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3A9" w:rsidRPr="00092190" w:rsidRDefault="00B913A9" w:rsidP="00AF3446">
      <w:pPr>
        <w:pStyle w:val="Nagwek"/>
        <w:tabs>
          <w:tab w:val="clear" w:pos="4536"/>
        </w:tabs>
        <w:ind w:left="4962"/>
      </w:pPr>
      <w:r w:rsidRPr="00092190">
        <w:t>Załącznik Nr 2</w:t>
      </w:r>
    </w:p>
    <w:p w:rsidR="00B913A9" w:rsidRPr="00092190" w:rsidRDefault="00252FFD" w:rsidP="00AF3446">
      <w:pPr>
        <w:pStyle w:val="Nagwek"/>
        <w:tabs>
          <w:tab w:val="clear" w:pos="4536"/>
        </w:tabs>
        <w:ind w:left="4962"/>
      </w:pPr>
      <w:r>
        <w:t>do uchwały Nr 4152</w:t>
      </w:r>
      <w:r w:rsidR="00B913A9" w:rsidRPr="00092190">
        <w:t>/18</w:t>
      </w:r>
    </w:p>
    <w:p w:rsidR="00B913A9" w:rsidRPr="00092190" w:rsidRDefault="00B913A9" w:rsidP="00AF3446">
      <w:pPr>
        <w:pStyle w:val="Nagwek"/>
        <w:tabs>
          <w:tab w:val="clear" w:pos="4536"/>
        </w:tabs>
        <w:ind w:left="4962"/>
      </w:pPr>
      <w:r w:rsidRPr="00092190">
        <w:t>Zarządu Województwa Świętokrzyskiego</w:t>
      </w:r>
    </w:p>
    <w:p w:rsidR="00B913A9" w:rsidRPr="00092190" w:rsidRDefault="00B913A9" w:rsidP="00AF3446">
      <w:pPr>
        <w:pStyle w:val="Nagwek"/>
        <w:tabs>
          <w:tab w:val="clear" w:pos="4536"/>
        </w:tabs>
        <w:ind w:left="4962"/>
      </w:pPr>
      <w:r w:rsidRPr="00092190">
        <w:t xml:space="preserve">z dnia </w:t>
      </w:r>
      <w:r w:rsidR="00252FFD">
        <w:t xml:space="preserve">25 lipca </w:t>
      </w:r>
      <w:bookmarkStart w:id="0" w:name="_GoBack"/>
      <w:bookmarkEnd w:id="0"/>
      <w:r w:rsidRPr="00092190">
        <w:t>2018 r.</w:t>
      </w:r>
    </w:p>
    <w:p w:rsidR="001B729E" w:rsidRPr="00092190" w:rsidRDefault="001B729E" w:rsidP="00B913A9">
      <w:pPr>
        <w:pStyle w:val="Nagwek"/>
        <w:tabs>
          <w:tab w:val="clear" w:pos="4536"/>
        </w:tabs>
      </w:pPr>
    </w:p>
    <w:p w:rsidR="00B913A9" w:rsidRPr="00B14791" w:rsidRDefault="00AF3446" w:rsidP="00A96B4C">
      <w:pPr>
        <w:autoSpaceDE w:val="0"/>
        <w:autoSpaceDN w:val="0"/>
        <w:adjustRightInd w:val="0"/>
        <w:jc w:val="center"/>
        <w:rPr>
          <w:b/>
        </w:rPr>
      </w:pPr>
      <w:r w:rsidRPr="00B14791">
        <w:rPr>
          <w:b/>
        </w:rPr>
        <w:t>§ 1</w:t>
      </w:r>
    </w:p>
    <w:p w:rsidR="00A96B4C" w:rsidRPr="00B14791" w:rsidRDefault="00A96B4C" w:rsidP="00B30C11">
      <w:pPr>
        <w:autoSpaceDE w:val="0"/>
        <w:autoSpaceDN w:val="0"/>
        <w:adjustRightInd w:val="0"/>
        <w:jc w:val="both"/>
      </w:pPr>
      <w:r w:rsidRPr="00B14791">
        <w:t>Ustala się zasady opracowania materiałów niezbędnych do przygotowania projektu uchwały w</w:t>
      </w:r>
      <w:r w:rsidR="002853EA" w:rsidRPr="00B14791">
        <w:t> </w:t>
      </w:r>
      <w:r w:rsidRPr="00B14791">
        <w:t xml:space="preserve">sprawie wieloletniej prognozy finansowej Województwa Świętokrzyskiego: </w:t>
      </w:r>
    </w:p>
    <w:p w:rsidR="00A96B4C" w:rsidRPr="00B14791" w:rsidRDefault="00142B30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 xml:space="preserve">yrektorzy </w:t>
      </w:r>
      <w:r w:rsidR="00A9006D"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>epartamentów i równorzędnych komórek organizacyjnych oraz Kierownicy</w:t>
      </w:r>
      <w:r w:rsidRPr="00B14791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 xml:space="preserve">wojewódzkich samorządowych jednostek organizacyjnych, za pośrednictwem właściwych merytorycznie departamentów, przedstawiają materiały planistyczne </w:t>
      </w:r>
      <w:r w:rsidR="002275FE">
        <w:rPr>
          <w:rFonts w:ascii="Times New Roman" w:hAnsi="Times New Roman"/>
          <w:sz w:val="24"/>
          <w:szCs w:val="24"/>
        </w:rPr>
        <w:t>do </w:t>
      </w:r>
      <w:r w:rsidR="00A96B4C" w:rsidRPr="00B14791">
        <w:rPr>
          <w:rFonts w:ascii="Times New Roman" w:hAnsi="Times New Roman"/>
          <w:sz w:val="24"/>
          <w:szCs w:val="24"/>
        </w:rPr>
        <w:t>projektu wieloletniej prognozy finansowej sporządzone na lata 201</w:t>
      </w:r>
      <w:r w:rsidR="00110C7C" w:rsidRPr="00B14791">
        <w:rPr>
          <w:rFonts w:ascii="Times New Roman" w:hAnsi="Times New Roman"/>
          <w:sz w:val="24"/>
          <w:szCs w:val="24"/>
        </w:rPr>
        <w:t>9</w:t>
      </w:r>
      <w:r w:rsidR="002275FE">
        <w:rPr>
          <w:rFonts w:ascii="Times New Roman" w:hAnsi="Times New Roman"/>
          <w:sz w:val="24"/>
          <w:szCs w:val="24"/>
        </w:rPr>
        <w:t> – </w:t>
      </w:r>
      <w:r w:rsidR="00A96B4C" w:rsidRPr="00B14791">
        <w:rPr>
          <w:rFonts w:ascii="Times New Roman" w:hAnsi="Times New Roman"/>
          <w:sz w:val="24"/>
          <w:szCs w:val="24"/>
        </w:rPr>
        <w:t>202</w:t>
      </w:r>
      <w:r w:rsidR="00EE419E" w:rsidRPr="00B14791">
        <w:rPr>
          <w:rFonts w:ascii="Times New Roman" w:hAnsi="Times New Roman"/>
          <w:sz w:val="24"/>
          <w:szCs w:val="24"/>
        </w:rPr>
        <w:t>3</w:t>
      </w:r>
      <w:r w:rsidR="00A96B4C" w:rsidRPr="00B14791">
        <w:rPr>
          <w:rFonts w:ascii="Times New Roman" w:hAnsi="Times New Roman"/>
          <w:sz w:val="24"/>
          <w:szCs w:val="24"/>
        </w:rPr>
        <w:t xml:space="preserve">, </w:t>
      </w:r>
      <w:r w:rsidR="002275FE">
        <w:rPr>
          <w:rFonts w:ascii="Times New Roman" w:hAnsi="Times New Roman"/>
          <w:sz w:val="24"/>
          <w:szCs w:val="24"/>
        </w:rPr>
        <w:t>z </w:t>
      </w:r>
      <w:r w:rsidR="00A96B4C" w:rsidRPr="00B14791">
        <w:rPr>
          <w:rFonts w:ascii="Times New Roman" w:hAnsi="Times New Roman"/>
          <w:sz w:val="24"/>
          <w:szCs w:val="24"/>
        </w:rPr>
        <w:t xml:space="preserve">zastrzeżeniem </w:t>
      </w:r>
      <w:r w:rsidR="008E19F6" w:rsidRPr="00B14791">
        <w:rPr>
          <w:rFonts w:ascii="Times New Roman" w:hAnsi="Times New Roman"/>
          <w:sz w:val="24"/>
          <w:szCs w:val="24"/>
        </w:rPr>
        <w:t>ust.</w:t>
      </w:r>
      <w:r w:rsidR="00930498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>2</w:t>
      </w:r>
      <w:r w:rsidR="008E19F6" w:rsidRPr="00B14791">
        <w:rPr>
          <w:rFonts w:ascii="Times New Roman" w:hAnsi="Times New Roman"/>
          <w:sz w:val="24"/>
          <w:szCs w:val="24"/>
        </w:rPr>
        <w:t>.</w:t>
      </w:r>
    </w:p>
    <w:p w:rsidR="00A96B4C" w:rsidRPr="00B14791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A96B4C" w:rsidRPr="00B14791">
        <w:rPr>
          <w:rFonts w:ascii="Times New Roman" w:hAnsi="Times New Roman"/>
          <w:sz w:val="24"/>
          <w:szCs w:val="24"/>
        </w:rPr>
        <w:t xml:space="preserve"> przypadku planowania przedsięwzięć, które będą powodowały występowanie wydatków po roku 2023, należy o tym fakcie niezwłocznie powiadomić Departament Budżetu i Finansów</w:t>
      </w:r>
      <w:r w:rsidRPr="00B14791">
        <w:rPr>
          <w:rFonts w:ascii="Times New Roman" w:hAnsi="Times New Roman"/>
          <w:sz w:val="24"/>
          <w:szCs w:val="24"/>
        </w:rPr>
        <w:t>.</w:t>
      </w:r>
    </w:p>
    <w:p w:rsidR="00A96B4C" w:rsidRPr="00B14791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A96B4C" w:rsidRPr="00B14791">
        <w:rPr>
          <w:rFonts w:ascii="Times New Roman" w:hAnsi="Times New Roman"/>
          <w:sz w:val="24"/>
          <w:szCs w:val="24"/>
        </w:rPr>
        <w:t xml:space="preserve">szystkie dane wykazane w </w:t>
      </w:r>
      <w:r w:rsidR="002275FE">
        <w:rPr>
          <w:rFonts w:ascii="Times New Roman" w:hAnsi="Times New Roman"/>
          <w:sz w:val="24"/>
          <w:szCs w:val="24"/>
        </w:rPr>
        <w:t>tabelach</w:t>
      </w:r>
      <w:r w:rsidR="00A96B4C" w:rsidRPr="00B14791">
        <w:rPr>
          <w:rFonts w:ascii="Times New Roman" w:hAnsi="Times New Roman"/>
          <w:sz w:val="24"/>
          <w:szCs w:val="24"/>
        </w:rPr>
        <w:t xml:space="preserve"> powinny być ujęte w pełnych złotych</w:t>
      </w:r>
      <w:r w:rsidRPr="00B14791">
        <w:rPr>
          <w:rFonts w:ascii="Times New Roman" w:hAnsi="Times New Roman"/>
          <w:sz w:val="24"/>
          <w:szCs w:val="24"/>
        </w:rPr>
        <w:t>.</w:t>
      </w:r>
    </w:p>
    <w:p w:rsidR="00A96B4C" w:rsidRPr="00B14791" w:rsidRDefault="008E19F6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</w:t>
      </w:r>
      <w:r w:rsidR="00A96B4C" w:rsidRPr="00B14791">
        <w:rPr>
          <w:rFonts w:ascii="Times New Roman" w:hAnsi="Times New Roman"/>
          <w:sz w:val="24"/>
          <w:szCs w:val="24"/>
        </w:rPr>
        <w:t>rognozowane dochody należy przedstawić wedł</w:t>
      </w:r>
      <w:r w:rsidR="002275FE">
        <w:rPr>
          <w:rFonts w:ascii="Times New Roman" w:hAnsi="Times New Roman"/>
          <w:sz w:val="24"/>
          <w:szCs w:val="24"/>
        </w:rPr>
        <w:t>ug źródeł w ujęciu paragrafów w </w:t>
      </w:r>
      <w:r w:rsidR="00A96B4C" w:rsidRPr="00B14791">
        <w:rPr>
          <w:rFonts w:ascii="Times New Roman" w:hAnsi="Times New Roman"/>
          <w:sz w:val="24"/>
          <w:szCs w:val="24"/>
        </w:rPr>
        <w:t>ramach działów i rozdziałów, w podziale na bieżąc</w:t>
      </w:r>
      <w:r w:rsidR="002275FE">
        <w:rPr>
          <w:rFonts w:ascii="Times New Roman" w:hAnsi="Times New Roman"/>
          <w:sz w:val="24"/>
          <w:szCs w:val="24"/>
        </w:rPr>
        <w:t>e i majątkowe, w tym dochody ze </w:t>
      </w:r>
      <w:r w:rsidR="00A96B4C" w:rsidRPr="00B14791">
        <w:rPr>
          <w:rFonts w:ascii="Times New Roman" w:hAnsi="Times New Roman"/>
          <w:sz w:val="24"/>
          <w:szCs w:val="24"/>
        </w:rPr>
        <w:t xml:space="preserve">sprzedaży majątku, zgodnie z </w:t>
      </w:r>
      <w:r w:rsidR="00E80CCA" w:rsidRPr="00B14791">
        <w:rPr>
          <w:rFonts w:ascii="Times New Roman" w:hAnsi="Times New Roman"/>
          <w:sz w:val="24"/>
          <w:szCs w:val="24"/>
        </w:rPr>
        <w:t>tabelą</w:t>
      </w:r>
      <w:r w:rsidR="00A96B4C" w:rsidRPr="00B14791">
        <w:rPr>
          <w:rFonts w:ascii="Times New Roman" w:hAnsi="Times New Roman"/>
          <w:sz w:val="24"/>
          <w:szCs w:val="24"/>
        </w:rPr>
        <w:t xml:space="preserve"> Nr</w:t>
      </w:r>
      <w:r w:rsidR="006F13F3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 xml:space="preserve">17 </w:t>
      </w:r>
      <w:r w:rsidR="005639AE" w:rsidRPr="00B14791">
        <w:rPr>
          <w:rFonts w:ascii="Times New Roman" w:hAnsi="Times New Roman"/>
          <w:sz w:val="24"/>
          <w:szCs w:val="24"/>
        </w:rPr>
        <w:t>(zbiorczo)</w:t>
      </w:r>
      <w:r w:rsidR="006F13F3" w:rsidRPr="00B14791">
        <w:rPr>
          <w:rFonts w:ascii="Times New Roman" w:hAnsi="Times New Roman"/>
          <w:sz w:val="24"/>
          <w:szCs w:val="24"/>
        </w:rPr>
        <w:t xml:space="preserve"> i 1</w:t>
      </w:r>
      <w:r w:rsidRPr="00B14791">
        <w:rPr>
          <w:rFonts w:ascii="Times New Roman" w:hAnsi="Times New Roman"/>
          <w:sz w:val="24"/>
          <w:szCs w:val="24"/>
        </w:rPr>
        <w:t>8</w:t>
      </w:r>
      <w:r w:rsidR="005639AE" w:rsidRPr="00B14791">
        <w:rPr>
          <w:rFonts w:ascii="Times New Roman" w:hAnsi="Times New Roman"/>
          <w:sz w:val="24"/>
          <w:szCs w:val="24"/>
        </w:rPr>
        <w:t xml:space="preserve"> (szczegółowo)</w:t>
      </w:r>
      <w:r w:rsidRPr="00B14791">
        <w:rPr>
          <w:rFonts w:ascii="Times New Roman" w:hAnsi="Times New Roman"/>
          <w:sz w:val="24"/>
          <w:szCs w:val="24"/>
        </w:rPr>
        <w:t>.</w:t>
      </w:r>
    </w:p>
    <w:p w:rsidR="00A96B4C" w:rsidRPr="00B14791" w:rsidRDefault="00C33A04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</w:t>
      </w:r>
      <w:r w:rsidR="00A96B4C" w:rsidRPr="00B14791">
        <w:rPr>
          <w:rFonts w:ascii="Times New Roman" w:hAnsi="Times New Roman"/>
          <w:sz w:val="24"/>
          <w:szCs w:val="24"/>
        </w:rPr>
        <w:t>la zadań realizowanych z udziałem środków Unii Europejskiej i innych źródeł zagranicznych należy wyszczególnić dochody w ramach danego programu</w:t>
      </w:r>
      <w:r w:rsidR="008919C5" w:rsidRPr="00B14791">
        <w:rPr>
          <w:rFonts w:ascii="Times New Roman" w:hAnsi="Times New Roman"/>
          <w:sz w:val="24"/>
          <w:szCs w:val="24"/>
        </w:rPr>
        <w:t>,</w:t>
      </w:r>
      <w:r w:rsidR="00A96B4C" w:rsidRPr="00B14791">
        <w:rPr>
          <w:rFonts w:ascii="Times New Roman" w:hAnsi="Times New Roman"/>
          <w:sz w:val="24"/>
          <w:szCs w:val="24"/>
        </w:rPr>
        <w:t xml:space="preserve"> projektu jako środki z art. 5 ust. 1 pkt 2 i 3 ustawy</w:t>
      </w:r>
      <w:r w:rsidR="00397B44" w:rsidRPr="00B14791">
        <w:rPr>
          <w:rFonts w:ascii="Times New Roman" w:hAnsi="Times New Roman"/>
          <w:sz w:val="24"/>
          <w:szCs w:val="24"/>
        </w:rPr>
        <w:t xml:space="preserve"> </w:t>
      </w:r>
      <w:r w:rsidR="00A96B4C" w:rsidRPr="00B14791">
        <w:rPr>
          <w:rFonts w:ascii="Times New Roman" w:hAnsi="Times New Roman"/>
          <w:sz w:val="24"/>
          <w:szCs w:val="24"/>
        </w:rPr>
        <w:t>o finansach publiczny</w:t>
      </w:r>
      <w:r w:rsidR="00570D5B" w:rsidRPr="00B14791">
        <w:rPr>
          <w:rFonts w:ascii="Times New Roman" w:hAnsi="Times New Roman"/>
          <w:sz w:val="24"/>
          <w:szCs w:val="24"/>
        </w:rPr>
        <w:t>ch</w:t>
      </w:r>
      <w:r w:rsidRPr="00B14791">
        <w:rPr>
          <w:rFonts w:ascii="Times New Roman" w:hAnsi="Times New Roman"/>
          <w:sz w:val="24"/>
          <w:szCs w:val="24"/>
        </w:rPr>
        <w:t>.</w:t>
      </w:r>
    </w:p>
    <w:p w:rsidR="00A96B4C" w:rsidRPr="00B14791" w:rsidRDefault="008919C5" w:rsidP="00092190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</w:t>
      </w:r>
      <w:r w:rsidR="00A96B4C" w:rsidRPr="00B14791">
        <w:rPr>
          <w:rFonts w:ascii="Times New Roman" w:hAnsi="Times New Roman"/>
          <w:sz w:val="24"/>
          <w:szCs w:val="24"/>
        </w:rPr>
        <w:t>rognozowane wydatki budżetu należy przedstawić w ujęciu działów i rozdziałów klasyfikacji budżetow</w:t>
      </w:r>
      <w:r w:rsidR="00570D5B" w:rsidRPr="00B14791">
        <w:rPr>
          <w:rFonts w:ascii="Times New Roman" w:hAnsi="Times New Roman"/>
          <w:sz w:val="24"/>
          <w:szCs w:val="24"/>
        </w:rPr>
        <w:t xml:space="preserve">ej, zgodnie z załącznikiem Nr </w:t>
      </w:r>
      <w:r w:rsidR="003A6E04" w:rsidRPr="00B14791">
        <w:rPr>
          <w:rFonts w:ascii="Times New Roman" w:hAnsi="Times New Roman"/>
          <w:sz w:val="24"/>
          <w:szCs w:val="24"/>
        </w:rPr>
        <w:t>1</w:t>
      </w:r>
      <w:r w:rsidR="00E51953" w:rsidRPr="00B14791">
        <w:rPr>
          <w:rFonts w:ascii="Times New Roman" w:hAnsi="Times New Roman"/>
          <w:sz w:val="24"/>
          <w:szCs w:val="24"/>
        </w:rPr>
        <w:t>9</w:t>
      </w:r>
      <w:r w:rsidR="00397B44" w:rsidRPr="00B14791">
        <w:rPr>
          <w:rFonts w:ascii="Times New Roman" w:hAnsi="Times New Roman"/>
          <w:sz w:val="24"/>
          <w:szCs w:val="24"/>
        </w:rPr>
        <w:t xml:space="preserve"> </w:t>
      </w:r>
      <w:r w:rsidR="005639AE" w:rsidRPr="00B14791">
        <w:rPr>
          <w:rFonts w:ascii="Times New Roman" w:hAnsi="Times New Roman"/>
          <w:sz w:val="24"/>
          <w:szCs w:val="24"/>
        </w:rPr>
        <w:t xml:space="preserve">(zbiorczo) </w:t>
      </w:r>
      <w:r w:rsidR="00397B44" w:rsidRPr="00B14791">
        <w:rPr>
          <w:rFonts w:ascii="Times New Roman" w:hAnsi="Times New Roman"/>
          <w:sz w:val="24"/>
          <w:szCs w:val="24"/>
        </w:rPr>
        <w:t xml:space="preserve">i </w:t>
      </w:r>
      <w:r w:rsidR="00E51953" w:rsidRPr="00B14791">
        <w:rPr>
          <w:rFonts w:ascii="Times New Roman" w:hAnsi="Times New Roman"/>
          <w:sz w:val="24"/>
          <w:szCs w:val="24"/>
        </w:rPr>
        <w:t>20</w:t>
      </w:r>
      <w:r w:rsidR="005639AE" w:rsidRPr="00B14791">
        <w:rPr>
          <w:rFonts w:ascii="Times New Roman" w:hAnsi="Times New Roman"/>
          <w:sz w:val="24"/>
          <w:szCs w:val="24"/>
        </w:rPr>
        <w:t xml:space="preserve"> (szczegółowo)</w:t>
      </w:r>
      <w:r w:rsidR="00A96B4C" w:rsidRPr="00B14791">
        <w:rPr>
          <w:rFonts w:ascii="Times New Roman" w:hAnsi="Times New Roman"/>
          <w:sz w:val="24"/>
          <w:szCs w:val="24"/>
        </w:rPr>
        <w:t>, z</w:t>
      </w:r>
      <w:r w:rsidR="005639AE"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>uwzględnieniem następujących założeń:</w:t>
      </w:r>
    </w:p>
    <w:p w:rsidR="00E5731D" w:rsidRPr="00B14791" w:rsidRDefault="00110C7C" w:rsidP="001906F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60" w:line="259" w:lineRule="auto"/>
        <w:ind w:left="851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w roku 2019</w:t>
      </w:r>
      <w:r w:rsidR="00146A10" w:rsidRPr="00B14791">
        <w:rPr>
          <w:rFonts w:ascii="Times New Roman" w:hAnsi="Times New Roman"/>
          <w:sz w:val="24"/>
          <w:szCs w:val="24"/>
        </w:rPr>
        <w:t xml:space="preserve"> należy przedstawić </w:t>
      </w:r>
      <w:r w:rsidR="006F13F3" w:rsidRPr="00B14791">
        <w:rPr>
          <w:rFonts w:ascii="Times New Roman" w:hAnsi="Times New Roman"/>
          <w:sz w:val="24"/>
          <w:szCs w:val="24"/>
        </w:rPr>
        <w:t>w pełnej szczegółowości paragrafów i źródeł finansowania</w:t>
      </w:r>
      <w:r w:rsidR="00146A10" w:rsidRPr="00B14791">
        <w:rPr>
          <w:rFonts w:ascii="Times New Roman" w:hAnsi="Times New Roman"/>
          <w:sz w:val="24"/>
          <w:szCs w:val="24"/>
        </w:rPr>
        <w:t xml:space="preserve">, </w:t>
      </w:r>
      <w:r w:rsidR="00E5731D" w:rsidRPr="00B14791">
        <w:rPr>
          <w:rFonts w:ascii="Times New Roman" w:hAnsi="Times New Roman"/>
          <w:sz w:val="24"/>
          <w:szCs w:val="24"/>
        </w:rPr>
        <w:t>z zachowaniem zgo</w:t>
      </w:r>
      <w:r w:rsidR="002275FE">
        <w:rPr>
          <w:rFonts w:ascii="Times New Roman" w:hAnsi="Times New Roman"/>
          <w:sz w:val="24"/>
          <w:szCs w:val="24"/>
        </w:rPr>
        <w:t>dności z wielkościami ujętymi w </w:t>
      </w:r>
      <w:r w:rsidR="00E5731D" w:rsidRPr="00B14791">
        <w:rPr>
          <w:rFonts w:ascii="Times New Roman" w:hAnsi="Times New Roman"/>
          <w:sz w:val="24"/>
          <w:szCs w:val="24"/>
        </w:rPr>
        <w:t xml:space="preserve">materiałach planistycznych do projektu uchwały budżetowej na 2019 rok, </w:t>
      </w:r>
    </w:p>
    <w:p w:rsidR="00E661DB" w:rsidRPr="00B14791" w:rsidRDefault="008A2211" w:rsidP="00E661D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w </w:t>
      </w:r>
      <w:r w:rsidR="00E661DB" w:rsidRPr="00B14791">
        <w:rPr>
          <w:rFonts w:ascii="Times New Roman" w:hAnsi="Times New Roman"/>
          <w:sz w:val="24"/>
          <w:szCs w:val="24"/>
        </w:rPr>
        <w:t xml:space="preserve">grupie wydatków bieżących </w:t>
      </w:r>
      <w:r w:rsidRPr="00B14791">
        <w:rPr>
          <w:rFonts w:ascii="Times New Roman" w:hAnsi="Times New Roman"/>
          <w:sz w:val="24"/>
          <w:szCs w:val="24"/>
        </w:rPr>
        <w:t xml:space="preserve">w latach 2020-2023 </w:t>
      </w:r>
      <w:r w:rsidR="00E661DB" w:rsidRPr="00B14791">
        <w:rPr>
          <w:rFonts w:ascii="Times New Roman" w:hAnsi="Times New Roman"/>
          <w:sz w:val="24"/>
          <w:szCs w:val="24"/>
        </w:rPr>
        <w:t>wyszczególnić należy</w:t>
      </w:r>
      <w:r w:rsidR="00332249" w:rsidRPr="00B14791">
        <w:rPr>
          <w:rFonts w:ascii="Times New Roman" w:hAnsi="Times New Roman"/>
          <w:sz w:val="24"/>
          <w:szCs w:val="24"/>
        </w:rPr>
        <w:t xml:space="preserve"> (poprzez odpowiednie określenie paragrafu wydatków)</w:t>
      </w:r>
      <w:r w:rsidRPr="00B14791">
        <w:rPr>
          <w:rFonts w:ascii="Times New Roman" w:hAnsi="Times New Roman"/>
          <w:sz w:val="24"/>
          <w:szCs w:val="24"/>
        </w:rPr>
        <w:t xml:space="preserve"> następujące grupy z uwzględnieniem odpowiedniego źródła finansowania (z odpowiednią czwartą cyfrą np. „7” w</w:t>
      </w:r>
      <w:r w:rsidR="00930498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odniesieniu do wydatków ze środków UE w ramach RPO WŚ, PO Polska Wschodnia, inne programy operacyjne, „8”</w:t>
      </w:r>
      <w:r w:rsidR="002275FE">
        <w:rPr>
          <w:rFonts w:ascii="Times New Roman" w:hAnsi="Times New Roman"/>
          <w:sz w:val="24"/>
          <w:szCs w:val="24"/>
        </w:rPr>
        <w:t xml:space="preserve"> – w odniesieniu do wydatków ze </w:t>
      </w:r>
      <w:r w:rsidRPr="00B14791">
        <w:rPr>
          <w:rFonts w:ascii="Times New Roman" w:hAnsi="Times New Roman"/>
          <w:sz w:val="24"/>
          <w:szCs w:val="24"/>
        </w:rPr>
        <w:t>środków UE w ramach PROW, PO PT, p</w:t>
      </w:r>
      <w:r w:rsidR="002275FE">
        <w:rPr>
          <w:rFonts w:ascii="Times New Roman" w:hAnsi="Times New Roman"/>
          <w:sz w:val="24"/>
          <w:szCs w:val="24"/>
        </w:rPr>
        <w:t>omocy technicznej RPO WŚ, „9” w </w:t>
      </w:r>
      <w:r w:rsidRPr="00B14791">
        <w:rPr>
          <w:rFonts w:ascii="Times New Roman" w:hAnsi="Times New Roman"/>
          <w:sz w:val="24"/>
          <w:szCs w:val="24"/>
        </w:rPr>
        <w:t xml:space="preserve">przypadku BP dla projektów współfinansowanych ze środków europejskich, „0”, „9” w przypadku </w:t>
      </w:r>
      <w:proofErr w:type="spellStart"/>
      <w:r w:rsidRPr="00B14791">
        <w:rPr>
          <w:rFonts w:ascii="Times New Roman" w:hAnsi="Times New Roman"/>
          <w:sz w:val="24"/>
          <w:szCs w:val="24"/>
        </w:rPr>
        <w:t>jst</w:t>
      </w:r>
      <w:proofErr w:type="spellEnd"/>
      <w:r w:rsidRPr="00B14791">
        <w:rPr>
          <w:rFonts w:ascii="Times New Roman" w:hAnsi="Times New Roman"/>
          <w:sz w:val="24"/>
          <w:szCs w:val="24"/>
        </w:rPr>
        <w:t>, „0” w przypadku BP poza p</w:t>
      </w:r>
      <w:r w:rsidR="002275FE">
        <w:rPr>
          <w:rFonts w:ascii="Times New Roman" w:hAnsi="Times New Roman"/>
          <w:sz w:val="24"/>
          <w:szCs w:val="24"/>
        </w:rPr>
        <w:t>rojektami współfinansowanymi ze </w:t>
      </w:r>
      <w:r w:rsidRPr="00B14791">
        <w:rPr>
          <w:rFonts w:ascii="Times New Roman" w:hAnsi="Times New Roman"/>
          <w:sz w:val="24"/>
          <w:szCs w:val="24"/>
        </w:rPr>
        <w:t>środków europejskich)</w:t>
      </w:r>
      <w:r w:rsidR="00D45870" w:rsidRPr="00B14791">
        <w:rPr>
          <w:rFonts w:ascii="Times New Roman" w:hAnsi="Times New Roman"/>
          <w:sz w:val="24"/>
          <w:szCs w:val="24"/>
        </w:rPr>
        <w:t xml:space="preserve"> oraz przedsięwzięć określonych w tabeli Nr 21</w:t>
      </w:r>
      <w:r w:rsidR="00E661DB" w:rsidRPr="00B14791">
        <w:rPr>
          <w:rFonts w:ascii="Times New Roman" w:hAnsi="Times New Roman"/>
          <w:sz w:val="24"/>
          <w:szCs w:val="24"/>
        </w:rPr>
        <w:t>:</w:t>
      </w:r>
    </w:p>
    <w:p w:rsidR="00E661DB" w:rsidRPr="00B14791" w:rsidRDefault="00E661DB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wynagrodzenia i składki od nich naliczane (wypł</w:t>
      </w:r>
      <w:r w:rsidR="002275FE">
        <w:rPr>
          <w:rFonts w:ascii="Times New Roman" w:hAnsi="Times New Roman"/>
          <w:sz w:val="24"/>
          <w:szCs w:val="24"/>
        </w:rPr>
        <w:t>acane ze wszystkich tytułów: ze </w:t>
      </w:r>
      <w:r w:rsidRPr="00B14791">
        <w:rPr>
          <w:rFonts w:ascii="Times New Roman" w:hAnsi="Times New Roman"/>
          <w:sz w:val="24"/>
          <w:szCs w:val="24"/>
        </w:rPr>
        <w:t>stosunku pracy, umowy o dzieło i umowy zlecenia itp.)</w:t>
      </w:r>
      <w:r w:rsidR="00E25C6A" w:rsidRPr="00B14791">
        <w:rPr>
          <w:rFonts w:ascii="Times New Roman" w:hAnsi="Times New Roman"/>
          <w:sz w:val="24"/>
          <w:szCs w:val="24"/>
        </w:rPr>
        <w:t xml:space="preserve"> – w § 401</w:t>
      </w:r>
      <w:r w:rsidRPr="00B14791">
        <w:rPr>
          <w:rFonts w:ascii="Times New Roman" w:hAnsi="Times New Roman"/>
          <w:sz w:val="24"/>
          <w:szCs w:val="24"/>
        </w:rPr>
        <w:t>,</w:t>
      </w:r>
    </w:p>
    <w:p w:rsidR="00E25C6A" w:rsidRPr="00B14791" w:rsidRDefault="00E25C6A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świadczenia na rzecz osób fizycznych (np. wydatki z tytułu diet, stypendiów itp.) – w § 302,</w:t>
      </w:r>
    </w:p>
    <w:p w:rsidR="00E25C6A" w:rsidRPr="00B14791" w:rsidRDefault="00A633B6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związane z funkcjonowaniem (utrzymaniem) jednostki – w § 426,</w:t>
      </w:r>
    </w:p>
    <w:p w:rsidR="00E661DB" w:rsidRPr="00B14791" w:rsidRDefault="00E661DB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dotacje</w:t>
      </w:r>
      <w:r w:rsidR="00A633B6" w:rsidRPr="00B14791">
        <w:rPr>
          <w:rFonts w:ascii="Times New Roman" w:hAnsi="Times New Roman"/>
          <w:sz w:val="24"/>
          <w:szCs w:val="24"/>
        </w:rPr>
        <w:t xml:space="preserve"> – we właściwych paragrafach klasyfikacji budżetowej,</w:t>
      </w:r>
    </w:p>
    <w:p w:rsidR="00E661DB" w:rsidRPr="00B14791" w:rsidRDefault="00E661DB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na obsługę długu</w:t>
      </w:r>
      <w:r w:rsidR="00A633B6" w:rsidRPr="00B14791">
        <w:rPr>
          <w:rFonts w:ascii="Times New Roman" w:hAnsi="Times New Roman"/>
          <w:sz w:val="24"/>
          <w:szCs w:val="24"/>
        </w:rPr>
        <w:t xml:space="preserve"> – </w:t>
      </w:r>
      <w:r w:rsidR="006D447D" w:rsidRPr="00B14791">
        <w:rPr>
          <w:rFonts w:ascii="Times New Roman" w:hAnsi="Times New Roman"/>
          <w:sz w:val="24"/>
          <w:szCs w:val="24"/>
        </w:rPr>
        <w:t>we właściwych paragrafach klasyfikacji budżetowej</w:t>
      </w:r>
      <w:r w:rsidRPr="00B14791">
        <w:rPr>
          <w:rFonts w:ascii="Times New Roman" w:hAnsi="Times New Roman"/>
          <w:sz w:val="24"/>
          <w:szCs w:val="24"/>
        </w:rPr>
        <w:t>,</w:t>
      </w:r>
    </w:p>
    <w:p w:rsidR="00E661DB" w:rsidRPr="00B14791" w:rsidRDefault="00E661DB" w:rsidP="00E25C6A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gwarancje i poręczenia</w:t>
      </w:r>
      <w:r w:rsidR="00062ECE" w:rsidRPr="00B14791">
        <w:rPr>
          <w:rFonts w:ascii="Times New Roman" w:hAnsi="Times New Roman"/>
          <w:sz w:val="24"/>
          <w:szCs w:val="24"/>
        </w:rPr>
        <w:t xml:space="preserve"> – we właściwych paragrafach klasyfikacji budżetowej</w:t>
      </w:r>
      <w:r w:rsidRPr="00B14791">
        <w:rPr>
          <w:rFonts w:ascii="Times New Roman" w:hAnsi="Times New Roman"/>
          <w:sz w:val="24"/>
          <w:szCs w:val="24"/>
        </w:rPr>
        <w:t>,</w:t>
      </w:r>
    </w:p>
    <w:p w:rsidR="00E661DB" w:rsidRPr="00B14791" w:rsidRDefault="00E661DB" w:rsidP="001A7878">
      <w:pPr>
        <w:pStyle w:val="Akapitzlist"/>
        <w:numPr>
          <w:ilvl w:val="1"/>
          <w:numId w:val="8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wydatki bieżące</w:t>
      </w:r>
      <w:r w:rsidR="00D45870" w:rsidRPr="00B14791">
        <w:rPr>
          <w:rFonts w:ascii="Times New Roman" w:hAnsi="Times New Roman"/>
          <w:sz w:val="24"/>
          <w:szCs w:val="24"/>
        </w:rPr>
        <w:t xml:space="preserve"> – w § 430</w:t>
      </w:r>
      <w:r w:rsidR="009C70A1" w:rsidRPr="00B14791">
        <w:rPr>
          <w:rFonts w:ascii="Times New Roman" w:hAnsi="Times New Roman"/>
          <w:sz w:val="24"/>
          <w:szCs w:val="24"/>
        </w:rPr>
        <w:t>,</w:t>
      </w:r>
    </w:p>
    <w:p w:rsidR="00E661DB" w:rsidRPr="00B14791" w:rsidRDefault="00E661DB" w:rsidP="009C70A1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 grupie wydatków majątkowych wyszczególnia się:</w:t>
      </w:r>
    </w:p>
    <w:p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planowane i realizowane przedsięwzięcia, zgodnie z tabelą Nr 21,</w:t>
      </w:r>
    </w:p>
    <w:p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 xml:space="preserve">wydatki na programy, projekty lub zadania finansowane z udziałem środków pochodzących z budżetu Unii Europejskiej oraz niepodlegające zwrotowi środki </w:t>
      </w:r>
      <w:r w:rsidRPr="00B14791">
        <w:rPr>
          <w:rFonts w:ascii="Times New Roman" w:hAnsi="Times New Roman"/>
          <w:sz w:val="24"/>
          <w:szCs w:val="24"/>
        </w:rPr>
        <w:br/>
        <w:t xml:space="preserve">z pomocy udzielanej przez państwa członkowskie Europejskiego Porozumienia </w:t>
      </w:r>
      <w:r w:rsidRPr="00B14791">
        <w:rPr>
          <w:rFonts w:ascii="Times New Roman" w:hAnsi="Times New Roman"/>
          <w:sz w:val="24"/>
          <w:szCs w:val="24"/>
        </w:rPr>
        <w:br/>
        <w:t xml:space="preserve">o Wolnym Handlu (EFTA) oraz środków pochodzących ze źródeł zagranicznych </w:t>
      </w:r>
      <w:r w:rsidRPr="00B14791">
        <w:rPr>
          <w:rFonts w:ascii="Times New Roman" w:hAnsi="Times New Roman"/>
          <w:sz w:val="24"/>
          <w:szCs w:val="24"/>
        </w:rPr>
        <w:br/>
        <w:t>nie podlegających zwrotowi, realizowane tylko w jednym roku budżetowym,</w:t>
      </w:r>
    </w:p>
    <w:p w:rsidR="00E661DB" w:rsidRPr="00B14791" w:rsidRDefault="00E661DB" w:rsidP="009C70A1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wydatki majątkowe,</w:t>
      </w:r>
    </w:p>
    <w:p w:rsidR="00A96B4C" w:rsidRPr="00B14791" w:rsidRDefault="00A96B4C" w:rsidP="00E5731D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planowaniu wydatkó</w:t>
      </w:r>
      <w:r w:rsidR="00541DA4" w:rsidRPr="00B14791">
        <w:rPr>
          <w:rFonts w:ascii="Times New Roman" w:hAnsi="Times New Roman"/>
          <w:sz w:val="24"/>
          <w:szCs w:val="24"/>
        </w:rPr>
        <w:t>w bieżących w 201</w:t>
      </w:r>
      <w:r w:rsidR="00110C7C" w:rsidRPr="00B14791">
        <w:rPr>
          <w:rFonts w:ascii="Times New Roman" w:hAnsi="Times New Roman"/>
          <w:sz w:val="24"/>
          <w:szCs w:val="24"/>
        </w:rPr>
        <w:t>9</w:t>
      </w:r>
      <w:r w:rsidRPr="00B14791">
        <w:rPr>
          <w:rFonts w:ascii="Times New Roman" w:hAnsi="Times New Roman"/>
          <w:sz w:val="24"/>
          <w:szCs w:val="24"/>
        </w:rPr>
        <w:t xml:space="preserve"> roku należy zabezpieczyć bieżącą działalność jednostki, wynagrodzenia należy oszacować</w:t>
      </w:r>
      <w:r w:rsidR="006F13F3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bez planowania z</w:t>
      </w:r>
      <w:r w:rsidR="00735D20" w:rsidRPr="00B14791">
        <w:rPr>
          <w:rFonts w:ascii="Times New Roman" w:hAnsi="Times New Roman"/>
          <w:sz w:val="24"/>
          <w:szCs w:val="24"/>
        </w:rPr>
        <w:t>większenia poziomu zatrudnienia</w:t>
      </w:r>
      <w:r w:rsidR="008655FE" w:rsidRPr="00B14791">
        <w:rPr>
          <w:rFonts w:ascii="Times New Roman" w:hAnsi="Times New Roman"/>
          <w:sz w:val="24"/>
          <w:szCs w:val="24"/>
        </w:rPr>
        <w:t>,</w:t>
      </w:r>
      <w:r w:rsidRPr="00B14791">
        <w:rPr>
          <w:rFonts w:ascii="Times New Roman" w:hAnsi="Times New Roman"/>
          <w:sz w:val="24"/>
          <w:szCs w:val="24"/>
        </w:rPr>
        <w:t xml:space="preserve"> w latach kolejnych zakładając wzrost wydatków bieżących (w</w:t>
      </w:r>
      <w:r w:rsidR="006F13F3" w:rsidRPr="00B14791">
        <w:rPr>
          <w:rFonts w:ascii="Times New Roman" w:hAnsi="Times New Roman"/>
          <w:sz w:val="24"/>
          <w:szCs w:val="24"/>
        </w:rPr>
        <w:t> t</w:t>
      </w:r>
      <w:r w:rsidRPr="00B14791">
        <w:rPr>
          <w:rFonts w:ascii="Times New Roman" w:hAnsi="Times New Roman"/>
          <w:sz w:val="24"/>
          <w:szCs w:val="24"/>
        </w:rPr>
        <w:t>ym wydatków na wynagrodzenia i składki od nich naliczane) maksymalnie o</w:t>
      </w:r>
      <w:r w:rsidR="006F13F3" w:rsidRPr="00B14791">
        <w:rPr>
          <w:rFonts w:ascii="Times New Roman" w:hAnsi="Times New Roman"/>
          <w:sz w:val="24"/>
          <w:szCs w:val="24"/>
        </w:rPr>
        <w:t> </w:t>
      </w:r>
      <w:r w:rsidR="00142B30" w:rsidRPr="00B14791">
        <w:rPr>
          <w:rFonts w:ascii="Times New Roman" w:hAnsi="Times New Roman"/>
          <w:sz w:val="24"/>
          <w:szCs w:val="24"/>
        </w:rPr>
        <w:t>0</w:t>
      </w:r>
      <w:r w:rsidRPr="00B14791">
        <w:rPr>
          <w:rFonts w:ascii="Times New Roman" w:hAnsi="Times New Roman"/>
          <w:sz w:val="24"/>
          <w:szCs w:val="24"/>
        </w:rPr>
        <w:t>,</w:t>
      </w:r>
      <w:r w:rsidR="00142B30" w:rsidRPr="00B14791">
        <w:rPr>
          <w:rFonts w:ascii="Times New Roman" w:hAnsi="Times New Roman"/>
          <w:sz w:val="24"/>
          <w:szCs w:val="24"/>
        </w:rPr>
        <w:t>5</w:t>
      </w:r>
      <w:r w:rsidRPr="00B14791">
        <w:rPr>
          <w:rFonts w:ascii="Times New Roman" w:hAnsi="Times New Roman"/>
          <w:sz w:val="24"/>
          <w:szCs w:val="24"/>
        </w:rPr>
        <w:t>% w stosunku do roku poprzedzającego</w:t>
      </w:r>
      <w:r w:rsidR="002275FE">
        <w:rPr>
          <w:rFonts w:ascii="Times New Roman" w:hAnsi="Times New Roman"/>
          <w:sz w:val="24"/>
          <w:szCs w:val="24"/>
        </w:rPr>
        <w:t>,</w:t>
      </w:r>
    </w:p>
    <w:p w:rsidR="00A6406B" w:rsidRPr="00B14791" w:rsidRDefault="00A6406B" w:rsidP="00A6406B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planowaniu przedsięwzięć kontynuowanych należy zachować zgodność łącznych kwot planowanych od 2019 roku (do końca realizacji) z wykazem przedsięwzięć w podjętej uchwale w sprawie wiel</w:t>
      </w:r>
      <w:r w:rsidR="002275FE">
        <w:rPr>
          <w:rFonts w:ascii="Times New Roman" w:hAnsi="Times New Roman"/>
          <w:sz w:val="24"/>
          <w:szCs w:val="24"/>
        </w:rPr>
        <w:t>oletniej prognozy finansowej po </w:t>
      </w:r>
      <w:r w:rsidRPr="00B14791">
        <w:rPr>
          <w:rFonts w:ascii="Times New Roman" w:hAnsi="Times New Roman"/>
          <w:sz w:val="24"/>
          <w:szCs w:val="24"/>
        </w:rPr>
        <w:t>zmianach. 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przypadkach konieczności ujęcia i</w:t>
      </w:r>
      <w:r w:rsidR="002275FE">
        <w:rPr>
          <w:rFonts w:ascii="Times New Roman" w:hAnsi="Times New Roman"/>
          <w:sz w:val="24"/>
          <w:szCs w:val="24"/>
        </w:rPr>
        <w:t>nnych wielkości niż określone w </w:t>
      </w:r>
      <w:r w:rsidRPr="00B14791">
        <w:rPr>
          <w:rFonts w:ascii="Times New Roman" w:hAnsi="Times New Roman"/>
          <w:sz w:val="24"/>
          <w:szCs w:val="24"/>
        </w:rPr>
        <w:t>obowiązującej wieloletniej prognozie finansowej należy szczegółowo uzasadnić różnice pomiędzy wielkościami wynikającymi z obowiązującej wieloletniej prognozy finansowej a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proponowanymi wielkościami oraz sporządzić stosowny wniosek o zmianę 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wieloletniej prognozie finansowej oraz w budżecie województwa na 2018 rok,</w:t>
      </w:r>
    </w:p>
    <w:p w:rsidR="008C73D5" w:rsidRPr="00B14791" w:rsidRDefault="008C73D5" w:rsidP="008C73D5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przy zgłaszaniu zadań inwestycyjnych rozpoczynanych w roku 2019 i w latach następnych planowanych do realizacj</w:t>
      </w:r>
      <w:r w:rsidR="002275FE">
        <w:rPr>
          <w:rFonts w:ascii="Times New Roman" w:hAnsi="Times New Roman"/>
          <w:sz w:val="24"/>
          <w:szCs w:val="24"/>
        </w:rPr>
        <w:t>i przez samorząd województwa za </w:t>
      </w:r>
      <w:r w:rsidRPr="00B14791">
        <w:rPr>
          <w:rFonts w:ascii="Times New Roman" w:hAnsi="Times New Roman"/>
          <w:sz w:val="24"/>
          <w:szCs w:val="24"/>
        </w:rPr>
        <w:t>pośrednictwem departamentów Urzędu Marszałkowskiego oraz przez wojewódzkie jednostki organizacyjne należy:</w:t>
      </w:r>
    </w:p>
    <w:p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szczegółowo uzasadnić konieczność jego realizacji, </w:t>
      </w:r>
    </w:p>
    <w:p w:rsidR="008C73D5" w:rsidRPr="00B14791" w:rsidRDefault="008C73D5" w:rsidP="009E7200">
      <w:pPr>
        <w:pStyle w:val="Akapitzlist"/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oszacować całkowite nakłady planowane</w:t>
      </w:r>
      <w:r w:rsidR="002275FE">
        <w:rPr>
          <w:rFonts w:ascii="Times New Roman" w:hAnsi="Times New Roman"/>
          <w:sz w:val="24"/>
          <w:szCs w:val="24"/>
        </w:rPr>
        <w:t xml:space="preserve"> do poniesienia na te zadania z </w:t>
      </w:r>
      <w:r w:rsidRPr="00B14791">
        <w:rPr>
          <w:rFonts w:ascii="Times New Roman" w:hAnsi="Times New Roman"/>
          <w:sz w:val="24"/>
          <w:szCs w:val="24"/>
        </w:rPr>
        <w:t>podaniem kwot planowanych wydatków w poszczególnych latach trwania inwestycji wraz z oszacowaniem wielkości wydatków bieżących niezbędny</w:t>
      </w:r>
      <w:r w:rsidR="002275FE">
        <w:rPr>
          <w:rFonts w:ascii="Times New Roman" w:hAnsi="Times New Roman"/>
          <w:sz w:val="24"/>
          <w:szCs w:val="24"/>
        </w:rPr>
        <w:t>ch do </w:t>
      </w:r>
      <w:r w:rsidRPr="00B14791">
        <w:rPr>
          <w:rFonts w:ascii="Times New Roman" w:hAnsi="Times New Roman"/>
          <w:sz w:val="24"/>
          <w:szCs w:val="24"/>
        </w:rPr>
        <w:t xml:space="preserve">ponoszenia po zakończeniu realizacji inwestycji,  </w:t>
      </w:r>
    </w:p>
    <w:p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podać informację o zakresie rzeczowym zadania (np. na podstawie wstępnego kosztorysu), </w:t>
      </w:r>
    </w:p>
    <w:p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podać możliwe do uzyskania źródła współfinansowania,</w:t>
      </w:r>
    </w:p>
    <w:p w:rsidR="008C73D5" w:rsidRPr="00B14791" w:rsidRDefault="008C73D5" w:rsidP="009E7200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hanging="43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określić hierarchię przedstawionych zadań od najbardziej priorytetowych</w:t>
      </w:r>
      <w:r w:rsidR="009E7200" w:rsidRPr="00B14791">
        <w:rPr>
          <w:rFonts w:ascii="Times New Roman" w:hAnsi="Times New Roman"/>
          <w:sz w:val="24"/>
          <w:szCs w:val="24"/>
        </w:rPr>
        <w:t>.</w:t>
      </w:r>
    </w:p>
    <w:p w:rsidR="00345BC6" w:rsidRPr="00B14791" w:rsidRDefault="00345BC6" w:rsidP="00345BC6">
      <w:pPr>
        <w:autoSpaceDE w:val="0"/>
        <w:autoSpaceDN w:val="0"/>
        <w:adjustRightInd w:val="0"/>
        <w:jc w:val="both"/>
      </w:pPr>
    </w:p>
    <w:p w:rsidR="00345BC6" w:rsidRPr="00B14791" w:rsidRDefault="00345BC6" w:rsidP="00345BC6">
      <w:pPr>
        <w:autoSpaceDE w:val="0"/>
        <w:autoSpaceDN w:val="0"/>
        <w:adjustRightInd w:val="0"/>
        <w:jc w:val="center"/>
        <w:rPr>
          <w:b/>
        </w:rPr>
      </w:pPr>
      <w:r w:rsidRPr="00B14791">
        <w:rPr>
          <w:b/>
        </w:rPr>
        <w:t>§ 2</w:t>
      </w:r>
    </w:p>
    <w:p w:rsidR="00C4719B" w:rsidRPr="00B14791" w:rsidRDefault="00C4719B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Prognoza wydatków obejmuje określenie wykazu przedsięwzięć wieloletnich </w:t>
      </w:r>
      <w:r w:rsidR="00BD31DB" w:rsidRPr="00B14791">
        <w:rPr>
          <w:rFonts w:ascii="Times New Roman" w:hAnsi="Times New Roman"/>
          <w:sz w:val="24"/>
          <w:szCs w:val="24"/>
        </w:rPr>
        <w:t xml:space="preserve">(tj. takich, których okres realizacji przekracza rok budżetowy) </w:t>
      </w:r>
      <w:r w:rsidRPr="00B14791">
        <w:rPr>
          <w:rFonts w:ascii="Times New Roman" w:hAnsi="Times New Roman"/>
          <w:sz w:val="24"/>
          <w:szCs w:val="24"/>
        </w:rPr>
        <w:t>– bieżących i majątkowych, sporządzon</w:t>
      </w:r>
      <w:r w:rsidR="00BD31DB" w:rsidRPr="00B14791">
        <w:rPr>
          <w:rFonts w:ascii="Times New Roman" w:hAnsi="Times New Roman"/>
          <w:sz w:val="24"/>
          <w:szCs w:val="24"/>
        </w:rPr>
        <w:t>ego</w:t>
      </w:r>
      <w:r w:rsidRPr="00B14791">
        <w:rPr>
          <w:rFonts w:ascii="Times New Roman" w:hAnsi="Times New Roman"/>
          <w:sz w:val="24"/>
          <w:szCs w:val="24"/>
        </w:rPr>
        <w:t xml:space="preserve"> zgodnie z tabelą Nr 21, w podziale na:</w:t>
      </w:r>
    </w:p>
    <w:p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programy finansowane z udziałem środków pochodzących z budżetu Unii Europejskiej oraz niepodlegające zwrotowi środki z pomocy udzielanej przez państwa członkowskie Europejskiego Porozumienia o Wolnym Handlu (EFTA) oraz środków pochodzących ze źródeł zagranicznych nie podlegających zwrotowi, </w:t>
      </w:r>
    </w:p>
    <w:p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umowy o partnerstwie publiczno-prywatnym,</w:t>
      </w:r>
    </w:p>
    <w:p w:rsidR="00C4719B" w:rsidRPr="00B14791" w:rsidRDefault="00C4719B" w:rsidP="00C4719B">
      <w:pPr>
        <w:pStyle w:val="Akapitzlist"/>
        <w:numPr>
          <w:ilvl w:val="0"/>
          <w:numId w:val="11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projekty i zadania, w tym realizowane w ramach dotacji podmiotowych i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celowych dla instytucji kultury i samodzielnych publicznych zakładów opieki zdrowotnej, w</w:t>
      </w:r>
      <w:r w:rsidR="00BD31DB" w:rsidRP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szczególności dotyczące realizacji programów rozwojowych przyjętych przez samorząd województwa (sejmik lub zarząd) oraz wydatki niezbędne do zapewnienia wymaganej trwałości projek</w:t>
      </w:r>
      <w:r w:rsidR="002275FE">
        <w:rPr>
          <w:rFonts w:ascii="Times New Roman" w:hAnsi="Times New Roman"/>
          <w:sz w:val="24"/>
          <w:szCs w:val="24"/>
        </w:rPr>
        <w:t>tu, konieczne do poniesienia po </w:t>
      </w:r>
      <w:r w:rsidRPr="00B14791">
        <w:rPr>
          <w:rFonts w:ascii="Times New Roman" w:hAnsi="Times New Roman"/>
          <w:sz w:val="24"/>
          <w:szCs w:val="24"/>
        </w:rPr>
        <w:t>zakończeniu realizacji zadania.</w:t>
      </w:r>
    </w:p>
    <w:p w:rsidR="00C4719B" w:rsidRPr="00B14791" w:rsidRDefault="00C4719B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Dla każdego przedsięwzięcia określić należy: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>nazwę i cel (osiągany poprzez realizację zadania)</w:t>
      </w:r>
      <w:r w:rsidR="00D11E0C" w:rsidRPr="00B14791">
        <w:rPr>
          <w:rFonts w:ascii="Times New Roman" w:hAnsi="Times New Roman"/>
          <w:sz w:val="24"/>
          <w:szCs w:val="24"/>
        </w:rPr>
        <w:t>,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jednostkę organizacyjną odpowiedzialną za realizację lub koordynującą wykonywanie przedsięwzięcia,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okres realizacji i łączne nakłady finansowe,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dział i rozdział,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limity wydatków w poszczególnych latach</w:t>
      </w:r>
      <w:r w:rsidR="00EE4595" w:rsidRPr="00B14791">
        <w:rPr>
          <w:rFonts w:ascii="Times New Roman" w:hAnsi="Times New Roman"/>
          <w:sz w:val="24"/>
          <w:szCs w:val="24"/>
        </w:rPr>
        <w:t xml:space="preserve"> wg źródeł finansowania</w:t>
      </w:r>
      <w:r w:rsidRPr="00B14791">
        <w:rPr>
          <w:rFonts w:ascii="Times New Roman" w:hAnsi="Times New Roman"/>
          <w:sz w:val="24"/>
          <w:szCs w:val="24"/>
        </w:rPr>
        <w:t>,</w:t>
      </w:r>
    </w:p>
    <w:p w:rsidR="00C4719B" w:rsidRPr="00B14791" w:rsidRDefault="00C4719B" w:rsidP="00BD31DB">
      <w:pPr>
        <w:pStyle w:val="Akapitzlist"/>
        <w:numPr>
          <w:ilvl w:val="1"/>
          <w:numId w:val="15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limit zobowiązań dla każdego zadania należy</w:t>
      </w:r>
      <w:r w:rsidR="002275FE">
        <w:rPr>
          <w:rFonts w:ascii="Times New Roman" w:hAnsi="Times New Roman"/>
          <w:sz w:val="24"/>
          <w:szCs w:val="24"/>
        </w:rPr>
        <w:t xml:space="preserve"> określić kwotowo w podziale na </w:t>
      </w:r>
      <w:r w:rsidRPr="00B14791">
        <w:rPr>
          <w:rFonts w:ascii="Times New Roman" w:hAnsi="Times New Roman"/>
          <w:sz w:val="24"/>
          <w:szCs w:val="24"/>
        </w:rPr>
        <w:t>bieżący i</w:t>
      </w:r>
      <w:r w:rsidR="002275FE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 xml:space="preserve">majątkowy, do wysokości której może zostać zaciągnięte zobowiązanie prawne (podpisana umowa </w:t>
      </w:r>
      <w:r w:rsidR="002275FE">
        <w:rPr>
          <w:rFonts w:ascii="Times New Roman" w:hAnsi="Times New Roman"/>
          <w:sz w:val="24"/>
          <w:szCs w:val="24"/>
        </w:rPr>
        <w:t xml:space="preserve">z wykonawcą </w:t>
      </w:r>
      <w:r w:rsidRPr="00B14791">
        <w:rPr>
          <w:rFonts w:ascii="Times New Roman" w:hAnsi="Times New Roman"/>
          <w:sz w:val="24"/>
          <w:szCs w:val="24"/>
        </w:rPr>
        <w:t>na realizację zadania)</w:t>
      </w:r>
      <w:r w:rsidR="00C36660" w:rsidRPr="00B14791">
        <w:rPr>
          <w:rFonts w:ascii="Times New Roman" w:hAnsi="Times New Roman"/>
          <w:sz w:val="24"/>
          <w:szCs w:val="24"/>
        </w:rPr>
        <w:t>.</w:t>
      </w:r>
    </w:p>
    <w:p w:rsidR="00EE4595" w:rsidRPr="00B14791" w:rsidRDefault="00EE4595" w:rsidP="00EE4595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Kwoty wydatków na realizację danego przedsięwzięcia powinny być zaplanowane w wysokości umożliwiającej ich terminowe zakończenie, zgodnie z przyjętymi (aktualnymi) harmonogramami wydatkowania środków w podziale na poszczególne lata. Dodatkowo w części opisowej należy omówić zakres prac planowanych na re</w:t>
      </w:r>
      <w:r w:rsidR="00B1571A">
        <w:rPr>
          <w:rFonts w:ascii="Times New Roman" w:hAnsi="Times New Roman"/>
          <w:sz w:val="24"/>
          <w:szCs w:val="24"/>
        </w:rPr>
        <w:t>alizację całego przedsięwzięcia.</w:t>
      </w:r>
    </w:p>
    <w:p w:rsidR="005B203A" w:rsidRPr="00B14791" w:rsidRDefault="005B203A" w:rsidP="005B203A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W odniesieniu do przedsięwzięć realizowanych z udziałem środków z Unii Europejskiej i innych źródeł zagranicznych, departament </w:t>
      </w:r>
      <w:r w:rsidR="002275FE">
        <w:rPr>
          <w:rFonts w:ascii="Times New Roman" w:hAnsi="Times New Roman"/>
          <w:sz w:val="24"/>
          <w:szCs w:val="24"/>
        </w:rPr>
        <w:t>odpowiedzialny merytorycznie za </w:t>
      </w:r>
      <w:r w:rsidRPr="00B14791">
        <w:rPr>
          <w:rFonts w:ascii="Times New Roman" w:hAnsi="Times New Roman"/>
          <w:sz w:val="24"/>
          <w:szCs w:val="24"/>
        </w:rPr>
        <w:t>koordynację danego programu powinien sporządzić zestawienie zbiorcze z tych przedsięwzięć, z wyszczególnieniem programu, działania, projektu i źródła finansowania.</w:t>
      </w:r>
    </w:p>
    <w:p w:rsidR="00C4719B" w:rsidRPr="00B14791" w:rsidRDefault="00EE4595" w:rsidP="00C4719B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C4719B" w:rsidRPr="00B14791">
        <w:rPr>
          <w:rFonts w:ascii="Times New Roman" w:hAnsi="Times New Roman"/>
          <w:sz w:val="24"/>
          <w:szCs w:val="24"/>
        </w:rPr>
        <w:t xml:space="preserve">ykaz przedsięwzięć powinien być dodatkowo zweryfikowany oraz podpisany przez Dyrektorów Departamentów, odpowiedzialnych za ich koordynację i realizację, w celu potwierdzenia zgodności z przyjętymi dokumentami (programami </w:t>
      </w:r>
      <w:r w:rsidRPr="00B14791">
        <w:rPr>
          <w:rFonts w:ascii="Times New Roman" w:hAnsi="Times New Roman"/>
          <w:sz w:val="24"/>
          <w:szCs w:val="24"/>
        </w:rPr>
        <w:t>operacyjnymi np. RPO WŚ, PO Polska Wschodnia</w:t>
      </w:r>
      <w:r w:rsidR="00C4719B" w:rsidRPr="00B14791">
        <w:rPr>
          <w:rFonts w:ascii="Times New Roman" w:hAnsi="Times New Roman"/>
          <w:sz w:val="24"/>
          <w:szCs w:val="24"/>
        </w:rPr>
        <w:t>, projektami finansowanymi z innych źródeł zagranicznych i</w:t>
      </w:r>
      <w:r w:rsidRPr="00B14791">
        <w:rPr>
          <w:rFonts w:ascii="Times New Roman" w:hAnsi="Times New Roman"/>
          <w:sz w:val="24"/>
          <w:szCs w:val="24"/>
        </w:rPr>
        <w:t> </w:t>
      </w:r>
      <w:r w:rsidR="00C4719B" w:rsidRPr="00B14791">
        <w:rPr>
          <w:rFonts w:ascii="Times New Roman" w:hAnsi="Times New Roman"/>
          <w:sz w:val="24"/>
          <w:szCs w:val="24"/>
        </w:rPr>
        <w:t xml:space="preserve">budżetu województwa), zawartymi umowami, </w:t>
      </w:r>
      <w:proofErr w:type="spellStart"/>
      <w:r w:rsidR="00C4719B" w:rsidRPr="00B14791">
        <w:rPr>
          <w:rFonts w:ascii="Times New Roman" w:hAnsi="Times New Roman"/>
          <w:sz w:val="24"/>
          <w:szCs w:val="24"/>
        </w:rPr>
        <w:t>preumowami</w:t>
      </w:r>
      <w:proofErr w:type="spellEnd"/>
      <w:r w:rsidR="00C4719B" w:rsidRPr="00B14791">
        <w:rPr>
          <w:rFonts w:ascii="Times New Roman" w:hAnsi="Times New Roman"/>
          <w:sz w:val="24"/>
          <w:szCs w:val="24"/>
        </w:rPr>
        <w:t>, odpowiednimi decyzjami, porozumieniami wraz ze wskazaniem  dokumentu zatwierdzającego zadania do realizacji</w:t>
      </w:r>
      <w:r w:rsidRPr="00B14791">
        <w:rPr>
          <w:rFonts w:ascii="Times New Roman" w:hAnsi="Times New Roman"/>
          <w:sz w:val="24"/>
          <w:szCs w:val="24"/>
        </w:rPr>
        <w:t>.</w:t>
      </w:r>
    </w:p>
    <w:p w:rsidR="0028756D" w:rsidRPr="00B14791" w:rsidRDefault="0028756D" w:rsidP="00345BC6">
      <w:pPr>
        <w:autoSpaceDE w:val="0"/>
        <w:autoSpaceDN w:val="0"/>
        <w:adjustRightInd w:val="0"/>
        <w:jc w:val="both"/>
      </w:pPr>
    </w:p>
    <w:p w:rsidR="0028756D" w:rsidRPr="00B14791" w:rsidRDefault="0028756D" w:rsidP="0028756D">
      <w:pPr>
        <w:autoSpaceDE w:val="0"/>
        <w:autoSpaceDN w:val="0"/>
        <w:adjustRightInd w:val="0"/>
        <w:jc w:val="center"/>
      </w:pPr>
      <w:r w:rsidRPr="00B14791">
        <w:rPr>
          <w:b/>
        </w:rPr>
        <w:t>§ 3</w:t>
      </w:r>
    </w:p>
    <w:p w:rsidR="00C910FA" w:rsidRPr="00B14791" w:rsidRDefault="007A75FF" w:rsidP="00887727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</w:t>
      </w:r>
      <w:r w:rsidR="00C910FA" w:rsidRPr="00B14791">
        <w:rPr>
          <w:rFonts w:ascii="Times New Roman" w:hAnsi="Times New Roman"/>
          <w:sz w:val="24"/>
          <w:szCs w:val="24"/>
        </w:rPr>
        <w:t xml:space="preserve">ydatki niezbędne na funkcjonowanie (utrzymanie) jednostki </w:t>
      </w:r>
      <w:r w:rsidRPr="00B14791">
        <w:rPr>
          <w:rFonts w:ascii="Times New Roman" w:hAnsi="Times New Roman"/>
          <w:sz w:val="24"/>
          <w:szCs w:val="24"/>
        </w:rPr>
        <w:t xml:space="preserve">w latach 2019-2023 </w:t>
      </w:r>
      <w:r w:rsidR="0060457F" w:rsidRPr="00B14791">
        <w:rPr>
          <w:rFonts w:ascii="Times New Roman" w:hAnsi="Times New Roman"/>
          <w:sz w:val="24"/>
          <w:szCs w:val="24"/>
        </w:rPr>
        <w:t>(np.</w:t>
      </w:r>
      <w:r w:rsidR="00FC30E9" w:rsidRPr="00B14791">
        <w:rPr>
          <w:rFonts w:ascii="Times New Roman" w:hAnsi="Times New Roman"/>
          <w:sz w:val="24"/>
          <w:szCs w:val="24"/>
        </w:rPr>
        <w:t> </w:t>
      </w:r>
      <w:r w:rsidR="0060457F" w:rsidRPr="00B14791">
        <w:rPr>
          <w:rFonts w:ascii="Times New Roman" w:hAnsi="Times New Roman"/>
          <w:sz w:val="24"/>
          <w:szCs w:val="24"/>
        </w:rPr>
        <w:t>z</w:t>
      </w:r>
      <w:r w:rsidR="00FC30E9" w:rsidRPr="00B14791">
        <w:rPr>
          <w:rFonts w:ascii="Times New Roman" w:hAnsi="Times New Roman"/>
          <w:sz w:val="24"/>
          <w:szCs w:val="24"/>
        </w:rPr>
        <w:t> </w:t>
      </w:r>
      <w:r w:rsidR="0060457F" w:rsidRPr="00B14791">
        <w:rPr>
          <w:rFonts w:ascii="Times New Roman" w:hAnsi="Times New Roman"/>
          <w:sz w:val="24"/>
          <w:szCs w:val="24"/>
        </w:rPr>
        <w:t xml:space="preserve">przeznaczeniem na zakup energii elektrycznej, usług w zakresie ochrony mienia, ubezpieczenia budynku, usług telekomunikacyjnych, pocztowych, dostępu do sieci Internet, najmu pomieszczeń itp.) </w:t>
      </w:r>
      <w:r w:rsidRPr="00B14791">
        <w:rPr>
          <w:rFonts w:ascii="Times New Roman" w:hAnsi="Times New Roman"/>
          <w:sz w:val="24"/>
          <w:szCs w:val="24"/>
        </w:rPr>
        <w:t xml:space="preserve">należy wykazać w tabeli Nr 22 </w:t>
      </w:r>
      <w:r w:rsidR="00332249" w:rsidRPr="00B14791">
        <w:rPr>
          <w:rFonts w:ascii="Times New Roman" w:hAnsi="Times New Roman"/>
          <w:sz w:val="24"/>
          <w:szCs w:val="24"/>
        </w:rPr>
        <w:t>wg podanych grup</w:t>
      </w:r>
      <w:r w:rsidR="002275FE">
        <w:rPr>
          <w:rFonts w:ascii="Times New Roman" w:hAnsi="Times New Roman"/>
          <w:sz w:val="24"/>
          <w:szCs w:val="24"/>
        </w:rPr>
        <w:t xml:space="preserve"> (z </w:t>
      </w:r>
      <w:r w:rsidR="00975C92" w:rsidRPr="00B14791">
        <w:rPr>
          <w:rFonts w:ascii="Times New Roman" w:hAnsi="Times New Roman"/>
          <w:sz w:val="24"/>
          <w:szCs w:val="24"/>
        </w:rPr>
        <w:t>uwzględnieniem umów na czas określony i nieokreślony)</w:t>
      </w:r>
      <w:r w:rsidRPr="00B14791">
        <w:rPr>
          <w:rFonts w:ascii="Times New Roman" w:hAnsi="Times New Roman"/>
          <w:sz w:val="24"/>
          <w:szCs w:val="24"/>
        </w:rPr>
        <w:t>:</w:t>
      </w:r>
    </w:p>
    <w:p w:rsidR="007A75FF" w:rsidRPr="00B14791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z tytułu umów już zawartych (do 20 sierpnia 2018 r.) – grupa I,</w:t>
      </w:r>
    </w:p>
    <w:p w:rsidR="00332249" w:rsidRPr="00B14791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z tytułu umów planowanych do zawarci</w:t>
      </w:r>
      <w:r w:rsidR="002275FE">
        <w:rPr>
          <w:rFonts w:ascii="Times New Roman" w:hAnsi="Times New Roman"/>
          <w:sz w:val="24"/>
          <w:szCs w:val="24"/>
        </w:rPr>
        <w:t>a w 2018 roku (nie zawartych do </w:t>
      </w:r>
      <w:r w:rsidRPr="00B14791">
        <w:rPr>
          <w:rFonts w:ascii="Times New Roman" w:hAnsi="Times New Roman"/>
          <w:sz w:val="24"/>
          <w:szCs w:val="24"/>
        </w:rPr>
        <w:t xml:space="preserve">20 sierpnia 2018 r.) – grupa II, </w:t>
      </w:r>
    </w:p>
    <w:p w:rsidR="00332249" w:rsidRPr="00B14791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z tytułu umów planowanych do zawarcia w 2019 roku i w latach następnych – grupa III,</w:t>
      </w:r>
    </w:p>
    <w:p w:rsidR="00332249" w:rsidRPr="00B14791" w:rsidRDefault="00332249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wydatki z mocy prawa </w:t>
      </w:r>
      <w:r w:rsidR="0060457F" w:rsidRPr="00B14791">
        <w:rPr>
          <w:rFonts w:ascii="Times New Roman" w:hAnsi="Times New Roman"/>
          <w:sz w:val="24"/>
          <w:szCs w:val="24"/>
        </w:rPr>
        <w:t>(np. podatek od nieruchomo</w:t>
      </w:r>
      <w:r w:rsidR="002275FE">
        <w:rPr>
          <w:rFonts w:ascii="Times New Roman" w:hAnsi="Times New Roman"/>
          <w:sz w:val="24"/>
          <w:szCs w:val="24"/>
        </w:rPr>
        <w:t xml:space="preserve">ści, wpłaty </w:t>
      </w:r>
      <w:r w:rsidR="00283E18">
        <w:rPr>
          <w:rFonts w:ascii="Times New Roman" w:hAnsi="Times New Roman"/>
          <w:sz w:val="24"/>
          <w:szCs w:val="24"/>
        </w:rPr>
        <w:t>na PFRON, odpisy na </w:t>
      </w:r>
      <w:r w:rsidR="0060457F" w:rsidRPr="00B14791">
        <w:rPr>
          <w:rFonts w:ascii="Times New Roman" w:hAnsi="Times New Roman"/>
          <w:sz w:val="24"/>
          <w:szCs w:val="24"/>
        </w:rPr>
        <w:t>ZFŚS) – grupa IV,</w:t>
      </w:r>
    </w:p>
    <w:p w:rsidR="0060457F" w:rsidRPr="00B14791" w:rsidRDefault="0060457F" w:rsidP="007A75FF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wydatki jednorazowe – grupa V.</w:t>
      </w:r>
    </w:p>
    <w:p w:rsidR="00BB313A" w:rsidRPr="00B14791" w:rsidRDefault="00020A90" w:rsidP="00BB313A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Kwoty wydatków w latach 2019-2023 przeznaczonych na ciągłość działania jednostki, dla dokonan</w:t>
      </w:r>
      <w:r w:rsidR="00392C30" w:rsidRPr="00B14791">
        <w:rPr>
          <w:rFonts w:ascii="Times New Roman" w:hAnsi="Times New Roman"/>
          <w:sz w:val="24"/>
          <w:szCs w:val="24"/>
        </w:rPr>
        <w:t>i</w:t>
      </w:r>
      <w:r w:rsidRPr="00B14791">
        <w:rPr>
          <w:rFonts w:ascii="Times New Roman" w:hAnsi="Times New Roman"/>
          <w:sz w:val="24"/>
          <w:szCs w:val="24"/>
        </w:rPr>
        <w:t>a których planowane jest w 2019 roku zawarcie umów, z których płatności wykraczają poza rok budżetowy (2019) należy wykazać w tabeli Nr 23</w:t>
      </w:r>
      <w:r w:rsidR="00283E18">
        <w:rPr>
          <w:rFonts w:ascii="Times New Roman" w:hAnsi="Times New Roman"/>
          <w:sz w:val="24"/>
          <w:szCs w:val="24"/>
        </w:rPr>
        <w:t>, z </w:t>
      </w:r>
      <w:r w:rsidR="009F78C9" w:rsidRPr="00B14791">
        <w:rPr>
          <w:rFonts w:ascii="Times New Roman" w:hAnsi="Times New Roman"/>
          <w:sz w:val="24"/>
          <w:szCs w:val="24"/>
        </w:rPr>
        <w:t>uwzględnieniem następujących uwag:</w:t>
      </w:r>
    </w:p>
    <w:p w:rsidR="009F78C9" w:rsidRPr="00B14791" w:rsidRDefault="009F78C9" w:rsidP="009F78C9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należy wykazać planowane wydatki wyłącznie z umów planowanych do zawarcia w 2019 roku, </w:t>
      </w:r>
    </w:p>
    <w:p w:rsidR="009F78C9" w:rsidRPr="00B14791" w:rsidRDefault="009F78C9" w:rsidP="009F78C9">
      <w:pPr>
        <w:pStyle w:val="Akapitzlist"/>
        <w:numPr>
          <w:ilvl w:val="1"/>
          <w:numId w:val="16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nie należy wykazywać wydatków </w:t>
      </w:r>
      <w:r w:rsidR="00F313C4" w:rsidRPr="00B14791">
        <w:rPr>
          <w:rFonts w:ascii="Times New Roman" w:hAnsi="Times New Roman"/>
          <w:sz w:val="24"/>
          <w:szCs w:val="24"/>
        </w:rPr>
        <w:t>z tytułu umów zawieranych na czas nieo</w:t>
      </w:r>
      <w:r w:rsidR="005D4E55" w:rsidRPr="00B14791">
        <w:rPr>
          <w:rFonts w:ascii="Times New Roman" w:hAnsi="Times New Roman"/>
          <w:sz w:val="24"/>
          <w:szCs w:val="24"/>
        </w:rPr>
        <w:t>kreślony w zakresie:</w:t>
      </w:r>
    </w:p>
    <w:p w:rsidR="005D4E55" w:rsidRPr="00B14791" w:rsidRDefault="00AC58CC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dostawy wody za pomocą sieci wodno-kanalizacyjnej </w:t>
      </w:r>
      <w:r w:rsidR="00985E73" w:rsidRPr="00B14791">
        <w:rPr>
          <w:rFonts w:ascii="Times New Roman" w:hAnsi="Times New Roman"/>
          <w:sz w:val="24"/>
          <w:szCs w:val="24"/>
        </w:rPr>
        <w:t>lub odprowadzanie ścieków do takiej sieci,</w:t>
      </w:r>
    </w:p>
    <w:p w:rsidR="00985E73" w:rsidRPr="00B14791" w:rsidRDefault="00985E73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dostawy gazu z sieci gazowej,</w:t>
      </w:r>
    </w:p>
    <w:p w:rsidR="00985E73" w:rsidRPr="00B14791" w:rsidRDefault="00985E73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>dostawy ciepła z sieci ciepłowniczej</w:t>
      </w:r>
      <w:r w:rsidR="00392C30" w:rsidRPr="00B14791">
        <w:rPr>
          <w:rFonts w:ascii="Times New Roman" w:hAnsi="Times New Roman"/>
          <w:sz w:val="24"/>
          <w:szCs w:val="24"/>
        </w:rPr>
        <w:t>,</w:t>
      </w:r>
    </w:p>
    <w:p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dostawy licencji na oprogramowanie komputerowe,</w:t>
      </w:r>
    </w:p>
    <w:p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usług przesyłowych lub dystrybucyjnych energii elektrycznej lub gazu ziemnego,</w:t>
      </w:r>
    </w:p>
    <w:p w:rsidR="00392C30" w:rsidRPr="00B14791" w:rsidRDefault="00392C30" w:rsidP="005D4E55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świadczenia pracy w ramach umów o pracę,</w:t>
      </w:r>
    </w:p>
    <w:p w:rsidR="005D4E55" w:rsidRDefault="00392C30" w:rsidP="00CE2826">
      <w:pPr>
        <w:pStyle w:val="Akapitzlist"/>
        <w:numPr>
          <w:ilvl w:val="2"/>
          <w:numId w:val="16"/>
        </w:numPr>
        <w:autoSpaceDE w:val="0"/>
        <w:autoSpaceDN w:val="0"/>
        <w:adjustRightInd w:val="0"/>
        <w:ind w:left="1276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najmu lub dzierżawy nieruchomości na potrzeby działalności statutowej jednostki.</w:t>
      </w:r>
    </w:p>
    <w:p w:rsidR="00930498" w:rsidRPr="00930498" w:rsidRDefault="00930498" w:rsidP="00930498">
      <w:pPr>
        <w:autoSpaceDE w:val="0"/>
        <w:autoSpaceDN w:val="0"/>
        <w:adjustRightInd w:val="0"/>
        <w:ind w:left="491"/>
        <w:jc w:val="both"/>
      </w:pPr>
    </w:p>
    <w:p w:rsidR="0028756D" w:rsidRPr="00B14791" w:rsidRDefault="0028756D" w:rsidP="0028756D">
      <w:pPr>
        <w:autoSpaceDE w:val="0"/>
        <w:autoSpaceDN w:val="0"/>
        <w:adjustRightInd w:val="0"/>
        <w:jc w:val="center"/>
      </w:pPr>
      <w:r w:rsidRPr="00B14791">
        <w:rPr>
          <w:b/>
        </w:rPr>
        <w:t xml:space="preserve">§ </w:t>
      </w:r>
      <w:r w:rsidR="00053ADF" w:rsidRPr="00B14791">
        <w:rPr>
          <w:b/>
        </w:rPr>
        <w:t>4</w:t>
      </w:r>
    </w:p>
    <w:p w:rsidR="00A96B4C" w:rsidRPr="00B14791" w:rsidRDefault="00CB3B6F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</w:t>
      </w:r>
      <w:r w:rsidR="00A96B4C" w:rsidRPr="00B14791">
        <w:rPr>
          <w:rFonts w:ascii="Times New Roman" w:hAnsi="Times New Roman"/>
          <w:sz w:val="24"/>
          <w:szCs w:val="24"/>
        </w:rPr>
        <w:t>dzielone przez Województwo poręczenia należy przedstawić w podziale na poszczególne podmioty, z wyszczególnieniem umów poręczeń i uwzględnieniem wysokości potencjalnych spłat w poszczególnych latach, na które zostało udzielone poręczen</w:t>
      </w:r>
      <w:r w:rsidR="00A344E5" w:rsidRPr="00B14791">
        <w:rPr>
          <w:rFonts w:ascii="Times New Roman" w:hAnsi="Times New Roman"/>
          <w:sz w:val="24"/>
          <w:szCs w:val="24"/>
        </w:rPr>
        <w:t xml:space="preserve">ie, zgodnie z </w:t>
      </w:r>
      <w:r w:rsidRPr="00B14791">
        <w:rPr>
          <w:rFonts w:ascii="Times New Roman" w:hAnsi="Times New Roman"/>
          <w:sz w:val="24"/>
          <w:szCs w:val="24"/>
        </w:rPr>
        <w:t>tabelą</w:t>
      </w:r>
      <w:r w:rsidR="00A344E5" w:rsidRPr="00B14791">
        <w:rPr>
          <w:rFonts w:ascii="Times New Roman" w:hAnsi="Times New Roman"/>
          <w:sz w:val="24"/>
          <w:szCs w:val="24"/>
        </w:rPr>
        <w:t xml:space="preserve"> Nr </w:t>
      </w:r>
      <w:r w:rsidR="00327708" w:rsidRPr="00B14791">
        <w:rPr>
          <w:rFonts w:ascii="Times New Roman" w:hAnsi="Times New Roman"/>
          <w:sz w:val="24"/>
          <w:szCs w:val="24"/>
        </w:rPr>
        <w:t>2</w:t>
      </w:r>
      <w:r w:rsidRPr="00B14791">
        <w:rPr>
          <w:rFonts w:ascii="Times New Roman" w:hAnsi="Times New Roman"/>
          <w:sz w:val="24"/>
          <w:szCs w:val="24"/>
        </w:rPr>
        <w:t>4.</w:t>
      </w:r>
      <w:r w:rsidR="00A96B4C" w:rsidRPr="00B14791">
        <w:rPr>
          <w:rFonts w:ascii="Times New Roman" w:hAnsi="Times New Roman"/>
          <w:sz w:val="24"/>
          <w:szCs w:val="24"/>
        </w:rPr>
        <w:t xml:space="preserve"> </w:t>
      </w:r>
    </w:p>
    <w:p w:rsidR="00635FFB" w:rsidRPr="00B14791" w:rsidRDefault="00635FFB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bookmarkStart w:id="1" w:name="_Hlk520380565"/>
      <w:r w:rsidRPr="00B14791">
        <w:rPr>
          <w:rFonts w:ascii="Times New Roman" w:hAnsi="Times New Roman"/>
          <w:sz w:val="24"/>
          <w:szCs w:val="24"/>
        </w:rPr>
        <w:t xml:space="preserve">Informacje na temat zawartych umów, z których zobowiązania na podstawie </w:t>
      </w:r>
      <w:r w:rsidR="00E30ED3" w:rsidRPr="00B14791">
        <w:rPr>
          <w:rFonts w:ascii="Times New Roman" w:hAnsi="Times New Roman"/>
          <w:sz w:val="24"/>
          <w:szCs w:val="24"/>
        </w:rPr>
        <w:t xml:space="preserve">rozporządzenia Ministra Finansów wydanego zgodnie z </w:t>
      </w:r>
      <w:r w:rsidRPr="00B14791">
        <w:rPr>
          <w:rFonts w:ascii="Times New Roman" w:hAnsi="Times New Roman"/>
          <w:sz w:val="24"/>
          <w:szCs w:val="24"/>
        </w:rPr>
        <w:t xml:space="preserve">art. 72 </w:t>
      </w:r>
      <w:r w:rsidR="00E30ED3" w:rsidRPr="00B14791">
        <w:rPr>
          <w:rFonts w:ascii="Times New Roman" w:hAnsi="Times New Roman"/>
          <w:sz w:val="24"/>
          <w:szCs w:val="24"/>
        </w:rPr>
        <w:t>ust. 2 ustawy o finansach publicznych zaliczane są do kategorii kredytów i pożyczek (z wyłączeniem leasingu i</w:t>
      </w:r>
      <w:r w:rsidR="006E30C9" w:rsidRPr="00B14791">
        <w:rPr>
          <w:rFonts w:ascii="Times New Roman" w:hAnsi="Times New Roman"/>
          <w:sz w:val="24"/>
          <w:szCs w:val="24"/>
        </w:rPr>
        <w:t> </w:t>
      </w:r>
      <w:r w:rsidR="00E30ED3" w:rsidRPr="00B14791">
        <w:rPr>
          <w:rFonts w:ascii="Times New Roman" w:hAnsi="Times New Roman"/>
          <w:sz w:val="24"/>
          <w:szCs w:val="24"/>
        </w:rPr>
        <w:t xml:space="preserve">umów PPP) należy wykazać zgodnie z tabelą Nr 25. </w:t>
      </w:r>
      <w:r w:rsidR="006E30C9" w:rsidRPr="00B14791">
        <w:rPr>
          <w:rFonts w:ascii="Times New Roman" w:hAnsi="Times New Roman"/>
          <w:sz w:val="24"/>
          <w:szCs w:val="24"/>
        </w:rPr>
        <w:t>W szczególności dotyczy to umów sprzedaży, w których cena jest płatna w ratach np. z tytułu zakupu telefonu, r</w:t>
      </w:r>
      <w:r w:rsidR="0013230B" w:rsidRPr="00B14791">
        <w:rPr>
          <w:rFonts w:ascii="Times New Roman" w:hAnsi="Times New Roman"/>
          <w:sz w:val="24"/>
          <w:szCs w:val="24"/>
        </w:rPr>
        <w:t>o</w:t>
      </w:r>
      <w:r w:rsidR="006E30C9" w:rsidRPr="00B14791">
        <w:rPr>
          <w:rFonts w:ascii="Times New Roman" w:hAnsi="Times New Roman"/>
          <w:sz w:val="24"/>
          <w:szCs w:val="24"/>
        </w:rPr>
        <w:t>utera</w:t>
      </w:r>
      <w:r w:rsidR="001B7C01" w:rsidRPr="00B14791">
        <w:rPr>
          <w:rFonts w:ascii="Times New Roman" w:hAnsi="Times New Roman"/>
          <w:sz w:val="24"/>
          <w:szCs w:val="24"/>
        </w:rPr>
        <w:t xml:space="preserve"> </w:t>
      </w:r>
      <w:r w:rsidR="005F01D4" w:rsidRPr="00B14791">
        <w:rPr>
          <w:rFonts w:ascii="Times New Roman" w:hAnsi="Times New Roman"/>
          <w:sz w:val="24"/>
          <w:szCs w:val="24"/>
        </w:rPr>
        <w:t>i</w:t>
      </w:r>
      <w:r w:rsidR="001B7C01" w:rsidRPr="00B14791">
        <w:rPr>
          <w:rFonts w:ascii="Times New Roman" w:hAnsi="Times New Roman"/>
          <w:sz w:val="24"/>
          <w:szCs w:val="24"/>
        </w:rPr>
        <w:t>tp</w:t>
      </w:r>
      <w:r w:rsidR="006E30C9" w:rsidRPr="00B14791">
        <w:rPr>
          <w:rFonts w:ascii="Times New Roman" w:hAnsi="Times New Roman"/>
          <w:sz w:val="24"/>
          <w:szCs w:val="24"/>
        </w:rPr>
        <w:t xml:space="preserve">. </w:t>
      </w:r>
    </w:p>
    <w:bookmarkEnd w:id="1"/>
    <w:p w:rsidR="00A96B4C" w:rsidRPr="00B14791" w:rsidRDefault="00BC1348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</w:t>
      </w:r>
      <w:r w:rsidR="00A96B4C" w:rsidRPr="00B14791">
        <w:rPr>
          <w:rFonts w:ascii="Times New Roman" w:hAnsi="Times New Roman"/>
          <w:sz w:val="24"/>
          <w:szCs w:val="24"/>
        </w:rPr>
        <w:t>mowy leasingu należy przedstawić w podziale na</w:t>
      </w:r>
      <w:r w:rsidR="002475C5" w:rsidRPr="00B14791">
        <w:rPr>
          <w:rFonts w:ascii="Times New Roman" w:hAnsi="Times New Roman"/>
          <w:sz w:val="24"/>
          <w:szCs w:val="24"/>
        </w:rPr>
        <w:t xml:space="preserve"> poszczególne umowy leasingowe </w:t>
      </w:r>
      <w:r w:rsidR="00A96B4C" w:rsidRPr="00B14791">
        <w:rPr>
          <w:rFonts w:ascii="Times New Roman" w:hAnsi="Times New Roman"/>
          <w:sz w:val="24"/>
          <w:szCs w:val="24"/>
        </w:rPr>
        <w:t>z</w:t>
      </w:r>
      <w:r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>wyszczególnieniem ich spłaty w poszczególnych latac</w:t>
      </w:r>
      <w:r w:rsidR="002475C5" w:rsidRPr="00B14791">
        <w:rPr>
          <w:rFonts w:ascii="Times New Roman" w:hAnsi="Times New Roman"/>
          <w:sz w:val="24"/>
          <w:szCs w:val="24"/>
        </w:rPr>
        <w:t xml:space="preserve">h, zgodnie z </w:t>
      </w:r>
      <w:r w:rsidRPr="00B14791">
        <w:rPr>
          <w:rFonts w:ascii="Times New Roman" w:hAnsi="Times New Roman"/>
          <w:sz w:val="24"/>
          <w:szCs w:val="24"/>
        </w:rPr>
        <w:t>tabelą Nr 26.</w:t>
      </w:r>
    </w:p>
    <w:p w:rsidR="005F01D4" w:rsidRPr="00B14791" w:rsidRDefault="005F01D4" w:rsidP="005F01D4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Informacje na temat planowanych do zawarcia umów, z których zobowiązania stanowią dług publiczny i na podstawie rozporządzenia Ministra Finansów wydanego zgodnie z art. 72 ust. 2 ustawy o finansach publicznych zaliczane są do kategorii kredytów i pożyczek należy wykazać zgodnie z tabelą Nr 27. W szczególności dotyczy to umów sprzedaży, w których cena jest płatna w ratach np. z tytułu zakupu telefonu, routera itp., umów leasingu zawartych z producentem lub finansującym, w których ryzyko i korzyści z tytułu własności są przeniesione na korzystającego z rzeczy.</w:t>
      </w:r>
    </w:p>
    <w:p w:rsidR="00A96B4C" w:rsidRPr="00B14791" w:rsidRDefault="0079030B" w:rsidP="00053ADF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Informacje dotyczące </w:t>
      </w:r>
      <w:r w:rsidR="00A96B4C" w:rsidRPr="00B14791">
        <w:rPr>
          <w:rFonts w:ascii="Times New Roman" w:hAnsi="Times New Roman"/>
          <w:sz w:val="24"/>
          <w:szCs w:val="24"/>
        </w:rPr>
        <w:t>um</w:t>
      </w:r>
      <w:r w:rsidRPr="00B14791">
        <w:rPr>
          <w:rFonts w:ascii="Times New Roman" w:hAnsi="Times New Roman"/>
          <w:sz w:val="24"/>
          <w:szCs w:val="24"/>
        </w:rPr>
        <w:t>ów</w:t>
      </w:r>
      <w:r w:rsidR="00A96B4C" w:rsidRPr="00B14791">
        <w:rPr>
          <w:rFonts w:ascii="Times New Roman" w:hAnsi="Times New Roman"/>
          <w:sz w:val="24"/>
          <w:szCs w:val="24"/>
        </w:rPr>
        <w:t xml:space="preserve"> partnerstwa publiczno-prywatnego należy przedstawić w</w:t>
      </w:r>
      <w:r w:rsidRPr="00B14791">
        <w:rPr>
          <w:rFonts w:ascii="Times New Roman" w:hAnsi="Times New Roman"/>
          <w:sz w:val="24"/>
          <w:szCs w:val="24"/>
        </w:rPr>
        <w:t> </w:t>
      </w:r>
      <w:r w:rsidR="00A96B4C" w:rsidRPr="00B14791">
        <w:rPr>
          <w:rFonts w:ascii="Times New Roman" w:hAnsi="Times New Roman"/>
          <w:sz w:val="24"/>
          <w:szCs w:val="24"/>
        </w:rPr>
        <w:t xml:space="preserve">podziale na poszczególne umowy, zgodnie z </w:t>
      </w:r>
      <w:r w:rsidRPr="00B14791">
        <w:rPr>
          <w:rFonts w:ascii="Times New Roman" w:hAnsi="Times New Roman"/>
          <w:sz w:val="24"/>
          <w:szCs w:val="24"/>
        </w:rPr>
        <w:t>tabelą Nr 28</w:t>
      </w:r>
      <w:r w:rsidR="004F7B66" w:rsidRPr="00B14791">
        <w:rPr>
          <w:rFonts w:ascii="Times New Roman" w:hAnsi="Times New Roman"/>
          <w:sz w:val="24"/>
          <w:szCs w:val="24"/>
        </w:rPr>
        <w:t>.</w:t>
      </w:r>
    </w:p>
    <w:p w:rsidR="00F74E6A" w:rsidRPr="00B14791" w:rsidRDefault="00F74E6A" w:rsidP="00F74E6A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Udzielone przez Województwo pożyczki należy przedstawić w podziale na poszczególne podmioty, z wyszczególnieniem umów i uwzględnieniem wysokości spłat w poszczególnych latach, zgodnie z tabelą Nr 29. </w:t>
      </w:r>
    </w:p>
    <w:p w:rsidR="00092190" w:rsidRPr="00B14791" w:rsidRDefault="00092190" w:rsidP="00092190">
      <w:pPr>
        <w:autoSpaceDE w:val="0"/>
        <w:autoSpaceDN w:val="0"/>
        <w:adjustRightInd w:val="0"/>
        <w:jc w:val="both"/>
      </w:pPr>
    </w:p>
    <w:p w:rsidR="00CB3B6F" w:rsidRPr="00B14791" w:rsidRDefault="00CB3B6F" w:rsidP="00CB3B6F">
      <w:pPr>
        <w:autoSpaceDE w:val="0"/>
        <w:autoSpaceDN w:val="0"/>
        <w:adjustRightInd w:val="0"/>
        <w:jc w:val="center"/>
      </w:pPr>
      <w:r w:rsidRPr="00B14791">
        <w:rPr>
          <w:b/>
        </w:rPr>
        <w:t xml:space="preserve">§ </w:t>
      </w:r>
      <w:r w:rsidR="009F6975" w:rsidRPr="00B14791">
        <w:rPr>
          <w:b/>
        </w:rPr>
        <w:t>5</w:t>
      </w:r>
    </w:p>
    <w:p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 prognozy dochodów należy zamieścić omówienie poszczególnych źródeł dochodów,</w:t>
      </w:r>
      <w:r w:rsidR="009F6975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 xml:space="preserve">ze wskazaniem sposobu i metod ich kalkulacji, wyszczególnieniem czynników mających wpływ na ich kształtowanie oraz podstaw prawnych uzyskania tych dochodów. </w:t>
      </w:r>
    </w:p>
    <w:p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Pozostałe dochody bieżące (np. z tytułu pozyskanych wpłat od najemców budynków biurowych i mieszkalnych za media i usługi) należy oszacować w wielkościach odnoszących się do całego roku budżetowego.</w:t>
      </w:r>
    </w:p>
    <w:p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Dodatkowo dla zadań realizowanych z udziałem środków Unii Europejskiej i innych źródeł zagranicznych należy </w:t>
      </w:r>
      <w:r w:rsidR="00D355AE" w:rsidRPr="00B14791">
        <w:rPr>
          <w:rFonts w:ascii="Times New Roman" w:hAnsi="Times New Roman"/>
          <w:sz w:val="24"/>
          <w:szCs w:val="24"/>
        </w:rPr>
        <w:t xml:space="preserve">w części opisowej </w:t>
      </w:r>
      <w:r w:rsidRPr="00B14791">
        <w:rPr>
          <w:rFonts w:ascii="Times New Roman" w:hAnsi="Times New Roman"/>
          <w:sz w:val="24"/>
          <w:szCs w:val="24"/>
        </w:rPr>
        <w:t>w</w:t>
      </w:r>
      <w:r w:rsidR="00283E18">
        <w:rPr>
          <w:rFonts w:ascii="Times New Roman" w:hAnsi="Times New Roman"/>
          <w:sz w:val="24"/>
          <w:szCs w:val="24"/>
        </w:rPr>
        <w:t>yszczególnić dochody możliwe do </w:t>
      </w:r>
      <w:r w:rsidRPr="00B14791">
        <w:rPr>
          <w:rFonts w:ascii="Times New Roman" w:hAnsi="Times New Roman"/>
          <w:sz w:val="24"/>
          <w:szCs w:val="24"/>
        </w:rPr>
        <w:t>pozyskania w</w:t>
      </w:r>
      <w:r w:rsidR="00D355AE" w:rsidRP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ramach danego programu, działania i projektu, z podziałem na środki stanowiące refundację poniesionych do końca roku poprzedzającego rok budżetowy wydatków oraz związanych z wydatkami danego roku b</w:t>
      </w:r>
      <w:r w:rsidR="00283E18">
        <w:rPr>
          <w:rFonts w:ascii="Times New Roman" w:hAnsi="Times New Roman"/>
          <w:sz w:val="24"/>
          <w:szCs w:val="24"/>
        </w:rPr>
        <w:t>udżetowego (np. dla dochodów w </w:t>
      </w:r>
      <w:r w:rsidRPr="00B14791">
        <w:rPr>
          <w:rFonts w:ascii="Times New Roman" w:hAnsi="Times New Roman"/>
          <w:sz w:val="24"/>
          <w:szCs w:val="24"/>
        </w:rPr>
        <w:t>201</w:t>
      </w:r>
      <w:r w:rsidR="005F7233" w:rsidRPr="00B14791">
        <w:rPr>
          <w:rFonts w:ascii="Times New Roman" w:hAnsi="Times New Roman"/>
          <w:sz w:val="24"/>
          <w:szCs w:val="24"/>
        </w:rPr>
        <w:t>9</w:t>
      </w:r>
      <w:r w:rsidR="00201749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r</w:t>
      </w:r>
      <w:r w:rsidR="00201749" w:rsidRPr="00B14791">
        <w:rPr>
          <w:rFonts w:ascii="Times New Roman" w:hAnsi="Times New Roman"/>
          <w:sz w:val="24"/>
          <w:szCs w:val="24"/>
        </w:rPr>
        <w:t>oku</w:t>
      </w:r>
      <w:r w:rsidRPr="00B14791">
        <w:rPr>
          <w:rFonts w:ascii="Times New Roman" w:hAnsi="Times New Roman"/>
          <w:sz w:val="24"/>
          <w:szCs w:val="24"/>
        </w:rPr>
        <w:t xml:space="preserve"> należy wyszczególnić dochody z tytułu refu</w:t>
      </w:r>
      <w:r w:rsidR="000552FF">
        <w:rPr>
          <w:rFonts w:ascii="Times New Roman" w:hAnsi="Times New Roman"/>
          <w:sz w:val="24"/>
          <w:szCs w:val="24"/>
        </w:rPr>
        <w:t>ndacji wydatków poniesionych do </w:t>
      </w:r>
      <w:r w:rsidRPr="00B14791">
        <w:rPr>
          <w:rFonts w:ascii="Times New Roman" w:hAnsi="Times New Roman"/>
          <w:sz w:val="24"/>
          <w:szCs w:val="24"/>
        </w:rPr>
        <w:t xml:space="preserve">końca </w:t>
      </w:r>
      <w:r w:rsidR="005F7233" w:rsidRPr="00B14791">
        <w:rPr>
          <w:rFonts w:ascii="Times New Roman" w:hAnsi="Times New Roman"/>
          <w:sz w:val="24"/>
          <w:szCs w:val="24"/>
        </w:rPr>
        <w:t>2018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r</w:t>
      </w:r>
      <w:r w:rsidR="00201749" w:rsidRPr="00B14791">
        <w:rPr>
          <w:rFonts w:ascii="Times New Roman" w:hAnsi="Times New Roman"/>
          <w:sz w:val="24"/>
          <w:szCs w:val="24"/>
        </w:rPr>
        <w:t>oku</w:t>
      </w:r>
      <w:r w:rsidRPr="00B14791">
        <w:rPr>
          <w:rFonts w:ascii="Times New Roman" w:hAnsi="Times New Roman"/>
          <w:sz w:val="24"/>
          <w:szCs w:val="24"/>
        </w:rPr>
        <w:t xml:space="preserve"> oraz związanych</w:t>
      </w:r>
      <w:r w:rsidR="00201749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z wydatkami 201</w:t>
      </w:r>
      <w:r w:rsidR="005F7233" w:rsidRPr="00B14791">
        <w:rPr>
          <w:rFonts w:ascii="Times New Roman" w:hAnsi="Times New Roman"/>
          <w:sz w:val="24"/>
          <w:szCs w:val="24"/>
        </w:rPr>
        <w:t>9</w:t>
      </w:r>
      <w:r w:rsidR="00201749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r</w:t>
      </w:r>
      <w:r w:rsidR="00201749" w:rsidRPr="00B14791">
        <w:rPr>
          <w:rFonts w:ascii="Times New Roman" w:hAnsi="Times New Roman"/>
          <w:sz w:val="24"/>
          <w:szCs w:val="24"/>
        </w:rPr>
        <w:t>oku</w:t>
      </w:r>
      <w:r w:rsidRPr="00B14791">
        <w:rPr>
          <w:rFonts w:ascii="Times New Roman" w:hAnsi="Times New Roman"/>
          <w:sz w:val="24"/>
          <w:szCs w:val="24"/>
        </w:rPr>
        <w:t>).</w:t>
      </w:r>
    </w:p>
    <w:p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Do prognozowanych wydatków należy zamieścić objaśnienia dla przyjętych wielkości</w:t>
      </w:r>
      <w:r w:rsidR="00B14791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wydatków i uzasadnienie realności realizacji przedsięwzięć wieloletnich.</w:t>
      </w:r>
    </w:p>
    <w:p w:rsidR="00A96B4C" w:rsidRPr="00B14791" w:rsidRDefault="00A96B4C" w:rsidP="009F6975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lastRenderedPageBreak/>
        <w:t>Dla poszczególnych projekt</w:t>
      </w:r>
      <w:r w:rsidR="00283E18">
        <w:rPr>
          <w:rFonts w:ascii="Times New Roman" w:hAnsi="Times New Roman"/>
          <w:sz w:val="24"/>
          <w:szCs w:val="24"/>
        </w:rPr>
        <w:t>ów przewidzianych do dofinanso</w:t>
      </w:r>
      <w:r w:rsidRPr="00B14791">
        <w:rPr>
          <w:rFonts w:ascii="Times New Roman" w:hAnsi="Times New Roman"/>
          <w:sz w:val="24"/>
          <w:szCs w:val="24"/>
        </w:rPr>
        <w:t>wania z budżetu Unii</w:t>
      </w:r>
      <w:r w:rsidR="00B14791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Europejskiej należy dołączyć informację zawierającą:</w:t>
      </w:r>
    </w:p>
    <w:p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etap realizacji procedury (wniosek zatwierdzony/nie zatwierdzony do realizacji/ w</w:t>
      </w:r>
      <w:r w:rsidR="00B14791" w:rsidRP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przygotowaniu),</w:t>
      </w:r>
    </w:p>
    <w:p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przewidywany, realny termin refundacji wydatków poniesionych na wymienione zadania (wpływu środków z UE),</w:t>
      </w:r>
    </w:p>
    <w:p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 xml:space="preserve">dla projektów zatwierdzonych – wyciąg z </w:t>
      </w:r>
      <w:r w:rsidR="00283E18">
        <w:rPr>
          <w:rFonts w:ascii="Times New Roman" w:hAnsi="Times New Roman"/>
          <w:sz w:val="24"/>
          <w:szCs w:val="24"/>
        </w:rPr>
        <w:t>projektu lub umowy podpisanej z </w:t>
      </w:r>
      <w:r w:rsidR="00911219" w:rsidRPr="00B14791">
        <w:rPr>
          <w:rFonts w:ascii="Times New Roman" w:hAnsi="Times New Roman"/>
          <w:sz w:val="24"/>
          <w:szCs w:val="24"/>
        </w:rPr>
        <w:t>i</w:t>
      </w:r>
      <w:r w:rsidRPr="00B14791">
        <w:rPr>
          <w:rFonts w:ascii="Times New Roman" w:hAnsi="Times New Roman"/>
          <w:sz w:val="24"/>
          <w:szCs w:val="24"/>
        </w:rPr>
        <w:t>nstytucją</w:t>
      </w:r>
      <w:r w:rsidR="00911219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współfinansującą, wskazuj</w:t>
      </w:r>
      <w:r w:rsidR="007E2B2E" w:rsidRPr="00B14791">
        <w:rPr>
          <w:rFonts w:ascii="Times New Roman" w:hAnsi="Times New Roman"/>
          <w:sz w:val="24"/>
          <w:szCs w:val="24"/>
        </w:rPr>
        <w:t>ący źródła finansowania zadania oraz harmonogram wydatków,</w:t>
      </w:r>
    </w:p>
    <w:p w:rsidR="00A96B4C" w:rsidRPr="00B14791" w:rsidRDefault="00A96B4C" w:rsidP="00B14791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udział w finansowaniu projektu przez ewentualnych partnerów.</w:t>
      </w:r>
    </w:p>
    <w:p w:rsidR="00A96B4C" w:rsidRPr="00B14791" w:rsidRDefault="00A96B4C" w:rsidP="00B147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Dla nowych projektów/przedsięwzięć ujętych w materiałach planistycz</w:t>
      </w:r>
      <w:r w:rsidR="00D334F8" w:rsidRPr="00B14791">
        <w:rPr>
          <w:rFonts w:ascii="Times New Roman" w:hAnsi="Times New Roman"/>
          <w:sz w:val="24"/>
          <w:szCs w:val="24"/>
        </w:rPr>
        <w:t>nych do projektu budżetu na 201</w:t>
      </w:r>
      <w:r w:rsidR="005F7233" w:rsidRPr="00B14791">
        <w:rPr>
          <w:rFonts w:ascii="Times New Roman" w:hAnsi="Times New Roman"/>
          <w:sz w:val="24"/>
          <w:szCs w:val="24"/>
        </w:rPr>
        <w:t>9</w:t>
      </w:r>
      <w:r w:rsidRPr="00B14791">
        <w:rPr>
          <w:rFonts w:ascii="Times New Roman" w:hAnsi="Times New Roman"/>
          <w:sz w:val="24"/>
          <w:szCs w:val="24"/>
        </w:rPr>
        <w:t xml:space="preserve"> r</w:t>
      </w:r>
      <w:r w:rsidR="00D64B64" w:rsidRPr="00B14791">
        <w:rPr>
          <w:rFonts w:ascii="Times New Roman" w:hAnsi="Times New Roman"/>
          <w:sz w:val="24"/>
          <w:szCs w:val="24"/>
        </w:rPr>
        <w:t>ok</w:t>
      </w:r>
      <w:r w:rsidRPr="00B14791">
        <w:rPr>
          <w:rFonts w:ascii="Times New Roman" w:hAnsi="Times New Roman"/>
          <w:sz w:val="24"/>
          <w:szCs w:val="24"/>
        </w:rPr>
        <w:t xml:space="preserve"> i projektu wieloletniej prognozy finansowej należy załączyć Kartę projektu/przedsięwzięcia na wzorze określonym w zarządzeniu Nr 61/2012 Marszałka Województwa Świętokrzyskiego z dnia 18 października 2012 r. w sprawie systemu zarządzania strategicznego w Urzędzie Marszałkowskim Województwa Świętokrzyskiego.</w:t>
      </w:r>
    </w:p>
    <w:p w:rsidR="007E2B2E" w:rsidRPr="00B14791" w:rsidRDefault="007E2B2E" w:rsidP="00B147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14791">
        <w:rPr>
          <w:rFonts w:ascii="Times New Roman" w:hAnsi="Times New Roman"/>
          <w:sz w:val="24"/>
          <w:szCs w:val="24"/>
        </w:rPr>
        <w:t>Projekt</w:t>
      </w:r>
      <w:r w:rsidR="00207B95" w:rsidRPr="00B14791">
        <w:rPr>
          <w:rFonts w:ascii="Times New Roman" w:hAnsi="Times New Roman"/>
          <w:sz w:val="24"/>
          <w:szCs w:val="24"/>
        </w:rPr>
        <w:t>y</w:t>
      </w:r>
      <w:r w:rsidRPr="00B14791">
        <w:rPr>
          <w:rFonts w:ascii="Times New Roman" w:hAnsi="Times New Roman"/>
          <w:sz w:val="24"/>
          <w:szCs w:val="24"/>
        </w:rPr>
        <w:t xml:space="preserve">/przedsięwzięcia, dla których nie zostanie załączona </w:t>
      </w:r>
      <w:r w:rsidR="00455C51" w:rsidRPr="00B14791">
        <w:rPr>
          <w:rFonts w:ascii="Times New Roman" w:hAnsi="Times New Roman"/>
          <w:sz w:val="24"/>
          <w:szCs w:val="24"/>
        </w:rPr>
        <w:t>K</w:t>
      </w:r>
      <w:r w:rsidRPr="00B14791">
        <w:rPr>
          <w:rFonts w:ascii="Times New Roman" w:hAnsi="Times New Roman"/>
          <w:sz w:val="24"/>
          <w:szCs w:val="24"/>
        </w:rPr>
        <w:t>arta projektu, o której mowa w ust.</w:t>
      </w:r>
      <w:r w:rsidR="00B14791">
        <w:rPr>
          <w:rFonts w:ascii="Times New Roman" w:hAnsi="Times New Roman"/>
          <w:sz w:val="24"/>
          <w:szCs w:val="24"/>
        </w:rPr>
        <w:t xml:space="preserve"> 6</w:t>
      </w:r>
      <w:r w:rsidRPr="00B14791">
        <w:rPr>
          <w:rFonts w:ascii="Times New Roman" w:hAnsi="Times New Roman"/>
          <w:sz w:val="24"/>
          <w:szCs w:val="24"/>
        </w:rPr>
        <w:t xml:space="preserve"> zostaną odrzucone i nie będą podlegały analizie co do możliwości</w:t>
      </w:r>
      <w:r w:rsidR="00BA4162" w:rsidRPr="00B14791">
        <w:rPr>
          <w:rFonts w:ascii="Times New Roman" w:hAnsi="Times New Roman"/>
          <w:sz w:val="24"/>
          <w:szCs w:val="24"/>
        </w:rPr>
        <w:t xml:space="preserve"> ich</w:t>
      </w:r>
      <w:r w:rsidRPr="00B14791">
        <w:rPr>
          <w:rFonts w:ascii="Times New Roman" w:hAnsi="Times New Roman"/>
          <w:sz w:val="24"/>
          <w:szCs w:val="24"/>
        </w:rPr>
        <w:t xml:space="preserve"> ujęcia</w:t>
      </w:r>
      <w:r w:rsidR="00B14791" w:rsidRPr="00B14791">
        <w:rPr>
          <w:rFonts w:ascii="Times New Roman" w:hAnsi="Times New Roman"/>
          <w:sz w:val="24"/>
          <w:szCs w:val="24"/>
        </w:rPr>
        <w:t xml:space="preserve"> </w:t>
      </w:r>
      <w:r w:rsidRPr="00B14791">
        <w:rPr>
          <w:rFonts w:ascii="Times New Roman" w:hAnsi="Times New Roman"/>
          <w:sz w:val="24"/>
          <w:szCs w:val="24"/>
        </w:rPr>
        <w:t>w</w:t>
      </w:r>
      <w:r w:rsidR="00B14791">
        <w:rPr>
          <w:rFonts w:ascii="Times New Roman" w:hAnsi="Times New Roman"/>
          <w:sz w:val="24"/>
          <w:szCs w:val="24"/>
        </w:rPr>
        <w:t> </w:t>
      </w:r>
      <w:r w:rsidRPr="00B14791">
        <w:rPr>
          <w:rFonts w:ascii="Times New Roman" w:hAnsi="Times New Roman"/>
          <w:sz w:val="24"/>
          <w:szCs w:val="24"/>
        </w:rPr>
        <w:t>budżecie na rok 201</w:t>
      </w:r>
      <w:r w:rsidR="005F7233" w:rsidRPr="00B14791">
        <w:rPr>
          <w:rFonts w:ascii="Times New Roman" w:hAnsi="Times New Roman"/>
          <w:sz w:val="24"/>
          <w:szCs w:val="24"/>
        </w:rPr>
        <w:t>9</w:t>
      </w:r>
      <w:r w:rsidRPr="00B14791">
        <w:rPr>
          <w:rFonts w:ascii="Times New Roman" w:hAnsi="Times New Roman"/>
          <w:sz w:val="24"/>
          <w:szCs w:val="24"/>
        </w:rPr>
        <w:t xml:space="preserve"> i WPF. </w:t>
      </w:r>
    </w:p>
    <w:p w:rsidR="00835658" w:rsidRPr="00092190" w:rsidRDefault="00835658" w:rsidP="00A96B4C">
      <w:pPr>
        <w:autoSpaceDE w:val="0"/>
        <w:autoSpaceDN w:val="0"/>
        <w:adjustRightInd w:val="0"/>
        <w:jc w:val="center"/>
        <w:rPr>
          <w:b/>
          <w:bCs/>
        </w:rPr>
      </w:pPr>
    </w:p>
    <w:sectPr w:rsidR="00835658" w:rsidRPr="000921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67A95"/>
    <w:multiLevelType w:val="hybridMultilevel"/>
    <w:tmpl w:val="6652F14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A27E5D1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39A223E"/>
    <w:multiLevelType w:val="hybridMultilevel"/>
    <w:tmpl w:val="9F002B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7583DB4"/>
    <w:multiLevelType w:val="hybridMultilevel"/>
    <w:tmpl w:val="6652F14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A27E5D1A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BE30828"/>
    <w:multiLevelType w:val="hybridMultilevel"/>
    <w:tmpl w:val="8FA89D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FA1250F"/>
    <w:multiLevelType w:val="hybridMultilevel"/>
    <w:tmpl w:val="C2CC9E46"/>
    <w:lvl w:ilvl="0" w:tplc="F3B2A12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17A023F"/>
    <w:multiLevelType w:val="hybridMultilevel"/>
    <w:tmpl w:val="AFE6B02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4BF62AE"/>
    <w:multiLevelType w:val="hybridMultilevel"/>
    <w:tmpl w:val="E16683F0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1">
      <w:start w:val="1"/>
      <w:numFmt w:val="decimal"/>
      <w:lvlText w:val="%2)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2CE32A88"/>
    <w:multiLevelType w:val="hybridMultilevel"/>
    <w:tmpl w:val="AF62F57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339B01D9"/>
    <w:multiLevelType w:val="hybridMultilevel"/>
    <w:tmpl w:val="231C36BA"/>
    <w:lvl w:ilvl="0" w:tplc="04150017">
      <w:start w:val="1"/>
      <w:numFmt w:val="lowerLetter"/>
      <w:lvlText w:val="%1)"/>
      <w:lvlJc w:val="left"/>
      <w:pPr>
        <w:ind w:left="2290" w:hanging="360"/>
      </w:pPr>
    </w:lvl>
    <w:lvl w:ilvl="1" w:tplc="04150019" w:tentative="1">
      <w:start w:val="1"/>
      <w:numFmt w:val="lowerLetter"/>
      <w:lvlText w:val="%2."/>
      <w:lvlJc w:val="left"/>
      <w:pPr>
        <w:ind w:left="3010" w:hanging="360"/>
      </w:pPr>
    </w:lvl>
    <w:lvl w:ilvl="2" w:tplc="0415001B" w:tentative="1">
      <w:start w:val="1"/>
      <w:numFmt w:val="lowerRoman"/>
      <w:lvlText w:val="%3."/>
      <w:lvlJc w:val="right"/>
      <w:pPr>
        <w:ind w:left="3730" w:hanging="180"/>
      </w:pPr>
    </w:lvl>
    <w:lvl w:ilvl="3" w:tplc="0415000F" w:tentative="1">
      <w:start w:val="1"/>
      <w:numFmt w:val="decimal"/>
      <w:lvlText w:val="%4."/>
      <w:lvlJc w:val="left"/>
      <w:pPr>
        <w:ind w:left="4450" w:hanging="360"/>
      </w:pPr>
    </w:lvl>
    <w:lvl w:ilvl="4" w:tplc="04150019" w:tentative="1">
      <w:start w:val="1"/>
      <w:numFmt w:val="lowerLetter"/>
      <w:lvlText w:val="%5."/>
      <w:lvlJc w:val="left"/>
      <w:pPr>
        <w:ind w:left="5170" w:hanging="360"/>
      </w:pPr>
    </w:lvl>
    <w:lvl w:ilvl="5" w:tplc="0415001B" w:tentative="1">
      <w:start w:val="1"/>
      <w:numFmt w:val="lowerRoman"/>
      <w:lvlText w:val="%6."/>
      <w:lvlJc w:val="right"/>
      <w:pPr>
        <w:ind w:left="5890" w:hanging="180"/>
      </w:pPr>
    </w:lvl>
    <w:lvl w:ilvl="6" w:tplc="0415000F" w:tentative="1">
      <w:start w:val="1"/>
      <w:numFmt w:val="decimal"/>
      <w:lvlText w:val="%7."/>
      <w:lvlJc w:val="left"/>
      <w:pPr>
        <w:ind w:left="6610" w:hanging="360"/>
      </w:pPr>
    </w:lvl>
    <w:lvl w:ilvl="7" w:tplc="04150019" w:tentative="1">
      <w:start w:val="1"/>
      <w:numFmt w:val="lowerLetter"/>
      <w:lvlText w:val="%8."/>
      <w:lvlJc w:val="left"/>
      <w:pPr>
        <w:ind w:left="7330" w:hanging="360"/>
      </w:pPr>
    </w:lvl>
    <w:lvl w:ilvl="8" w:tplc="0415001B" w:tentative="1">
      <w:start w:val="1"/>
      <w:numFmt w:val="lowerRoman"/>
      <w:lvlText w:val="%9."/>
      <w:lvlJc w:val="right"/>
      <w:pPr>
        <w:ind w:left="8050" w:hanging="180"/>
      </w:pPr>
    </w:lvl>
  </w:abstractNum>
  <w:abstractNum w:abstractNumId="11">
    <w:nsid w:val="42777EE1"/>
    <w:multiLevelType w:val="hybridMultilevel"/>
    <w:tmpl w:val="8FA89D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5644903"/>
    <w:multiLevelType w:val="hybridMultilevel"/>
    <w:tmpl w:val="4964EF9E"/>
    <w:lvl w:ilvl="0" w:tplc="04150017">
      <w:start w:val="1"/>
      <w:numFmt w:val="lowerLetter"/>
      <w:lvlText w:val="%1)"/>
      <w:lvlJc w:val="left"/>
      <w:pPr>
        <w:ind w:left="1570" w:hanging="360"/>
      </w:pPr>
    </w:lvl>
    <w:lvl w:ilvl="1" w:tplc="04150017">
      <w:start w:val="1"/>
      <w:numFmt w:val="lowerLetter"/>
      <w:lvlText w:val="%2)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3">
    <w:nsid w:val="547F50EE"/>
    <w:multiLevelType w:val="hybridMultilevel"/>
    <w:tmpl w:val="295AC0C0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5C143651"/>
    <w:multiLevelType w:val="hybridMultilevel"/>
    <w:tmpl w:val="D9F89260"/>
    <w:lvl w:ilvl="0" w:tplc="04150011">
      <w:start w:val="1"/>
      <w:numFmt w:val="decimal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F00B4D"/>
    <w:multiLevelType w:val="hybridMultilevel"/>
    <w:tmpl w:val="800CCBD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7">
      <w:start w:val="1"/>
      <w:numFmt w:val="lowerLetter"/>
      <w:lvlText w:val="%2)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6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AD4BED"/>
    <w:multiLevelType w:val="hybridMultilevel"/>
    <w:tmpl w:val="EEFCD944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8"/>
  </w:num>
  <w:num w:numId="4">
    <w:abstractNumId w:val="9"/>
  </w:num>
  <w:num w:numId="5">
    <w:abstractNumId w:val="0"/>
  </w:num>
  <w:num w:numId="6">
    <w:abstractNumId w:val="4"/>
  </w:num>
  <w:num w:numId="7">
    <w:abstractNumId w:val="13"/>
  </w:num>
  <w:num w:numId="8">
    <w:abstractNumId w:val="12"/>
  </w:num>
  <w:num w:numId="9">
    <w:abstractNumId w:val="10"/>
  </w:num>
  <w:num w:numId="10">
    <w:abstractNumId w:val="2"/>
  </w:num>
  <w:num w:numId="11">
    <w:abstractNumId w:val="7"/>
  </w:num>
  <w:num w:numId="12">
    <w:abstractNumId w:val="17"/>
  </w:num>
  <w:num w:numId="13">
    <w:abstractNumId w:val="15"/>
  </w:num>
  <w:num w:numId="14">
    <w:abstractNumId w:val="1"/>
  </w:num>
  <w:num w:numId="15">
    <w:abstractNumId w:val="6"/>
  </w:num>
  <w:num w:numId="16">
    <w:abstractNumId w:val="5"/>
  </w:num>
  <w:num w:numId="17">
    <w:abstractNumId w:val="11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11C"/>
    <w:rsid w:val="00004A8F"/>
    <w:rsid w:val="00010C5C"/>
    <w:rsid w:val="00020A90"/>
    <w:rsid w:val="00040EA8"/>
    <w:rsid w:val="00053ADF"/>
    <w:rsid w:val="00054FCE"/>
    <w:rsid w:val="000552FF"/>
    <w:rsid w:val="0006176F"/>
    <w:rsid w:val="00062ECE"/>
    <w:rsid w:val="00080373"/>
    <w:rsid w:val="00085CC7"/>
    <w:rsid w:val="000860E4"/>
    <w:rsid w:val="00087390"/>
    <w:rsid w:val="00092190"/>
    <w:rsid w:val="000924C1"/>
    <w:rsid w:val="000976CE"/>
    <w:rsid w:val="000A1794"/>
    <w:rsid w:val="000B1BB5"/>
    <w:rsid w:val="000B295A"/>
    <w:rsid w:val="000F00A1"/>
    <w:rsid w:val="000F133E"/>
    <w:rsid w:val="000F7381"/>
    <w:rsid w:val="00104D50"/>
    <w:rsid w:val="00107EC6"/>
    <w:rsid w:val="00110C7C"/>
    <w:rsid w:val="0011332D"/>
    <w:rsid w:val="0012621E"/>
    <w:rsid w:val="0013230B"/>
    <w:rsid w:val="001420AD"/>
    <w:rsid w:val="00142B30"/>
    <w:rsid w:val="0014633C"/>
    <w:rsid w:val="00146A10"/>
    <w:rsid w:val="00150E65"/>
    <w:rsid w:val="00160CB9"/>
    <w:rsid w:val="00164FB9"/>
    <w:rsid w:val="00171AC2"/>
    <w:rsid w:val="00173D42"/>
    <w:rsid w:val="00195DC3"/>
    <w:rsid w:val="001A1138"/>
    <w:rsid w:val="001A1835"/>
    <w:rsid w:val="001A7878"/>
    <w:rsid w:val="001B2B0E"/>
    <w:rsid w:val="001B4CF0"/>
    <w:rsid w:val="001B729E"/>
    <w:rsid w:val="001B7C01"/>
    <w:rsid w:val="001C2FC6"/>
    <w:rsid w:val="001C7898"/>
    <w:rsid w:val="001D55CE"/>
    <w:rsid w:val="001D5C45"/>
    <w:rsid w:val="00201749"/>
    <w:rsid w:val="002074F3"/>
    <w:rsid w:val="00207B95"/>
    <w:rsid w:val="002160A1"/>
    <w:rsid w:val="00225DC6"/>
    <w:rsid w:val="002265E1"/>
    <w:rsid w:val="002275FE"/>
    <w:rsid w:val="002322A8"/>
    <w:rsid w:val="002475C5"/>
    <w:rsid w:val="00252FFD"/>
    <w:rsid w:val="00265F23"/>
    <w:rsid w:val="0028143A"/>
    <w:rsid w:val="00281913"/>
    <w:rsid w:val="00283E18"/>
    <w:rsid w:val="002853EA"/>
    <w:rsid w:val="0028756D"/>
    <w:rsid w:val="002A6192"/>
    <w:rsid w:val="002B4BF5"/>
    <w:rsid w:val="002B4C6B"/>
    <w:rsid w:val="002C07B4"/>
    <w:rsid w:val="002D512C"/>
    <w:rsid w:val="002E129E"/>
    <w:rsid w:val="00300616"/>
    <w:rsid w:val="003035FC"/>
    <w:rsid w:val="003218AA"/>
    <w:rsid w:val="00327708"/>
    <w:rsid w:val="00332249"/>
    <w:rsid w:val="00345BC6"/>
    <w:rsid w:val="00365630"/>
    <w:rsid w:val="003832D0"/>
    <w:rsid w:val="00392C30"/>
    <w:rsid w:val="0039543B"/>
    <w:rsid w:val="00397B44"/>
    <w:rsid w:val="003A6E04"/>
    <w:rsid w:val="003B6786"/>
    <w:rsid w:val="003C5C1A"/>
    <w:rsid w:val="003D38CF"/>
    <w:rsid w:val="003E1AF5"/>
    <w:rsid w:val="003F5DC2"/>
    <w:rsid w:val="00403E3F"/>
    <w:rsid w:val="004158DD"/>
    <w:rsid w:val="00421C21"/>
    <w:rsid w:val="0042470C"/>
    <w:rsid w:val="004537E5"/>
    <w:rsid w:val="00455C51"/>
    <w:rsid w:val="00480856"/>
    <w:rsid w:val="00484EF3"/>
    <w:rsid w:val="0049576D"/>
    <w:rsid w:val="004A15DF"/>
    <w:rsid w:val="004A7FD5"/>
    <w:rsid w:val="004B54D7"/>
    <w:rsid w:val="004D09AE"/>
    <w:rsid w:val="004D3060"/>
    <w:rsid w:val="004E1DE2"/>
    <w:rsid w:val="004F62FE"/>
    <w:rsid w:val="004F6F7C"/>
    <w:rsid w:val="004F7B66"/>
    <w:rsid w:val="00511190"/>
    <w:rsid w:val="00523ED4"/>
    <w:rsid w:val="005326FF"/>
    <w:rsid w:val="005351DB"/>
    <w:rsid w:val="00536140"/>
    <w:rsid w:val="00541DA4"/>
    <w:rsid w:val="00543055"/>
    <w:rsid w:val="00543713"/>
    <w:rsid w:val="00545D70"/>
    <w:rsid w:val="00550F67"/>
    <w:rsid w:val="005613E4"/>
    <w:rsid w:val="005639AE"/>
    <w:rsid w:val="005659AD"/>
    <w:rsid w:val="00570D5B"/>
    <w:rsid w:val="00574F89"/>
    <w:rsid w:val="00581D7B"/>
    <w:rsid w:val="00582A18"/>
    <w:rsid w:val="00585D5C"/>
    <w:rsid w:val="005B203A"/>
    <w:rsid w:val="005D4E55"/>
    <w:rsid w:val="005D4FAC"/>
    <w:rsid w:val="005D6D90"/>
    <w:rsid w:val="005E5EBE"/>
    <w:rsid w:val="005F01D4"/>
    <w:rsid w:val="005F0DE8"/>
    <w:rsid w:val="005F16ED"/>
    <w:rsid w:val="005F7233"/>
    <w:rsid w:val="0060457F"/>
    <w:rsid w:val="00627DA5"/>
    <w:rsid w:val="00627E7F"/>
    <w:rsid w:val="00631CF4"/>
    <w:rsid w:val="006333A7"/>
    <w:rsid w:val="00633C49"/>
    <w:rsid w:val="00635180"/>
    <w:rsid w:val="00635FFB"/>
    <w:rsid w:val="00637179"/>
    <w:rsid w:val="00662961"/>
    <w:rsid w:val="00671D49"/>
    <w:rsid w:val="00672B92"/>
    <w:rsid w:val="0067431A"/>
    <w:rsid w:val="00674F65"/>
    <w:rsid w:val="006810F5"/>
    <w:rsid w:val="006839C5"/>
    <w:rsid w:val="00687E6D"/>
    <w:rsid w:val="006A5329"/>
    <w:rsid w:val="006C177E"/>
    <w:rsid w:val="006D447D"/>
    <w:rsid w:val="006D66E8"/>
    <w:rsid w:val="006E29A1"/>
    <w:rsid w:val="006E30C9"/>
    <w:rsid w:val="006F13F3"/>
    <w:rsid w:val="00710AC6"/>
    <w:rsid w:val="00731116"/>
    <w:rsid w:val="0073490B"/>
    <w:rsid w:val="00734D6F"/>
    <w:rsid w:val="00735D20"/>
    <w:rsid w:val="00740EBD"/>
    <w:rsid w:val="00746193"/>
    <w:rsid w:val="007528E6"/>
    <w:rsid w:val="0079030B"/>
    <w:rsid w:val="0079525A"/>
    <w:rsid w:val="007A75FF"/>
    <w:rsid w:val="007C3012"/>
    <w:rsid w:val="007D2772"/>
    <w:rsid w:val="007E2B2E"/>
    <w:rsid w:val="007E2F6A"/>
    <w:rsid w:val="00824B8B"/>
    <w:rsid w:val="00833C97"/>
    <w:rsid w:val="00835658"/>
    <w:rsid w:val="008655FE"/>
    <w:rsid w:val="00866AB2"/>
    <w:rsid w:val="00887727"/>
    <w:rsid w:val="008919C5"/>
    <w:rsid w:val="00892424"/>
    <w:rsid w:val="008A1E74"/>
    <w:rsid w:val="008A2211"/>
    <w:rsid w:val="008C73D5"/>
    <w:rsid w:val="008C7B02"/>
    <w:rsid w:val="008E1394"/>
    <w:rsid w:val="008E19F6"/>
    <w:rsid w:val="008E27A7"/>
    <w:rsid w:val="008F3AC9"/>
    <w:rsid w:val="00905F97"/>
    <w:rsid w:val="00911219"/>
    <w:rsid w:val="00930498"/>
    <w:rsid w:val="009465ED"/>
    <w:rsid w:val="00975C92"/>
    <w:rsid w:val="00985E73"/>
    <w:rsid w:val="009B15A6"/>
    <w:rsid w:val="009B6241"/>
    <w:rsid w:val="009B7BDC"/>
    <w:rsid w:val="009C70A1"/>
    <w:rsid w:val="009D597F"/>
    <w:rsid w:val="009D7312"/>
    <w:rsid w:val="009E7200"/>
    <w:rsid w:val="009E7942"/>
    <w:rsid w:val="009F0D48"/>
    <w:rsid w:val="009F4C56"/>
    <w:rsid w:val="009F6975"/>
    <w:rsid w:val="009F78C9"/>
    <w:rsid w:val="00A120EF"/>
    <w:rsid w:val="00A30734"/>
    <w:rsid w:val="00A344E5"/>
    <w:rsid w:val="00A633B6"/>
    <w:rsid w:val="00A6406B"/>
    <w:rsid w:val="00A714DC"/>
    <w:rsid w:val="00A7643E"/>
    <w:rsid w:val="00A9006D"/>
    <w:rsid w:val="00A91FCD"/>
    <w:rsid w:val="00A96B4C"/>
    <w:rsid w:val="00AB3798"/>
    <w:rsid w:val="00AC58CC"/>
    <w:rsid w:val="00AD24C4"/>
    <w:rsid w:val="00AD2F8A"/>
    <w:rsid w:val="00AD32C7"/>
    <w:rsid w:val="00AF3446"/>
    <w:rsid w:val="00B14791"/>
    <w:rsid w:val="00B1571A"/>
    <w:rsid w:val="00B30C11"/>
    <w:rsid w:val="00B3500E"/>
    <w:rsid w:val="00B36440"/>
    <w:rsid w:val="00B468D3"/>
    <w:rsid w:val="00B50D7D"/>
    <w:rsid w:val="00B573AA"/>
    <w:rsid w:val="00B7511C"/>
    <w:rsid w:val="00B9087A"/>
    <w:rsid w:val="00B913A9"/>
    <w:rsid w:val="00BA4162"/>
    <w:rsid w:val="00BA5004"/>
    <w:rsid w:val="00BB0996"/>
    <w:rsid w:val="00BB2B42"/>
    <w:rsid w:val="00BB2CB2"/>
    <w:rsid w:val="00BB313A"/>
    <w:rsid w:val="00BC1348"/>
    <w:rsid w:val="00BD31DB"/>
    <w:rsid w:val="00BE2DD4"/>
    <w:rsid w:val="00BE5F1D"/>
    <w:rsid w:val="00C030D1"/>
    <w:rsid w:val="00C048F9"/>
    <w:rsid w:val="00C07B58"/>
    <w:rsid w:val="00C10161"/>
    <w:rsid w:val="00C261EC"/>
    <w:rsid w:val="00C33A04"/>
    <w:rsid w:val="00C36660"/>
    <w:rsid w:val="00C4719B"/>
    <w:rsid w:val="00C65351"/>
    <w:rsid w:val="00C86F1F"/>
    <w:rsid w:val="00C910FA"/>
    <w:rsid w:val="00CA6018"/>
    <w:rsid w:val="00CB3B6F"/>
    <w:rsid w:val="00CB5490"/>
    <w:rsid w:val="00CC155C"/>
    <w:rsid w:val="00CC3D9B"/>
    <w:rsid w:val="00CD0F8C"/>
    <w:rsid w:val="00CD5499"/>
    <w:rsid w:val="00CE2826"/>
    <w:rsid w:val="00CE35F3"/>
    <w:rsid w:val="00CE496C"/>
    <w:rsid w:val="00CF4521"/>
    <w:rsid w:val="00D0623A"/>
    <w:rsid w:val="00D11E0C"/>
    <w:rsid w:val="00D26B2F"/>
    <w:rsid w:val="00D30D77"/>
    <w:rsid w:val="00D32A1F"/>
    <w:rsid w:val="00D334F8"/>
    <w:rsid w:val="00D355AE"/>
    <w:rsid w:val="00D45870"/>
    <w:rsid w:val="00D5211D"/>
    <w:rsid w:val="00D5323C"/>
    <w:rsid w:val="00D612D7"/>
    <w:rsid w:val="00D64B64"/>
    <w:rsid w:val="00D711E6"/>
    <w:rsid w:val="00D90426"/>
    <w:rsid w:val="00DA7BEF"/>
    <w:rsid w:val="00DC03E4"/>
    <w:rsid w:val="00DC52EE"/>
    <w:rsid w:val="00DD0A0F"/>
    <w:rsid w:val="00DD3AB9"/>
    <w:rsid w:val="00DD5B93"/>
    <w:rsid w:val="00DF1B68"/>
    <w:rsid w:val="00E05990"/>
    <w:rsid w:val="00E25C6A"/>
    <w:rsid w:val="00E26C40"/>
    <w:rsid w:val="00E303A1"/>
    <w:rsid w:val="00E30ED3"/>
    <w:rsid w:val="00E325D2"/>
    <w:rsid w:val="00E32621"/>
    <w:rsid w:val="00E36747"/>
    <w:rsid w:val="00E51953"/>
    <w:rsid w:val="00E5731D"/>
    <w:rsid w:val="00E61572"/>
    <w:rsid w:val="00E64DE1"/>
    <w:rsid w:val="00E661DB"/>
    <w:rsid w:val="00E67CC7"/>
    <w:rsid w:val="00E74BCD"/>
    <w:rsid w:val="00E74F52"/>
    <w:rsid w:val="00E80CCA"/>
    <w:rsid w:val="00E82011"/>
    <w:rsid w:val="00EB645D"/>
    <w:rsid w:val="00EB6C80"/>
    <w:rsid w:val="00EE419E"/>
    <w:rsid w:val="00EE4595"/>
    <w:rsid w:val="00EE6832"/>
    <w:rsid w:val="00F07F0D"/>
    <w:rsid w:val="00F118EC"/>
    <w:rsid w:val="00F156B1"/>
    <w:rsid w:val="00F22D67"/>
    <w:rsid w:val="00F313C4"/>
    <w:rsid w:val="00F5322E"/>
    <w:rsid w:val="00F54BD7"/>
    <w:rsid w:val="00F61FA9"/>
    <w:rsid w:val="00F645D6"/>
    <w:rsid w:val="00F67BD5"/>
    <w:rsid w:val="00F74E6A"/>
    <w:rsid w:val="00F852D4"/>
    <w:rsid w:val="00FA761D"/>
    <w:rsid w:val="00FB0B55"/>
    <w:rsid w:val="00FB1CD5"/>
    <w:rsid w:val="00FB7F62"/>
    <w:rsid w:val="00FC30E9"/>
    <w:rsid w:val="00FD07E0"/>
    <w:rsid w:val="00FE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13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13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913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13A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9F53C-67C7-4245-A8DC-EFB20D516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1935</Words>
  <Characters>11611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Kołodziejska, Kazimiera</dc:creator>
  <cp:lastModifiedBy>Michniewska-Lech, Beata</cp:lastModifiedBy>
  <cp:revision>7</cp:revision>
  <cp:lastPrinted>2018-07-25T13:42:00Z</cp:lastPrinted>
  <dcterms:created xsi:type="dcterms:W3CDTF">2018-07-26T13:20:00Z</dcterms:created>
  <dcterms:modified xsi:type="dcterms:W3CDTF">2018-07-27T08:01:00Z</dcterms:modified>
</cp:coreProperties>
</file>