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xml" ContentType="application/vnd.openxmlformats-officedocument.themeOverride+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2.xml" ContentType="application/vnd.openxmlformats-officedocument.themeOverride+xml"/>
  <Override PartName="/word/charts/chart10.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3.xml" ContentType="application/vnd.openxmlformats-officedocument.themeOverride+xml"/>
  <Override PartName="/word/charts/chart11.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4.xml" ContentType="application/vnd.openxmlformats-officedocument.themeOverride+xml"/>
  <Override PartName="/word/charts/chart12.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5.xml" ContentType="application/vnd.openxmlformats-officedocument.themeOverride+xml"/>
  <Override PartName="/word/charts/chart13.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4.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5.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6.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7.xml" ContentType="application/vnd.openxmlformats-officedocument.drawingml.chart+xml"/>
  <Override PartName="/word/charts/style14.xml" ContentType="application/vnd.ms-office.chartstyle+xml"/>
  <Override PartName="/word/charts/colors14.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D6E9C9">
    <v:background id="_x0000_s2049" o:bwmode="white" fillcolor="#d6e9c9">
      <v:fill r:id="rId5" o:title=" 20%" type="pattern"/>
    </v:background>
  </w:background>
  <w:body>
    <w:p w14:paraId="43D8A294" w14:textId="0E410AB4" w:rsidR="00EC0D1B" w:rsidRDefault="00EC0D1B" w:rsidP="00F6173E">
      <w:pPr>
        <w:jc w:val="center"/>
        <w:rPr>
          <w:rFonts w:ascii="Cambria" w:hAnsi="Cambria"/>
          <w:b/>
          <w:bCs/>
          <w:sz w:val="50"/>
          <w:szCs w:val="50"/>
        </w:rPr>
      </w:pPr>
      <w:r>
        <w:rPr>
          <w:rFonts w:ascii="Cambria" w:hAnsi="Cambria"/>
          <w:b/>
          <w:bCs/>
          <w:noProof/>
          <w:sz w:val="50"/>
          <w:szCs w:val="50"/>
        </w:rPr>
        <w:drawing>
          <wp:anchor distT="0" distB="0" distL="114300" distR="114300" simplePos="0" relativeHeight="251671040" behindDoc="1" locked="0" layoutInCell="1" allowOverlap="1" wp14:anchorId="570BD026" wp14:editId="5B8BD75D">
            <wp:simplePos x="0" y="0"/>
            <wp:positionH relativeFrom="column">
              <wp:posOffset>1508760</wp:posOffset>
            </wp:positionH>
            <wp:positionV relativeFrom="paragraph">
              <wp:posOffset>-494665</wp:posOffset>
            </wp:positionV>
            <wp:extent cx="3286125" cy="1007745"/>
            <wp:effectExtent l="0" t="0" r="9525" b="1905"/>
            <wp:wrapNone/>
            <wp:docPr id="222" name="Obraz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86125" cy="1007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81CA04" w14:textId="77777777" w:rsidR="00EC0D1B" w:rsidRDefault="00EC0D1B" w:rsidP="00F6173E">
      <w:pPr>
        <w:jc w:val="center"/>
        <w:rPr>
          <w:rFonts w:ascii="Cambria" w:hAnsi="Cambria"/>
          <w:b/>
          <w:bCs/>
          <w:sz w:val="50"/>
          <w:szCs w:val="50"/>
        </w:rPr>
      </w:pPr>
    </w:p>
    <w:p w14:paraId="29C2B3B1" w14:textId="77777777" w:rsidR="00EC0D1B" w:rsidRPr="00EC0D1B" w:rsidRDefault="008F47FB" w:rsidP="00EC0D1B">
      <w:pPr>
        <w:jc w:val="center"/>
        <w:rPr>
          <w:rFonts w:ascii="Cambria" w:hAnsi="Cambria"/>
          <w:b/>
          <w:bCs/>
          <w:smallCaps/>
          <w:spacing w:val="60"/>
          <w:sz w:val="50"/>
          <w:szCs w:val="50"/>
        </w:rPr>
      </w:pPr>
      <w:r w:rsidRPr="00EC0D1B">
        <w:rPr>
          <w:rFonts w:ascii="Cambria" w:hAnsi="Cambria"/>
          <w:b/>
          <w:bCs/>
          <w:smallCaps/>
          <w:spacing w:val="60"/>
          <w:sz w:val="50"/>
          <w:szCs w:val="50"/>
        </w:rPr>
        <w:t>R</w:t>
      </w:r>
      <w:r w:rsidR="00C4794B" w:rsidRPr="00EC0D1B">
        <w:rPr>
          <w:rFonts w:ascii="Cambria" w:hAnsi="Cambria"/>
          <w:b/>
          <w:bCs/>
          <w:smallCaps/>
          <w:spacing w:val="60"/>
          <w:sz w:val="50"/>
          <w:szCs w:val="50"/>
        </w:rPr>
        <w:t>egionalny P</w:t>
      </w:r>
      <w:r w:rsidR="00011AB5" w:rsidRPr="00EC0D1B">
        <w:rPr>
          <w:rFonts w:ascii="Cambria" w:hAnsi="Cambria"/>
          <w:b/>
          <w:bCs/>
          <w:smallCaps/>
          <w:spacing w:val="60"/>
          <w:sz w:val="50"/>
          <w:szCs w:val="50"/>
        </w:rPr>
        <w:t>lan</w:t>
      </w:r>
      <w:r w:rsidR="00C4794B" w:rsidRPr="00EC0D1B">
        <w:rPr>
          <w:rFonts w:ascii="Cambria" w:hAnsi="Cambria"/>
          <w:b/>
          <w:bCs/>
          <w:smallCaps/>
          <w:spacing w:val="60"/>
          <w:sz w:val="50"/>
          <w:szCs w:val="50"/>
        </w:rPr>
        <w:t xml:space="preserve"> </w:t>
      </w:r>
      <w:r w:rsidRPr="00EC0D1B">
        <w:rPr>
          <w:rFonts w:ascii="Cambria" w:hAnsi="Cambria"/>
          <w:b/>
          <w:bCs/>
          <w:smallCaps/>
          <w:spacing w:val="60"/>
          <w:sz w:val="50"/>
          <w:szCs w:val="50"/>
        </w:rPr>
        <w:t>Transportow</w:t>
      </w:r>
      <w:r w:rsidR="00C4794B" w:rsidRPr="00EC0D1B">
        <w:rPr>
          <w:rFonts w:ascii="Cambria" w:hAnsi="Cambria"/>
          <w:b/>
          <w:bCs/>
          <w:smallCaps/>
          <w:spacing w:val="60"/>
          <w:sz w:val="50"/>
          <w:szCs w:val="50"/>
        </w:rPr>
        <w:t>y</w:t>
      </w:r>
    </w:p>
    <w:p w14:paraId="30A941C8" w14:textId="4A54941B" w:rsidR="00D044E8" w:rsidRPr="00EC0D1B" w:rsidRDefault="008F47FB" w:rsidP="00EC0D1B">
      <w:pPr>
        <w:jc w:val="center"/>
        <w:rPr>
          <w:rFonts w:ascii="Cambria" w:hAnsi="Cambria"/>
          <w:b/>
          <w:bCs/>
          <w:smallCaps/>
          <w:spacing w:val="60"/>
          <w:sz w:val="50"/>
          <w:szCs w:val="50"/>
        </w:rPr>
      </w:pPr>
      <w:r w:rsidRPr="00EC0D1B">
        <w:rPr>
          <w:rFonts w:ascii="Cambria" w:hAnsi="Cambria"/>
          <w:b/>
          <w:bCs/>
          <w:smallCaps/>
          <w:spacing w:val="60"/>
          <w:sz w:val="50"/>
          <w:szCs w:val="50"/>
        </w:rPr>
        <w:t>Województwa Świętokrzyskiego</w:t>
      </w:r>
    </w:p>
    <w:p w14:paraId="684D6A19" w14:textId="1601FD63" w:rsidR="00E412E2" w:rsidRPr="00EC0D1B" w:rsidRDefault="0081496D" w:rsidP="00EC0D1B">
      <w:pPr>
        <w:jc w:val="center"/>
        <w:rPr>
          <w:rFonts w:ascii="Cambria" w:hAnsi="Cambria"/>
          <w:b/>
          <w:bCs/>
          <w:smallCaps/>
          <w:strike/>
          <w:spacing w:val="60"/>
          <w:sz w:val="50"/>
          <w:szCs w:val="50"/>
        </w:rPr>
      </w:pPr>
      <w:r w:rsidRPr="00EC0D1B">
        <w:rPr>
          <w:rFonts w:ascii="Cambria" w:hAnsi="Cambria"/>
          <w:b/>
          <w:bCs/>
          <w:smallCaps/>
          <w:spacing w:val="60"/>
          <w:sz w:val="50"/>
          <w:szCs w:val="50"/>
        </w:rPr>
        <w:t>na lata 2021-2030</w:t>
      </w:r>
    </w:p>
    <w:p w14:paraId="2C398DD7" w14:textId="2BAD2230" w:rsidR="00803F8F" w:rsidRDefault="00EC0D1B" w:rsidP="00EC0D1B">
      <w:pPr>
        <w:spacing w:line="360" w:lineRule="auto"/>
        <w:rPr>
          <w:highlight w:val="yellow"/>
        </w:rPr>
      </w:pPr>
      <w:r>
        <w:rPr>
          <w:noProof/>
        </w:rPr>
        <w:drawing>
          <wp:anchor distT="0" distB="0" distL="114300" distR="114300" simplePos="0" relativeHeight="251667968" behindDoc="1" locked="0" layoutInCell="1" allowOverlap="1" wp14:anchorId="404E3202" wp14:editId="5FFDB0D4">
            <wp:simplePos x="0" y="0"/>
            <wp:positionH relativeFrom="column">
              <wp:posOffset>-710565</wp:posOffset>
            </wp:positionH>
            <wp:positionV relativeFrom="paragraph">
              <wp:posOffset>300355</wp:posOffset>
            </wp:positionV>
            <wp:extent cx="6838950" cy="5210175"/>
            <wp:effectExtent l="0" t="0" r="0" b="9525"/>
            <wp:wrapNone/>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Obraz 12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38950" cy="5210175"/>
                    </a:xfrm>
                    <a:prstGeom prst="rect">
                      <a:avLst/>
                    </a:prstGeom>
                  </pic:spPr>
                </pic:pic>
              </a:graphicData>
            </a:graphic>
            <wp14:sizeRelH relativeFrom="page">
              <wp14:pctWidth>0</wp14:pctWidth>
            </wp14:sizeRelH>
            <wp14:sizeRelV relativeFrom="page">
              <wp14:pctHeight>0</wp14:pctHeight>
            </wp14:sizeRelV>
          </wp:anchor>
        </w:drawing>
      </w:r>
    </w:p>
    <w:p w14:paraId="148735C7" w14:textId="77164049" w:rsidR="00803F8F" w:rsidRDefault="00803F8F" w:rsidP="00B115A6">
      <w:pPr>
        <w:spacing w:line="360" w:lineRule="auto"/>
        <w:jc w:val="center"/>
        <w:rPr>
          <w:highlight w:val="yellow"/>
        </w:rPr>
      </w:pPr>
    </w:p>
    <w:p w14:paraId="476D252A" w14:textId="34615FA1" w:rsidR="00803F8F" w:rsidRDefault="00803F8F" w:rsidP="00B115A6">
      <w:pPr>
        <w:spacing w:line="360" w:lineRule="auto"/>
        <w:jc w:val="center"/>
        <w:rPr>
          <w:highlight w:val="yellow"/>
        </w:rPr>
      </w:pPr>
    </w:p>
    <w:p w14:paraId="0E85B7BD" w14:textId="77777777" w:rsidR="00803F8F" w:rsidRDefault="00803F8F" w:rsidP="00B115A6">
      <w:pPr>
        <w:spacing w:line="360" w:lineRule="auto"/>
        <w:jc w:val="center"/>
        <w:rPr>
          <w:highlight w:val="yellow"/>
        </w:rPr>
      </w:pPr>
    </w:p>
    <w:p w14:paraId="3731762F" w14:textId="77777777" w:rsidR="00803F8F" w:rsidRDefault="00803F8F" w:rsidP="00B115A6">
      <w:pPr>
        <w:spacing w:line="360" w:lineRule="auto"/>
        <w:jc w:val="center"/>
        <w:rPr>
          <w:highlight w:val="yellow"/>
        </w:rPr>
      </w:pPr>
    </w:p>
    <w:p w14:paraId="4524CB7F" w14:textId="77777777" w:rsidR="00803F8F" w:rsidRDefault="00803F8F" w:rsidP="00B115A6">
      <w:pPr>
        <w:spacing w:line="360" w:lineRule="auto"/>
        <w:jc w:val="center"/>
        <w:rPr>
          <w:highlight w:val="yellow"/>
        </w:rPr>
      </w:pPr>
    </w:p>
    <w:p w14:paraId="193770C6" w14:textId="55D38198" w:rsidR="00803F8F" w:rsidRDefault="00803F8F" w:rsidP="00B115A6">
      <w:pPr>
        <w:spacing w:line="360" w:lineRule="auto"/>
        <w:jc w:val="center"/>
        <w:rPr>
          <w:highlight w:val="yellow"/>
        </w:rPr>
      </w:pPr>
    </w:p>
    <w:p w14:paraId="0D08A382" w14:textId="77777777" w:rsidR="00803F8F" w:rsidRDefault="00803F8F" w:rsidP="00B115A6">
      <w:pPr>
        <w:spacing w:line="360" w:lineRule="auto"/>
        <w:jc w:val="center"/>
        <w:rPr>
          <w:highlight w:val="yellow"/>
        </w:rPr>
      </w:pPr>
    </w:p>
    <w:p w14:paraId="78B6DA6F" w14:textId="77777777" w:rsidR="00803F8F" w:rsidRPr="00D7283A" w:rsidRDefault="00803F8F" w:rsidP="00B115A6">
      <w:pPr>
        <w:spacing w:line="360" w:lineRule="auto"/>
        <w:jc w:val="center"/>
        <w:rPr>
          <w:highlight w:val="yellow"/>
        </w:rPr>
      </w:pPr>
    </w:p>
    <w:p w14:paraId="4B02128E" w14:textId="61282E26" w:rsidR="00E412E2" w:rsidRPr="00D7283A" w:rsidRDefault="00840177" w:rsidP="00B115A6">
      <w:pPr>
        <w:spacing w:line="360" w:lineRule="auto"/>
        <w:jc w:val="center"/>
        <w:rPr>
          <w:highlight w:val="yellow"/>
        </w:rPr>
      </w:pPr>
      <w:r w:rsidRPr="00D7283A">
        <w:rPr>
          <w:highlight w:val="yellow"/>
        </w:rPr>
        <w:br w:type="textWrapping" w:clear="all"/>
      </w:r>
    </w:p>
    <w:p w14:paraId="63C30A34" w14:textId="77777777" w:rsidR="00CB06B9" w:rsidRPr="00D7283A" w:rsidRDefault="00CB06B9" w:rsidP="00B115A6">
      <w:pPr>
        <w:spacing w:line="360" w:lineRule="auto"/>
        <w:jc w:val="center"/>
        <w:rPr>
          <w:b/>
          <w:highlight w:val="yellow"/>
        </w:rPr>
      </w:pPr>
    </w:p>
    <w:p w14:paraId="4C6B60BB" w14:textId="77777777" w:rsidR="00CB06B9" w:rsidRPr="00D7283A" w:rsidRDefault="00CB06B9" w:rsidP="00B115A6">
      <w:pPr>
        <w:spacing w:line="360" w:lineRule="auto"/>
        <w:jc w:val="center"/>
        <w:rPr>
          <w:b/>
          <w:highlight w:val="yellow"/>
        </w:rPr>
      </w:pPr>
    </w:p>
    <w:p w14:paraId="6F3DACC1" w14:textId="02EABE1A" w:rsidR="0008030B" w:rsidRPr="00D7283A" w:rsidRDefault="0008030B" w:rsidP="00B115A6">
      <w:pPr>
        <w:spacing w:line="360" w:lineRule="auto"/>
        <w:jc w:val="center"/>
        <w:rPr>
          <w:sz w:val="26"/>
          <w:highlight w:val="yellow"/>
        </w:rPr>
      </w:pPr>
    </w:p>
    <w:p w14:paraId="2C196B9D" w14:textId="71EDEF2A" w:rsidR="00D044E8" w:rsidRPr="00D7283A" w:rsidRDefault="00D044E8" w:rsidP="00B115A6">
      <w:pPr>
        <w:jc w:val="center"/>
        <w:rPr>
          <w:b/>
          <w:highlight w:val="yellow"/>
        </w:rPr>
      </w:pPr>
    </w:p>
    <w:p w14:paraId="57FD0C17" w14:textId="3AB99FBE" w:rsidR="00C4794B" w:rsidRDefault="00C4794B" w:rsidP="0008030B">
      <w:pPr>
        <w:rPr>
          <w:b/>
          <w:highlight w:val="yellow"/>
        </w:rPr>
      </w:pPr>
    </w:p>
    <w:p w14:paraId="61884F3D" w14:textId="24647531" w:rsidR="00EB496A" w:rsidRDefault="00EB496A" w:rsidP="0008030B">
      <w:pPr>
        <w:rPr>
          <w:b/>
          <w:highlight w:val="yellow"/>
        </w:rPr>
      </w:pPr>
    </w:p>
    <w:p w14:paraId="159F66F1" w14:textId="17761C61" w:rsidR="00803F8F" w:rsidRPr="00D7283A" w:rsidRDefault="00803F8F" w:rsidP="0008030B">
      <w:pPr>
        <w:rPr>
          <w:b/>
          <w:highlight w:val="yellow"/>
        </w:rPr>
      </w:pPr>
    </w:p>
    <w:p w14:paraId="6642377B" w14:textId="10EBA02D" w:rsidR="00D044E8" w:rsidRPr="00D7283A" w:rsidRDefault="00D044E8" w:rsidP="0008030B">
      <w:pPr>
        <w:rPr>
          <w:b/>
          <w:highlight w:val="yellow"/>
        </w:rPr>
      </w:pPr>
    </w:p>
    <w:p w14:paraId="3DFE9ACC" w14:textId="579F5ACF" w:rsidR="00CB06B9" w:rsidRDefault="00CB06B9" w:rsidP="00E412E2">
      <w:pPr>
        <w:rPr>
          <w:bCs/>
          <w:highlight w:val="yellow"/>
        </w:rPr>
      </w:pPr>
    </w:p>
    <w:p w14:paraId="72B6C81C" w14:textId="3DB16C8D" w:rsidR="009B3D7E" w:rsidRDefault="009B3D7E" w:rsidP="00E412E2">
      <w:pPr>
        <w:rPr>
          <w:bCs/>
          <w:highlight w:val="yellow"/>
        </w:rPr>
      </w:pPr>
    </w:p>
    <w:p w14:paraId="3636E5F9" w14:textId="77BC876C" w:rsidR="009B3D7E" w:rsidRDefault="009B3D7E" w:rsidP="00E412E2">
      <w:pPr>
        <w:rPr>
          <w:bCs/>
          <w:highlight w:val="yellow"/>
        </w:rPr>
      </w:pPr>
    </w:p>
    <w:p w14:paraId="623F5E33" w14:textId="664BFF87" w:rsidR="009B3D7E" w:rsidRDefault="009B3D7E" w:rsidP="00E412E2">
      <w:pPr>
        <w:rPr>
          <w:bCs/>
          <w:highlight w:val="yellow"/>
        </w:rPr>
      </w:pPr>
    </w:p>
    <w:p w14:paraId="7BDF2348" w14:textId="4F099767" w:rsidR="00803F8F" w:rsidRDefault="004C08B2" w:rsidP="00E412E2">
      <w:pPr>
        <w:rPr>
          <w:bCs/>
          <w:highlight w:val="yellow"/>
        </w:rPr>
      </w:pPr>
      <w:r w:rsidRPr="00803F8F">
        <w:rPr>
          <w:b/>
          <w:noProof/>
          <w:highlight w:val="yellow"/>
        </w:rPr>
        <mc:AlternateContent>
          <mc:Choice Requires="wps">
            <w:drawing>
              <wp:anchor distT="45720" distB="45720" distL="114300" distR="114300" simplePos="0" relativeHeight="251670016" behindDoc="1" locked="0" layoutInCell="1" allowOverlap="1" wp14:anchorId="422C08A8" wp14:editId="1DDB7134">
                <wp:simplePos x="0" y="0"/>
                <wp:positionH relativeFrom="column">
                  <wp:posOffset>1575435</wp:posOffset>
                </wp:positionH>
                <wp:positionV relativeFrom="paragraph">
                  <wp:posOffset>149860</wp:posOffset>
                </wp:positionV>
                <wp:extent cx="3295650" cy="1524000"/>
                <wp:effectExtent l="0" t="0" r="0" b="0"/>
                <wp:wrapNone/>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0" cy="1524000"/>
                        </a:xfrm>
                        <a:prstGeom prst="rect">
                          <a:avLst/>
                        </a:prstGeom>
                        <a:pattFill prst="dotGrid">
                          <a:fgClr>
                            <a:schemeClr val="accent6">
                              <a:lumMod val="75000"/>
                            </a:schemeClr>
                          </a:fgClr>
                          <a:bgClr>
                            <a:schemeClr val="bg1"/>
                          </a:bgClr>
                        </a:pattFill>
                        <a:ln w="114300" cap="rnd">
                          <a:noFill/>
                          <a:prstDash val="dash"/>
                          <a:round/>
                          <a:headEnd/>
                          <a:tailEnd/>
                        </a:ln>
                      </wps:spPr>
                      <wps:style>
                        <a:lnRef idx="2">
                          <a:schemeClr val="dk1"/>
                        </a:lnRef>
                        <a:fillRef idx="1">
                          <a:schemeClr val="lt1"/>
                        </a:fillRef>
                        <a:effectRef idx="0">
                          <a:schemeClr val="dk1"/>
                        </a:effectRef>
                        <a:fontRef idx="minor">
                          <a:schemeClr val="dk1"/>
                        </a:fontRef>
                      </wps:style>
                      <wps:txbx>
                        <w:txbxContent>
                          <w:p w14:paraId="715F877A" w14:textId="2E930984" w:rsidR="00803F8F" w:rsidRPr="004C08B2" w:rsidRDefault="00803F8F" w:rsidP="00803F8F">
                            <w:pPr>
                              <w:spacing w:line="360" w:lineRule="auto"/>
                              <w:jc w:val="center"/>
                              <w:rPr>
                                <w:bCs/>
                                <w:iCs/>
                                <w:color w:val="FFFFFF" w:themeColor="background1"/>
                                <w:sz w:val="40"/>
                                <w:szCs w:val="40"/>
                                <w:u w:val="single"/>
                                <w14:glow w14:rad="139700">
                                  <w14:schemeClr w14:val="accent6">
                                    <w14:alpha w14:val="60000"/>
                                    <w14:satMod w14:val="175000"/>
                                  </w14:schemeClr>
                                </w14:glow>
                                <w14:shadow w14:blurRad="50800" w14:dist="38100" w14:dir="5400000" w14:sx="100000" w14:sy="100000" w14:kx="0" w14:ky="0" w14:algn="t">
                                  <w14:schemeClr w14:val="bg1">
                                    <w14:alpha w14:val="60000"/>
                                  </w14:schemeClr>
                                </w14:shadow>
                                <w14:props3d w14:extrusionH="57150" w14:contourW="12700" w14:prstMaterial="warmMatte">
                                  <w14:bevelT w14:w="82550" w14:h="38100" w14:prst="coolSlant"/>
                                  <w14:contourClr>
                                    <w14:schemeClr w14:val="accent1">
                                      <w14:lumMod w14:val="75000"/>
                                    </w14:schemeClr>
                                  </w14:contourClr>
                                </w14:props3d>
                              </w:rPr>
                            </w:pPr>
                            <w:bookmarkStart w:id="0" w:name="_Hlk77328812"/>
                            <w:r w:rsidRPr="004C08B2">
                              <w:rPr>
                                <w:bCs/>
                                <w:iCs/>
                                <w:color w:val="FFFFFF" w:themeColor="background1"/>
                                <w:sz w:val="40"/>
                                <w:szCs w:val="40"/>
                                <w:u w:val="single"/>
                                <w14:glow w14:rad="139700">
                                  <w14:schemeClr w14:val="accent6">
                                    <w14:alpha w14:val="60000"/>
                                    <w14:satMod w14:val="175000"/>
                                  </w14:schemeClr>
                                </w14:glow>
                                <w14:shadow w14:blurRad="50800" w14:dist="38100" w14:dir="5400000" w14:sx="100000" w14:sy="100000" w14:kx="0" w14:ky="0" w14:algn="t">
                                  <w14:schemeClr w14:val="bg1">
                                    <w14:alpha w14:val="60000"/>
                                  </w14:schemeClr>
                                </w14:shadow>
                                <w14:props3d w14:extrusionH="57150" w14:contourW="12700" w14:prstMaterial="warmMatte">
                                  <w14:bevelT w14:w="82550" w14:h="38100" w14:prst="coolSlant"/>
                                  <w14:contourClr>
                                    <w14:schemeClr w14:val="accent1">
                                      <w14:lumMod w14:val="75000"/>
                                    </w14:schemeClr>
                                  </w14:contourClr>
                                </w14:props3d>
                              </w:rPr>
                              <w:t>P R O J E K T</w:t>
                            </w:r>
                          </w:p>
                          <w:bookmarkEnd w:id="0"/>
                          <w:p w14:paraId="4D43EDEA" w14:textId="3078AC41" w:rsidR="00803F8F" w:rsidRPr="004C08B2" w:rsidRDefault="00803F8F" w:rsidP="00803F8F">
                            <w:pPr>
                              <w:spacing w:line="276" w:lineRule="auto"/>
                              <w:jc w:val="center"/>
                              <w:rPr>
                                <w:b/>
                                <w:color w:val="FFFFFF" w:themeColor="background1"/>
                                <w:sz w:val="32"/>
                                <w:szCs w:val="32"/>
                                <w14:glow w14:rad="139700">
                                  <w14:schemeClr w14:val="accent6">
                                    <w14:alpha w14:val="60000"/>
                                    <w14:satMod w14:val="175000"/>
                                  </w14:schemeClr>
                                </w14:glow>
                                <w14:shadow w14:blurRad="50800" w14:dist="38100" w14:dir="5400000" w14:sx="100000" w14:sy="100000" w14:kx="0" w14:ky="0" w14:algn="t">
                                  <w14:schemeClr w14:val="bg1">
                                    <w14:alpha w14:val="60000"/>
                                  </w14:schemeClr>
                                </w14:shadow>
                                <w14:props3d w14:extrusionH="57150" w14:contourW="12700" w14:prstMaterial="warmMatte">
                                  <w14:bevelT w14:w="82550" w14:h="38100" w14:prst="coolSlant"/>
                                  <w14:contourClr>
                                    <w14:schemeClr w14:val="accent1">
                                      <w14:lumMod w14:val="75000"/>
                                    </w14:schemeClr>
                                  </w14:contourClr>
                                </w14:props3d>
                              </w:rPr>
                            </w:pPr>
                            <w:r w:rsidRPr="004C08B2">
                              <w:rPr>
                                <w:color w:val="FFFFFF" w:themeColor="background1"/>
                                <w:sz w:val="32"/>
                                <w:szCs w:val="32"/>
                                <w14:glow w14:rad="139700">
                                  <w14:schemeClr w14:val="accent6">
                                    <w14:alpha w14:val="60000"/>
                                    <w14:satMod w14:val="175000"/>
                                  </w14:schemeClr>
                                </w14:glow>
                                <w14:shadow w14:blurRad="50800" w14:dist="38100" w14:dir="5400000" w14:sx="100000" w14:sy="100000" w14:kx="0" w14:ky="0" w14:algn="t">
                                  <w14:schemeClr w14:val="bg1">
                                    <w14:alpha w14:val="60000"/>
                                  </w14:schemeClr>
                                </w14:shadow>
                                <w14:props3d w14:extrusionH="57150" w14:contourW="12700" w14:prstMaterial="warmMatte">
                                  <w14:bevelT w14:w="82550" w14:h="38100" w14:prst="coolSlant"/>
                                  <w14:contourClr>
                                    <w14:schemeClr w14:val="accent1">
                                      <w14:lumMod w14:val="75000"/>
                                    </w14:schemeClr>
                                  </w14:contourClr>
                                </w14:props3d>
                              </w:rPr>
                              <w:t>Kielce, marzec 2023 r.</w:t>
                            </w:r>
                          </w:p>
                        </w:txbxContent>
                      </wps:txbx>
                      <wps:bodyPr rot="0" vert="horz" wrap="square" lIns="91440" tIns="45720" rIns="91440" bIns="45720" anchor="ctr" anchorCtr="0">
                        <a:noAutofit/>
                        <a:scene3d>
                          <a:camera prst="orthographicFront"/>
                          <a:lightRig rig="threePt" dir="t"/>
                        </a:scene3d>
                        <a:sp3d extrusionH="57150" contourW="12700">
                          <a:bevelT w="82550" h="38100" prst="coolSlant"/>
                          <a:contourClr>
                            <a:schemeClr val="accent1">
                              <a:lumMod val="75000"/>
                            </a:schemeClr>
                          </a:contourClr>
                        </a:sp3d>
                      </wps:bodyPr>
                    </wps:wsp>
                  </a:graphicData>
                </a:graphic>
                <wp14:sizeRelH relativeFrom="margin">
                  <wp14:pctWidth>0</wp14:pctWidth>
                </wp14:sizeRelH>
                <wp14:sizeRelV relativeFrom="margin">
                  <wp14:pctHeight>0</wp14:pctHeight>
                </wp14:sizeRelV>
              </wp:anchor>
            </w:drawing>
          </mc:Choice>
          <mc:Fallback>
            <w:pict>
              <v:shapetype w14:anchorId="422C08A8" id="_x0000_t202" coordsize="21600,21600" o:spt="202" path="m,l,21600r21600,l21600,xe">
                <v:stroke joinstyle="miter"/>
                <v:path gradientshapeok="t" o:connecttype="rect"/>
              </v:shapetype>
              <v:shape id="Pole tekstowe 2" o:spid="_x0000_s1026" type="#_x0000_t202" style="position:absolute;margin-left:124.05pt;margin-top:11.8pt;width:259.5pt;height:120pt;z-index:-251646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" fillcolor="#538135 [2409]" stroked="f" strokeweight="9pt">
                <v:fill r:id="rId12" o:title="" color2="white [3212]" type="pattern"/>
                <v:stroke dashstyle="dash" joinstyle="round" endcap="round"/>
                <v:textbox>
                  <w:txbxContent>
                    <w:p w14:paraId="715F877A" w14:textId="2E930984" w:rsidR="00803F8F" w:rsidRPr="004C08B2" w:rsidRDefault="00803F8F" w:rsidP="00803F8F">
                      <w:pPr>
                        <w:spacing w:line="360" w:lineRule="auto"/>
                        <w:jc w:val="center"/>
                        <w:rPr>
                          <w:bCs/>
                          <w:iCs/>
                          <w:color w:val="FFFFFF" w:themeColor="background1"/>
                          <w:sz w:val="40"/>
                          <w:szCs w:val="40"/>
                          <w:u w:val="single"/>
                          <w14:glow w14:rad="139700">
                            <w14:schemeClr w14:val="accent6">
                              <w14:alpha w14:val="60000"/>
                              <w14:satMod w14:val="175000"/>
                            </w14:schemeClr>
                          </w14:glow>
                          <w14:shadow w14:blurRad="50800" w14:dist="38100" w14:dir="5400000" w14:sx="100000" w14:sy="100000" w14:kx="0" w14:ky="0" w14:algn="t">
                            <w14:schemeClr w14:val="bg1">
                              <w14:alpha w14:val="60000"/>
                            </w14:schemeClr>
                          </w14:shadow>
                          <w14:props3d w14:extrusionH="57150" w14:contourW="12700" w14:prstMaterial="warmMatte">
                            <w14:bevelT w14:w="82550" w14:h="38100" w14:prst="coolSlant"/>
                            <w14:contourClr>
                              <w14:schemeClr w14:val="accent1">
                                <w14:lumMod w14:val="75000"/>
                              </w14:schemeClr>
                            </w14:contourClr>
                          </w14:props3d>
                        </w:rPr>
                      </w:pPr>
                      <w:bookmarkStart w:id="1" w:name="_Hlk77328812"/>
                      <w:r w:rsidRPr="004C08B2">
                        <w:rPr>
                          <w:bCs/>
                          <w:iCs/>
                          <w:color w:val="FFFFFF" w:themeColor="background1"/>
                          <w:sz w:val="40"/>
                          <w:szCs w:val="40"/>
                          <w:u w:val="single"/>
                          <w14:glow w14:rad="139700">
                            <w14:schemeClr w14:val="accent6">
                              <w14:alpha w14:val="60000"/>
                              <w14:satMod w14:val="175000"/>
                            </w14:schemeClr>
                          </w14:glow>
                          <w14:shadow w14:blurRad="50800" w14:dist="38100" w14:dir="5400000" w14:sx="100000" w14:sy="100000" w14:kx="0" w14:ky="0" w14:algn="t">
                            <w14:schemeClr w14:val="bg1">
                              <w14:alpha w14:val="60000"/>
                            </w14:schemeClr>
                          </w14:shadow>
                          <w14:props3d w14:extrusionH="57150" w14:contourW="12700" w14:prstMaterial="warmMatte">
                            <w14:bevelT w14:w="82550" w14:h="38100" w14:prst="coolSlant"/>
                            <w14:contourClr>
                              <w14:schemeClr w14:val="accent1">
                                <w14:lumMod w14:val="75000"/>
                              </w14:schemeClr>
                            </w14:contourClr>
                          </w14:props3d>
                        </w:rPr>
                        <w:t>P R O J E K T</w:t>
                      </w:r>
                    </w:p>
                    <w:bookmarkEnd w:id="1"/>
                    <w:p w14:paraId="4D43EDEA" w14:textId="3078AC41" w:rsidR="00803F8F" w:rsidRPr="004C08B2" w:rsidRDefault="00803F8F" w:rsidP="00803F8F">
                      <w:pPr>
                        <w:spacing w:line="276" w:lineRule="auto"/>
                        <w:jc w:val="center"/>
                        <w:rPr>
                          <w:b/>
                          <w:color w:val="FFFFFF" w:themeColor="background1"/>
                          <w:sz w:val="32"/>
                          <w:szCs w:val="32"/>
                          <w14:glow w14:rad="139700">
                            <w14:schemeClr w14:val="accent6">
                              <w14:alpha w14:val="60000"/>
                              <w14:satMod w14:val="175000"/>
                            </w14:schemeClr>
                          </w14:glow>
                          <w14:shadow w14:blurRad="50800" w14:dist="38100" w14:dir="5400000" w14:sx="100000" w14:sy="100000" w14:kx="0" w14:ky="0" w14:algn="t">
                            <w14:schemeClr w14:val="bg1">
                              <w14:alpha w14:val="60000"/>
                            </w14:schemeClr>
                          </w14:shadow>
                          <w14:props3d w14:extrusionH="57150" w14:contourW="12700" w14:prstMaterial="warmMatte">
                            <w14:bevelT w14:w="82550" w14:h="38100" w14:prst="coolSlant"/>
                            <w14:contourClr>
                              <w14:schemeClr w14:val="accent1">
                                <w14:lumMod w14:val="75000"/>
                              </w14:schemeClr>
                            </w14:contourClr>
                          </w14:props3d>
                        </w:rPr>
                      </w:pPr>
                      <w:r w:rsidRPr="004C08B2">
                        <w:rPr>
                          <w:color w:val="FFFFFF" w:themeColor="background1"/>
                          <w:sz w:val="32"/>
                          <w:szCs w:val="32"/>
                          <w14:glow w14:rad="139700">
                            <w14:schemeClr w14:val="accent6">
                              <w14:alpha w14:val="60000"/>
                              <w14:satMod w14:val="175000"/>
                            </w14:schemeClr>
                          </w14:glow>
                          <w14:shadow w14:blurRad="50800" w14:dist="38100" w14:dir="5400000" w14:sx="100000" w14:sy="100000" w14:kx="0" w14:ky="0" w14:algn="t">
                            <w14:schemeClr w14:val="bg1">
                              <w14:alpha w14:val="60000"/>
                            </w14:schemeClr>
                          </w14:shadow>
                          <w14:props3d w14:extrusionH="57150" w14:contourW="12700" w14:prstMaterial="warmMatte">
                            <w14:bevelT w14:w="82550" w14:h="38100" w14:prst="coolSlant"/>
                            <w14:contourClr>
                              <w14:schemeClr w14:val="accent1">
                                <w14:lumMod w14:val="75000"/>
                              </w14:schemeClr>
                            </w14:contourClr>
                          </w14:props3d>
                        </w:rPr>
                        <w:t>Kielce, marzec 2023 r.</w:t>
                      </w:r>
                    </w:p>
                  </w:txbxContent>
                </v:textbox>
              </v:shape>
            </w:pict>
          </mc:Fallback>
        </mc:AlternateContent>
      </w:r>
    </w:p>
    <w:p w14:paraId="18796484" w14:textId="55203121" w:rsidR="00803F8F" w:rsidRDefault="00803F8F" w:rsidP="00E412E2">
      <w:pPr>
        <w:rPr>
          <w:bCs/>
          <w:highlight w:val="yellow"/>
        </w:rPr>
      </w:pPr>
    </w:p>
    <w:p w14:paraId="6918D853" w14:textId="77777777" w:rsidR="00803F8F" w:rsidRDefault="00803F8F" w:rsidP="00E412E2">
      <w:pPr>
        <w:rPr>
          <w:bCs/>
          <w:highlight w:val="yellow"/>
        </w:rPr>
      </w:pPr>
    </w:p>
    <w:p w14:paraId="43764C87" w14:textId="77777777" w:rsidR="00803F8F" w:rsidRDefault="00803F8F" w:rsidP="00E412E2">
      <w:pPr>
        <w:rPr>
          <w:bCs/>
          <w:highlight w:val="yellow"/>
        </w:rPr>
      </w:pPr>
    </w:p>
    <w:p w14:paraId="40436075" w14:textId="77777777" w:rsidR="00803F8F" w:rsidRDefault="00803F8F" w:rsidP="00E412E2">
      <w:pPr>
        <w:rPr>
          <w:bCs/>
          <w:highlight w:val="yellow"/>
        </w:rPr>
      </w:pPr>
    </w:p>
    <w:p w14:paraId="7F704161" w14:textId="77777777" w:rsidR="00803F8F" w:rsidRDefault="00803F8F" w:rsidP="00E412E2">
      <w:pPr>
        <w:rPr>
          <w:bCs/>
          <w:highlight w:val="yellow"/>
        </w:rPr>
      </w:pPr>
    </w:p>
    <w:p w14:paraId="4FCEE910" w14:textId="45299115" w:rsidR="002B18E1" w:rsidRPr="001B6FDF" w:rsidRDefault="00D02E51" w:rsidP="001B6FDF">
      <w:pPr>
        <w:rPr>
          <w:b/>
        </w:rPr>
      </w:pPr>
      <w:bookmarkStart w:id="1" w:name="_Hlk77328891"/>
      <w:r w:rsidRPr="001B6FDF">
        <w:rPr>
          <w:b/>
        </w:rPr>
        <w:lastRenderedPageBreak/>
        <w:t>Opracowano w Świętokrzyskim Biurze Rozwoju Regionalnego w Kielcach</w:t>
      </w:r>
      <w:r w:rsidR="002B18E1" w:rsidRPr="001B6FDF">
        <w:rPr>
          <w:b/>
        </w:rPr>
        <w:t xml:space="preserve"> we współpracy z:</w:t>
      </w:r>
    </w:p>
    <w:p w14:paraId="2DF6643E" w14:textId="77777777" w:rsidR="003E742B" w:rsidRDefault="002B18E1">
      <w:pPr>
        <w:numPr>
          <w:ilvl w:val="0"/>
          <w:numId w:val="68"/>
        </w:numPr>
        <w:ind w:left="426" w:hanging="284"/>
        <w:jc w:val="both"/>
        <w:rPr>
          <w:b/>
        </w:rPr>
      </w:pPr>
      <w:r w:rsidRPr="001B6FDF">
        <w:rPr>
          <w:b/>
        </w:rPr>
        <w:t>Departamentem Infrastruktury, Transportu i Komunikacji</w:t>
      </w:r>
    </w:p>
    <w:p w14:paraId="58A45DE7" w14:textId="29593A4D" w:rsidR="00D02E51" w:rsidRPr="003E742B" w:rsidRDefault="002B18E1" w:rsidP="003E742B">
      <w:pPr>
        <w:ind w:left="426"/>
        <w:jc w:val="both"/>
        <w:rPr>
          <w:b/>
        </w:rPr>
      </w:pPr>
      <w:r w:rsidRPr="003E742B">
        <w:rPr>
          <w:b/>
        </w:rPr>
        <w:t>Urzędu Marszałkowskiego Województwa Świętokrzyskiego,</w:t>
      </w:r>
    </w:p>
    <w:p w14:paraId="2E35E2C3" w14:textId="77777777" w:rsidR="003E742B" w:rsidRDefault="002B18E1">
      <w:pPr>
        <w:numPr>
          <w:ilvl w:val="0"/>
          <w:numId w:val="68"/>
        </w:numPr>
        <w:ind w:left="426" w:hanging="284"/>
        <w:jc w:val="both"/>
        <w:rPr>
          <w:b/>
        </w:rPr>
      </w:pPr>
      <w:r w:rsidRPr="001B6FDF">
        <w:rPr>
          <w:b/>
        </w:rPr>
        <w:t>Departamentem Inwestycji i Rozwoju</w:t>
      </w:r>
    </w:p>
    <w:p w14:paraId="5E211DFB" w14:textId="64492303" w:rsidR="002B18E1" w:rsidRPr="001B6FDF" w:rsidRDefault="002B18E1" w:rsidP="003E742B">
      <w:pPr>
        <w:ind w:left="426"/>
        <w:jc w:val="both"/>
        <w:rPr>
          <w:b/>
        </w:rPr>
      </w:pPr>
      <w:r w:rsidRPr="001B6FDF">
        <w:rPr>
          <w:b/>
        </w:rPr>
        <w:t>Urzędu Marszałkowskiego Województwa Świętokrzyskiego,</w:t>
      </w:r>
    </w:p>
    <w:p w14:paraId="439BBB98" w14:textId="77777777" w:rsidR="003E742B" w:rsidRDefault="002B18E1">
      <w:pPr>
        <w:numPr>
          <w:ilvl w:val="0"/>
          <w:numId w:val="68"/>
        </w:numPr>
        <w:ind w:left="426" w:hanging="284"/>
        <w:jc w:val="both"/>
        <w:rPr>
          <w:b/>
        </w:rPr>
      </w:pPr>
      <w:r w:rsidRPr="001B6FDF">
        <w:rPr>
          <w:b/>
        </w:rPr>
        <w:t>Departamentem Edukacji, Sportu</w:t>
      </w:r>
      <w:r w:rsidR="000A6FB5">
        <w:rPr>
          <w:b/>
        </w:rPr>
        <w:t xml:space="preserve">, </w:t>
      </w:r>
      <w:r w:rsidRPr="001B6FDF">
        <w:rPr>
          <w:b/>
        </w:rPr>
        <w:t>Turystyki</w:t>
      </w:r>
      <w:r w:rsidR="001B6FDF" w:rsidRPr="001B6FDF">
        <w:rPr>
          <w:b/>
        </w:rPr>
        <w:t xml:space="preserve"> </w:t>
      </w:r>
      <w:r w:rsidR="000A6FB5">
        <w:rPr>
          <w:b/>
        </w:rPr>
        <w:t>i Spraw Zagranicznych</w:t>
      </w:r>
    </w:p>
    <w:p w14:paraId="273BD544" w14:textId="4878A0D7" w:rsidR="002B18E1" w:rsidRDefault="002B18E1" w:rsidP="003E742B">
      <w:pPr>
        <w:ind w:left="426"/>
        <w:jc w:val="both"/>
        <w:rPr>
          <w:b/>
        </w:rPr>
      </w:pPr>
      <w:r w:rsidRPr="001B6FDF">
        <w:rPr>
          <w:b/>
        </w:rPr>
        <w:t>Urzędu Marszałkowskiego Województwa Świętokrzyskiego,</w:t>
      </w:r>
    </w:p>
    <w:p w14:paraId="16E096C2" w14:textId="1C296BCD" w:rsidR="002B18E1" w:rsidRDefault="002B18E1">
      <w:pPr>
        <w:numPr>
          <w:ilvl w:val="0"/>
          <w:numId w:val="68"/>
        </w:numPr>
        <w:ind w:left="426" w:hanging="284"/>
        <w:jc w:val="both"/>
        <w:rPr>
          <w:b/>
        </w:rPr>
      </w:pPr>
      <w:r w:rsidRPr="001B6FDF">
        <w:rPr>
          <w:b/>
        </w:rPr>
        <w:t>Świętokrzyskim Zarządem Dróg Wojewódzkich w Kielcach,</w:t>
      </w:r>
    </w:p>
    <w:bookmarkEnd w:id="1"/>
    <w:p w14:paraId="47744386" w14:textId="37881EBE" w:rsidR="002B18E1" w:rsidRPr="001B6FDF" w:rsidRDefault="002B18E1" w:rsidP="00D02E51">
      <w:pPr>
        <w:rPr>
          <w:b/>
        </w:rPr>
      </w:pPr>
    </w:p>
    <w:p w14:paraId="6D16E711" w14:textId="77777777" w:rsidR="00D02E51" w:rsidRPr="001B6FDF" w:rsidRDefault="00D02E51" w:rsidP="00D02E51"/>
    <w:p w14:paraId="26CD78E3" w14:textId="5D9B886B" w:rsidR="00D02E51" w:rsidRPr="009839C8" w:rsidRDefault="00BB304E" w:rsidP="000F11F6">
      <w:pPr>
        <w:jc w:val="both"/>
        <w:rPr>
          <w:b/>
          <w:bCs/>
        </w:rPr>
      </w:pPr>
      <w:r w:rsidRPr="009839C8">
        <w:rPr>
          <w:b/>
          <w:bCs/>
        </w:rPr>
        <w:t>Model ruchu województwa świętokrzyskiego</w:t>
      </w:r>
      <w:r w:rsidR="003A79AB" w:rsidRPr="009839C8">
        <w:rPr>
          <w:b/>
          <w:bCs/>
        </w:rPr>
        <w:t xml:space="preserve"> </w:t>
      </w:r>
      <w:r w:rsidR="000F11F6">
        <w:rPr>
          <w:b/>
          <w:bCs/>
        </w:rPr>
        <w:t xml:space="preserve">oraz analizy ruchu z jego wykorzystaniem </w:t>
      </w:r>
      <w:r w:rsidRPr="009839C8">
        <w:rPr>
          <w:b/>
          <w:bCs/>
        </w:rPr>
        <w:t>opracowała firma:</w:t>
      </w:r>
    </w:p>
    <w:p w14:paraId="2A8E2025" w14:textId="23DFB6F2" w:rsidR="00BB304E" w:rsidRPr="000F11F6" w:rsidRDefault="00BB304E" w:rsidP="00D02E51">
      <w:pPr>
        <w:rPr>
          <w:b/>
          <w:bCs/>
          <w:sz w:val="28"/>
          <w:szCs w:val="28"/>
        </w:rPr>
      </w:pPr>
      <w:proofErr w:type="spellStart"/>
      <w:r w:rsidRPr="000F11F6">
        <w:rPr>
          <w:b/>
          <w:bCs/>
          <w:sz w:val="28"/>
          <w:szCs w:val="28"/>
        </w:rPr>
        <w:t>Gradiens</w:t>
      </w:r>
      <w:proofErr w:type="spellEnd"/>
      <w:r w:rsidRPr="000F11F6">
        <w:rPr>
          <w:b/>
          <w:bCs/>
          <w:sz w:val="28"/>
          <w:szCs w:val="28"/>
        </w:rPr>
        <w:t xml:space="preserve"> Sp. z o.o. 25-663</w:t>
      </w:r>
      <w:r w:rsidR="0094249D" w:rsidRPr="000F11F6">
        <w:rPr>
          <w:b/>
          <w:bCs/>
          <w:sz w:val="28"/>
          <w:szCs w:val="28"/>
        </w:rPr>
        <w:t xml:space="preserve"> Kielce</w:t>
      </w:r>
      <w:r w:rsidRPr="000F11F6">
        <w:rPr>
          <w:b/>
          <w:bCs/>
          <w:sz w:val="28"/>
          <w:szCs w:val="28"/>
        </w:rPr>
        <w:t>, ul. Olszewskiego 6</w:t>
      </w:r>
    </w:p>
    <w:p w14:paraId="33A3618D" w14:textId="41673C6F" w:rsidR="00D02E51" w:rsidRPr="001B6FDF" w:rsidRDefault="00D02E51" w:rsidP="00D02E51"/>
    <w:p w14:paraId="6C70EAC4" w14:textId="1147A6A9" w:rsidR="00D02E51" w:rsidRDefault="00D02E51" w:rsidP="00D02E51"/>
    <w:p w14:paraId="04D14A89" w14:textId="40F51AAE" w:rsidR="00404F86" w:rsidRDefault="00404F86" w:rsidP="00D02E51"/>
    <w:p w14:paraId="160D5EE7" w14:textId="77777777" w:rsidR="009839C8" w:rsidRPr="001B6FDF" w:rsidRDefault="009839C8" w:rsidP="00D02E51"/>
    <w:p w14:paraId="7BB22209" w14:textId="7BD09BDE" w:rsidR="00E745A7" w:rsidRPr="001B6FDF" w:rsidRDefault="00E745A7" w:rsidP="00D02E51"/>
    <w:p w14:paraId="0CF8835F" w14:textId="34D48065" w:rsidR="00E745A7" w:rsidRDefault="00E745A7" w:rsidP="00D02E51"/>
    <w:p w14:paraId="574E74F6" w14:textId="77777777" w:rsidR="00E745A7" w:rsidRDefault="00E745A7" w:rsidP="00D02E51"/>
    <w:p w14:paraId="5A46ED10" w14:textId="6E01629D" w:rsidR="00D02E51" w:rsidRDefault="00D02E51" w:rsidP="00D02E51"/>
    <w:p w14:paraId="46311F24" w14:textId="65847687" w:rsidR="00D02E51" w:rsidRDefault="00D02E51" w:rsidP="00D02E51"/>
    <w:p w14:paraId="22183D2B" w14:textId="3949CEF4" w:rsidR="00D02E51" w:rsidRPr="00F56B7F" w:rsidRDefault="00871937" w:rsidP="00D02E51">
      <w:r>
        <w:object w:dxaOrig="1440" w:dyaOrig="1440" w14:anchorId="601C530B">
          <v:rect id="_x0000_s2060" style="position:absolute;margin-left:.45pt;margin-top:5.4pt;width:133.85pt;height:96.55pt;z-index:251664896" o:preferrelative="t" filled="f" stroked="f" insetpen="t" o:cliptowrap="t">
            <v:imagedata r:id="rId13" o:title=""/>
            <v:path o:extrusionok="f"/>
            <o:lock v:ext="edit" aspectratio="t"/>
          </v:rect>
          <o:OLEObject Type="Embed" ProgID="CorelDraw.Graphic.15" ShapeID="_x0000_s2060" DrawAspect="Content" ObjectID="_1744015757" r:id="rId14"/>
        </w:object>
      </w:r>
      <w:r>
        <w:object w:dxaOrig="1440" w:dyaOrig="1440" w14:anchorId="39AAC8EE">
          <v:rect id="_x0000_s2062" style="position:absolute;margin-left:149.5pt;margin-top:12.7pt;width:303.85pt;height:53.9pt;z-index:251666944" o:preferrelative="t" filled="f" stroked="f" insetpen="t" o:cliptowrap="t">
            <v:imagedata r:id="rId15" o:title=""/>
            <v:path o:extrusionok="f"/>
            <o:lock v:ext="edit" aspectratio="t"/>
          </v:rect>
          <o:OLEObject Type="Embed" ProgID="CorelDraw.Graphic.15" ShapeID="_x0000_s2062" DrawAspect="Content" ObjectID="_1744015758" r:id="rId16"/>
        </w:object>
      </w:r>
    </w:p>
    <w:p w14:paraId="16EF5E22" w14:textId="77777777" w:rsidR="00D02E51" w:rsidRPr="00F56B7F" w:rsidRDefault="00D02E51" w:rsidP="00D02E51"/>
    <w:p w14:paraId="77FB0B13" w14:textId="77777777" w:rsidR="00D02E51" w:rsidRPr="00F56B7F" w:rsidRDefault="00D02E51" w:rsidP="00D02E51"/>
    <w:p w14:paraId="74E4D81A" w14:textId="77777777" w:rsidR="00D02E51" w:rsidRPr="00F56B7F" w:rsidRDefault="00D02E51" w:rsidP="00D02E51"/>
    <w:p w14:paraId="0A43558F" w14:textId="77777777" w:rsidR="00D02E51" w:rsidRPr="00F56B7F" w:rsidRDefault="00D02E51" w:rsidP="00D02E51"/>
    <w:p w14:paraId="54360905" w14:textId="61ED112A" w:rsidR="00D02E51" w:rsidRDefault="00D02E51" w:rsidP="00D02E51"/>
    <w:p w14:paraId="5EB85F48" w14:textId="622C43FE" w:rsidR="00A34B55" w:rsidRDefault="00A34B55" w:rsidP="00D02E51"/>
    <w:p w14:paraId="57394442" w14:textId="77777777" w:rsidR="00A34B55" w:rsidRPr="00F56B7F" w:rsidRDefault="00A34B55" w:rsidP="00D02E51"/>
    <w:p w14:paraId="3804D5E4" w14:textId="62ED01FE" w:rsidR="00D02E51" w:rsidRPr="00F56B7F" w:rsidRDefault="00D02E51" w:rsidP="00D02E51">
      <w:pPr>
        <w:widowControl w:val="0"/>
        <w:jc w:val="center"/>
        <w:rPr>
          <w:b/>
          <w:bCs/>
        </w:rPr>
      </w:pPr>
      <w:r w:rsidRPr="00F56B7F">
        <w:rPr>
          <w:b/>
          <w:bCs/>
        </w:rPr>
        <w:t>ul. Targowa 18, skr.poczt.25, 25-520 Kielce tel.(041)3627012</w:t>
      </w:r>
    </w:p>
    <w:p w14:paraId="2C8E53D6" w14:textId="77777777" w:rsidR="00D02E51" w:rsidRPr="00F56B7F" w:rsidRDefault="00D02E51" w:rsidP="00D02E51">
      <w:pPr>
        <w:widowControl w:val="0"/>
        <w:jc w:val="center"/>
        <w:rPr>
          <w:b/>
          <w:bCs/>
        </w:rPr>
      </w:pPr>
      <w:r w:rsidRPr="00F56B7F">
        <w:rPr>
          <w:b/>
          <w:bCs/>
        </w:rPr>
        <w:t xml:space="preserve"> e-mail: sekretariat@sbrr.pl</w:t>
      </w:r>
    </w:p>
    <w:p w14:paraId="6B330192" w14:textId="77777777" w:rsidR="00D02E51" w:rsidRPr="00F56B7F" w:rsidRDefault="00871937" w:rsidP="00D02E51">
      <w:r>
        <w:object w:dxaOrig="1440" w:dyaOrig="1440" w14:anchorId="67EB1692">
          <v:rect id="_x0000_s2061" style="position:absolute;margin-left:329.25pt;margin-top:2.7pt;width:97.85pt;height:97.85pt;z-index:251665920" o:preferrelative="t" filled="f" stroked="f" insetpen="t" o:cliptowrap="t">
            <v:imagedata r:id="rId17" o:title=""/>
            <v:path o:extrusionok="f"/>
            <o:lock v:ext="edit" aspectratio="t"/>
          </v:rect>
          <o:OLEObject Type="Embed" ProgID="CorelDraw.Graphic.15" ShapeID="_x0000_s2061" DrawAspect="Content" ObjectID="_1744015759" r:id="rId18"/>
        </w:object>
      </w:r>
    </w:p>
    <w:p w14:paraId="1ED02D29" w14:textId="77777777" w:rsidR="00D02E51" w:rsidRPr="00F56B7F" w:rsidRDefault="00D02E51" w:rsidP="00D02E51"/>
    <w:p w14:paraId="33613FC2" w14:textId="77777777" w:rsidR="00D02E51" w:rsidRPr="00F56B7F" w:rsidRDefault="00D02E51" w:rsidP="00D02E51">
      <w:pPr>
        <w:widowControl w:val="0"/>
        <w:jc w:val="both"/>
        <w:rPr>
          <w:b/>
          <w:bCs/>
          <w:sz w:val="28"/>
          <w:szCs w:val="28"/>
        </w:rPr>
      </w:pPr>
      <w:r w:rsidRPr="00F56B7F">
        <w:rPr>
          <w:b/>
          <w:bCs/>
          <w:sz w:val="28"/>
          <w:szCs w:val="28"/>
        </w:rPr>
        <w:t>Zespół Planowania Przestrzennego Województwa</w:t>
      </w:r>
    </w:p>
    <w:p w14:paraId="34D7C25B" w14:textId="77777777" w:rsidR="00D02E51" w:rsidRPr="00F56B7F" w:rsidRDefault="00D02E51" w:rsidP="00D02E51">
      <w:pPr>
        <w:widowControl w:val="0"/>
        <w:jc w:val="both"/>
        <w:rPr>
          <w:b/>
          <w:bCs/>
        </w:rPr>
      </w:pPr>
      <w:r w:rsidRPr="00F56B7F">
        <w:rPr>
          <w:b/>
          <w:bCs/>
        </w:rPr>
        <w:t>tel.(041)3438174 wew.3010-3070, e-mail: zppw@sbrr.pl</w:t>
      </w:r>
    </w:p>
    <w:p w14:paraId="5447DE78" w14:textId="77777777" w:rsidR="00D02E51" w:rsidRPr="00F56B7F" w:rsidRDefault="00D02E51" w:rsidP="00D02E51">
      <w:pPr>
        <w:jc w:val="both"/>
      </w:pPr>
    </w:p>
    <w:p w14:paraId="642E9163" w14:textId="77777777" w:rsidR="00D02E51" w:rsidRDefault="00D02E51" w:rsidP="00D02E51"/>
    <w:p w14:paraId="691DF424" w14:textId="77777777" w:rsidR="00883565" w:rsidRDefault="00883565" w:rsidP="00D02E51"/>
    <w:p w14:paraId="5225A859" w14:textId="77777777" w:rsidR="00883565" w:rsidRDefault="00883565" w:rsidP="00D02E51"/>
    <w:p w14:paraId="7A920A30" w14:textId="77777777" w:rsidR="00883565" w:rsidRPr="00F56B7F" w:rsidRDefault="00883565" w:rsidP="00D02E51"/>
    <w:p w14:paraId="1A03E32C" w14:textId="74733E24" w:rsidR="009B3D7E" w:rsidRDefault="009B3D7E" w:rsidP="00E412E2">
      <w:pPr>
        <w:rPr>
          <w:bCs/>
          <w:highlight w:val="yellow"/>
        </w:rPr>
      </w:pPr>
    </w:p>
    <w:p w14:paraId="0423E2AB" w14:textId="2AC9526C" w:rsidR="00305CF7" w:rsidRDefault="00305CF7" w:rsidP="00E412E2">
      <w:pPr>
        <w:rPr>
          <w:bCs/>
          <w:highlight w:val="yellow"/>
        </w:rPr>
      </w:pPr>
    </w:p>
    <w:sdt>
      <w:sdtPr>
        <w:rPr>
          <w:rFonts w:ascii="Times New Roman" w:eastAsia="Times New Roman" w:hAnsi="Times New Roman" w:cs="Times New Roman"/>
          <w:b w:val="0"/>
          <w:bCs w:val="0"/>
          <w:color w:val="auto"/>
          <w:sz w:val="24"/>
          <w:szCs w:val="24"/>
          <w:lang w:eastAsia="pl-PL"/>
        </w:rPr>
        <w:id w:val="161668983"/>
        <w:docPartObj>
          <w:docPartGallery w:val="Table of Contents"/>
          <w:docPartUnique/>
        </w:docPartObj>
      </w:sdtPr>
      <w:sdtEndPr/>
      <w:sdtContent>
        <w:p w14:paraId="4A240517" w14:textId="513C86C7" w:rsidR="000A6FB5" w:rsidRPr="009839C8" w:rsidRDefault="000A6FB5">
          <w:pPr>
            <w:pStyle w:val="Nagwekspisutreci"/>
            <w:rPr>
              <w:rFonts w:asciiTheme="minorHAnsi" w:hAnsiTheme="minorHAnsi" w:cstheme="minorHAnsi"/>
              <w:color w:val="auto"/>
              <w:sz w:val="20"/>
              <w:szCs w:val="20"/>
            </w:rPr>
          </w:pPr>
          <w:r w:rsidRPr="009839C8">
            <w:rPr>
              <w:rFonts w:asciiTheme="minorHAnsi" w:hAnsiTheme="minorHAnsi" w:cstheme="minorHAnsi"/>
              <w:color w:val="auto"/>
              <w:sz w:val="20"/>
              <w:szCs w:val="20"/>
            </w:rPr>
            <w:t>Spis treści</w:t>
          </w:r>
        </w:p>
        <w:p w14:paraId="24DCD698" w14:textId="51C2E53C" w:rsidR="00E63DC3" w:rsidRDefault="000A6FB5">
          <w:pPr>
            <w:pStyle w:val="Spistreci2"/>
            <w:rPr>
              <w:rFonts w:eastAsiaTheme="minorEastAsia" w:cstheme="minorBidi"/>
              <w:b w:val="0"/>
              <w:bCs w:val="0"/>
              <w:noProof/>
              <w:sz w:val="22"/>
              <w:szCs w:val="22"/>
            </w:rPr>
          </w:pPr>
          <w:r w:rsidRPr="003A0B1F">
            <w:rPr>
              <w:b w:val="0"/>
              <w:bCs w:val="0"/>
              <w:sz w:val="22"/>
              <w:szCs w:val="22"/>
            </w:rPr>
            <w:fldChar w:fldCharType="begin"/>
          </w:r>
          <w:r w:rsidRPr="003A0B1F">
            <w:rPr>
              <w:b w:val="0"/>
              <w:bCs w:val="0"/>
              <w:sz w:val="22"/>
              <w:szCs w:val="22"/>
            </w:rPr>
            <w:instrText xml:space="preserve"> TOC \o "1-3" \h \z \u </w:instrText>
          </w:r>
          <w:r w:rsidRPr="003A0B1F">
            <w:rPr>
              <w:b w:val="0"/>
              <w:bCs w:val="0"/>
              <w:sz w:val="22"/>
              <w:szCs w:val="22"/>
            </w:rPr>
            <w:fldChar w:fldCharType="separate"/>
          </w:r>
          <w:hyperlink w:anchor="_Toc132635762" w:history="1">
            <w:r w:rsidR="00E63DC3" w:rsidRPr="00F55B0D">
              <w:rPr>
                <w:rStyle w:val="Hipercze"/>
                <w:noProof/>
              </w:rPr>
              <w:t>1. WPROWADZENIE</w:t>
            </w:r>
            <w:r w:rsidR="00E63DC3">
              <w:rPr>
                <w:noProof/>
                <w:webHidden/>
              </w:rPr>
              <w:tab/>
            </w:r>
            <w:r w:rsidR="00E63DC3">
              <w:rPr>
                <w:noProof/>
                <w:webHidden/>
              </w:rPr>
              <w:fldChar w:fldCharType="begin"/>
            </w:r>
            <w:r w:rsidR="00E63DC3">
              <w:rPr>
                <w:noProof/>
                <w:webHidden/>
              </w:rPr>
              <w:instrText xml:space="preserve"> PAGEREF _Toc132635762 \h </w:instrText>
            </w:r>
            <w:r w:rsidR="00E63DC3">
              <w:rPr>
                <w:noProof/>
                <w:webHidden/>
              </w:rPr>
            </w:r>
            <w:r w:rsidR="00E63DC3">
              <w:rPr>
                <w:noProof/>
                <w:webHidden/>
              </w:rPr>
              <w:fldChar w:fldCharType="separate"/>
            </w:r>
            <w:r w:rsidR="00640911">
              <w:rPr>
                <w:noProof/>
                <w:webHidden/>
              </w:rPr>
              <w:t>6</w:t>
            </w:r>
            <w:r w:rsidR="00E63DC3">
              <w:rPr>
                <w:noProof/>
                <w:webHidden/>
              </w:rPr>
              <w:fldChar w:fldCharType="end"/>
            </w:r>
          </w:hyperlink>
        </w:p>
        <w:p w14:paraId="47214834" w14:textId="23EC3AA9" w:rsidR="00E63DC3" w:rsidRDefault="00871937" w:rsidP="00E63DC3">
          <w:pPr>
            <w:pStyle w:val="Spistreci2"/>
            <w:ind w:hanging="567"/>
            <w:rPr>
              <w:rFonts w:eastAsiaTheme="minorEastAsia" w:cstheme="minorBidi"/>
              <w:b w:val="0"/>
              <w:bCs w:val="0"/>
              <w:noProof/>
              <w:sz w:val="22"/>
              <w:szCs w:val="22"/>
            </w:rPr>
          </w:pPr>
          <w:hyperlink w:anchor="_Toc132635763" w:history="1">
            <w:r w:rsidR="00E63DC3" w:rsidRPr="00F55B0D">
              <w:rPr>
                <w:rStyle w:val="Hipercze"/>
                <w:noProof/>
              </w:rPr>
              <w:t>1.1 Cel i podstawa prawna opracowania regionalnego planu transportowego</w:t>
            </w:r>
            <w:r w:rsidR="00E63DC3">
              <w:rPr>
                <w:noProof/>
                <w:webHidden/>
              </w:rPr>
              <w:tab/>
            </w:r>
            <w:r w:rsidR="00E63DC3">
              <w:rPr>
                <w:noProof/>
                <w:webHidden/>
              </w:rPr>
              <w:fldChar w:fldCharType="begin"/>
            </w:r>
            <w:r w:rsidR="00E63DC3">
              <w:rPr>
                <w:noProof/>
                <w:webHidden/>
              </w:rPr>
              <w:instrText xml:space="preserve"> PAGEREF _Toc132635763 \h </w:instrText>
            </w:r>
            <w:r w:rsidR="00E63DC3">
              <w:rPr>
                <w:noProof/>
                <w:webHidden/>
              </w:rPr>
            </w:r>
            <w:r w:rsidR="00E63DC3">
              <w:rPr>
                <w:noProof/>
                <w:webHidden/>
              </w:rPr>
              <w:fldChar w:fldCharType="separate"/>
            </w:r>
            <w:r w:rsidR="00640911">
              <w:rPr>
                <w:noProof/>
                <w:webHidden/>
              </w:rPr>
              <w:t>6</w:t>
            </w:r>
            <w:r w:rsidR="00E63DC3">
              <w:rPr>
                <w:noProof/>
                <w:webHidden/>
              </w:rPr>
              <w:fldChar w:fldCharType="end"/>
            </w:r>
          </w:hyperlink>
        </w:p>
        <w:p w14:paraId="62DBDB90" w14:textId="7F9DE420" w:rsidR="00E63DC3" w:rsidRDefault="00871937" w:rsidP="00E63DC3">
          <w:pPr>
            <w:pStyle w:val="Spistreci2"/>
            <w:ind w:hanging="567"/>
            <w:rPr>
              <w:rFonts w:eastAsiaTheme="minorEastAsia" w:cstheme="minorBidi"/>
              <w:b w:val="0"/>
              <w:bCs w:val="0"/>
              <w:noProof/>
              <w:sz w:val="22"/>
              <w:szCs w:val="22"/>
            </w:rPr>
          </w:pPr>
          <w:hyperlink w:anchor="_Toc132635764" w:history="1">
            <w:r w:rsidR="00E63DC3" w:rsidRPr="00F55B0D">
              <w:rPr>
                <w:rStyle w:val="Hipercze"/>
                <w:noProof/>
              </w:rPr>
              <w:t>1.2 Założenia do RPT</w:t>
            </w:r>
            <w:r w:rsidR="00E63DC3">
              <w:rPr>
                <w:noProof/>
                <w:webHidden/>
              </w:rPr>
              <w:tab/>
            </w:r>
            <w:r w:rsidR="00E63DC3">
              <w:rPr>
                <w:noProof/>
                <w:webHidden/>
              </w:rPr>
              <w:fldChar w:fldCharType="begin"/>
            </w:r>
            <w:r w:rsidR="00E63DC3">
              <w:rPr>
                <w:noProof/>
                <w:webHidden/>
              </w:rPr>
              <w:instrText xml:space="preserve"> PAGEREF _Toc132635764 \h </w:instrText>
            </w:r>
            <w:r w:rsidR="00E63DC3">
              <w:rPr>
                <w:noProof/>
                <w:webHidden/>
              </w:rPr>
            </w:r>
            <w:r w:rsidR="00E63DC3">
              <w:rPr>
                <w:noProof/>
                <w:webHidden/>
              </w:rPr>
              <w:fldChar w:fldCharType="separate"/>
            </w:r>
            <w:r w:rsidR="00640911">
              <w:rPr>
                <w:noProof/>
                <w:webHidden/>
              </w:rPr>
              <w:t>7</w:t>
            </w:r>
            <w:r w:rsidR="00E63DC3">
              <w:rPr>
                <w:noProof/>
                <w:webHidden/>
              </w:rPr>
              <w:fldChar w:fldCharType="end"/>
            </w:r>
          </w:hyperlink>
        </w:p>
        <w:p w14:paraId="27831A00" w14:textId="767009FB" w:rsidR="00E63DC3" w:rsidRDefault="00871937" w:rsidP="00E63DC3">
          <w:pPr>
            <w:pStyle w:val="Spistreci2"/>
            <w:ind w:hanging="567"/>
            <w:rPr>
              <w:rFonts w:eastAsiaTheme="minorEastAsia" w:cstheme="minorBidi"/>
              <w:b w:val="0"/>
              <w:bCs w:val="0"/>
              <w:noProof/>
              <w:sz w:val="22"/>
              <w:szCs w:val="22"/>
            </w:rPr>
          </w:pPr>
          <w:hyperlink w:anchor="_Toc132635765" w:history="1">
            <w:r w:rsidR="00E63DC3" w:rsidRPr="00F55B0D">
              <w:rPr>
                <w:rStyle w:val="Hipercze"/>
                <w:noProof/>
              </w:rPr>
              <w:t>1.3 Metodologia tworzenia Regionalnego Planu Transportowego</w:t>
            </w:r>
            <w:r w:rsidR="00E63DC3">
              <w:rPr>
                <w:noProof/>
                <w:webHidden/>
              </w:rPr>
              <w:tab/>
            </w:r>
            <w:r w:rsidR="00E63DC3">
              <w:rPr>
                <w:noProof/>
                <w:webHidden/>
              </w:rPr>
              <w:fldChar w:fldCharType="begin"/>
            </w:r>
            <w:r w:rsidR="00E63DC3">
              <w:rPr>
                <w:noProof/>
                <w:webHidden/>
              </w:rPr>
              <w:instrText xml:space="preserve"> PAGEREF _Toc132635765 \h </w:instrText>
            </w:r>
            <w:r w:rsidR="00E63DC3">
              <w:rPr>
                <w:noProof/>
                <w:webHidden/>
              </w:rPr>
            </w:r>
            <w:r w:rsidR="00E63DC3">
              <w:rPr>
                <w:noProof/>
                <w:webHidden/>
              </w:rPr>
              <w:fldChar w:fldCharType="separate"/>
            </w:r>
            <w:r w:rsidR="00640911">
              <w:rPr>
                <w:noProof/>
                <w:webHidden/>
              </w:rPr>
              <w:t>10</w:t>
            </w:r>
            <w:r w:rsidR="00E63DC3">
              <w:rPr>
                <w:noProof/>
                <w:webHidden/>
              </w:rPr>
              <w:fldChar w:fldCharType="end"/>
            </w:r>
          </w:hyperlink>
        </w:p>
        <w:p w14:paraId="6B89410C" w14:textId="6BC79D5E" w:rsidR="00E63DC3" w:rsidRDefault="00871937">
          <w:pPr>
            <w:pStyle w:val="Spistreci2"/>
            <w:rPr>
              <w:rFonts w:eastAsiaTheme="minorEastAsia" w:cstheme="minorBidi"/>
              <w:b w:val="0"/>
              <w:bCs w:val="0"/>
              <w:noProof/>
              <w:sz w:val="22"/>
              <w:szCs w:val="22"/>
            </w:rPr>
          </w:pPr>
          <w:hyperlink w:anchor="_Toc132635766" w:history="1">
            <w:r w:rsidR="00E63DC3" w:rsidRPr="00F55B0D">
              <w:rPr>
                <w:rStyle w:val="Hipercze"/>
                <w:noProof/>
              </w:rPr>
              <w:t>2. UWARUNKOWANIA ZEWNĘTRZNE RPT</w:t>
            </w:r>
            <w:r w:rsidR="00E63DC3">
              <w:rPr>
                <w:noProof/>
                <w:webHidden/>
              </w:rPr>
              <w:tab/>
            </w:r>
            <w:r w:rsidR="00E63DC3">
              <w:rPr>
                <w:noProof/>
                <w:webHidden/>
              </w:rPr>
              <w:fldChar w:fldCharType="begin"/>
            </w:r>
            <w:r w:rsidR="00E63DC3">
              <w:rPr>
                <w:noProof/>
                <w:webHidden/>
              </w:rPr>
              <w:instrText xml:space="preserve"> PAGEREF _Toc132635766 \h </w:instrText>
            </w:r>
            <w:r w:rsidR="00E63DC3">
              <w:rPr>
                <w:noProof/>
                <w:webHidden/>
              </w:rPr>
            </w:r>
            <w:r w:rsidR="00E63DC3">
              <w:rPr>
                <w:noProof/>
                <w:webHidden/>
              </w:rPr>
              <w:fldChar w:fldCharType="separate"/>
            </w:r>
            <w:r w:rsidR="00640911">
              <w:rPr>
                <w:noProof/>
                <w:webHidden/>
              </w:rPr>
              <w:t>11</w:t>
            </w:r>
            <w:r w:rsidR="00E63DC3">
              <w:rPr>
                <w:noProof/>
                <w:webHidden/>
              </w:rPr>
              <w:fldChar w:fldCharType="end"/>
            </w:r>
          </w:hyperlink>
        </w:p>
        <w:p w14:paraId="0B915B67" w14:textId="17A55661" w:rsidR="00E63DC3" w:rsidRDefault="00871937" w:rsidP="00E37EB4">
          <w:pPr>
            <w:pStyle w:val="Spistreci2"/>
            <w:ind w:hanging="567"/>
            <w:rPr>
              <w:rFonts w:eastAsiaTheme="minorEastAsia" w:cstheme="minorBidi"/>
              <w:b w:val="0"/>
              <w:bCs w:val="0"/>
              <w:noProof/>
              <w:sz w:val="22"/>
              <w:szCs w:val="22"/>
            </w:rPr>
          </w:pPr>
          <w:hyperlink w:anchor="_Toc132635767" w:history="1">
            <w:r w:rsidR="00E63DC3" w:rsidRPr="00F55B0D">
              <w:rPr>
                <w:rStyle w:val="Hipercze"/>
                <w:noProof/>
              </w:rPr>
              <w:t>2.1 Uwarunkowania europejskie</w:t>
            </w:r>
            <w:r w:rsidR="00E63DC3">
              <w:rPr>
                <w:noProof/>
                <w:webHidden/>
              </w:rPr>
              <w:tab/>
            </w:r>
            <w:r w:rsidR="00E63DC3">
              <w:rPr>
                <w:noProof/>
                <w:webHidden/>
              </w:rPr>
              <w:fldChar w:fldCharType="begin"/>
            </w:r>
            <w:r w:rsidR="00E63DC3">
              <w:rPr>
                <w:noProof/>
                <w:webHidden/>
              </w:rPr>
              <w:instrText xml:space="preserve"> PAGEREF _Toc132635767 \h </w:instrText>
            </w:r>
            <w:r w:rsidR="00E63DC3">
              <w:rPr>
                <w:noProof/>
                <w:webHidden/>
              </w:rPr>
            </w:r>
            <w:r w:rsidR="00E63DC3">
              <w:rPr>
                <w:noProof/>
                <w:webHidden/>
              </w:rPr>
              <w:fldChar w:fldCharType="separate"/>
            </w:r>
            <w:r w:rsidR="00640911">
              <w:rPr>
                <w:noProof/>
                <w:webHidden/>
              </w:rPr>
              <w:t>11</w:t>
            </w:r>
            <w:r w:rsidR="00E63DC3">
              <w:rPr>
                <w:noProof/>
                <w:webHidden/>
              </w:rPr>
              <w:fldChar w:fldCharType="end"/>
            </w:r>
          </w:hyperlink>
        </w:p>
        <w:p w14:paraId="626C4393" w14:textId="4A12B25A" w:rsidR="00E63DC3" w:rsidRDefault="00871937" w:rsidP="00E37EB4">
          <w:pPr>
            <w:pStyle w:val="Spistreci2"/>
            <w:ind w:hanging="567"/>
            <w:rPr>
              <w:rFonts w:eastAsiaTheme="minorEastAsia" w:cstheme="minorBidi"/>
              <w:b w:val="0"/>
              <w:bCs w:val="0"/>
              <w:noProof/>
              <w:sz w:val="22"/>
              <w:szCs w:val="22"/>
            </w:rPr>
          </w:pPr>
          <w:hyperlink w:anchor="_Toc132635768" w:history="1">
            <w:r w:rsidR="00E63DC3" w:rsidRPr="00F55B0D">
              <w:rPr>
                <w:rStyle w:val="Hipercze"/>
                <w:noProof/>
              </w:rPr>
              <w:t>2.2 Uwarunkowania krajowe</w:t>
            </w:r>
            <w:r w:rsidR="00E63DC3">
              <w:rPr>
                <w:noProof/>
                <w:webHidden/>
              </w:rPr>
              <w:tab/>
            </w:r>
            <w:r w:rsidR="00E63DC3">
              <w:rPr>
                <w:noProof/>
                <w:webHidden/>
              </w:rPr>
              <w:fldChar w:fldCharType="begin"/>
            </w:r>
            <w:r w:rsidR="00E63DC3">
              <w:rPr>
                <w:noProof/>
                <w:webHidden/>
              </w:rPr>
              <w:instrText xml:space="preserve"> PAGEREF _Toc132635768 \h </w:instrText>
            </w:r>
            <w:r w:rsidR="00E63DC3">
              <w:rPr>
                <w:noProof/>
                <w:webHidden/>
              </w:rPr>
            </w:r>
            <w:r w:rsidR="00E63DC3">
              <w:rPr>
                <w:noProof/>
                <w:webHidden/>
              </w:rPr>
              <w:fldChar w:fldCharType="separate"/>
            </w:r>
            <w:r w:rsidR="00640911">
              <w:rPr>
                <w:noProof/>
                <w:webHidden/>
              </w:rPr>
              <w:t>14</w:t>
            </w:r>
            <w:r w:rsidR="00E63DC3">
              <w:rPr>
                <w:noProof/>
                <w:webHidden/>
              </w:rPr>
              <w:fldChar w:fldCharType="end"/>
            </w:r>
          </w:hyperlink>
        </w:p>
        <w:p w14:paraId="6E695157" w14:textId="1F7D45BB" w:rsidR="00E63DC3" w:rsidRDefault="00871937" w:rsidP="00E37EB4">
          <w:pPr>
            <w:pStyle w:val="Spistreci2"/>
            <w:ind w:hanging="567"/>
            <w:rPr>
              <w:rFonts w:eastAsiaTheme="minorEastAsia" w:cstheme="minorBidi"/>
              <w:b w:val="0"/>
              <w:bCs w:val="0"/>
              <w:noProof/>
              <w:sz w:val="22"/>
              <w:szCs w:val="22"/>
            </w:rPr>
          </w:pPr>
          <w:hyperlink w:anchor="_Toc132635769" w:history="1">
            <w:r w:rsidR="00E63DC3" w:rsidRPr="00F55B0D">
              <w:rPr>
                <w:rStyle w:val="Hipercze"/>
                <w:noProof/>
              </w:rPr>
              <w:t>2.3 Uwarunkowania regionalne</w:t>
            </w:r>
            <w:r w:rsidR="00E63DC3">
              <w:rPr>
                <w:noProof/>
                <w:webHidden/>
              </w:rPr>
              <w:tab/>
            </w:r>
            <w:r w:rsidR="00E63DC3">
              <w:rPr>
                <w:noProof/>
                <w:webHidden/>
              </w:rPr>
              <w:fldChar w:fldCharType="begin"/>
            </w:r>
            <w:r w:rsidR="00E63DC3">
              <w:rPr>
                <w:noProof/>
                <w:webHidden/>
              </w:rPr>
              <w:instrText xml:space="preserve"> PAGEREF _Toc132635769 \h </w:instrText>
            </w:r>
            <w:r w:rsidR="00E63DC3">
              <w:rPr>
                <w:noProof/>
                <w:webHidden/>
              </w:rPr>
            </w:r>
            <w:r w:rsidR="00E63DC3">
              <w:rPr>
                <w:noProof/>
                <w:webHidden/>
              </w:rPr>
              <w:fldChar w:fldCharType="separate"/>
            </w:r>
            <w:r w:rsidR="00640911">
              <w:rPr>
                <w:noProof/>
                <w:webHidden/>
              </w:rPr>
              <w:t>25</w:t>
            </w:r>
            <w:r w:rsidR="00E63DC3">
              <w:rPr>
                <w:noProof/>
                <w:webHidden/>
              </w:rPr>
              <w:fldChar w:fldCharType="end"/>
            </w:r>
          </w:hyperlink>
        </w:p>
        <w:p w14:paraId="596268DF" w14:textId="35C68304" w:rsidR="00E63DC3" w:rsidRDefault="00871937" w:rsidP="00E37EB4">
          <w:pPr>
            <w:pStyle w:val="Spistreci2"/>
            <w:ind w:hanging="567"/>
            <w:rPr>
              <w:rFonts w:eastAsiaTheme="minorEastAsia" w:cstheme="minorBidi"/>
              <w:b w:val="0"/>
              <w:bCs w:val="0"/>
              <w:noProof/>
              <w:sz w:val="22"/>
              <w:szCs w:val="22"/>
            </w:rPr>
          </w:pPr>
          <w:hyperlink w:anchor="_Toc132635770" w:history="1">
            <w:r w:rsidR="00E63DC3" w:rsidRPr="00F55B0D">
              <w:rPr>
                <w:rStyle w:val="Hipercze"/>
                <w:noProof/>
              </w:rPr>
              <w:t>2.4 Płaszczyzny współpracy z województwami ościennymi</w:t>
            </w:r>
            <w:r w:rsidR="00E63DC3">
              <w:rPr>
                <w:noProof/>
                <w:webHidden/>
              </w:rPr>
              <w:tab/>
            </w:r>
            <w:r w:rsidR="00E63DC3">
              <w:rPr>
                <w:noProof/>
                <w:webHidden/>
              </w:rPr>
              <w:fldChar w:fldCharType="begin"/>
            </w:r>
            <w:r w:rsidR="00E63DC3">
              <w:rPr>
                <w:noProof/>
                <w:webHidden/>
              </w:rPr>
              <w:instrText xml:space="preserve"> PAGEREF _Toc132635770 \h </w:instrText>
            </w:r>
            <w:r w:rsidR="00E63DC3">
              <w:rPr>
                <w:noProof/>
                <w:webHidden/>
              </w:rPr>
            </w:r>
            <w:r w:rsidR="00E63DC3">
              <w:rPr>
                <w:noProof/>
                <w:webHidden/>
              </w:rPr>
              <w:fldChar w:fldCharType="separate"/>
            </w:r>
            <w:r w:rsidR="00640911">
              <w:rPr>
                <w:noProof/>
                <w:webHidden/>
              </w:rPr>
              <w:t>32</w:t>
            </w:r>
            <w:r w:rsidR="00E63DC3">
              <w:rPr>
                <w:noProof/>
                <w:webHidden/>
              </w:rPr>
              <w:fldChar w:fldCharType="end"/>
            </w:r>
          </w:hyperlink>
        </w:p>
        <w:p w14:paraId="2F5E0D00" w14:textId="6EE93BB9" w:rsidR="00E63DC3" w:rsidRDefault="00871937" w:rsidP="00E37EB4">
          <w:pPr>
            <w:pStyle w:val="Spistreci2"/>
            <w:ind w:hanging="567"/>
            <w:rPr>
              <w:rFonts w:eastAsiaTheme="minorEastAsia" w:cstheme="minorBidi"/>
              <w:b w:val="0"/>
              <w:bCs w:val="0"/>
              <w:noProof/>
              <w:sz w:val="22"/>
              <w:szCs w:val="22"/>
            </w:rPr>
          </w:pPr>
          <w:hyperlink w:anchor="_Toc132635771" w:history="1">
            <w:r w:rsidR="00E63DC3" w:rsidRPr="00F55B0D">
              <w:rPr>
                <w:rStyle w:val="Hipercze"/>
                <w:noProof/>
              </w:rPr>
              <w:t>2.5 Ocena realizacji inwestycji zapisanych w Programie Rozwoju Infrastruktury Transportowej Województwa Świętokrzyskiego na lata 2014-2020</w:t>
            </w:r>
            <w:r w:rsidR="00E63DC3">
              <w:rPr>
                <w:noProof/>
                <w:webHidden/>
              </w:rPr>
              <w:tab/>
            </w:r>
            <w:r w:rsidR="00E63DC3">
              <w:rPr>
                <w:noProof/>
                <w:webHidden/>
              </w:rPr>
              <w:fldChar w:fldCharType="begin"/>
            </w:r>
            <w:r w:rsidR="00E63DC3">
              <w:rPr>
                <w:noProof/>
                <w:webHidden/>
              </w:rPr>
              <w:instrText xml:space="preserve"> PAGEREF _Toc132635771 \h </w:instrText>
            </w:r>
            <w:r w:rsidR="00E63DC3">
              <w:rPr>
                <w:noProof/>
                <w:webHidden/>
              </w:rPr>
            </w:r>
            <w:r w:rsidR="00E63DC3">
              <w:rPr>
                <w:noProof/>
                <w:webHidden/>
              </w:rPr>
              <w:fldChar w:fldCharType="separate"/>
            </w:r>
            <w:r w:rsidR="00640911">
              <w:rPr>
                <w:noProof/>
                <w:webHidden/>
              </w:rPr>
              <w:t>38</w:t>
            </w:r>
            <w:r w:rsidR="00E63DC3">
              <w:rPr>
                <w:noProof/>
                <w:webHidden/>
              </w:rPr>
              <w:fldChar w:fldCharType="end"/>
            </w:r>
          </w:hyperlink>
        </w:p>
        <w:p w14:paraId="4625989C" w14:textId="4C6E5419" w:rsidR="00E63DC3" w:rsidRDefault="00871937">
          <w:pPr>
            <w:pStyle w:val="Spistreci2"/>
            <w:rPr>
              <w:rFonts w:eastAsiaTheme="minorEastAsia" w:cstheme="minorBidi"/>
              <w:b w:val="0"/>
              <w:bCs w:val="0"/>
              <w:noProof/>
              <w:sz w:val="22"/>
              <w:szCs w:val="22"/>
            </w:rPr>
          </w:pPr>
          <w:hyperlink w:anchor="_Toc132635772" w:history="1">
            <w:r w:rsidR="00E63DC3" w:rsidRPr="00F55B0D">
              <w:rPr>
                <w:rStyle w:val="Hipercze"/>
                <w:noProof/>
              </w:rPr>
              <w:t>3. UWARUNKOWANIA WEWNĘTRZNE RPT</w:t>
            </w:r>
            <w:r w:rsidR="00E63DC3">
              <w:rPr>
                <w:noProof/>
                <w:webHidden/>
              </w:rPr>
              <w:tab/>
            </w:r>
            <w:r w:rsidR="00E63DC3">
              <w:rPr>
                <w:noProof/>
                <w:webHidden/>
              </w:rPr>
              <w:fldChar w:fldCharType="begin"/>
            </w:r>
            <w:r w:rsidR="00E63DC3">
              <w:rPr>
                <w:noProof/>
                <w:webHidden/>
              </w:rPr>
              <w:instrText xml:space="preserve"> PAGEREF _Toc132635772 \h </w:instrText>
            </w:r>
            <w:r w:rsidR="00E63DC3">
              <w:rPr>
                <w:noProof/>
                <w:webHidden/>
              </w:rPr>
            </w:r>
            <w:r w:rsidR="00E63DC3">
              <w:rPr>
                <w:noProof/>
                <w:webHidden/>
              </w:rPr>
              <w:fldChar w:fldCharType="separate"/>
            </w:r>
            <w:r w:rsidR="00640911">
              <w:rPr>
                <w:noProof/>
                <w:webHidden/>
              </w:rPr>
              <w:t>46</w:t>
            </w:r>
            <w:r w:rsidR="00E63DC3">
              <w:rPr>
                <w:noProof/>
                <w:webHidden/>
              </w:rPr>
              <w:fldChar w:fldCharType="end"/>
            </w:r>
          </w:hyperlink>
        </w:p>
        <w:p w14:paraId="2B5C69D2" w14:textId="0B9BE231" w:rsidR="00E63DC3" w:rsidRDefault="00871937" w:rsidP="00E37EB4">
          <w:pPr>
            <w:pStyle w:val="Spistreci2"/>
            <w:ind w:hanging="567"/>
            <w:rPr>
              <w:rFonts w:eastAsiaTheme="minorEastAsia" w:cstheme="minorBidi"/>
              <w:b w:val="0"/>
              <w:bCs w:val="0"/>
              <w:noProof/>
              <w:sz w:val="22"/>
              <w:szCs w:val="22"/>
            </w:rPr>
          </w:pPr>
          <w:hyperlink w:anchor="_Toc132635773" w:history="1">
            <w:r w:rsidR="00E63DC3" w:rsidRPr="00F55B0D">
              <w:rPr>
                <w:rStyle w:val="Hipercze"/>
                <w:noProof/>
              </w:rPr>
              <w:t>3.1 Ogólna charakterystyka województwa</w:t>
            </w:r>
            <w:r w:rsidR="00E63DC3">
              <w:rPr>
                <w:noProof/>
                <w:webHidden/>
              </w:rPr>
              <w:tab/>
            </w:r>
            <w:r w:rsidR="00E63DC3">
              <w:rPr>
                <w:noProof/>
                <w:webHidden/>
              </w:rPr>
              <w:fldChar w:fldCharType="begin"/>
            </w:r>
            <w:r w:rsidR="00E63DC3">
              <w:rPr>
                <w:noProof/>
                <w:webHidden/>
              </w:rPr>
              <w:instrText xml:space="preserve"> PAGEREF _Toc132635773 \h </w:instrText>
            </w:r>
            <w:r w:rsidR="00E63DC3">
              <w:rPr>
                <w:noProof/>
                <w:webHidden/>
              </w:rPr>
            </w:r>
            <w:r w:rsidR="00E63DC3">
              <w:rPr>
                <w:noProof/>
                <w:webHidden/>
              </w:rPr>
              <w:fldChar w:fldCharType="separate"/>
            </w:r>
            <w:r w:rsidR="00640911">
              <w:rPr>
                <w:noProof/>
                <w:webHidden/>
              </w:rPr>
              <w:t>46</w:t>
            </w:r>
            <w:r w:rsidR="00E63DC3">
              <w:rPr>
                <w:noProof/>
                <w:webHidden/>
              </w:rPr>
              <w:fldChar w:fldCharType="end"/>
            </w:r>
          </w:hyperlink>
        </w:p>
        <w:p w14:paraId="13546C44" w14:textId="1A4AABF3" w:rsidR="00E63DC3" w:rsidRDefault="00871937" w:rsidP="00E37EB4">
          <w:pPr>
            <w:pStyle w:val="Spistreci2"/>
            <w:ind w:hanging="284"/>
            <w:rPr>
              <w:rFonts w:eastAsiaTheme="minorEastAsia" w:cstheme="minorBidi"/>
              <w:b w:val="0"/>
              <w:bCs w:val="0"/>
              <w:noProof/>
              <w:sz w:val="22"/>
              <w:szCs w:val="22"/>
            </w:rPr>
          </w:pPr>
          <w:hyperlink w:anchor="_Toc132635774" w:history="1">
            <w:r w:rsidR="00E63DC3" w:rsidRPr="00F55B0D">
              <w:rPr>
                <w:rStyle w:val="Hipercze"/>
                <w:noProof/>
              </w:rPr>
              <w:t>3.1.1 Bilans ludności województwa w przekroju terytorialnym</w:t>
            </w:r>
            <w:r w:rsidR="00E63DC3">
              <w:rPr>
                <w:noProof/>
                <w:webHidden/>
              </w:rPr>
              <w:tab/>
            </w:r>
            <w:r w:rsidR="00E63DC3">
              <w:rPr>
                <w:noProof/>
                <w:webHidden/>
              </w:rPr>
              <w:fldChar w:fldCharType="begin"/>
            </w:r>
            <w:r w:rsidR="00E63DC3">
              <w:rPr>
                <w:noProof/>
                <w:webHidden/>
              </w:rPr>
              <w:instrText xml:space="preserve"> PAGEREF _Toc132635774 \h </w:instrText>
            </w:r>
            <w:r w:rsidR="00E63DC3">
              <w:rPr>
                <w:noProof/>
                <w:webHidden/>
              </w:rPr>
            </w:r>
            <w:r w:rsidR="00E63DC3">
              <w:rPr>
                <w:noProof/>
                <w:webHidden/>
              </w:rPr>
              <w:fldChar w:fldCharType="separate"/>
            </w:r>
            <w:r w:rsidR="00640911">
              <w:rPr>
                <w:noProof/>
                <w:webHidden/>
              </w:rPr>
              <w:t>55</w:t>
            </w:r>
            <w:r w:rsidR="00E63DC3">
              <w:rPr>
                <w:noProof/>
                <w:webHidden/>
              </w:rPr>
              <w:fldChar w:fldCharType="end"/>
            </w:r>
          </w:hyperlink>
        </w:p>
        <w:p w14:paraId="28CA316A" w14:textId="5D5CE21D" w:rsidR="00E63DC3" w:rsidRDefault="00871937" w:rsidP="00E37EB4">
          <w:pPr>
            <w:pStyle w:val="Spistreci2"/>
            <w:ind w:hanging="284"/>
            <w:rPr>
              <w:rFonts w:eastAsiaTheme="minorEastAsia" w:cstheme="minorBidi"/>
              <w:b w:val="0"/>
              <w:bCs w:val="0"/>
              <w:noProof/>
              <w:sz w:val="22"/>
              <w:szCs w:val="22"/>
            </w:rPr>
          </w:pPr>
          <w:hyperlink w:anchor="_Toc132635775" w:history="1">
            <w:r w:rsidR="00E63DC3" w:rsidRPr="00F55B0D">
              <w:rPr>
                <w:rStyle w:val="Hipercze"/>
                <w:noProof/>
              </w:rPr>
              <w:t>3.1.2 Przewidywane zmiany procesów demograficznych</w:t>
            </w:r>
            <w:r w:rsidR="00E63DC3">
              <w:rPr>
                <w:noProof/>
                <w:webHidden/>
              </w:rPr>
              <w:tab/>
            </w:r>
            <w:r w:rsidR="00E63DC3">
              <w:rPr>
                <w:noProof/>
                <w:webHidden/>
              </w:rPr>
              <w:fldChar w:fldCharType="begin"/>
            </w:r>
            <w:r w:rsidR="00E63DC3">
              <w:rPr>
                <w:noProof/>
                <w:webHidden/>
              </w:rPr>
              <w:instrText xml:space="preserve"> PAGEREF _Toc132635775 \h </w:instrText>
            </w:r>
            <w:r w:rsidR="00E63DC3">
              <w:rPr>
                <w:noProof/>
                <w:webHidden/>
              </w:rPr>
            </w:r>
            <w:r w:rsidR="00E63DC3">
              <w:rPr>
                <w:noProof/>
                <w:webHidden/>
              </w:rPr>
              <w:fldChar w:fldCharType="separate"/>
            </w:r>
            <w:r w:rsidR="00640911">
              <w:rPr>
                <w:noProof/>
                <w:webHidden/>
              </w:rPr>
              <w:t>59</w:t>
            </w:r>
            <w:r w:rsidR="00E63DC3">
              <w:rPr>
                <w:noProof/>
                <w:webHidden/>
              </w:rPr>
              <w:fldChar w:fldCharType="end"/>
            </w:r>
          </w:hyperlink>
        </w:p>
        <w:p w14:paraId="6FD678A3" w14:textId="7FFD68F8" w:rsidR="00E63DC3" w:rsidRDefault="00871937" w:rsidP="00E37EB4">
          <w:pPr>
            <w:pStyle w:val="Spistreci2"/>
            <w:ind w:hanging="284"/>
            <w:rPr>
              <w:rFonts w:eastAsiaTheme="minorEastAsia" w:cstheme="minorBidi"/>
              <w:b w:val="0"/>
              <w:bCs w:val="0"/>
              <w:noProof/>
              <w:sz w:val="22"/>
              <w:szCs w:val="22"/>
            </w:rPr>
          </w:pPr>
          <w:hyperlink w:anchor="_Toc132635776" w:history="1">
            <w:r w:rsidR="00E63DC3" w:rsidRPr="00F55B0D">
              <w:rPr>
                <w:rStyle w:val="Hipercze"/>
                <w:noProof/>
              </w:rPr>
              <w:t>3.1.3 Pracujący oraz dojeżdżający do pracy w województwie świętokrzyskim</w:t>
            </w:r>
            <w:r w:rsidR="00E63DC3">
              <w:rPr>
                <w:noProof/>
                <w:webHidden/>
              </w:rPr>
              <w:tab/>
            </w:r>
            <w:r w:rsidR="00E63DC3">
              <w:rPr>
                <w:noProof/>
                <w:webHidden/>
              </w:rPr>
              <w:fldChar w:fldCharType="begin"/>
            </w:r>
            <w:r w:rsidR="00E63DC3">
              <w:rPr>
                <w:noProof/>
                <w:webHidden/>
              </w:rPr>
              <w:instrText xml:space="preserve"> PAGEREF _Toc132635776 \h </w:instrText>
            </w:r>
            <w:r w:rsidR="00E63DC3">
              <w:rPr>
                <w:noProof/>
                <w:webHidden/>
              </w:rPr>
            </w:r>
            <w:r w:rsidR="00E63DC3">
              <w:rPr>
                <w:noProof/>
                <w:webHidden/>
              </w:rPr>
              <w:fldChar w:fldCharType="separate"/>
            </w:r>
            <w:r w:rsidR="00640911">
              <w:rPr>
                <w:noProof/>
                <w:webHidden/>
              </w:rPr>
              <w:t>63</w:t>
            </w:r>
            <w:r w:rsidR="00E63DC3">
              <w:rPr>
                <w:noProof/>
                <w:webHidden/>
              </w:rPr>
              <w:fldChar w:fldCharType="end"/>
            </w:r>
          </w:hyperlink>
        </w:p>
        <w:p w14:paraId="11DEE9D9" w14:textId="1AF89799" w:rsidR="00E63DC3" w:rsidRDefault="00871937" w:rsidP="00E37EB4">
          <w:pPr>
            <w:pStyle w:val="Spistreci2"/>
            <w:ind w:hanging="567"/>
            <w:rPr>
              <w:rFonts w:eastAsiaTheme="minorEastAsia" w:cstheme="minorBidi"/>
              <w:b w:val="0"/>
              <w:bCs w:val="0"/>
              <w:noProof/>
              <w:sz w:val="22"/>
              <w:szCs w:val="22"/>
            </w:rPr>
          </w:pPr>
          <w:hyperlink w:anchor="_Toc132635777" w:history="1">
            <w:r w:rsidR="00E63DC3" w:rsidRPr="00F55B0D">
              <w:rPr>
                <w:rStyle w:val="Hipercze"/>
                <w:noProof/>
              </w:rPr>
              <w:t>3.2 Ogólna charakterystyka sieci transportowej województwa</w:t>
            </w:r>
            <w:r w:rsidR="00E63DC3">
              <w:rPr>
                <w:noProof/>
                <w:webHidden/>
              </w:rPr>
              <w:tab/>
            </w:r>
            <w:r w:rsidR="00E63DC3">
              <w:rPr>
                <w:noProof/>
                <w:webHidden/>
              </w:rPr>
              <w:fldChar w:fldCharType="begin"/>
            </w:r>
            <w:r w:rsidR="00E63DC3">
              <w:rPr>
                <w:noProof/>
                <w:webHidden/>
              </w:rPr>
              <w:instrText xml:space="preserve"> PAGEREF _Toc132635777 \h </w:instrText>
            </w:r>
            <w:r w:rsidR="00E63DC3">
              <w:rPr>
                <w:noProof/>
                <w:webHidden/>
              </w:rPr>
            </w:r>
            <w:r w:rsidR="00E63DC3">
              <w:rPr>
                <w:noProof/>
                <w:webHidden/>
              </w:rPr>
              <w:fldChar w:fldCharType="separate"/>
            </w:r>
            <w:r w:rsidR="00640911">
              <w:rPr>
                <w:noProof/>
                <w:webHidden/>
              </w:rPr>
              <w:t>87</w:t>
            </w:r>
            <w:r w:rsidR="00E63DC3">
              <w:rPr>
                <w:noProof/>
                <w:webHidden/>
              </w:rPr>
              <w:fldChar w:fldCharType="end"/>
            </w:r>
          </w:hyperlink>
        </w:p>
        <w:p w14:paraId="2FBDDB36" w14:textId="22BA8D25" w:rsidR="00E63DC3" w:rsidRDefault="00871937" w:rsidP="00E37EB4">
          <w:pPr>
            <w:pStyle w:val="Spistreci2"/>
            <w:ind w:hanging="284"/>
            <w:rPr>
              <w:rFonts w:eastAsiaTheme="minorEastAsia" w:cstheme="minorBidi"/>
              <w:b w:val="0"/>
              <w:bCs w:val="0"/>
              <w:noProof/>
              <w:sz w:val="22"/>
              <w:szCs w:val="22"/>
            </w:rPr>
          </w:pPr>
          <w:hyperlink w:anchor="_Toc132635778" w:history="1">
            <w:r w:rsidR="00E63DC3" w:rsidRPr="00F55B0D">
              <w:rPr>
                <w:rStyle w:val="Hipercze"/>
                <w:noProof/>
              </w:rPr>
              <w:t>3.2.1 Infrastruktura transportu drogowego</w:t>
            </w:r>
            <w:r w:rsidR="00E63DC3">
              <w:rPr>
                <w:noProof/>
                <w:webHidden/>
              </w:rPr>
              <w:tab/>
            </w:r>
            <w:r w:rsidR="00E63DC3">
              <w:rPr>
                <w:noProof/>
                <w:webHidden/>
              </w:rPr>
              <w:fldChar w:fldCharType="begin"/>
            </w:r>
            <w:r w:rsidR="00E63DC3">
              <w:rPr>
                <w:noProof/>
                <w:webHidden/>
              </w:rPr>
              <w:instrText xml:space="preserve"> PAGEREF _Toc132635778 \h </w:instrText>
            </w:r>
            <w:r w:rsidR="00E63DC3">
              <w:rPr>
                <w:noProof/>
                <w:webHidden/>
              </w:rPr>
            </w:r>
            <w:r w:rsidR="00E63DC3">
              <w:rPr>
                <w:noProof/>
                <w:webHidden/>
              </w:rPr>
              <w:fldChar w:fldCharType="separate"/>
            </w:r>
            <w:r w:rsidR="00640911">
              <w:rPr>
                <w:noProof/>
                <w:webHidden/>
              </w:rPr>
              <w:t>87</w:t>
            </w:r>
            <w:r w:rsidR="00E63DC3">
              <w:rPr>
                <w:noProof/>
                <w:webHidden/>
              </w:rPr>
              <w:fldChar w:fldCharType="end"/>
            </w:r>
          </w:hyperlink>
        </w:p>
        <w:p w14:paraId="218F74FF" w14:textId="585C9B1E" w:rsidR="00E63DC3" w:rsidRDefault="00871937" w:rsidP="00E37EB4">
          <w:pPr>
            <w:pStyle w:val="Spistreci2"/>
            <w:ind w:hanging="284"/>
            <w:rPr>
              <w:rFonts w:eastAsiaTheme="minorEastAsia" w:cstheme="minorBidi"/>
              <w:b w:val="0"/>
              <w:bCs w:val="0"/>
              <w:noProof/>
              <w:sz w:val="22"/>
              <w:szCs w:val="22"/>
            </w:rPr>
          </w:pPr>
          <w:hyperlink w:anchor="_Toc132635779" w:history="1">
            <w:r w:rsidR="00E63DC3" w:rsidRPr="00F55B0D">
              <w:rPr>
                <w:rStyle w:val="Hipercze"/>
                <w:noProof/>
              </w:rPr>
              <w:t>3.2.2 Infrastruktura transportu kolejowego</w:t>
            </w:r>
            <w:r w:rsidR="00E63DC3">
              <w:rPr>
                <w:noProof/>
                <w:webHidden/>
              </w:rPr>
              <w:tab/>
            </w:r>
            <w:r w:rsidR="00E63DC3">
              <w:rPr>
                <w:noProof/>
                <w:webHidden/>
              </w:rPr>
              <w:fldChar w:fldCharType="begin"/>
            </w:r>
            <w:r w:rsidR="00E63DC3">
              <w:rPr>
                <w:noProof/>
                <w:webHidden/>
              </w:rPr>
              <w:instrText xml:space="preserve"> PAGEREF _Toc132635779 \h </w:instrText>
            </w:r>
            <w:r w:rsidR="00E63DC3">
              <w:rPr>
                <w:noProof/>
                <w:webHidden/>
              </w:rPr>
            </w:r>
            <w:r w:rsidR="00E63DC3">
              <w:rPr>
                <w:noProof/>
                <w:webHidden/>
              </w:rPr>
              <w:fldChar w:fldCharType="separate"/>
            </w:r>
            <w:r w:rsidR="00640911">
              <w:rPr>
                <w:noProof/>
                <w:webHidden/>
              </w:rPr>
              <w:t>101</w:t>
            </w:r>
            <w:r w:rsidR="00E63DC3">
              <w:rPr>
                <w:noProof/>
                <w:webHidden/>
              </w:rPr>
              <w:fldChar w:fldCharType="end"/>
            </w:r>
          </w:hyperlink>
        </w:p>
        <w:p w14:paraId="17880DF7" w14:textId="6AFAC92E" w:rsidR="00E63DC3" w:rsidRDefault="00871937" w:rsidP="00E37EB4">
          <w:pPr>
            <w:pStyle w:val="Spistreci2"/>
            <w:ind w:hanging="284"/>
            <w:rPr>
              <w:rFonts w:eastAsiaTheme="minorEastAsia" w:cstheme="minorBidi"/>
              <w:b w:val="0"/>
              <w:bCs w:val="0"/>
              <w:noProof/>
              <w:sz w:val="22"/>
              <w:szCs w:val="22"/>
            </w:rPr>
          </w:pPr>
          <w:hyperlink w:anchor="_Toc132635780" w:history="1">
            <w:r w:rsidR="00E63DC3" w:rsidRPr="00F55B0D">
              <w:rPr>
                <w:rStyle w:val="Hipercze"/>
                <w:noProof/>
              </w:rPr>
              <w:t>3.2.3.Infrastruktura transportu lotniczego</w:t>
            </w:r>
            <w:r w:rsidR="00E63DC3">
              <w:rPr>
                <w:noProof/>
                <w:webHidden/>
              </w:rPr>
              <w:tab/>
            </w:r>
            <w:r w:rsidR="00E63DC3">
              <w:rPr>
                <w:noProof/>
                <w:webHidden/>
              </w:rPr>
              <w:fldChar w:fldCharType="begin"/>
            </w:r>
            <w:r w:rsidR="00E63DC3">
              <w:rPr>
                <w:noProof/>
                <w:webHidden/>
              </w:rPr>
              <w:instrText xml:space="preserve"> PAGEREF _Toc132635780 \h </w:instrText>
            </w:r>
            <w:r w:rsidR="00E63DC3">
              <w:rPr>
                <w:noProof/>
                <w:webHidden/>
              </w:rPr>
            </w:r>
            <w:r w:rsidR="00E63DC3">
              <w:rPr>
                <w:noProof/>
                <w:webHidden/>
              </w:rPr>
              <w:fldChar w:fldCharType="separate"/>
            </w:r>
            <w:r w:rsidR="00640911">
              <w:rPr>
                <w:noProof/>
                <w:webHidden/>
              </w:rPr>
              <w:t>106</w:t>
            </w:r>
            <w:r w:rsidR="00E63DC3">
              <w:rPr>
                <w:noProof/>
                <w:webHidden/>
              </w:rPr>
              <w:fldChar w:fldCharType="end"/>
            </w:r>
          </w:hyperlink>
        </w:p>
        <w:p w14:paraId="598C8077" w14:textId="7D89760D" w:rsidR="00E63DC3" w:rsidRDefault="00871937" w:rsidP="00E37EB4">
          <w:pPr>
            <w:pStyle w:val="Spistreci2"/>
            <w:ind w:hanging="284"/>
            <w:rPr>
              <w:rFonts w:eastAsiaTheme="minorEastAsia" w:cstheme="minorBidi"/>
              <w:b w:val="0"/>
              <w:bCs w:val="0"/>
              <w:noProof/>
              <w:sz w:val="22"/>
              <w:szCs w:val="22"/>
            </w:rPr>
          </w:pPr>
          <w:hyperlink w:anchor="_Toc132635781" w:history="1">
            <w:r w:rsidR="00E63DC3" w:rsidRPr="00F55B0D">
              <w:rPr>
                <w:rStyle w:val="Hipercze"/>
                <w:noProof/>
              </w:rPr>
              <w:t>3.2.4 Infrastruktura transportu wodnego</w:t>
            </w:r>
            <w:r w:rsidR="00E63DC3">
              <w:rPr>
                <w:noProof/>
                <w:webHidden/>
              </w:rPr>
              <w:tab/>
            </w:r>
            <w:r w:rsidR="00E63DC3">
              <w:rPr>
                <w:noProof/>
                <w:webHidden/>
              </w:rPr>
              <w:fldChar w:fldCharType="begin"/>
            </w:r>
            <w:r w:rsidR="00E63DC3">
              <w:rPr>
                <w:noProof/>
                <w:webHidden/>
              </w:rPr>
              <w:instrText xml:space="preserve"> PAGEREF _Toc132635781 \h </w:instrText>
            </w:r>
            <w:r w:rsidR="00E63DC3">
              <w:rPr>
                <w:noProof/>
                <w:webHidden/>
              </w:rPr>
            </w:r>
            <w:r w:rsidR="00E63DC3">
              <w:rPr>
                <w:noProof/>
                <w:webHidden/>
              </w:rPr>
              <w:fldChar w:fldCharType="separate"/>
            </w:r>
            <w:r w:rsidR="00640911">
              <w:rPr>
                <w:noProof/>
                <w:webHidden/>
              </w:rPr>
              <w:t>109</w:t>
            </w:r>
            <w:r w:rsidR="00E63DC3">
              <w:rPr>
                <w:noProof/>
                <w:webHidden/>
              </w:rPr>
              <w:fldChar w:fldCharType="end"/>
            </w:r>
          </w:hyperlink>
        </w:p>
        <w:p w14:paraId="7E2936DC" w14:textId="3C70DE79" w:rsidR="00E63DC3" w:rsidRDefault="00871937" w:rsidP="00E37EB4">
          <w:pPr>
            <w:pStyle w:val="Spistreci2"/>
            <w:ind w:hanging="284"/>
            <w:rPr>
              <w:rFonts w:eastAsiaTheme="minorEastAsia" w:cstheme="minorBidi"/>
              <w:b w:val="0"/>
              <w:bCs w:val="0"/>
              <w:noProof/>
              <w:sz w:val="22"/>
              <w:szCs w:val="22"/>
            </w:rPr>
          </w:pPr>
          <w:hyperlink w:anchor="_Toc132635782" w:history="1">
            <w:r w:rsidR="00E63DC3" w:rsidRPr="00F55B0D">
              <w:rPr>
                <w:rStyle w:val="Hipercze"/>
                <w:noProof/>
              </w:rPr>
              <w:t>3.2.5 Transport publiczny drogowy i kolejowy</w:t>
            </w:r>
            <w:r w:rsidR="00E63DC3">
              <w:rPr>
                <w:noProof/>
                <w:webHidden/>
              </w:rPr>
              <w:tab/>
            </w:r>
            <w:r w:rsidR="00E63DC3">
              <w:rPr>
                <w:noProof/>
                <w:webHidden/>
              </w:rPr>
              <w:fldChar w:fldCharType="begin"/>
            </w:r>
            <w:r w:rsidR="00E63DC3">
              <w:rPr>
                <w:noProof/>
                <w:webHidden/>
              </w:rPr>
              <w:instrText xml:space="preserve"> PAGEREF _Toc132635782 \h </w:instrText>
            </w:r>
            <w:r w:rsidR="00E63DC3">
              <w:rPr>
                <w:noProof/>
                <w:webHidden/>
              </w:rPr>
            </w:r>
            <w:r w:rsidR="00E63DC3">
              <w:rPr>
                <w:noProof/>
                <w:webHidden/>
              </w:rPr>
              <w:fldChar w:fldCharType="separate"/>
            </w:r>
            <w:r w:rsidR="00640911">
              <w:rPr>
                <w:noProof/>
                <w:webHidden/>
              </w:rPr>
              <w:t>109</w:t>
            </w:r>
            <w:r w:rsidR="00E63DC3">
              <w:rPr>
                <w:noProof/>
                <w:webHidden/>
              </w:rPr>
              <w:fldChar w:fldCharType="end"/>
            </w:r>
          </w:hyperlink>
        </w:p>
        <w:p w14:paraId="0E2A89C4" w14:textId="765BA17F" w:rsidR="00E63DC3" w:rsidRDefault="00871937" w:rsidP="00E37EB4">
          <w:pPr>
            <w:pStyle w:val="Spistreci2"/>
            <w:ind w:hanging="284"/>
            <w:rPr>
              <w:rFonts w:eastAsiaTheme="minorEastAsia" w:cstheme="minorBidi"/>
              <w:b w:val="0"/>
              <w:bCs w:val="0"/>
              <w:noProof/>
              <w:sz w:val="22"/>
              <w:szCs w:val="22"/>
            </w:rPr>
          </w:pPr>
          <w:hyperlink w:anchor="_Toc132635783" w:history="1">
            <w:r w:rsidR="00E63DC3" w:rsidRPr="00F55B0D">
              <w:rPr>
                <w:rStyle w:val="Hipercze"/>
                <w:noProof/>
              </w:rPr>
              <w:t>3.2.6 Transport multimodalny/intermodalny</w:t>
            </w:r>
            <w:r w:rsidR="00E63DC3">
              <w:rPr>
                <w:noProof/>
                <w:webHidden/>
              </w:rPr>
              <w:tab/>
            </w:r>
            <w:r w:rsidR="00E63DC3">
              <w:rPr>
                <w:noProof/>
                <w:webHidden/>
              </w:rPr>
              <w:fldChar w:fldCharType="begin"/>
            </w:r>
            <w:r w:rsidR="00E63DC3">
              <w:rPr>
                <w:noProof/>
                <w:webHidden/>
              </w:rPr>
              <w:instrText xml:space="preserve"> PAGEREF _Toc132635783 \h </w:instrText>
            </w:r>
            <w:r w:rsidR="00E63DC3">
              <w:rPr>
                <w:noProof/>
                <w:webHidden/>
              </w:rPr>
            </w:r>
            <w:r w:rsidR="00E63DC3">
              <w:rPr>
                <w:noProof/>
                <w:webHidden/>
              </w:rPr>
              <w:fldChar w:fldCharType="separate"/>
            </w:r>
            <w:r w:rsidR="00640911">
              <w:rPr>
                <w:noProof/>
                <w:webHidden/>
              </w:rPr>
              <w:t>122</w:t>
            </w:r>
            <w:r w:rsidR="00E63DC3">
              <w:rPr>
                <w:noProof/>
                <w:webHidden/>
              </w:rPr>
              <w:fldChar w:fldCharType="end"/>
            </w:r>
          </w:hyperlink>
        </w:p>
        <w:p w14:paraId="10F3D0CA" w14:textId="6AAF8148" w:rsidR="00E63DC3" w:rsidRDefault="00871937" w:rsidP="00E37EB4">
          <w:pPr>
            <w:pStyle w:val="Spistreci2"/>
            <w:ind w:hanging="284"/>
            <w:rPr>
              <w:rFonts w:eastAsiaTheme="minorEastAsia" w:cstheme="minorBidi"/>
              <w:b w:val="0"/>
              <w:bCs w:val="0"/>
              <w:noProof/>
              <w:sz w:val="22"/>
              <w:szCs w:val="22"/>
            </w:rPr>
          </w:pPr>
          <w:hyperlink w:anchor="_Toc132635784" w:history="1">
            <w:r w:rsidR="00E63DC3" w:rsidRPr="00F55B0D">
              <w:rPr>
                <w:rStyle w:val="Hipercze"/>
                <w:noProof/>
              </w:rPr>
              <w:t>3.2.7 Infrastruktura rowerowa i piesza</w:t>
            </w:r>
            <w:r w:rsidR="00E63DC3">
              <w:rPr>
                <w:noProof/>
                <w:webHidden/>
              </w:rPr>
              <w:tab/>
            </w:r>
            <w:r w:rsidR="00E63DC3">
              <w:rPr>
                <w:noProof/>
                <w:webHidden/>
              </w:rPr>
              <w:fldChar w:fldCharType="begin"/>
            </w:r>
            <w:r w:rsidR="00E63DC3">
              <w:rPr>
                <w:noProof/>
                <w:webHidden/>
              </w:rPr>
              <w:instrText xml:space="preserve"> PAGEREF _Toc132635784 \h </w:instrText>
            </w:r>
            <w:r w:rsidR="00E63DC3">
              <w:rPr>
                <w:noProof/>
                <w:webHidden/>
              </w:rPr>
            </w:r>
            <w:r w:rsidR="00E63DC3">
              <w:rPr>
                <w:noProof/>
                <w:webHidden/>
              </w:rPr>
              <w:fldChar w:fldCharType="separate"/>
            </w:r>
            <w:r w:rsidR="00640911">
              <w:rPr>
                <w:noProof/>
                <w:webHidden/>
              </w:rPr>
              <w:t>126</w:t>
            </w:r>
            <w:r w:rsidR="00E63DC3">
              <w:rPr>
                <w:noProof/>
                <w:webHidden/>
              </w:rPr>
              <w:fldChar w:fldCharType="end"/>
            </w:r>
          </w:hyperlink>
        </w:p>
        <w:p w14:paraId="749D8BC7" w14:textId="0EF26F8A" w:rsidR="00E63DC3" w:rsidRDefault="00871937" w:rsidP="00E37EB4">
          <w:pPr>
            <w:pStyle w:val="Spistreci2"/>
            <w:ind w:hanging="284"/>
            <w:rPr>
              <w:rFonts w:eastAsiaTheme="minorEastAsia" w:cstheme="minorBidi"/>
              <w:b w:val="0"/>
              <w:bCs w:val="0"/>
              <w:noProof/>
              <w:sz w:val="22"/>
              <w:szCs w:val="22"/>
            </w:rPr>
          </w:pPr>
          <w:hyperlink w:anchor="_Toc132635785" w:history="1">
            <w:r w:rsidR="00E63DC3" w:rsidRPr="00F55B0D">
              <w:rPr>
                <w:rStyle w:val="Hipercze"/>
                <w:noProof/>
              </w:rPr>
              <w:t>3.2.8 Infrastruktura na rzecz promowania paliw alternatywnych</w:t>
            </w:r>
            <w:r w:rsidR="00E63DC3">
              <w:rPr>
                <w:noProof/>
                <w:webHidden/>
              </w:rPr>
              <w:tab/>
            </w:r>
            <w:r w:rsidR="00E63DC3">
              <w:rPr>
                <w:noProof/>
                <w:webHidden/>
              </w:rPr>
              <w:fldChar w:fldCharType="begin"/>
            </w:r>
            <w:r w:rsidR="00E63DC3">
              <w:rPr>
                <w:noProof/>
                <w:webHidden/>
              </w:rPr>
              <w:instrText xml:space="preserve"> PAGEREF _Toc132635785 \h </w:instrText>
            </w:r>
            <w:r w:rsidR="00E63DC3">
              <w:rPr>
                <w:noProof/>
                <w:webHidden/>
              </w:rPr>
            </w:r>
            <w:r w:rsidR="00E63DC3">
              <w:rPr>
                <w:noProof/>
                <w:webHidden/>
              </w:rPr>
              <w:fldChar w:fldCharType="separate"/>
            </w:r>
            <w:r w:rsidR="00640911">
              <w:rPr>
                <w:noProof/>
                <w:webHidden/>
              </w:rPr>
              <w:t>138</w:t>
            </w:r>
            <w:r w:rsidR="00E63DC3">
              <w:rPr>
                <w:noProof/>
                <w:webHidden/>
              </w:rPr>
              <w:fldChar w:fldCharType="end"/>
            </w:r>
          </w:hyperlink>
        </w:p>
        <w:p w14:paraId="5B084C8C" w14:textId="72FC8198" w:rsidR="00E63DC3" w:rsidRDefault="00871937" w:rsidP="00E37EB4">
          <w:pPr>
            <w:pStyle w:val="Spistreci2"/>
            <w:ind w:hanging="567"/>
            <w:rPr>
              <w:rFonts w:eastAsiaTheme="minorEastAsia" w:cstheme="minorBidi"/>
              <w:b w:val="0"/>
              <w:bCs w:val="0"/>
              <w:noProof/>
              <w:sz w:val="22"/>
              <w:szCs w:val="22"/>
            </w:rPr>
          </w:pPr>
          <w:hyperlink w:anchor="_Toc132635786" w:history="1">
            <w:r w:rsidR="00E63DC3" w:rsidRPr="00F55B0D">
              <w:rPr>
                <w:rStyle w:val="Hipercze"/>
                <w:noProof/>
              </w:rPr>
              <w:t>3.3 Krajowy, regionalne i lokalne węzły transportowe jako generatory ruchu</w:t>
            </w:r>
            <w:r w:rsidR="00E63DC3">
              <w:rPr>
                <w:noProof/>
                <w:webHidden/>
              </w:rPr>
              <w:tab/>
            </w:r>
            <w:r w:rsidR="00E63DC3">
              <w:rPr>
                <w:noProof/>
                <w:webHidden/>
              </w:rPr>
              <w:fldChar w:fldCharType="begin"/>
            </w:r>
            <w:r w:rsidR="00E63DC3">
              <w:rPr>
                <w:noProof/>
                <w:webHidden/>
              </w:rPr>
              <w:instrText xml:space="preserve"> PAGEREF _Toc132635786 \h </w:instrText>
            </w:r>
            <w:r w:rsidR="00E63DC3">
              <w:rPr>
                <w:noProof/>
                <w:webHidden/>
              </w:rPr>
            </w:r>
            <w:r w:rsidR="00E63DC3">
              <w:rPr>
                <w:noProof/>
                <w:webHidden/>
              </w:rPr>
              <w:fldChar w:fldCharType="separate"/>
            </w:r>
            <w:r w:rsidR="00640911">
              <w:rPr>
                <w:noProof/>
                <w:webHidden/>
              </w:rPr>
              <w:t>144</w:t>
            </w:r>
            <w:r w:rsidR="00E63DC3">
              <w:rPr>
                <w:noProof/>
                <w:webHidden/>
              </w:rPr>
              <w:fldChar w:fldCharType="end"/>
            </w:r>
          </w:hyperlink>
        </w:p>
        <w:p w14:paraId="686D8F6B" w14:textId="35506128" w:rsidR="00E63DC3" w:rsidRDefault="00871937" w:rsidP="00E37EB4">
          <w:pPr>
            <w:pStyle w:val="Spistreci2"/>
            <w:ind w:hanging="567"/>
            <w:rPr>
              <w:rFonts w:eastAsiaTheme="minorEastAsia" w:cstheme="minorBidi"/>
              <w:b w:val="0"/>
              <w:bCs w:val="0"/>
              <w:noProof/>
              <w:sz w:val="22"/>
              <w:szCs w:val="22"/>
            </w:rPr>
          </w:pPr>
          <w:hyperlink w:anchor="_Toc132635787" w:history="1">
            <w:r w:rsidR="00E63DC3" w:rsidRPr="00F55B0D">
              <w:rPr>
                <w:rStyle w:val="Hipercze"/>
                <w:noProof/>
              </w:rPr>
              <w:t>3.4 Główne korytarze transportowe, w tym korytarze sieci TEN-T</w:t>
            </w:r>
            <w:r w:rsidR="00E63DC3">
              <w:rPr>
                <w:noProof/>
                <w:webHidden/>
              </w:rPr>
              <w:tab/>
            </w:r>
            <w:r w:rsidR="00E63DC3">
              <w:rPr>
                <w:noProof/>
                <w:webHidden/>
              </w:rPr>
              <w:fldChar w:fldCharType="begin"/>
            </w:r>
            <w:r w:rsidR="00E63DC3">
              <w:rPr>
                <w:noProof/>
                <w:webHidden/>
              </w:rPr>
              <w:instrText xml:space="preserve"> PAGEREF _Toc132635787 \h </w:instrText>
            </w:r>
            <w:r w:rsidR="00E63DC3">
              <w:rPr>
                <w:noProof/>
                <w:webHidden/>
              </w:rPr>
            </w:r>
            <w:r w:rsidR="00E63DC3">
              <w:rPr>
                <w:noProof/>
                <w:webHidden/>
              </w:rPr>
              <w:fldChar w:fldCharType="separate"/>
            </w:r>
            <w:r w:rsidR="00640911">
              <w:rPr>
                <w:noProof/>
                <w:webHidden/>
              </w:rPr>
              <w:t>156</w:t>
            </w:r>
            <w:r w:rsidR="00E63DC3">
              <w:rPr>
                <w:noProof/>
                <w:webHidden/>
              </w:rPr>
              <w:fldChar w:fldCharType="end"/>
            </w:r>
          </w:hyperlink>
        </w:p>
        <w:p w14:paraId="4E23DFAD" w14:textId="4FA2D059" w:rsidR="00E63DC3" w:rsidRDefault="00871937" w:rsidP="00E37EB4">
          <w:pPr>
            <w:pStyle w:val="Spistreci2"/>
            <w:ind w:hanging="567"/>
            <w:rPr>
              <w:rFonts w:eastAsiaTheme="minorEastAsia" w:cstheme="minorBidi"/>
              <w:b w:val="0"/>
              <w:bCs w:val="0"/>
              <w:noProof/>
              <w:sz w:val="22"/>
              <w:szCs w:val="22"/>
            </w:rPr>
          </w:pPr>
          <w:hyperlink w:anchor="_Toc132635788" w:history="1">
            <w:r w:rsidR="00E63DC3" w:rsidRPr="00F55B0D">
              <w:rPr>
                <w:rStyle w:val="Hipercze"/>
                <w:noProof/>
              </w:rPr>
              <w:t>3.5 Regionalne korytarze transportowe łączące obszar województwa z siecią TEN-T</w:t>
            </w:r>
            <w:r w:rsidR="00E63DC3">
              <w:rPr>
                <w:noProof/>
                <w:webHidden/>
              </w:rPr>
              <w:tab/>
            </w:r>
            <w:r w:rsidR="00E63DC3">
              <w:rPr>
                <w:noProof/>
                <w:webHidden/>
              </w:rPr>
              <w:fldChar w:fldCharType="begin"/>
            </w:r>
            <w:r w:rsidR="00E63DC3">
              <w:rPr>
                <w:noProof/>
                <w:webHidden/>
              </w:rPr>
              <w:instrText xml:space="preserve"> PAGEREF _Toc132635788 \h </w:instrText>
            </w:r>
            <w:r w:rsidR="00E63DC3">
              <w:rPr>
                <w:noProof/>
                <w:webHidden/>
              </w:rPr>
            </w:r>
            <w:r w:rsidR="00E63DC3">
              <w:rPr>
                <w:noProof/>
                <w:webHidden/>
              </w:rPr>
              <w:fldChar w:fldCharType="separate"/>
            </w:r>
            <w:r w:rsidR="00640911">
              <w:rPr>
                <w:noProof/>
                <w:webHidden/>
              </w:rPr>
              <w:t>164</w:t>
            </w:r>
            <w:r w:rsidR="00E63DC3">
              <w:rPr>
                <w:noProof/>
                <w:webHidden/>
              </w:rPr>
              <w:fldChar w:fldCharType="end"/>
            </w:r>
          </w:hyperlink>
        </w:p>
        <w:p w14:paraId="5148C797" w14:textId="40DA0CA2" w:rsidR="00E63DC3" w:rsidRDefault="00871937" w:rsidP="00E37EB4">
          <w:pPr>
            <w:pStyle w:val="Spistreci2"/>
            <w:ind w:hanging="567"/>
            <w:rPr>
              <w:rFonts w:eastAsiaTheme="minorEastAsia" w:cstheme="minorBidi"/>
              <w:b w:val="0"/>
              <w:bCs w:val="0"/>
              <w:noProof/>
              <w:sz w:val="22"/>
              <w:szCs w:val="22"/>
            </w:rPr>
          </w:pPr>
          <w:hyperlink w:anchor="_Toc132635789" w:history="1">
            <w:r w:rsidR="00E63DC3" w:rsidRPr="00F55B0D">
              <w:rPr>
                <w:rStyle w:val="Hipercze"/>
                <w:noProof/>
              </w:rPr>
              <w:t>3.6 Ocena stanu technicznego dróg</w:t>
            </w:r>
            <w:r w:rsidR="00E63DC3">
              <w:rPr>
                <w:noProof/>
                <w:webHidden/>
              </w:rPr>
              <w:tab/>
            </w:r>
            <w:r w:rsidR="00E63DC3">
              <w:rPr>
                <w:noProof/>
                <w:webHidden/>
              </w:rPr>
              <w:fldChar w:fldCharType="begin"/>
            </w:r>
            <w:r w:rsidR="00E63DC3">
              <w:rPr>
                <w:noProof/>
                <w:webHidden/>
              </w:rPr>
              <w:instrText xml:space="preserve"> PAGEREF _Toc132635789 \h </w:instrText>
            </w:r>
            <w:r w:rsidR="00E63DC3">
              <w:rPr>
                <w:noProof/>
                <w:webHidden/>
              </w:rPr>
            </w:r>
            <w:r w:rsidR="00E63DC3">
              <w:rPr>
                <w:noProof/>
                <w:webHidden/>
              </w:rPr>
              <w:fldChar w:fldCharType="separate"/>
            </w:r>
            <w:r w:rsidR="00640911">
              <w:rPr>
                <w:noProof/>
                <w:webHidden/>
              </w:rPr>
              <w:t>167</w:t>
            </w:r>
            <w:r w:rsidR="00E63DC3">
              <w:rPr>
                <w:noProof/>
                <w:webHidden/>
              </w:rPr>
              <w:fldChar w:fldCharType="end"/>
            </w:r>
          </w:hyperlink>
        </w:p>
        <w:p w14:paraId="701DBA3A" w14:textId="515727CC" w:rsidR="00E63DC3" w:rsidRDefault="00871937" w:rsidP="00E37EB4">
          <w:pPr>
            <w:pStyle w:val="Spistreci2"/>
            <w:ind w:hanging="567"/>
            <w:rPr>
              <w:rFonts w:eastAsiaTheme="minorEastAsia" w:cstheme="minorBidi"/>
              <w:b w:val="0"/>
              <w:bCs w:val="0"/>
              <w:noProof/>
              <w:sz w:val="22"/>
              <w:szCs w:val="22"/>
            </w:rPr>
          </w:pPr>
          <w:hyperlink w:anchor="_Toc132635790" w:history="1">
            <w:r w:rsidR="00E63DC3" w:rsidRPr="00F55B0D">
              <w:rPr>
                <w:rStyle w:val="Hipercze"/>
                <w:noProof/>
              </w:rPr>
              <w:t>3.7 Bezpieczeństwo ruchu drogowego</w:t>
            </w:r>
            <w:r w:rsidR="00E63DC3">
              <w:rPr>
                <w:noProof/>
                <w:webHidden/>
              </w:rPr>
              <w:tab/>
            </w:r>
            <w:r w:rsidR="00E63DC3">
              <w:rPr>
                <w:noProof/>
                <w:webHidden/>
              </w:rPr>
              <w:fldChar w:fldCharType="begin"/>
            </w:r>
            <w:r w:rsidR="00E63DC3">
              <w:rPr>
                <w:noProof/>
                <w:webHidden/>
              </w:rPr>
              <w:instrText xml:space="preserve"> PAGEREF _Toc132635790 \h </w:instrText>
            </w:r>
            <w:r w:rsidR="00E63DC3">
              <w:rPr>
                <w:noProof/>
                <w:webHidden/>
              </w:rPr>
            </w:r>
            <w:r w:rsidR="00E63DC3">
              <w:rPr>
                <w:noProof/>
                <w:webHidden/>
              </w:rPr>
              <w:fldChar w:fldCharType="separate"/>
            </w:r>
            <w:r w:rsidR="00640911">
              <w:rPr>
                <w:noProof/>
                <w:webHidden/>
              </w:rPr>
              <w:t>181</w:t>
            </w:r>
            <w:r w:rsidR="00E63DC3">
              <w:rPr>
                <w:noProof/>
                <w:webHidden/>
              </w:rPr>
              <w:fldChar w:fldCharType="end"/>
            </w:r>
          </w:hyperlink>
        </w:p>
        <w:p w14:paraId="3F7E4320" w14:textId="38992AE4" w:rsidR="00E63DC3" w:rsidRDefault="00871937" w:rsidP="00E37EB4">
          <w:pPr>
            <w:pStyle w:val="Spistreci2"/>
            <w:ind w:hanging="567"/>
            <w:rPr>
              <w:rFonts w:eastAsiaTheme="minorEastAsia" w:cstheme="minorBidi"/>
              <w:b w:val="0"/>
              <w:bCs w:val="0"/>
              <w:noProof/>
              <w:sz w:val="22"/>
              <w:szCs w:val="22"/>
            </w:rPr>
          </w:pPr>
          <w:hyperlink w:anchor="_Toc132635791" w:history="1">
            <w:r w:rsidR="00E63DC3" w:rsidRPr="00F55B0D">
              <w:rPr>
                <w:rStyle w:val="Hipercze"/>
                <w:noProof/>
              </w:rPr>
              <w:t>3.8 Adaptacja  do  zmian  klimatu</w:t>
            </w:r>
            <w:r w:rsidR="00E63DC3">
              <w:rPr>
                <w:noProof/>
                <w:webHidden/>
              </w:rPr>
              <w:tab/>
            </w:r>
            <w:r w:rsidR="00E63DC3">
              <w:rPr>
                <w:noProof/>
                <w:webHidden/>
              </w:rPr>
              <w:fldChar w:fldCharType="begin"/>
            </w:r>
            <w:r w:rsidR="00E63DC3">
              <w:rPr>
                <w:noProof/>
                <w:webHidden/>
              </w:rPr>
              <w:instrText xml:space="preserve"> PAGEREF _Toc132635791 \h </w:instrText>
            </w:r>
            <w:r w:rsidR="00E63DC3">
              <w:rPr>
                <w:noProof/>
                <w:webHidden/>
              </w:rPr>
            </w:r>
            <w:r w:rsidR="00E63DC3">
              <w:rPr>
                <w:noProof/>
                <w:webHidden/>
              </w:rPr>
              <w:fldChar w:fldCharType="separate"/>
            </w:r>
            <w:r w:rsidR="00640911">
              <w:rPr>
                <w:noProof/>
                <w:webHidden/>
              </w:rPr>
              <w:t>196</w:t>
            </w:r>
            <w:r w:rsidR="00E63DC3">
              <w:rPr>
                <w:noProof/>
                <w:webHidden/>
              </w:rPr>
              <w:fldChar w:fldCharType="end"/>
            </w:r>
          </w:hyperlink>
        </w:p>
        <w:p w14:paraId="69E1E66F" w14:textId="506FFBC8" w:rsidR="00E63DC3" w:rsidRDefault="00871937">
          <w:pPr>
            <w:pStyle w:val="Spistreci2"/>
            <w:rPr>
              <w:rFonts w:eastAsiaTheme="minorEastAsia" w:cstheme="minorBidi"/>
              <w:b w:val="0"/>
              <w:bCs w:val="0"/>
              <w:noProof/>
              <w:sz w:val="22"/>
              <w:szCs w:val="22"/>
            </w:rPr>
          </w:pPr>
          <w:hyperlink w:anchor="_Toc132635792" w:history="1">
            <w:r w:rsidR="00E63DC3" w:rsidRPr="00F55B0D">
              <w:rPr>
                <w:rStyle w:val="Hipercze"/>
                <w:noProof/>
              </w:rPr>
              <w:t>4 ANALIZA SWOT I PROBLEMY SIECI TRANSPORTOWEJ WOJEWÓDZTWA</w:t>
            </w:r>
            <w:r w:rsidR="00E63DC3">
              <w:rPr>
                <w:noProof/>
                <w:webHidden/>
              </w:rPr>
              <w:tab/>
            </w:r>
            <w:r w:rsidR="00E63DC3">
              <w:rPr>
                <w:noProof/>
                <w:webHidden/>
              </w:rPr>
              <w:fldChar w:fldCharType="begin"/>
            </w:r>
            <w:r w:rsidR="00E63DC3">
              <w:rPr>
                <w:noProof/>
                <w:webHidden/>
              </w:rPr>
              <w:instrText xml:space="preserve"> PAGEREF _Toc132635792 \h </w:instrText>
            </w:r>
            <w:r w:rsidR="00E63DC3">
              <w:rPr>
                <w:noProof/>
                <w:webHidden/>
              </w:rPr>
            </w:r>
            <w:r w:rsidR="00E63DC3">
              <w:rPr>
                <w:noProof/>
                <w:webHidden/>
              </w:rPr>
              <w:fldChar w:fldCharType="separate"/>
            </w:r>
            <w:r w:rsidR="00640911">
              <w:rPr>
                <w:noProof/>
                <w:webHidden/>
              </w:rPr>
              <w:t>204</w:t>
            </w:r>
            <w:r w:rsidR="00E63DC3">
              <w:rPr>
                <w:noProof/>
                <w:webHidden/>
              </w:rPr>
              <w:fldChar w:fldCharType="end"/>
            </w:r>
          </w:hyperlink>
        </w:p>
        <w:p w14:paraId="1A5218ED" w14:textId="71DDEB39" w:rsidR="00E63DC3" w:rsidRDefault="00871937">
          <w:pPr>
            <w:pStyle w:val="Spistreci2"/>
            <w:rPr>
              <w:rFonts w:eastAsiaTheme="minorEastAsia" w:cstheme="minorBidi"/>
              <w:b w:val="0"/>
              <w:bCs w:val="0"/>
              <w:noProof/>
              <w:sz w:val="22"/>
              <w:szCs w:val="22"/>
            </w:rPr>
          </w:pPr>
          <w:hyperlink w:anchor="_Toc132635793" w:history="1">
            <w:r w:rsidR="00E63DC3" w:rsidRPr="00F55B0D">
              <w:rPr>
                <w:rStyle w:val="Hipercze"/>
                <w:noProof/>
              </w:rPr>
              <w:t>5.CELE REGIONALNEGO PLANU TRANSPORTOWEGO</w:t>
            </w:r>
            <w:r w:rsidR="00E63DC3">
              <w:rPr>
                <w:noProof/>
                <w:webHidden/>
              </w:rPr>
              <w:tab/>
            </w:r>
            <w:r w:rsidR="00E63DC3">
              <w:rPr>
                <w:noProof/>
                <w:webHidden/>
              </w:rPr>
              <w:fldChar w:fldCharType="begin"/>
            </w:r>
            <w:r w:rsidR="00E63DC3">
              <w:rPr>
                <w:noProof/>
                <w:webHidden/>
              </w:rPr>
              <w:instrText xml:space="preserve"> PAGEREF _Toc132635793 \h </w:instrText>
            </w:r>
            <w:r w:rsidR="00E63DC3">
              <w:rPr>
                <w:noProof/>
                <w:webHidden/>
              </w:rPr>
            </w:r>
            <w:r w:rsidR="00E63DC3">
              <w:rPr>
                <w:noProof/>
                <w:webHidden/>
              </w:rPr>
              <w:fldChar w:fldCharType="separate"/>
            </w:r>
            <w:r w:rsidR="00640911">
              <w:rPr>
                <w:noProof/>
                <w:webHidden/>
              </w:rPr>
              <w:t>213</w:t>
            </w:r>
            <w:r w:rsidR="00E63DC3">
              <w:rPr>
                <w:noProof/>
                <w:webHidden/>
              </w:rPr>
              <w:fldChar w:fldCharType="end"/>
            </w:r>
          </w:hyperlink>
        </w:p>
        <w:p w14:paraId="5A930573" w14:textId="3604EF5C" w:rsidR="00E63DC3" w:rsidRDefault="00871937" w:rsidP="00867C7A">
          <w:pPr>
            <w:pStyle w:val="Spistreci2"/>
            <w:ind w:hanging="567"/>
            <w:rPr>
              <w:rFonts w:eastAsiaTheme="minorEastAsia" w:cstheme="minorBidi"/>
              <w:b w:val="0"/>
              <w:bCs w:val="0"/>
              <w:noProof/>
              <w:sz w:val="22"/>
              <w:szCs w:val="22"/>
            </w:rPr>
          </w:pPr>
          <w:hyperlink w:anchor="_Toc132635794" w:history="1">
            <w:r w:rsidR="00E63DC3" w:rsidRPr="00F55B0D">
              <w:rPr>
                <w:rStyle w:val="Hipercze"/>
                <w:noProof/>
              </w:rPr>
              <w:t>5.1 Cel główny</w:t>
            </w:r>
            <w:r w:rsidR="00E63DC3">
              <w:rPr>
                <w:noProof/>
                <w:webHidden/>
              </w:rPr>
              <w:tab/>
            </w:r>
            <w:r w:rsidR="00E63DC3">
              <w:rPr>
                <w:noProof/>
                <w:webHidden/>
              </w:rPr>
              <w:fldChar w:fldCharType="begin"/>
            </w:r>
            <w:r w:rsidR="00E63DC3">
              <w:rPr>
                <w:noProof/>
                <w:webHidden/>
              </w:rPr>
              <w:instrText xml:space="preserve"> PAGEREF _Toc132635794 \h </w:instrText>
            </w:r>
            <w:r w:rsidR="00E63DC3">
              <w:rPr>
                <w:noProof/>
                <w:webHidden/>
              </w:rPr>
            </w:r>
            <w:r w:rsidR="00E63DC3">
              <w:rPr>
                <w:noProof/>
                <w:webHidden/>
              </w:rPr>
              <w:fldChar w:fldCharType="separate"/>
            </w:r>
            <w:r w:rsidR="00640911">
              <w:rPr>
                <w:noProof/>
                <w:webHidden/>
              </w:rPr>
              <w:t>213</w:t>
            </w:r>
            <w:r w:rsidR="00E63DC3">
              <w:rPr>
                <w:noProof/>
                <w:webHidden/>
              </w:rPr>
              <w:fldChar w:fldCharType="end"/>
            </w:r>
          </w:hyperlink>
        </w:p>
        <w:p w14:paraId="5545064F" w14:textId="45F86925" w:rsidR="00E63DC3" w:rsidRDefault="00871937" w:rsidP="00867C7A">
          <w:pPr>
            <w:pStyle w:val="Spistreci2"/>
            <w:ind w:hanging="567"/>
            <w:rPr>
              <w:rFonts w:eastAsiaTheme="minorEastAsia" w:cstheme="minorBidi"/>
              <w:b w:val="0"/>
              <w:bCs w:val="0"/>
              <w:noProof/>
              <w:sz w:val="22"/>
              <w:szCs w:val="22"/>
            </w:rPr>
          </w:pPr>
          <w:hyperlink w:anchor="_Toc132635795" w:history="1">
            <w:r w:rsidR="00E63DC3" w:rsidRPr="00F55B0D">
              <w:rPr>
                <w:rStyle w:val="Hipercze"/>
                <w:noProof/>
              </w:rPr>
              <w:t>5.2 Cele szczegółowe</w:t>
            </w:r>
            <w:r w:rsidR="00E63DC3">
              <w:rPr>
                <w:noProof/>
                <w:webHidden/>
              </w:rPr>
              <w:tab/>
            </w:r>
            <w:r w:rsidR="00E63DC3">
              <w:rPr>
                <w:noProof/>
                <w:webHidden/>
              </w:rPr>
              <w:fldChar w:fldCharType="begin"/>
            </w:r>
            <w:r w:rsidR="00E63DC3">
              <w:rPr>
                <w:noProof/>
                <w:webHidden/>
              </w:rPr>
              <w:instrText xml:space="preserve"> PAGEREF _Toc132635795 \h </w:instrText>
            </w:r>
            <w:r w:rsidR="00E63DC3">
              <w:rPr>
                <w:noProof/>
                <w:webHidden/>
              </w:rPr>
            </w:r>
            <w:r w:rsidR="00E63DC3">
              <w:rPr>
                <w:noProof/>
                <w:webHidden/>
              </w:rPr>
              <w:fldChar w:fldCharType="separate"/>
            </w:r>
            <w:r w:rsidR="00640911">
              <w:rPr>
                <w:noProof/>
                <w:webHidden/>
              </w:rPr>
              <w:t>214</w:t>
            </w:r>
            <w:r w:rsidR="00E63DC3">
              <w:rPr>
                <w:noProof/>
                <w:webHidden/>
              </w:rPr>
              <w:fldChar w:fldCharType="end"/>
            </w:r>
          </w:hyperlink>
        </w:p>
        <w:p w14:paraId="540FF65D" w14:textId="55CA1B0E" w:rsidR="00E63DC3" w:rsidRDefault="00871937">
          <w:pPr>
            <w:pStyle w:val="Spistreci2"/>
            <w:rPr>
              <w:rFonts w:eastAsiaTheme="minorEastAsia" w:cstheme="minorBidi"/>
              <w:b w:val="0"/>
              <w:bCs w:val="0"/>
              <w:noProof/>
              <w:sz w:val="22"/>
              <w:szCs w:val="22"/>
            </w:rPr>
          </w:pPr>
          <w:hyperlink w:anchor="_Toc132635796" w:history="1">
            <w:r w:rsidR="00E63DC3" w:rsidRPr="00F55B0D">
              <w:rPr>
                <w:rStyle w:val="Hipercze"/>
                <w:noProof/>
              </w:rPr>
              <w:t>6. ROZWÓJ SIECI TRANSPORTOWEJ</w:t>
            </w:r>
            <w:r w:rsidR="00E63DC3">
              <w:rPr>
                <w:noProof/>
                <w:webHidden/>
              </w:rPr>
              <w:tab/>
            </w:r>
            <w:r w:rsidR="00E63DC3">
              <w:rPr>
                <w:noProof/>
                <w:webHidden/>
              </w:rPr>
              <w:fldChar w:fldCharType="begin"/>
            </w:r>
            <w:r w:rsidR="00E63DC3">
              <w:rPr>
                <w:noProof/>
                <w:webHidden/>
              </w:rPr>
              <w:instrText xml:space="preserve"> PAGEREF _Toc132635796 \h </w:instrText>
            </w:r>
            <w:r w:rsidR="00E63DC3">
              <w:rPr>
                <w:noProof/>
                <w:webHidden/>
              </w:rPr>
            </w:r>
            <w:r w:rsidR="00E63DC3">
              <w:rPr>
                <w:noProof/>
                <w:webHidden/>
              </w:rPr>
              <w:fldChar w:fldCharType="separate"/>
            </w:r>
            <w:r w:rsidR="00640911">
              <w:rPr>
                <w:noProof/>
                <w:webHidden/>
              </w:rPr>
              <w:t>219</w:t>
            </w:r>
            <w:r w:rsidR="00E63DC3">
              <w:rPr>
                <w:noProof/>
                <w:webHidden/>
              </w:rPr>
              <w:fldChar w:fldCharType="end"/>
            </w:r>
          </w:hyperlink>
        </w:p>
        <w:p w14:paraId="036B3CAF" w14:textId="5FAF612E" w:rsidR="00E63DC3" w:rsidRDefault="00871937" w:rsidP="00867C7A">
          <w:pPr>
            <w:pStyle w:val="Spistreci2"/>
            <w:ind w:hanging="567"/>
            <w:rPr>
              <w:rFonts w:eastAsiaTheme="minorEastAsia" w:cstheme="minorBidi"/>
              <w:b w:val="0"/>
              <w:bCs w:val="0"/>
              <w:noProof/>
              <w:sz w:val="22"/>
              <w:szCs w:val="22"/>
            </w:rPr>
          </w:pPr>
          <w:hyperlink w:anchor="_Toc132635797" w:history="1">
            <w:r w:rsidR="00E63DC3" w:rsidRPr="00F55B0D">
              <w:rPr>
                <w:rStyle w:val="Hipercze"/>
                <w:noProof/>
              </w:rPr>
              <w:t>6.1 Scenariusze, modele i warianty planistyczne rozwoju systemu transportowego województwa</w:t>
            </w:r>
            <w:r w:rsidR="00E63DC3">
              <w:rPr>
                <w:noProof/>
                <w:webHidden/>
              </w:rPr>
              <w:tab/>
            </w:r>
            <w:r w:rsidR="00E63DC3">
              <w:rPr>
                <w:noProof/>
                <w:webHidden/>
              </w:rPr>
              <w:fldChar w:fldCharType="begin"/>
            </w:r>
            <w:r w:rsidR="00E63DC3">
              <w:rPr>
                <w:noProof/>
                <w:webHidden/>
              </w:rPr>
              <w:instrText xml:space="preserve"> PAGEREF _Toc132635797 \h </w:instrText>
            </w:r>
            <w:r w:rsidR="00E63DC3">
              <w:rPr>
                <w:noProof/>
                <w:webHidden/>
              </w:rPr>
            </w:r>
            <w:r w:rsidR="00E63DC3">
              <w:rPr>
                <w:noProof/>
                <w:webHidden/>
              </w:rPr>
              <w:fldChar w:fldCharType="separate"/>
            </w:r>
            <w:r w:rsidR="00640911">
              <w:rPr>
                <w:noProof/>
                <w:webHidden/>
              </w:rPr>
              <w:t>219</w:t>
            </w:r>
            <w:r w:rsidR="00E63DC3">
              <w:rPr>
                <w:noProof/>
                <w:webHidden/>
              </w:rPr>
              <w:fldChar w:fldCharType="end"/>
            </w:r>
          </w:hyperlink>
        </w:p>
        <w:p w14:paraId="4403B275" w14:textId="5BFFC8CE" w:rsidR="00E63DC3" w:rsidRDefault="00871937" w:rsidP="00867C7A">
          <w:pPr>
            <w:pStyle w:val="Spistreci2"/>
            <w:ind w:hanging="284"/>
            <w:rPr>
              <w:rFonts w:eastAsiaTheme="minorEastAsia" w:cstheme="minorBidi"/>
              <w:b w:val="0"/>
              <w:bCs w:val="0"/>
              <w:noProof/>
              <w:sz w:val="22"/>
              <w:szCs w:val="22"/>
            </w:rPr>
          </w:pPr>
          <w:hyperlink w:anchor="_Toc132635798" w:history="1">
            <w:r w:rsidR="00E63DC3" w:rsidRPr="00F55B0D">
              <w:rPr>
                <w:rStyle w:val="Hipercze"/>
                <w:noProof/>
              </w:rPr>
              <w:t>6.1.1 Scenariusze planistyczne rozwoju krajowego systemu transportowego województwa</w:t>
            </w:r>
            <w:r w:rsidR="00E63DC3">
              <w:rPr>
                <w:noProof/>
                <w:webHidden/>
              </w:rPr>
              <w:tab/>
            </w:r>
            <w:r w:rsidR="00E63DC3">
              <w:rPr>
                <w:noProof/>
                <w:webHidden/>
              </w:rPr>
              <w:fldChar w:fldCharType="begin"/>
            </w:r>
            <w:r w:rsidR="00E63DC3">
              <w:rPr>
                <w:noProof/>
                <w:webHidden/>
              </w:rPr>
              <w:instrText xml:space="preserve"> PAGEREF _Toc132635798 \h </w:instrText>
            </w:r>
            <w:r w:rsidR="00E63DC3">
              <w:rPr>
                <w:noProof/>
                <w:webHidden/>
              </w:rPr>
            </w:r>
            <w:r w:rsidR="00E63DC3">
              <w:rPr>
                <w:noProof/>
                <w:webHidden/>
              </w:rPr>
              <w:fldChar w:fldCharType="separate"/>
            </w:r>
            <w:r w:rsidR="00640911">
              <w:rPr>
                <w:noProof/>
                <w:webHidden/>
              </w:rPr>
              <w:t>219</w:t>
            </w:r>
            <w:r w:rsidR="00E63DC3">
              <w:rPr>
                <w:noProof/>
                <w:webHidden/>
              </w:rPr>
              <w:fldChar w:fldCharType="end"/>
            </w:r>
          </w:hyperlink>
        </w:p>
        <w:p w14:paraId="5CE204C6" w14:textId="42AF14B1" w:rsidR="00E63DC3" w:rsidRDefault="00871937" w:rsidP="00867C7A">
          <w:pPr>
            <w:pStyle w:val="Spistreci2"/>
            <w:ind w:hanging="284"/>
            <w:rPr>
              <w:rFonts w:eastAsiaTheme="minorEastAsia" w:cstheme="minorBidi"/>
              <w:b w:val="0"/>
              <w:bCs w:val="0"/>
              <w:noProof/>
              <w:sz w:val="22"/>
              <w:szCs w:val="22"/>
            </w:rPr>
          </w:pPr>
          <w:hyperlink w:anchor="_Toc132635799" w:history="1">
            <w:r w:rsidR="00E63DC3" w:rsidRPr="00F55B0D">
              <w:rPr>
                <w:rStyle w:val="Hipercze"/>
                <w:noProof/>
              </w:rPr>
              <w:t>6.1.2 Modele planistyczne rozwoju regionalnego systemu transportowego województwa</w:t>
            </w:r>
            <w:r w:rsidR="00E63DC3">
              <w:rPr>
                <w:noProof/>
                <w:webHidden/>
              </w:rPr>
              <w:tab/>
            </w:r>
            <w:r w:rsidR="00E63DC3">
              <w:rPr>
                <w:noProof/>
                <w:webHidden/>
              </w:rPr>
              <w:fldChar w:fldCharType="begin"/>
            </w:r>
            <w:r w:rsidR="00E63DC3">
              <w:rPr>
                <w:noProof/>
                <w:webHidden/>
              </w:rPr>
              <w:instrText xml:space="preserve"> PAGEREF _Toc132635799 \h </w:instrText>
            </w:r>
            <w:r w:rsidR="00E63DC3">
              <w:rPr>
                <w:noProof/>
                <w:webHidden/>
              </w:rPr>
            </w:r>
            <w:r w:rsidR="00E63DC3">
              <w:rPr>
                <w:noProof/>
                <w:webHidden/>
              </w:rPr>
              <w:fldChar w:fldCharType="separate"/>
            </w:r>
            <w:r w:rsidR="00640911">
              <w:rPr>
                <w:noProof/>
                <w:webHidden/>
              </w:rPr>
              <w:t>221</w:t>
            </w:r>
            <w:r w:rsidR="00E63DC3">
              <w:rPr>
                <w:noProof/>
                <w:webHidden/>
              </w:rPr>
              <w:fldChar w:fldCharType="end"/>
            </w:r>
          </w:hyperlink>
        </w:p>
        <w:p w14:paraId="65DE0AB3" w14:textId="58DDD621" w:rsidR="00E63DC3" w:rsidRDefault="00871937" w:rsidP="00867C7A">
          <w:pPr>
            <w:pStyle w:val="Spistreci2"/>
            <w:ind w:hanging="284"/>
            <w:rPr>
              <w:rFonts w:eastAsiaTheme="minorEastAsia" w:cstheme="minorBidi"/>
              <w:b w:val="0"/>
              <w:bCs w:val="0"/>
              <w:noProof/>
              <w:sz w:val="22"/>
              <w:szCs w:val="22"/>
            </w:rPr>
          </w:pPr>
          <w:hyperlink w:anchor="_Toc132635800" w:history="1">
            <w:r w:rsidR="00E63DC3" w:rsidRPr="00F55B0D">
              <w:rPr>
                <w:rStyle w:val="Hipercze"/>
                <w:noProof/>
              </w:rPr>
              <w:t>6.1.3 Warianty planistyczne rozwoju systemu transportowego województwa</w:t>
            </w:r>
            <w:r w:rsidR="00E63DC3">
              <w:rPr>
                <w:noProof/>
                <w:webHidden/>
              </w:rPr>
              <w:tab/>
            </w:r>
            <w:r w:rsidR="00E63DC3">
              <w:rPr>
                <w:noProof/>
                <w:webHidden/>
              </w:rPr>
              <w:fldChar w:fldCharType="begin"/>
            </w:r>
            <w:r w:rsidR="00E63DC3">
              <w:rPr>
                <w:noProof/>
                <w:webHidden/>
              </w:rPr>
              <w:instrText xml:space="preserve"> PAGEREF _Toc132635800 \h </w:instrText>
            </w:r>
            <w:r w:rsidR="00E63DC3">
              <w:rPr>
                <w:noProof/>
                <w:webHidden/>
              </w:rPr>
            </w:r>
            <w:r w:rsidR="00E63DC3">
              <w:rPr>
                <w:noProof/>
                <w:webHidden/>
              </w:rPr>
              <w:fldChar w:fldCharType="separate"/>
            </w:r>
            <w:r w:rsidR="00640911">
              <w:rPr>
                <w:noProof/>
                <w:webHidden/>
              </w:rPr>
              <w:t>229</w:t>
            </w:r>
            <w:r w:rsidR="00E63DC3">
              <w:rPr>
                <w:noProof/>
                <w:webHidden/>
              </w:rPr>
              <w:fldChar w:fldCharType="end"/>
            </w:r>
          </w:hyperlink>
        </w:p>
        <w:p w14:paraId="124D6F04" w14:textId="4E79FE76" w:rsidR="00E63DC3" w:rsidRDefault="00871937" w:rsidP="00867C7A">
          <w:pPr>
            <w:pStyle w:val="Spistreci2"/>
            <w:ind w:hanging="567"/>
            <w:rPr>
              <w:rFonts w:eastAsiaTheme="minorEastAsia" w:cstheme="minorBidi"/>
              <w:b w:val="0"/>
              <w:bCs w:val="0"/>
              <w:noProof/>
              <w:sz w:val="22"/>
              <w:szCs w:val="22"/>
            </w:rPr>
          </w:pPr>
          <w:hyperlink w:anchor="_Toc132635801" w:history="1">
            <w:r w:rsidR="00E63DC3" w:rsidRPr="00F55B0D">
              <w:rPr>
                <w:rStyle w:val="Hipercze"/>
                <w:noProof/>
              </w:rPr>
              <w:t>6.2 Model ruchu województwa świętokrzyskiego</w:t>
            </w:r>
            <w:r w:rsidR="00E63DC3">
              <w:rPr>
                <w:noProof/>
                <w:webHidden/>
              </w:rPr>
              <w:tab/>
            </w:r>
            <w:r w:rsidR="00E63DC3">
              <w:rPr>
                <w:noProof/>
                <w:webHidden/>
              </w:rPr>
              <w:fldChar w:fldCharType="begin"/>
            </w:r>
            <w:r w:rsidR="00E63DC3">
              <w:rPr>
                <w:noProof/>
                <w:webHidden/>
              </w:rPr>
              <w:instrText xml:space="preserve"> PAGEREF _Toc132635801 \h </w:instrText>
            </w:r>
            <w:r w:rsidR="00E63DC3">
              <w:rPr>
                <w:noProof/>
                <w:webHidden/>
              </w:rPr>
            </w:r>
            <w:r w:rsidR="00E63DC3">
              <w:rPr>
                <w:noProof/>
                <w:webHidden/>
              </w:rPr>
              <w:fldChar w:fldCharType="separate"/>
            </w:r>
            <w:r w:rsidR="00640911">
              <w:rPr>
                <w:noProof/>
                <w:webHidden/>
              </w:rPr>
              <w:t>233</w:t>
            </w:r>
            <w:r w:rsidR="00E63DC3">
              <w:rPr>
                <w:noProof/>
                <w:webHidden/>
              </w:rPr>
              <w:fldChar w:fldCharType="end"/>
            </w:r>
          </w:hyperlink>
        </w:p>
        <w:p w14:paraId="3FA894D7" w14:textId="2C145A91" w:rsidR="00E63DC3" w:rsidRDefault="00871937" w:rsidP="00867C7A">
          <w:pPr>
            <w:pStyle w:val="Spistreci2"/>
            <w:ind w:hanging="284"/>
            <w:rPr>
              <w:rFonts w:eastAsiaTheme="minorEastAsia" w:cstheme="minorBidi"/>
              <w:b w:val="0"/>
              <w:bCs w:val="0"/>
              <w:noProof/>
              <w:sz w:val="22"/>
              <w:szCs w:val="22"/>
            </w:rPr>
          </w:pPr>
          <w:hyperlink w:anchor="_Toc132635802" w:history="1">
            <w:r w:rsidR="00E63DC3" w:rsidRPr="00F55B0D">
              <w:rPr>
                <w:rStyle w:val="Hipercze"/>
                <w:noProof/>
              </w:rPr>
              <w:t>6.2.1 Delimitacja obszaru analizy</w:t>
            </w:r>
            <w:r w:rsidR="00E63DC3">
              <w:rPr>
                <w:noProof/>
                <w:webHidden/>
              </w:rPr>
              <w:tab/>
            </w:r>
            <w:r w:rsidR="00E63DC3">
              <w:rPr>
                <w:noProof/>
                <w:webHidden/>
              </w:rPr>
              <w:fldChar w:fldCharType="begin"/>
            </w:r>
            <w:r w:rsidR="00E63DC3">
              <w:rPr>
                <w:noProof/>
                <w:webHidden/>
              </w:rPr>
              <w:instrText xml:space="preserve"> PAGEREF _Toc132635802 \h </w:instrText>
            </w:r>
            <w:r w:rsidR="00E63DC3">
              <w:rPr>
                <w:noProof/>
                <w:webHidden/>
              </w:rPr>
            </w:r>
            <w:r w:rsidR="00E63DC3">
              <w:rPr>
                <w:noProof/>
                <w:webHidden/>
              </w:rPr>
              <w:fldChar w:fldCharType="separate"/>
            </w:r>
            <w:r w:rsidR="00640911">
              <w:rPr>
                <w:noProof/>
                <w:webHidden/>
              </w:rPr>
              <w:t>234</w:t>
            </w:r>
            <w:r w:rsidR="00E63DC3">
              <w:rPr>
                <w:noProof/>
                <w:webHidden/>
              </w:rPr>
              <w:fldChar w:fldCharType="end"/>
            </w:r>
          </w:hyperlink>
        </w:p>
        <w:p w14:paraId="4162D246" w14:textId="606E4F20" w:rsidR="00E63DC3" w:rsidRDefault="00871937" w:rsidP="00867C7A">
          <w:pPr>
            <w:pStyle w:val="Spistreci2"/>
            <w:ind w:hanging="284"/>
            <w:rPr>
              <w:rFonts w:eastAsiaTheme="minorEastAsia" w:cstheme="minorBidi"/>
              <w:b w:val="0"/>
              <w:bCs w:val="0"/>
              <w:noProof/>
              <w:sz w:val="22"/>
              <w:szCs w:val="22"/>
            </w:rPr>
          </w:pPr>
          <w:hyperlink w:anchor="_Toc132635803" w:history="1">
            <w:r w:rsidR="00E63DC3" w:rsidRPr="00F55B0D">
              <w:rPr>
                <w:rStyle w:val="Hipercze"/>
                <w:noProof/>
              </w:rPr>
              <w:t>6.2.2 Integracja modeli ruchu</w:t>
            </w:r>
            <w:r w:rsidR="00E63DC3">
              <w:rPr>
                <w:noProof/>
                <w:webHidden/>
              </w:rPr>
              <w:tab/>
            </w:r>
            <w:r w:rsidR="00E63DC3">
              <w:rPr>
                <w:noProof/>
                <w:webHidden/>
              </w:rPr>
              <w:fldChar w:fldCharType="begin"/>
            </w:r>
            <w:r w:rsidR="00E63DC3">
              <w:rPr>
                <w:noProof/>
                <w:webHidden/>
              </w:rPr>
              <w:instrText xml:space="preserve"> PAGEREF _Toc132635803 \h </w:instrText>
            </w:r>
            <w:r w:rsidR="00E63DC3">
              <w:rPr>
                <w:noProof/>
                <w:webHidden/>
              </w:rPr>
            </w:r>
            <w:r w:rsidR="00E63DC3">
              <w:rPr>
                <w:noProof/>
                <w:webHidden/>
              </w:rPr>
              <w:fldChar w:fldCharType="separate"/>
            </w:r>
            <w:r w:rsidR="00640911">
              <w:rPr>
                <w:noProof/>
                <w:webHidden/>
              </w:rPr>
              <w:t>235</w:t>
            </w:r>
            <w:r w:rsidR="00E63DC3">
              <w:rPr>
                <w:noProof/>
                <w:webHidden/>
              </w:rPr>
              <w:fldChar w:fldCharType="end"/>
            </w:r>
          </w:hyperlink>
        </w:p>
        <w:p w14:paraId="07299CED" w14:textId="2836906B" w:rsidR="00E63DC3" w:rsidRDefault="00871937" w:rsidP="00867C7A">
          <w:pPr>
            <w:pStyle w:val="Spistreci2"/>
            <w:ind w:hanging="284"/>
            <w:rPr>
              <w:rFonts w:eastAsiaTheme="minorEastAsia" w:cstheme="minorBidi"/>
              <w:b w:val="0"/>
              <w:bCs w:val="0"/>
              <w:noProof/>
              <w:sz w:val="22"/>
              <w:szCs w:val="22"/>
            </w:rPr>
          </w:pPr>
          <w:hyperlink w:anchor="_Toc132635804" w:history="1">
            <w:r w:rsidR="00E63DC3" w:rsidRPr="00F55B0D">
              <w:rPr>
                <w:rStyle w:val="Hipercze"/>
                <w:noProof/>
              </w:rPr>
              <w:t>6.2.3 Model ruchu województwa świętokrzyskiego dla roku 2019</w:t>
            </w:r>
            <w:r w:rsidR="00E63DC3">
              <w:rPr>
                <w:noProof/>
                <w:webHidden/>
              </w:rPr>
              <w:tab/>
            </w:r>
            <w:r w:rsidR="00E63DC3">
              <w:rPr>
                <w:noProof/>
                <w:webHidden/>
              </w:rPr>
              <w:fldChar w:fldCharType="begin"/>
            </w:r>
            <w:r w:rsidR="00E63DC3">
              <w:rPr>
                <w:noProof/>
                <w:webHidden/>
              </w:rPr>
              <w:instrText xml:space="preserve"> PAGEREF _Toc132635804 \h </w:instrText>
            </w:r>
            <w:r w:rsidR="00E63DC3">
              <w:rPr>
                <w:noProof/>
                <w:webHidden/>
              </w:rPr>
            </w:r>
            <w:r w:rsidR="00E63DC3">
              <w:rPr>
                <w:noProof/>
                <w:webHidden/>
              </w:rPr>
              <w:fldChar w:fldCharType="separate"/>
            </w:r>
            <w:r w:rsidR="00640911">
              <w:rPr>
                <w:noProof/>
                <w:webHidden/>
              </w:rPr>
              <w:t>237</w:t>
            </w:r>
            <w:r w:rsidR="00E63DC3">
              <w:rPr>
                <w:noProof/>
                <w:webHidden/>
              </w:rPr>
              <w:fldChar w:fldCharType="end"/>
            </w:r>
          </w:hyperlink>
        </w:p>
        <w:p w14:paraId="6275ED3D" w14:textId="091A1BA4" w:rsidR="00E63DC3" w:rsidRDefault="00871937" w:rsidP="00867C7A">
          <w:pPr>
            <w:pStyle w:val="Spistreci2"/>
            <w:ind w:hanging="284"/>
            <w:rPr>
              <w:rFonts w:eastAsiaTheme="minorEastAsia" w:cstheme="minorBidi"/>
              <w:b w:val="0"/>
              <w:bCs w:val="0"/>
              <w:noProof/>
              <w:sz w:val="22"/>
              <w:szCs w:val="22"/>
            </w:rPr>
          </w:pPr>
          <w:hyperlink w:anchor="_Toc132635805" w:history="1">
            <w:r w:rsidR="00E63DC3" w:rsidRPr="00F55B0D">
              <w:rPr>
                <w:rStyle w:val="Hipercze"/>
                <w:noProof/>
              </w:rPr>
              <w:t>6.2.4 Prognostyczne modele ruchu województwa świętokrzyskiego – rok 2030 i 2050</w:t>
            </w:r>
            <w:r w:rsidR="00E63DC3">
              <w:rPr>
                <w:noProof/>
                <w:webHidden/>
              </w:rPr>
              <w:tab/>
            </w:r>
            <w:r w:rsidR="00E63DC3">
              <w:rPr>
                <w:noProof/>
                <w:webHidden/>
              </w:rPr>
              <w:fldChar w:fldCharType="begin"/>
            </w:r>
            <w:r w:rsidR="00E63DC3">
              <w:rPr>
                <w:noProof/>
                <w:webHidden/>
              </w:rPr>
              <w:instrText xml:space="preserve"> PAGEREF _Toc132635805 \h </w:instrText>
            </w:r>
            <w:r w:rsidR="00E63DC3">
              <w:rPr>
                <w:noProof/>
                <w:webHidden/>
              </w:rPr>
            </w:r>
            <w:r w:rsidR="00E63DC3">
              <w:rPr>
                <w:noProof/>
                <w:webHidden/>
              </w:rPr>
              <w:fldChar w:fldCharType="separate"/>
            </w:r>
            <w:r w:rsidR="00640911">
              <w:rPr>
                <w:noProof/>
                <w:webHidden/>
              </w:rPr>
              <w:t>248</w:t>
            </w:r>
            <w:r w:rsidR="00E63DC3">
              <w:rPr>
                <w:noProof/>
                <w:webHidden/>
              </w:rPr>
              <w:fldChar w:fldCharType="end"/>
            </w:r>
          </w:hyperlink>
        </w:p>
        <w:p w14:paraId="611B1F64" w14:textId="113B8121" w:rsidR="00E63DC3" w:rsidRDefault="00871937" w:rsidP="00867C7A">
          <w:pPr>
            <w:pStyle w:val="Spistreci2"/>
            <w:ind w:hanging="567"/>
            <w:rPr>
              <w:rFonts w:eastAsiaTheme="minorEastAsia" w:cstheme="minorBidi"/>
              <w:b w:val="0"/>
              <w:bCs w:val="0"/>
              <w:noProof/>
              <w:sz w:val="22"/>
              <w:szCs w:val="22"/>
            </w:rPr>
          </w:pPr>
          <w:hyperlink w:anchor="_Toc132635806" w:history="1">
            <w:r w:rsidR="00E63DC3" w:rsidRPr="00F55B0D">
              <w:rPr>
                <w:rStyle w:val="Hipercze"/>
                <w:noProof/>
              </w:rPr>
              <w:t>6.3 Kierunki rozwoju sieci transportowej na lata 2021-2030</w:t>
            </w:r>
            <w:r w:rsidR="00E63DC3">
              <w:rPr>
                <w:noProof/>
                <w:webHidden/>
              </w:rPr>
              <w:tab/>
            </w:r>
            <w:r w:rsidR="00E63DC3">
              <w:rPr>
                <w:noProof/>
                <w:webHidden/>
              </w:rPr>
              <w:fldChar w:fldCharType="begin"/>
            </w:r>
            <w:r w:rsidR="00E63DC3">
              <w:rPr>
                <w:noProof/>
                <w:webHidden/>
              </w:rPr>
              <w:instrText xml:space="preserve"> PAGEREF _Toc132635806 \h </w:instrText>
            </w:r>
            <w:r w:rsidR="00E63DC3">
              <w:rPr>
                <w:noProof/>
                <w:webHidden/>
              </w:rPr>
            </w:r>
            <w:r w:rsidR="00E63DC3">
              <w:rPr>
                <w:noProof/>
                <w:webHidden/>
              </w:rPr>
              <w:fldChar w:fldCharType="separate"/>
            </w:r>
            <w:r w:rsidR="00640911">
              <w:rPr>
                <w:noProof/>
                <w:webHidden/>
              </w:rPr>
              <w:t>263</w:t>
            </w:r>
            <w:r w:rsidR="00E63DC3">
              <w:rPr>
                <w:noProof/>
                <w:webHidden/>
              </w:rPr>
              <w:fldChar w:fldCharType="end"/>
            </w:r>
          </w:hyperlink>
        </w:p>
        <w:p w14:paraId="68901E2F" w14:textId="47B815D6" w:rsidR="00E63DC3" w:rsidRDefault="00871937" w:rsidP="00867C7A">
          <w:pPr>
            <w:pStyle w:val="Spistreci2"/>
            <w:ind w:hanging="567"/>
            <w:rPr>
              <w:rFonts w:eastAsiaTheme="minorEastAsia" w:cstheme="minorBidi"/>
              <w:b w:val="0"/>
              <w:bCs w:val="0"/>
              <w:noProof/>
              <w:sz w:val="22"/>
              <w:szCs w:val="22"/>
            </w:rPr>
          </w:pPr>
          <w:hyperlink w:anchor="_Toc132635807" w:history="1">
            <w:r w:rsidR="00E63DC3" w:rsidRPr="00F55B0D">
              <w:rPr>
                <w:rStyle w:val="Hipercze"/>
                <w:noProof/>
              </w:rPr>
              <w:t>6.4 Planowane działania inwestycyjne</w:t>
            </w:r>
            <w:r w:rsidR="00E63DC3">
              <w:rPr>
                <w:noProof/>
                <w:webHidden/>
              </w:rPr>
              <w:tab/>
            </w:r>
            <w:r w:rsidR="00E63DC3">
              <w:rPr>
                <w:noProof/>
                <w:webHidden/>
              </w:rPr>
              <w:fldChar w:fldCharType="begin"/>
            </w:r>
            <w:r w:rsidR="00E63DC3">
              <w:rPr>
                <w:noProof/>
                <w:webHidden/>
              </w:rPr>
              <w:instrText xml:space="preserve"> PAGEREF _Toc132635807 \h </w:instrText>
            </w:r>
            <w:r w:rsidR="00E63DC3">
              <w:rPr>
                <w:noProof/>
                <w:webHidden/>
              </w:rPr>
            </w:r>
            <w:r w:rsidR="00E63DC3">
              <w:rPr>
                <w:noProof/>
                <w:webHidden/>
              </w:rPr>
              <w:fldChar w:fldCharType="separate"/>
            </w:r>
            <w:r w:rsidR="00640911">
              <w:rPr>
                <w:noProof/>
                <w:webHidden/>
              </w:rPr>
              <w:t>268</w:t>
            </w:r>
            <w:r w:rsidR="00E63DC3">
              <w:rPr>
                <w:noProof/>
                <w:webHidden/>
              </w:rPr>
              <w:fldChar w:fldCharType="end"/>
            </w:r>
          </w:hyperlink>
        </w:p>
        <w:p w14:paraId="7BE2EFA0" w14:textId="089F1373" w:rsidR="00E63DC3" w:rsidRDefault="00871937" w:rsidP="00867C7A">
          <w:pPr>
            <w:pStyle w:val="Spistreci2"/>
            <w:ind w:hanging="567"/>
            <w:rPr>
              <w:rFonts w:eastAsiaTheme="minorEastAsia" w:cstheme="minorBidi"/>
              <w:b w:val="0"/>
              <w:bCs w:val="0"/>
              <w:noProof/>
              <w:sz w:val="22"/>
              <w:szCs w:val="22"/>
            </w:rPr>
          </w:pPr>
          <w:hyperlink w:anchor="_Toc132635808" w:history="1">
            <w:r w:rsidR="00E63DC3" w:rsidRPr="00F55B0D">
              <w:rPr>
                <w:rStyle w:val="Hipercze"/>
                <w:noProof/>
              </w:rPr>
              <w:t>6.5 Lista przedsięwzięć</w:t>
            </w:r>
            <w:r w:rsidR="00E63DC3">
              <w:rPr>
                <w:noProof/>
                <w:webHidden/>
              </w:rPr>
              <w:tab/>
            </w:r>
            <w:r w:rsidR="00E63DC3">
              <w:rPr>
                <w:noProof/>
                <w:webHidden/>
              </w:rPr>
              <w:fldChar w:fldCharType="begin"/>
            </w:r>
            <w:r w:rsidR="00E63DC3">
              <w:rPr>
                <w:noProof/>
                <w:webHidden/>
              </w:rPr>
              <w:instrText xml:space="preserve"> PAGEREF _Toc132635808 \h </w:instrText>
            </w:r>
            <w:r w:rsidR="00E63DC3">
              <w:rPr>
                <w:noProof/>
                <w:webHidden/>
              </w:rPr>
            </w:r>
            <w:r w:rsidR="00E63DC3">
              <w:rPr>
                <w:noProof/>
                <w:webHidden/>
              </w:rPr>
              <w:fldChar w:fldCharType="separate"/>
            </w:r>
            <w:r w:rsidR="00640911">
              <w:rPr>
                <w:noProof/>
                <w:webHidden/>
              </w:rPr>
              <w:t>271</w:t>
            </w:r>
            <w:r w:rsidR="00E63DC3">
              <w:rPr>
                <w:noProof/>
                <w:webHidden/>
              </w:rPr>
              <w:fldChar w:fldCharType="end"/>
            </w:r>
          </w:hyperlink>
        </w:p>
        <w:p w14:paraId="4C0FC54F" w14:textId="49BF08E3" w:rsidR="00E63DC3" w:rsidRDefault="00871937" w:rsidP="00867C7A">
          <w:pPr>
            <w:pStyle w:val="Spistreci1"/>
            <w:rPr>
              <w:rFonts w:eastAsiaTheme="minorEastAsia" w:cstheme="minorBidi"/>
              <w:b w:val="0"/>
              <w:bCs w:val="0"/>
              <w:sz w:val="22"/>
              <w:szCs w:val="22"/>
            </w:rPr>
          </w:pPr>
          <w:hyperlink w:anchor="_Toc132635809" w:history="1">
            <w:r w:rsidR="00E63DC3" w:rsidRPr="00F55B0D">
              <w:rPr>
                <w:rStyle w:val="Hipercze"/>
              </w:rPr>
              <w:t>6.6 Lokalizacja planowanych zamierzeń inwestycyjnych wymienionych w załączniku nr 1 i ich powiązania z istniejącymi i planowanymi elementami sieci transportowej województwa</w:t>
            </w:r>
            <w:r w:rsidR="00E63DC3">
              <w:rPr>
                <w:webHidden/>
              </w:rPr>
              <w:tab/>
            </w:r>
            <w:r w:rsidR="00E63DC3">
              <w:rPr>
                <w:webHidden/>
              </w:rPr>
              <w:fldChar w:fldCharType="begin"/>
            </w:r>
            <w:r w:rsidR="00E63DC3">
              <w:rPr>
                <w:webHidden/>
              </w:rPr>
              <w:instrText xml:space="preserve"> PAGEREF _Toc132635809 \h </w:instrText>
            </w:r>
            <w:r w:rsidR="00E63DC3">
              <w:rPr>
                <w:webHidden/>
              </w:rPr>
            </w:r>
            <w:r w:rsidR="00E63DC3">
              <w:rPr>
                <w:webHidden/>
              </w:rPr>
              <w:fldChar w:fldCharType="separate"/>
            </w:r>
            <w:r w:rsidR="00640911">
              <w:rPr>
                <w:webHidden/>
              </w:rPr>
              <w:t>275</w:t>
            </w:r>
            <w:r w:rsidR="00E63DC3">
              <w:rPr>
                <w:webHidden/>
              </w:rPr>
              <w:fldChar w:fldCharType="end"/>
            </w:r>
          </w:hyperlink>
        </w:p>
        <w:p w14:paraId="14114F07" w14:textId="59E6D9C3" w:rsidR="00E63DC3" w:rsidRDefault="00871937" w:rsidP="00867C7A">
          <w:pPr>
            <w:pStyle w:val="Spistreci1"/>
            <w:rPr>
              <w:rFonts w:eastAsiaTheme="minorEastAsia" w:cstheme="minorBidi"/>
              <w:b w:val="0"/>
              <w:bCs w:val="0"/>
              <w:sz w:val="22"/>
              <w:szCs w:val="22"/>
            </w:rPr>
          </w:pPr>
          <w:hyperlink w:anchor="_Toc132635810" w:history="1">
            <w:r w:rsidR="00E63DC3" w:rsidRPr="00F55B0D">
              <w:rPr>
                <w:rStyle w:val="Hipercze"/>
              </w:rPr>
              <w:t>6.7 Lokalizacja planowanych zamierzeń inwestycyjnych wymienionych w załączniku nr 2 i ich powiązania z istniejącymi i planowanymi elementami sieci transportowej województwa</w:t>
            </w:r>
            <w:r w:rsidR="00E63DC3">
              <w:rPr>
                <w:webHidden/>
              </w:rPr>
              <w:tab/>
            </w:r>
            <w:r w:rsidR="00E63DC3">
              <w:rPr>
                <w:webHidden/>
              </w:rPr>
              <w:fldChar w:fldCharType="begin"/>
            </w:r>
            <w:r w:rsidR="00E63DC3">
              <w:rPr>
                <w:webHidden/>
              </w:rPr>
              <w:instrText xml:space="preserve"> PAGEREF _Toc132635810 \h </w:instrText>
            </w:r>
            <w:r w:rsidR="00E63DC3">
              <w:rPr>
                <w:webHidden/>
              </w:rPr>
            </w:r>
            <w:r w:rsidR="00E63DC3">
              <w:rPr>
                <w:webHidden/>
              </w:rPr>
              <w:fldChar w:fldCharType="separate"/>
            </w:r>
            <w:r w:rsidR="00640911">
              <w:rPr>
                <w:webHidden/>
              </w:rPr>
              <w:t>296</w:t>
            </w:r>
            <w:r w:rsidR="00E63DC3">
              <w:rPr>
                <w:webHidden/>
              </w:rPr>
              <w:fldChar w:fldCharType="end"/>
            </w:r>
          </w:hyperlink>
        </w:p>
        <w:p w14:paraId="77118586" w14:textId="2681EE00" w:rsidR="00E63DC3" w:rsidRDefault="00871937" w:rsidP="00867C7A">
          <w:pPr>
            <w:pStyle w:val="Spistreci1"/>
            <w:rPr>
              <w:rFonts w:eastAsiaTheme="minorEastAsia" w:cstheme="minorBidi"/>
              <w:b w:val="0"/>
              <w:bCs w:val="0"/>
              <w:sz w:val="22"/>
              <w:szCs w:val="22"/>
            </w:rPr>
          </w:pPr>
          <w:hyperlink w:anchor="_Toc132635811" w:history="1">
            <w:r w:rsidR="00E63DC3" w:rsidRPr="00F55B0D">
              <w:rPr>
                <w:rStyle w:val="Hipercze"/>
              </w:rPr>
              <w:t>6.8 Potrzeby finansowe niezbędne do utrzymania obecnej i planowanej infrastruktury</w:t>
            </w:r>
            <w:r w:rsidR="00E63DC3">
              <w:rPr>
                <w:webHidden/>
              </w:rPr>
              <w:tab/>
            </w:r>
            <w:r w:rsidR="00E63DC3">
              <w:rPr>
                <w:webHidden/>
              </w:rPr>
              <w:fldChar w:fldCharType="begin"/>
            </w:r>
            <w:r w:rsidR="00E63DC3">
              <w:rPr>
                <w:webHidden/>
              </w:rPr>
              <w:instrText xml:space="preserve"> PAGEREF _Toc132635811 \h </w:instrText>
            </w:r>
            <w:r w:rsidR="00E63DC3">
              <w:rPr>
                <w:webHidden/>
              </w:rPr>
            </w:r>
            <w:r w:rsidR="00E63DC3">
              <w:rPr>
                <w:webHidden/>
              </w:rPr>
              <w:fldChar w:fldCharType="separate"/>
            </w:r>
            <w:r w:rsidR="00640911">
              <w:rPr>
                <w:webHidden/>
              </w:rPr>
              <w:t>302</w:t>
            </w:r>
            <w:r w:rsidR="00E63DC3">
              <w:rPr>
                <w:webHidden/>
              </w:rPr>
              <w:fldChar w:fldCharType="end"/>
            </w:r>
          </w:hyperlink>
        </w:p>
        <w:p w14:paraId="763C588B" w14:textId="10E1C720" w:rsidR="00E63DC3" w:rsidRDefault="00871937" w:rsidP="00867C7A">
          <w:pPr>
            <w:pStyle w:val="Spistreci2"/>
            <w:ind w:hanging="567"/>
            <w:rPr>
              <w:rFonts w:eastAsiaTheme="minorEastAsia" w:cstheme="minorBidi"/>
              <w:b w:val="0"/>
              <w:bCs w:val="0"/>
              <w:noProof/>
              <w:sz w:val="22"/>
              <w:szCs w:val="22"/>
            </w:rPr>
          </w:pPr>
          <w:hyperlink w:anchor="_Toc132635812" w:history="1">
            <w:r w:rsidR="00E63DC3" w:rsidRPr="00F55B0D">
              <w:rPr>
                <w:rStyle w:val="Hipercze"/>
                <w:noProof/>
              </w:rPr>
              <w:t>6.9 Ocena ryzyka zagrożenia realizacji inwestycji</w:t>
            </w:r>
            <w:r w:rsidR="00E63DC3">
              <w:rPr>
                <w:noProof/>
                <w:webHidden/>
              </w:rPr>
              <w:tab/>
            </w:r>
            <w:r w:rsidR="00E63DC3">
              <w:rPr>
                <w:noProof/>
                <w:webHidden/>
              </w:rPr>
              <w:fldChar w:fldCharType="begin"/>
            </w:r>
            <w:r w:rsidR="00E63DC3">
              <w:rPr>
                <w:noProof/>
                <w:webHidden/>
              </w:rPr>
              <w:instrText xml:space="preserve"> PAGEREF _Toc132635812 \h </w:instrText>
            </w:r>
            <w:r w:rsidR="00E63DC3">
              <w:rPr>
                <w:noProof/>
                <w:webHidden/>
              </w:rPr>
            </w:r>
            <w:r w:rsidR="00E63DC3">
              <w:rPr>
                <w:noProof/>
                <w:webHidden/>
              </w:rPr>
              <w:fldChar w:fldCharType="separate"/>
            </w:r>
            <w:r w:rsidR="00640911">
              <w:rPr>
                <w:noProof/>
                <w:webHidden/>
              </w:rPr>
              <w:t>309</w:t>
            </w:r>
            <w:r w:rsidR="00E63DC3">
              <w:rPr>
                <w:noProof/>
                <w:webHidden/>
              </w:rPr>
              <w:fldChar w:fldCharType="end"/>
            </w:r>
          </w:hyperlink>
        </w:p>
        <w:p w14:paraId="041DB7DF" w14:textId="76CEB293" w:rsidR="00E63DC3" w:rsidRDefault="00871937">
          <w:pPr>
            <w:pStyle w:val="Spistreci2"/>
            <w:rPr>
              <w:rFonts w:eastAsiaTheme="minorEastAsia" w:cstheme="minorBidi"/>
              <w:b w:val="0"/>
              <w:bCs w:val="0"/>
              <w:noProof/>
              <w:sz w:val="22"/>
              <w:szCs w:val="22"/>
            </w:rPr>
          </w:pPr>
          <w:hyperlink w:anchor="_Toc132635813" w:history="1">
            <w:r w:rsidR="00E63DC3" w:rsidRPr="00F55B0D">
              <w:rPr>
                <w:rStyle w:val="Hipercze"/>
                <w:noProof/>
              </w:rPr>
              <w:t>7. SYSTEM REALIZACJI I MONITORINGU RPT</w:t>
            </w:r>
            <w:r w:rsidR="00E63DC3">
              <w:rPr>
                <w:noProof/>
                <w:webHidden/>
              </w:rPr>
              <w:tab/>
            </w:r>
            <w:r w:rsidR="00E63DC3">
              <w:rPr>
                <w:noProof/>
                <w:webHidden/>
              </w:rPr>
              <w:fldChar w:fldCharType="begin"/>
            </w:r>
            <w:r w:rsidR="00E63DC3">
              <w:rPr>
                <w:noProof/>
                <w:webHidden/>
              </w:rPr>
              <w:instrText xml:space="preserve"> PAGEREF _Toc132635813 \h </w:instrText>
            </w:r>
            <w:r w:rsidR="00E63DC3">
              <w:rPr>
                <w:noProof/>
                <w:webHidden/>
              </w:rPr>
            </w:r>
            <w:r w:rsidR="00E63DC3">
              <w:rPr>
                <w:noProof/>
                <w:webHidden/>
              </w:rPr>
              <w:fldChar w:fldCharType="separate"/>
            </w:r>
            <w:r w:rsidR="00640911">
              <w:rPr>
                <w:noProof/>
                <w:webHidden/>
              </w:rPr>
              <w:t>315</w:t>
            </w:r>
            <w:r w:rsidR="00E63DC3">
              <w:rPr>
                <w:noProof/>
                <w:webHidden/>
              </w:rPr>
              <w:fldChar w:fldCharType="end"/>
            </w:r>
          </w:hyperlink>
        </w:p>
        <w:p w14:paraId="0323A4BB" w14:textId="5978DA9B" w:rsidR="00E63DC3" w:rsidRDefault="00871937" w:rsidP="00867C7A">
          <w:pPr>
            <w:pStyle w:val="Spistreci2"/>
            <w:ind w:hanging="567"/>
            <w:rPr>
              <w:rFonts w:eastAsiaTheme="minorEastAsia" w:cstheme="minorBidi"/>
              <w:b w:val="0"/>
              <w:bCs w:val="0"/>
              <w:noProof/>
              <w:sz w:val="22"/>
              <w:szCs w:val="22"/>
            </w:rPr>
          </w:pPr>
          <w:hyperlink w:anchor="_Toc132635814" w:history="1">
            <w:r w:rsidR="00E63DC3" w:rsidRPr="00F55B0D">
              <w:rPr>
                <w:rStyle w:val="Hipercze"/>
                <w:noProof/>
              </w:rPr>
              <w:t>7.1 Założenia ogólne do systemu realizacji RPT</w:t>
            </w:r>
            <w:r w:rsidR="00E63DC3">
              <w:rPr>
                <w:noProof/>
                <w:webHidden/>
              </w:rPr>
              <w:tab/>
            </w:r>
            <w:r w:rsidR="00E63DC3">
              <w:rPr>
                <w:noProof/>
                <w:webHidden/>
              </w:rPr>
              <w:fldChar w:fldCharType="begin"/>
            </w:r>
            <w:r w:rsidR="00E63DC3">
              <w:rPr>
                <w:noProof/>
                <w:webHidden/>
              </w:rPr>
              <w:instrText xml:space="preserve"> PAGEREF _Toc132635814 \h </w:instrText>
            </w:r>
            <w:r w:rsidR="00E63DC3">
              <w:rPr>
                <w:noProof/>
                <w:webHidden/>
              </w:rPr>
            </w:r>
            <w:r w:rsidR="00E63DC3">
              <w:rPr>
                <w:noProof/>
                <w:webHidden/>
              </w:rPr>
              <w:fldChar w:fldCharType="separate"/>
            </w:r>
            <w:r w:rsidR="00640911">
              <w:rPr>
                <w:noProof/>
                <w:webHidden/>
              </w:rPr>
              <w:t>315</w:t>
            </w:r>
            <w:r w:rsidR="00E63DC3">
              <w:rPr>
                <w:noProof/>
                <w:webHidden/>
              </w:rPr>
              <w:fldChar w:fldCharType="end"/>
            </w:r>
          </w:hyperlink>
        </w:p>
        <w:p w14:paraId="09734EB0" w14:textId="73A152F4" w:rsidR="00E63DC3" w:rsidRDefault="00871937" w:rsidP="00867C7A">
          <w:pPr>
            <w:pStyle w:val="Spistreci2"/>
            <w:ind w:hanging="567"/>
            <w:rPr>
              <w:rFonts w:eastAsiaTheme="minorEastAsia" w:cstheme="minorBidi"/>
              <w:b w:val="0"/>
              <w:bCs w:val="0"/>
              <w:noProof/>
              <w:sz w:val="22"/>
              <w:szCs w:val="22"/>
            </w:rPr>
          </w:pPr>
          <w:hyperlink w:anchor="_Toc132635815" w:history="1">
            <w:r w:rsidR="00E63DC3" w:rsidRPr="00F55B0D">
              <w:rPr>
                <w:rStyle w:val="Hipercze"/>
                <w:noProof/>
              </w:rPr>
              <w:t>7.2 Wymagania konieczne do spełnienia w celu uzyskania dofinansowania</w:t>
            </w:r>
            <w:r w:rsidR="00E63DC3">
              <w:rPr>
                <w:noProof/>
                <w:webHidden/>
              </w:rPr>
              <w:tab/>
            </w:r>
            <w:r w:rsidR="00E63DC3">
              <w:rPr>
                <w:noProof/>
                <w:webHidden/>
              </w:rPr>
              <w:fldChar w:fldCharType="begin"/>
            </w:r>
            <w:r w:rsidR="00E63DC3">
              <w:rPr>
                <w:noProof/>
                <w:webHidden/>
              </w:rPr>
              <w:instrText xml:space="preserve"> PAGEREF _Toc132635815 \h </w:instrText>
            </w:r>
            <w:r w:rsidR="00E63DC3">
              <w:rPr>
                <w:noProof/>
                <w:webHidden/>
              </w:rPr>
            </w:r>
            <w:r w:rsidR="00E63DC3">
              <w:rPr>
                <w:noProof/>
                <w:webHidden/>
              </w:rPr>
              <w:fldChar w:fldCharType="separate"/>
            </w:r>
            <w:r w:rsidR="00640911">
              <w:rPr>
                <w:noProof/>
                <w:webHidden/>
              </w:rPr>
              <w:t>316</w:t>
            </w:r>
            <w:r w:rsidR="00E63DC3">
              <w:rPr>
                <w:noProof/>
                <w:webHidden/>
              </w:rPr>
              <w:fldChar w:fldCharType="end"/>
            </w:r>
          </w:hyperlink>
        </w:p>
        <w:p w14:paraId="279E649F" w14:textId="66AB3A45" w:rsidR="00E63DC3" w:rsidRDefault="00871937" w:rsidP="00867C7A">
          <w:pPr>
            <w:pStyle w:val="Spistreci2"/>
            <w:ind w:hanging="567"/>
            <w:rPr>
              <w:rFonts w:eastAsiaTheme="minorEastAsia" w:cstheme="minorBidi"/>
              <w:b w:val="0"/>
              <w:bCs w:val="0"/>
              <w:noProof/>
              <w:sz w:val="22"/>
              <w:szCs w:val="22"/>
            </w:rPr>
          </w:pPr>
          <w:hyperlink w:anchor="_Toc132635816" w:history="1">
            <w:r w:rsidR="00E63DC3" w:rsidRPr="00F55B0D">
              <w:rPr>
                <w:rStyle w:val="Hipercze"/>
                <w:noProof/>
              </w:rPr>
              <w:t>7.3 Kryteria proponowane do zastosowania przy podejmowaniu decyzji o dofinansowaniu z Programu FEŚ 2021-2027</w:t>
            </w:r>
            <w:r w:rsidR="00E63DC3">
              <w:rPr>
                <w:noProof/>
                <w:webHidden/>
              </w:rPr>
              <w:tab/>
            </w:r>
            <w:r w:rsidR="00E63DC3">
              <w:rPr>
                <w:noProof/>
                <w:webHidden/>
              </w:rPr>
              <w:fldChar w:fldCharType="begin"/>
            </w:r>
            <w:r w:rsidR="00E63DC3">
              <w:rPr>
                <w:noProof/>
                <w:webHidden/>
              </w:rPr>
              <w:instrText xml:space="preserve"> PAGEREF _Toc132635816 \h </w:instrText>
            </w:r>
            <w:r w:rsidR="00E63DC3">
              <w:rPr>
                <w:noProof/>
                <w:webHidden/>
              </w:rPr>
            </w:r>
            <w:r w:rsidR="00E63DC3">
              <w:rPr>
                <w:noProof/>
                <w:webHidden/>
              </w:rPr>
              <w:fldChar w:fldCharType="separate"/>
            </w:r>
            <w:r w:rsidR="00640911">
              <w:rPr>
                <w:noProof/>
                <w:webHidden/>
              </w:rPr>
              <w:t>317</w:t>
            </w:r>
            <w:r w:rsidR="00E63DC3">
              <w:rPr>
                <w:noProof/>
                <w:webHidden/>
              </w:rPr>
              <w:fldChar w:fldCharType="end"/>
            </w:r>
          </w:hyperlink>
        </w:p>
        <w:p w14:paraId="0286F874" w14:textId="30DBE5FF" w:rsidR="00E63DC3" w:rsidRDefault="00871937" w:rsidP="00867C7A">
          <w:pPr>
            <w:pStyle w:val="Spistreci2"/>
            <w:ind w:hanging="567"/>
            <w:rPr>
              <w:rFonts w:eastAsiaTheme="minorEastAsia" w:cstheme="minorBidi"/>
              <w:b w:val="0"/>
              <w:bCs w:val="0"/>
              <w:noProof/>
              <w:sz w:val="22"/>
              <w:szCs w:val="22"/>
            </w:rPr>
          </w:pPr>
          <w:hyperlink w:anchor="_Toc132635817" w:history="1">
            <w:r w:rsidR="00E63DC3" w:rsidRPr="00F55B0D">
              <w:rPr>
                <w:rStyle w:val="Hipercze"/>
                <w:noProof/>
              </w:rPr>
              <w:t>7.4  System monitorowania realizacji RPT</w:t>
            </w:r>
            <w:r w:rsidR="00E63DC3">
              <w:rPr>
                <w:noProof/>
                <w:webHidden/>
              </w:rPr>
              <w:tab/>
            </w:r>
            <w:r w:rsidR="00E63DC3">
              <w:rPr>
                <w:noProof/>
                <w:webHidden/>
              </w:rPr>
              <w:fldChar w:fldCharType="begin"/>
            </w:r>
            <w:r w:rsidR="00E63DC3">
              <w:rPr>
                <w:noProof/>
                <w:webHidden/>
              </w:rPr>
              <w:instrText xml:space="preserve"> PAGEREF _Toc132635817 \h </w:instrText>
            </w:r>
            <w:r w:rsidR="00E63DC3">
              <w:rPr>
                <w:noProof/>
                <w:webHidden/>
              </w:rPr>
            </w:r>
            <w:r w:rsidR="00E63DC3">
              <w:rPr>
                <w:noProof/>
                <w:webHidden/>
              </w:rPr>
              <w:fldChar w:fldCharType="separate"/>
            </w:r>
            <w:r w:rsidR="00640911">
              <w:rPr>
                <w:noProof/>
                <w:webHidden/>
              </w:rPr>
              <w:t>319</w:t>
            </w:r>
            <w:r w:rsidR="00E63DC3">
              <w:rPr>
                <w:noProof/>
                <w:webHidden/>
              </w:rPr>
              <w:fldChar w:fldCharType="end"/>
            </w:r>
          </w:hyperlink>
        </w:p>
        <w:p w14:paraId="0EF6366C" w14:textId="1F22E9BF" w:rsidR="00E63DC3" w:rsidRDefault="00871937">
          <w:pPr>
            <w:pStyle w:val="Spistreci2"/>
            <w:rPr>
              <w:rFonts w:eastAsiaTheme="minorEastAsia" w:cstheme="minorBidi"/>
              <w:b w:val="0"/>
              <w:bCs w:val="0"/>
              <w:noProof/>
              <w:sz w:val="22"/>
              <w:szCs w:val="22"/>
            </w:rPr>
          </w:pPr>
          <w:hyperlink w:anchor="_Toc132635818" w:history="1">
            <w:r w:rsidR="00E63DC3" w:rsidRPr="00F55B0D">
              <w:rPr>
                <w:rStyle w:val="Hipercze"/>
                <w:noProof/>
              </w:rPr>
              <w:t>8. DZIAŁANIA ZAPOBIEGAJĄCE ORAZ OGRANICZAJĄCE ODDZIAŁYWANIE NA ŚRODOWISKO</w:t>
            </w:r>
            <w:r w:rsidR="00E63DC3">
              <w:rPr>
                <w:noProof/>
                <w:webHidden/>
              </w:rPr>
              <w:tab/>
            </w:r>
            <w:r w:rsidR="00E63DC3">
              <w:rPr>
                <w:noProof/>
                <w:webHidden/>
              </w:rPr>
              <w:fldChar w:fldCharType="begin"/>
            </w:r>
            <w:r w:rsidR="00E63DC3">
              <w:rPr>
                <w:noProof/>
                <w:webHidden/>
              </w:rPr>
              <w:instrText xml:space="preserve"> PAGEREF _Toc132635818 \h </w:instrText>
            </w:r>
            <w:r w:rsidR="00E63DC3">
              <w:rPr>
                <w:noProof/>
                <w:webHidden/>
              </w:rPr>
            </w:r>
            <w:r w:rsidR="00E63DC3">
              <w:rPr>
                <w:noProof/>
                <w:webHidden/>
              </w:rPr>
              <w:fldChar w:fldCharType="separate"/>
            </w:r>
            <w:r w:rsidR="00640911">
              <w:rPr>
                <w:noProof/>
                <w:webHidden/>
              </w:rPr>
              <w:t>323</w:t>
            </w:r>
            <w:r w:rsidR="00E63DC3">
              <w:rPr>
                <w:noProof/>
                <w:webHidden/>
              </w:rPr>
              <w:fldChar w:fldCharType="end"/>
            </w:r>
          </w:hyperlink>
        </w:p>
        <w:p w14:paraId="169298E1" w14:textId="2E0C4574" w:rsidR="00E63DC3" w:rsidRDefault="00871937">
          <w:pPr>
            <w:pStyle w:val="Spistreci2"/>
            <w:rPr>
              <w:rFonts w:eastAsiaTheme="minorEastAsia" w:cstheme="minorBidi"/>
              <w:b w:val="0"/>
              <w:bCs w:val="0"/>
              <w:noProof/>
              <w:sz w:val="22"/>
              <w:szCs w:val="22"/>
            </w:rPr>
          </w:pPr>
          <w:hyperlink w:anchor="_Toc132635819" w:history="1">
            <w:r w:rsidR="00E63DC3" w:rsidRPr="00F55B0D">
              <w:rPr>
                <w:rStyle w:val="Hipercze"/>
                <w:noProof/>
              </w:rPr>
              <w:t>SŁOWNIK SKRÓTÓW I DEFINICJI</w:t>
            </w:r>
            <w:r w:rsidR="00E63DC3">
              <w:rPr>
                <w:noProof/>
                <w:webHidden/>
              </w:rPr>
              <w:tab/>
            </w:r>
            <w:r w:rsidR="00E63DC3">
              <w:rPr>
                <w:noProof/>
                <w:webHidden/>
              </w:rPr>
              <w:fldChar w:fldCharType="begin"/>
            </w:r>
            <w:r w:rsidR="00E63DC3">
              <w:rPr>
                <w:noProof/>
                <w:webHidden/>
              </w:rPr>
              <w:instrText xml:space="preserve"> PAGEREF _Toc132635819 \h </w:instrText>
            </w:r>
            <w:r w:rsidR="00E63DC3">
              <w:rPr>
                <w:noProof/>
                <w:webHidden/>
              </w:rPr>
            </w:r>
            <w:r w:rsidR="00E63DC3">
              <w:rPr>
                <w:noProof/>
                <w:webHidden/>
              </w:rPr>
              <w:fldChar w:fldCharType="separate"/>
            </w:r>
            <w:r w:rsidR="00640911">
              <w:rPr>
                <w:noProof/>
                <w:webHidden/>
              </w:rPr>
              <w:t>328</w:t>
            </w:r>
            <w:r w:rsidR="00E63DC3">
              <w:rPr>
                <w:noProof/>
                <w:webHidden/>
              </w:rPr>
              <w:fldChar w:fldCharType="end"/>
            </w:r>
          </w:hyperlink>
        </w:p>
        <w:p w14:paraId="10FFB516" w14:textId="229195B9" w:rsidR="00E63DC3" w:rsidRDefault="00871937">
          <w:pPr>
            <w:pStyle w:val="Spistreci2"/>
            <w:rPr>
              <w:rFonts w:eastAsiaTheme="minorEastAsia" w:cstheme="minorBidi"/>
              <w:b w:val="0"/>
              <w:bCs w:val="0"/>
              <w:noProof/>
              <w:sz w:val="22"/>
              <w:szCs w:val="22"/>
            </w:rPr>
          </w:pPr>
          <w:hyperlink w:anchor="_Toc132635820" w:history="1">
            <w:r w:rsidR="00E63DC3" w:rsidRPr="00F55B0D">
              <w:rPr>
                <w:rStyle w:val="Hipercze"/>
                <w:noProof/>
              </w:rPr>
              <w:t>SPIS TABEL I  RYSUNKÓW</w:t>
            </w:r>
            <w:r w:rsidR="00E63DC3">
              <w:rPr>
                <w:noProof/>
                <w:webHidden/>
              </w:rPr>
              <w:tab/>
            </w:r>
            <w:r w:rsidR="00E63DC3">
              <w:rPr>
                <w:noProof/>
                <w:webHidden/>
              </w:rPr>
              <w:fldChar w:fldCharType="begin"/>
            </w:r>
            <w:r w:rsidR="00E63DC3">
              <w:rPr>
                <w:noProof/>
                <w:webHidden/>
              </w:rPr>
              <w:instrText xml:space="preserve"> PAGEREF _Toc132635820 \h </w:instrText>
            </w:r>
            <w:r w:rsidR="00E63DC3">
              <w:rPr>
                <w:noProof/>
                <w:webHidden/>
              </w:rPr>
            </w:r>
            <w:r w:rsidR="00E63DC3">
              <w:rPr>
                <w:noProof/>
                <w:webHidden/>
              </w:rPr>
              <w:fldChar w:fldCharType="separate"/>
            </w:r>
            <w:r w:rsidR="00640911">
              <w:rPr>
                <w:noProof/>
                <w:webHidden/>
              </w:rPr>
              <w:t>330</w:t>
            </w:r>
            <w:r w:rsidR="00E63DC3">
              <w:rPr>
                <w:noProof/>
                <w:webHidden/>
              </w:rPr>
              <w:fldChar w:fldCharType="end"/>
            </w:r>
          </w:hyperlink>
        </w:p>
        <w:p w14:paraId="3CD2D7CF" w14:textId="433E8378" w:rsidR="00E63DC3" w:rsidRDefault="00871937">
          <w:pPr>
            <w:pStyle w:val="Spistreci2"/>
            <w:rPr>
              <w:rFonts w:eastAsiaTheme="minorEastAsia" w:cstheme="minorBidi"/>
              <w:b w:val="0"/>
              <w:bCs w:val="0"/>
              <w:noProof/>
              <w:sz w:val="22"/>
              <w:szCs w:val="22"/>
            </w:rPr>
          </w:pPr>
          <w:hyperlink w:anchor="_Toc132635821" w:history="1">
            <w:r w:rsidR="00E63DC3" w:rsidRPr="00F55B0D">
              <w:rPr>
                <w:rStyle w:val="Hipercze"/>
                <w:noProof/>
              </w:rPr>
              <w:t>WYKAZ ZAŁĄCZNIKÓW</w:t>
            </w:r>
            <w:r w:rsidR="00E63DC3">
              <w:rPr>
                <w:noProof/>
                <w:webHidden/>
              </w:rPr>
              <w:tab/>
            </w:r>
            <w:r w:rsidR="00E63DC3">
              <w:rPr>
                <w:noProof/>
                <w:webHidden/>
              </w:rPr>
              <w:fldChar w:fldCharType="begin"/>
            </w:r>
            <w:r w:rsidR="00E63DC3">
              <w:rPr>
                <w:noProof/>
                <w:webHidden/>
              </w:rPr>
              <w:instrText xml:space="preserve"> PAGEREF _Toc132635821 \h </w:instrText>
            </w:r>
            <w:r w:rsidR="00E63DC3">
              <w:rPr>
                <w:noProof/>
                <w:webHidden/>
              </w:rPr>
            </w:r>
            <w:r w:rsidR="00E63DC3">
              <w:rPr>
                <w:noProof/>
                <w:webHidden/>
              </w:rPr>
              <w:fldChar w:fldCharType="separate"/>
            </w:r>
            <w:r w:rsidR="00640911">
              <w:rPr>
                <w:noProof/>
                <w:webHidden/>
              </w:rPr>
              <w:t>330</w:t>
            </w:r>
            <w:r w:rsidR="00E63DC3">
              <w:rPr>
                <w:noProof/>
                <w:webHidden/>
              </w:rPr>
              <w:fldChar w:fldCharType="end"/>
            </w:r>
          </w:hyperlink>
        </w:p>
        <w:p w14:paraId="62E41999" w14:textId="7FADF4FA" w:rsidR="000A6FB5" w:rsidRDefault="000A6FB5" w:rsidP="00C172AB">
          <w:pPr>
            <w:ind w:hanging="851"/>
          </w:pPr>
          <w:r w:rsidRPr="003A0B1F">
            <w:rPr>
              <w:rFonts w:asciiTheme="minorHAnsi" w:hAnsiTheme="minorHAnsi" w:cstheme="minorHAnsi"/>
              <w:sz w:val="22"/>
              <w:szCs w:val="22"/>
            </w:rPr>
            <w:fldChar w:fldCharType="end"/>
          </w:r>
        </w:p>
      </w:sdtContent>
    </w:sdt>
    <w:p w14:paraId="4A1E733B" w14:textId="0D378A2F" w:rsidR="00AC4F97" w:rsidRDefault="00AC4F97" w:rsidP="00E412E2">
      <w:pPr>
        <w:rPr>
          <w:bCs/>
          <w:highlight w:val="yellow"/>
        </w:rPr>
      </w:pPr>
    </w:p>
    <w:p w14:paraId="5B4601F7" w14:textId="634A421E" w:rsidR="009B3D7E" w:rsidRDefault="009B3D7E" w:rsidP="00E412E2">
      <w:pPr>
        <w:rPr>
          <w:bCs/>
          <w:highlight w:val="yellow"/>
        </w:rPr>
      </w:pPr>
    </w:p>
    <w:p w14:paraId="32D77415" w14:textId="0E8D14C9" w:rsidR="00111194" w:rsidRDefault="00111194" w:rsidP="00E412E2">
      <w:pPr>
        <w:rPr>
          <w:bCs/>
          <w:highlight w:val="yellow"/>
        </w:rPr>
      </w:pPr>
    </w:p>
    <w:p w14:paraId="55631D9D" w14:textId="22AEA758" w:rsidR="00111194" w:rsidRDefault="00111194" w:rsidP="00E412E2">
      <w:pPr>
        <w:rPr>
          <w:bCs/>
          <w:highlight w:val="yellow"/>
        </w:rPr>
      </w:pPr>
    </w:p>
    <w:p w14:paraId="2156B170" w14:textId="60536284" w:rsidR="00111194" w:rsidRDefault="00111194" w:rsidP="00E412E2">
      <w:pPr>
        <w:rPr>
          <w:bCs/>
          <w:highlight w:val="yellow"/>
        </w:rPr>
      </w:pPr>
    </w:p>
    <w:p w14:paraId="79F75916" w14:textId="349A5DB8" w:rsidR="00111194" w:rsidRDefault="00111194" w:rsidP="00E412E2">
      <w:pPr>
        <w:rPr>
          <w:bCs/>
          <w:highlight w:val="yellow"/>
        </w:rPr>
      </w:pPr>
    </w:p>
    <w:p w14:paraId="210A2799" w14:textId="7C8319E5" w:rsidR="00111194" w:rsidRDefault="00111194" w:rsidP="00E412E2">
      <w:pPr>
        <w:rPr>
          <w:bCs/>
          <w:highlight w:val="yellow"/>
        </w:rPr>
      </w:pPr>
    </w:p>
    <w:p w14:paraId="4C856233" w14:textId="639B021B" w:rsidR="00111194" w:rsidRDefault="00111194" w:rsidP="00E412E2">
      <w:pPr>
        <w:rPr>
          <w:bCs/>
          <w:highlight w:val="yellow"/>
        </w:rPr>
      </w:pPr>
    </w:p>
    <w:p w14:paraId="4CACBDB2" w14:textId="3AA1AB27" w:rsidR="00111194" w:rsidRDefault="00111194" w:rsidP="00E412E2">
      <w:pPr>
        <w:rPr>
          <w:bCs/>
          <w:highlight w:val="yellow"/>
        </w:rPr>
      </w:pPr>
    </w:p>
    <w:p w14:paraId="672FCA30" w14:textId="65EB5E2F" w:rsidR="00111194" w:rsidRDefault="00111194" w:rsidP="00E412E2">
      <w:pPr>
        <w:rPr>
          <w:bCs/>
          <w:highlight w:val="yellow"/>
        </w:rPr>
      </w:pPr>
    </w:p>
    <w:p w14:paraId="118930D5" w14:textId="3A15C8C5" w:rsidR="00111194" w:rsidRDefault="00111194" w:rsidP="00E412E2">
      <w:pPr>
        <w:rPr>
          <w:bCs/>
          <w:highlight w:val="yellow"/>
        </w:rPr>
      </w:pPr>
    </w:p>
    <w:p w14:paraId="70C40E99" w14:textId="672673D6" w:rsidR="00111194" w:rsidRDefault="00111194" w:rsidP="00E412E2">
      <w:pPr>
        <w:rPr>
          <w:bCs/>
          <w:highlight w:val="yellow"/>
        </w:rPr>
      </w:pPr>
    </w:p>
    <w:p w14:paraId="4936C9D0" w14:textId="415F7266" w:rsidR="00111194" w:rsidRDefault="00111194" w:rsidP="00E412E2">
      <w:pPr>
        <w:rPr>
          <w:bCs/>
          <w:highlight w:val="yellow"/>
        </w:rPr>
      </w:pPr>
    </w:p>
    <w:p w14:paraId="05B481CF" w14:textId="78E49200" w:rsidR="00E54CF1" w:rsidRDefault="00E54CF1" w:rsidP="00E412E2">
      <w:pPr>
        <w:rPr>
          <w:bCs/>
          <w:highlight w:val="yellow"/>
        </w:rPr>
      </w:pPr>
    </w:p>
    <w:p w14:paraId="73C205DB" w14:textId="75678623" w:rsidR="00E54CF1" w:rsidRDefault="00E54CF1" w:rsidP="00E412E2">
      <w:pPr>
        <w:rPr>
          <w:bCs/>
          <w:highlight w:val="yellow"/>
        </w:rPr>
      </w:pPr>
    </w:p>
    <w:p w14:paraId="657E5DB6" w14:textId="04D01A67" w:rsidR="00E54CF1" w:rsidRDefault="00E54CF1" w:rsidP="00E412E2">
      <w:pPr>
        <w:rPr>
          <w:bCs/>
          <w:highlight w:val="yellow"/>
        </w:rPr>
      </w:pPr>
    </w:p>
    <w:p w14:paraId="706A0C3B" w14:textId="77777777" w:rsidR="008C1556" w:rsidRDefault="008C1556" w:rsidP="00E412E2">
      <w:pPr>
        <w:rPr>
          <w:bCs/>
          <w:highlight w:val="yellow"/>
        </w:rPr>
      </w:pPr>
    </w:p>
    <w:p w14:paraId="51222051" w14:textId="77777777" w:rsidR="00054311" w:rsidRDefault="00054311" w:rsidP="00E412E2">
      <w:pPr>
        <w:rPr>
          <w:bCs/>
          <w:highlight w:val="yellow"/>
        </w:rPr>
      </w:pPr>
    </w:p>
    <w:p w14:paraId="3B4B558E" w14:textId="77777777" w:rsidR="00054311" w:rsidRDefault="00054311" w:rsidP="00E412E2">
      <w:pPr>
        <w:rPr>
          <w:bCs/>
          <w:highlight w:val="yellow"/>
        </w:rPr>
      </w:pPr>
    </w:p>
    <w:p w14:paraId="1F1ED7F6" w14:textId="77777777" w:rsidR="00054311" w:rsidRDefault="00054311" w:rsidP="00E412E2">
      <w:pPr>
        <w:rPr>
          <w:bCs/>
          <w:highlight w:val="yellow"/>
        </w:rPr>
      </w:pPr>
    </w:p>
    <w:p w14:paraId="75F5FE53" w14:textId="77777777" w:rsidR="00054311" w:rsidRDefault="00054311" w:rsidP="00E412E2">
      <w:pPr>
        <w:rPr>
          <w:bCs/>
          <w:highlight w:val="yellow"/>
        </w:rPr>
      </w:pPr>
    </w:p>
    <w:p w14:paraId="76C51140" w14:textId="77777777" w:rsidR="00054311" w:rsidRDefault="00054311" w:rsidP="00E412E2">
      <w:pPr>
        <w:rPr>
          <w:bCs/>
          <w:highlight w:val="yellow"/>
        </w:rPr>
      </w:pPr>
    </w:p>
    <w:p w14:paraId="3957EFA6" w14:textId="77777777" w:rsidR="00054311" w:rsidRDefault="00054311" w:rsidP="00E412E2">
      <w:pPr>
        <w:rPr>
          <w:bCs/>
          <w:highlight w:val="yellow"/>
        </w:rPr>
      </w:pPr>
    </w:p>
    <w:p w14:paraId="51AA5B0E" w14:textId="77777777" w:rsidR="00054311" w:rsidRDefault="00054311" w:rsidP="00E412E2">
      <w:pPr>
        <w:rPr>
          <w:bCs/>
          <w:highlight w:val="yellow"/>
        </w:rPr>
      </w:pPr>
    </w:p>
    <w:p w14:paraId="702A3663" w14:textId="77777777" w:rsidR="00054311" w:rsidRDefault="00054311" w:rsidP="00E412E2">
      <w:pPr>
        <w:rPr>
          <w:bCs/>
          <w:highlight w:val="yellow"/>
        </w:rPr>
      </w:pPr>
    </w:p>
    <w:p w14:paraId="1AF0A7A1" w14:textId="77777777" w:rsidR="00054311" w:rsidRDefault="00054311" w:rsidP="00E412E2">
      <w:pPr>
        <w:rPr>
          <w:bCs/>
          <w:highlight w:val="yellow"/>
        </w:rPr>
      </w:pPr>
    </w:p>
    <w:p w14:paraId="5C58E1EC" w14:textId="77777777" w:rsidR="00054311" w:rsidRDefault="00054311" w:rsidP="00E412E2">
      <w:pPr>
        <w:rPr>
          <w:bCs/>
          <w:highlight w:val="yellow"/>
        </w:rPr>
      </w:pPr>
    </w:p>
    <w:p w14:paraId="2776665F" w14:textId="77777777" w:rsidR="00054311" w:rsidRDefault="00054311" w:rsidP="00E412E2">
      <w:pPr>
        <w:rPr>
          <w:bCs/>
          <w:highlight w:val="yellow"/>
        </w:rPr>
      </w:pPr>
    </w:p>
    <w:p w14:paraId="75E1603D" w14:textId="77777777" w:rsidR="00054311" w:rsidRDefault="00054311" w:rsidP="00E412E2">
      <w:pPr>
        <w:rPr>
          <w:bCs/>
          <w:highlight w:val="yellow"/>
        </w:rPr>
      </w:pPr>
    </w:p>
    <w:p w14:paraId="3E918A8E" w14:textId="707D38B5" w:rsidR="00956586" w:rsidRDefault="00956586" w:rsidP="00E412E2">
      <w:pPr>
        <w:rPr>
          <w:bCs/>
          <w:highlight w:val="yellow"/>
        </w:rPr>
      </w:pPr>
    </w:p>
    <w:p w14:paraId="0EF570C4" w14:textId="77777777" w:rsidR="00956586" w:rsidRDefault="00956586" w:rsidP="00E412E2">
      <w:pPr>
        <w:rPr>
          <w:bCs/>
          <w:highlight w:val="yellow"/>
        </w:rPr>
      </w:pPr>
    </w:p>
    <w:p w14:paraId="783F07FA" w14:textId="62E98414" w:rsidR="00111194" w:rsidRDefault="00111194" w:rsidP="00E412E2">
      <w:pPr>
        <w:rPr>
          <w:bCs/>
          <w:highlight w:val="yellow"/>
        </w:rPr>
      </w:pPr>
    </w:p>
    <w:p w14:paraId="337CDABE" w14:textId="015C5A09" w:rsidR="00111194" w:rsidRDefault="00111194" w:rsidP="00E412E2">
      <w:pPr>
        <w:rPr>
          <w:bCs/>
          <w:highlight w:val="yellow"/>
        </w:rPr>
      </w:pPr>
    </w:p>
    <w:p w14:paraId="4EF6BBE6" w14:textId="77777777" w:rsidR="00111194" w:rsidRDefault="00111194" w:rsidP="00E412E2">
      <w:pPr>
        <w:rPr>
          <w:bCs/>
          <w:highlight w:val="yellow"/>
        </w:rPr>
      </w:pPr>
    </w:p>
    <w:p w14:paraId="4CEFDF55" w14:textId="3A4E16BD" w:rsidR="00756263" w:rsidRPr="00F0486C" w:rsidRDefault="004B37B5" w:rsidP="004B37B5">
      <w:pPr>
        <w:pStyle w:val="Nagwek2"/>
        <w:spacing w:line="276" w:lineRule="auto"/>
        <w:rPr>
          <w:b/>
          <w:bCs/>
          <w:color w:val="000000"/>
          <w:szCs w:val="24"/>
        </w:rPr>
      </w:pPr>
      <w:bookmarkStart w:id="2" w:name="_Toc132635762"/>
      <w:r w:rsidRPr="00F0486C">
        <w:rPr>
          <w:b/>
          <w:bCs/>
          <w:color w:val="000000"/>
          <w:szCs w:val="24"/>
        </w:rPr>
        <w:t>1. WPROWADZENIE</w:t>
      </w:r>
      <w:bookmarkEnd w:id="2"/>
    </w:p>
    <w:p w14:paraId="711E1EF7" w14:textId="77777777" w:rsidR="00C1206D" w:rsidRPr="00F0486C" w:rsidRDefault="00C1206D" w:rsidP="004B37B5">
      <w:pPr>
        <w:pStyle w:val="Nagwek2"/>
        <w:spacing w:line="276" w:lineRule="auto"/>
        <w:rPr>
          <w:b/>
          <w:bCs/>
          <w:color w:val="000000"/>
          <w:szCs w:val="24"/>
        </w:rPr>
      </w:pPr>
    </w:p>
    <w:p w14:paraId="6B2F5EE1" w14:textId="27E84664" w:rsidR="00756263" w:rsidRPr="00F0486C" w:rsidRDefault="00756263" w:rsidP="00E26496">
      <w:pPr>
        <w:pStyle w:val="Nagwek2"/>
        <w:spacing w:line="360" w:lineRule="auto"/>
        <w:rPr>
          <w:b/>
          <w:bCs/>
          <w:szCs w:val="24"/>
        </w:rPr>
      </w:pPr>
      <w:bookmarkStart w:id="3" w:name="_Toc132635763"/>
      <w:r w:rsidRPr="00F0486C">
        <w:rPr>
          <w:b/>
          <w:bCs/>
          <w:color w:val="000000"/>
          <w:szCs w:val="24"/>
        </w:rPr>
        <w:t xml:space="preserve">1.1 </w:t>
      </w:r>
      <w:r w:rsidR="00D7283A" w:rsidRPr="00F0486C">
        <w:rPr>
          <w:b/>
          <w:bCs/>
          <w:color w:val="000000"/>
          <w:szCs w:val="24"/>
        </w:rPr>
        <w:t xml:space="preserve">Cel i podstawa prawna opracowania </w:t>
      </w:r>
      <w:r w:rsidR="003B3DC9">
        <w:rPr>
          <w:b/>
          <w:bCs/>
          <w:color w:val="000000"/>
          <w:szCs w:val="24"/>
        </w:rPr>
        <w:t>regionalnego planu transportowego</w:t>
      </w:r>
      <w:bookmarkEnd w:id="3"/>
    </w:p>
    <w:p w14:paraId="04550417" w14:textId="318CBB59" w:rsidR="00D7283A" w:rsidRPr="00F0486C" w:rsidRDefault="00D7283A" w:rsidP="00E26496">
      <w:pPr>
        <w:spacing w:line="360" w:lineRule="auto"/>
        <w:jc w:val="both"/>
      </w:pPr>
      <w:r w:rsidRPr="00F0486C">
        <w:t xml:space="preserve">Głównym celem Regionalnego Planu Transportowego </w:t>
      </w:r>
      <w:r w:rsidR="00586A9E">
        <w:t>Województwa Świętokrzyskiego do 2030 roku (</w:t>
      </w:r>
      <w:r w:rsidR="00E73307">
        <w:t xml:space="preserve">zwany dalej Planem lub </w:t>
      </w:r>
      <w:r w:rsidR="00586A9E">
        <w:t xml:space="preserve">RPT) </w:t>
      </w:r>
      <w:r w:rsidRPr="00F0486C">
        <w:t>jest umożliwienie podejmowania decyzji w zakresie rozwoju regionalnego systemu transportowego w sposób spójny, holistyczny i oparty na wiarygodnych informacjach. Plan ten powinien odzwierciedlać realne potrzeby, a zatem musi być oparty na dogłębnych analizach i identyfikacji kluczowych problemów</w:t>
      </w:r>
      <w:r w:rsidR="00E26496" w:rsidRPr="00F0486C">
        <w:t xml:space="preserve"> i o</w:t>
      </w:r>
      <w:r w:rsidRPr="00F0486C">
        <w:t>kreśla</w:t>
      </w:r>
      <w:r w:rsidR="00E26496" w:rsidRPr="00F0486C">
        <w:t>ć</w:t>
      </w:r>
      <w:r w:rsidRPr="00F0486C">
        <w:t xml:space="preserve"> cele</w:t>
      </w:r>
      <w:r w:rsidR="00586A9E">
        <w:t xml:space="preserve"> </w:t>
      </w:r>
      <w:r w:rsidRPr="00F0486C">
        <w:t>i zidentyfikowane priorytety inwestycyjne region</w:t>
      </w:r>
      <w:r w:rsidR="004B5FE6">
        <w:t>u</w:t>
      </w:r>
      <w:r w:rsidRPr="00F0486C">
        <w:t xml:space="preserve"> w zakresie transportu drogowego i kolejowego, dróg wojewódzkich, mobilności i ścieżek rowerowych.</w:t>
      </w:r>
      <w:r w:rsidR="00586A9E">
        <w:t xml:space="preserve"> </w:t>
      </w:r>
      <w:r w:rsidRPr="00F0486C">
        <w:t>Warunki oraz kryteria wymagane do ubiegania się o środki z nowej perspektywy UE 2021</w:t>
      </w:r>
      <w:r w:rsidRPr="00F0486C">
        <w:noBreakHyphen/>
        <w:t xml:space="preserve">2027 zostały zawarte w rozporządzeniach Parlamentu Europejskiego i Rady </w:t>
      </w:r>
      <w:proofErr w:type="spellStart"/>
      <w:r w:rsidRPr="00F0486C">
        <w:t>tj</w:t>
      </w:r>
      <w:proofErr w:type="spellEnd"/>
      <w:r w:rsidRPr="00F0486C">
        <w:t>:</w:t>
      </w:r>
    </w:p>
    <w:p w14:paraId="4C8AA1A0" w14:textId="3120D158" w:rsidR="00D7283A" w:rsidRPr="00B55032" w:rsidRDefault="00363CF3">
      <w:pPr>
        <w:numPr>
          <w:ilvl w:val="0"/>
          <w:numId w:val="28"/>
        </w:numPr>
        <w:spacing w:line="360" w:lineRule="auto"/>
        <w:ind w:left="567" w:hanging="283"/>
        <w:jc w:val="both"/>
        <w:rPr>
          <w:strike/>
        </w:rPr>
      </w:pPr>
      <w:r w:rsidRPr="00B55032">
        <w:t>Rozporządzenie Parlamentu Europejskiego i Rady (UE) 2021/1060 z dnia 24 czerwca 2021 r. ustanawiające wspólne przepisy dotyczące Europejskiego Funduszu Rozwoju Regionalnego, Europejskiego Funduszu Społecznego Plus, Funduszu Spójności, Funduszu na rzecz Sprawiedliwej Transformacji i Europejskiego Funduszu Morskiego, Rybackiego</w:t>
      </w:r>
      <w:r w:rsidR="008C1556">
        <w:br/>
      </w:r>
      <w:r w:rsidRPr="00B55032">
        <w:t xml:space="preserve">i Akwakultury, a także przepisy finansowe na potrzeby tych funduszy oraz na potrzeby Funduszu Azylu, Migracji i Integracji, Funduszu Bezpieczeństwa Wewnętrznego i Instrumentu Wsparcia Finansowego na rzecz Zarządzania Granicami i Polityki Wizowej </w:t>
      </w:r>
    </w:p>
    <w:p w14:paraId="7D674499" w14:textId="3FF69147" w:rsidR="00D7283A" w:rsidRPr="00B55032" w:rsidRDefault="004A2E1B">
      <w:pPr>
        <w:numPr>
          <w:ilvl w:val="0"/>
          <w:numId w:val="28"/>
        </w:numPr>
        <w:spacing w:line="360" w:lineRule="auto"/>
        <w:ind w:left="567" w:hanging="283"/>
        <w:jc w:val="both"/>
        <w:rPr>
          <w:strike/>
        </w:rPr>
      </w:pPr>
      <w:r w:rsidRPr="00B55032">
        <w:t xml:space="preserve">Rozporządzenie Parlamentu Europejskiego i Rady (UE) 2021/1058 z dnia 24 czerwca 2021 r. w sprawie Europejskiego Funduszu Rozwoju Regionalnego i Funduszu Spójności </w:t>
      </w:r>
    </w:p>
    <w:p w14:paraId="7DBF9ABD" w14:textId="713035F2" w:rsidR="00D7283A" w:rsidRPr="00B55032" w:rsidRDefault="004A2E1B">
      <w:pPr>
        <w:numPr>
          <w:ilvl w:val="0"/>
          <w:numId w:val="28"/>
        </w:numPr>
        <w:spacing w:line="360" w:lineRule="auto"/>
        <w:ind w:left="567" w:hanging="283"/>
        <w:jc w:val="both"/>
        <w:rPr>
          <w:strike/>
        </w:rPr>
      </w:pPr>
      <w:r w:rsidRPr="00B55032">
        <w:t xml:space="preserve">Rozporządzenie Parlamentu Europejskiego i Rady (UE) 2021/1153 z dnia 7 lipca 2021 r. ustanawiające instrument „Łącząc Europę” i uchylające rozporządzenia (UE) nr 1316/2013 i (UE) nr 283/2014 (Tekst mający znaczenie dla EOG) </w:t>
      </w:r>
    </w:p>
    <w:p w14:paraId="3AA039EC" w14:textId="1B228E23" w:rsidR="00D7283A" w:rsidRPr="00B55032" w:rsidRDefault="00D7283A" w:rsidP="00E26496">
      <w:pPr>
        <w:spacing w:line="360" w:lineRule="auto"/>
        <w:jc w:val="both"/>
      </w:pPr>
      <w:r w:rsidRPr="00B55032">
        <w:t xml:space="preserve">Powyższe dokumenty </w:t>
      </w:r>
      <w:r w:rsidR="00041221" w:rsidRPr="00B55032">
        <w:t>określają Cele polityki wspierane z funduszy Unii Europejskiej,</w:t>
      </w:r>
      <w:r w:rsidR="00041221" w:rsidRPr="00B55032" w:rsidDel="003D09C9">
        <w:t xml:space="preserve"> </w:t>
      </w:r>
      <w:r w:rsidRPr="00B55032">
        <w:t xml:space="preserve">wśród których, znajduje się </w:t>
      </w:r>
      <w:r w:rsidR="00041221" w:rsidRPr="00B55032">
        <w:t>C</w:t>
      </w:r>
      <w:r w:rsidRPr="00B55032">
        <w:t xml:space="preserve">el 3: Lepiej połączona Europa </w:t>
      </w:r>
      <w:r w:rsidR="00041221" w:rsidRPr="00B55032">
        <w:t>dzięki zwiększeniu mobilności. Warunkiem ex-</w:t>
      </w:r>
      <w:proofErr w:type="spellStart"/>
      <w:r w:rsidR="00041221" w:rsidRPr="00B55032">
        <w:t>ante</w:t>
      </w:r>
      <w:proofErr w:type="spellEnd"/>
      <w:r w:rsidR="00041221" w:rsidRPr="00B55032">
        <w:t xml:space="preserve"> umożliwiającym skorzystanie ze środków UE w perspektywie finansowej 2021-2027 w ramach ww. celu jest spełnienie warunku - Kompleksowe planowanie transportu na odpowiednim poziomie. Na </w:t>
      </w:r>
      <w:r w:rsidR="00041221" w:rsidRPr="00B55032">
        <w:lastRenderedPageBreak/>
        <w:t xml:space="preserve">poziomie regionalnym zostanie on spełniony poprzez - </w:t>
      </w:r>
      <w:r w:rsidRPr="00B55032">
        <w:t>opracowanie Regionalnego Planu Transportowego.</w:t>
      </w:r>
    </w:p>
    <w:p w14:paraId="557845C0" w14:textId="77777777" w:rsidR="002C4DB3" w:rsidRPr="00F0486C" w:rsidRDefault="002C4DB3" w:rsidP="00D7283A"/>
    <w:p w14:paraId="3BEC2FFA" w14:textId="57C1D824" w:rsidR="00756263" w:rsidRPr="00F0486C" w:rsidRDefault="00756263" w:rsidP="00E26496">
      <w:pPr>
        <w:pStyle w:val="Nagwek2"/>
        <w:spacing w:line="360" w:lineRule="auto"/>
        <w:rPr>
          <w:b/>
          <w:bCs/>
          <w:szCs w:val="24"/>
        </w:rPr>
      </w:pPr>
      <w:bookmarkStart w:id="4" w:name="_Toc132635764"/>
      <w:r w:rsidRPr="00F0486C">
        <w:rPr>
          <w:b/>
          <w:bCs/>
          <w:szCs w:val="24"/>
        </w:rPr>
        <w:t>1.</w:t>
      </w:r>
      <w:r w:rsidR="00D7283A" w:rsidRPr="00F0486C">
        <w:rPr>
          <w:b/>
          <w:bCs/>
          <w:szCs w:val="24"/>
        </w:rPr>
        <w:t>2</w:t>
      </w:r>
      <w:r w:rsidRPr="00F0486C">
        <w:rPr>
          <w:b/>
          <w:bCs/>
          <w:szCs w:val="24"/>
        </w:rPr>
        <w:t xml:space="preserve"> </w:t>
      </w:r>
      <w:r w:rsidR="00D7283A" w:rsidRPr="00F0486C">
        <w:rPr>
          <w:b/>
          <w:bCs/>
          <w:szCs w:val="24"/>
        </w:rPr>
        <w:t>Założenia do RPT</w:t>
      </w:r>
      <w:bookmarkEnd w:id="4"/>
    </w:p>
    <w:p w14:paraId="153C5AE4" w14:textId="4D9AA786" w:rsidR="00D7283A" w:rsidRPr="00B55032" w:rsidRDefault="00D7283A" w:rsidP="00E26496">
      <w:pPr>
        <w:spacing w:line="360" w:lineRule="auto"/>
        <w:jc w:val="both"/>
      </w:pPr>
      <w:r w:rsidRPr="00B55032">
        <w:t xml:space="preserve">Regionalny Plan Transportowy Województwa Świętokrzyskiego </w:t>
      </w:r>
      <w:r w:rsidR="00DA0BC9" w:rsidRPr="00B55032">
        <w:t xml:space="preserve">na lata 2021-2030 </w:t>
      </w:r>
      <w:r w:rsidRPr="00B55032">
        <w:t>zosta</w:t>
      </w:r>
      <w:r w:rsidR="0036036C" w:rsidRPr="00B55032">
        <w:t>ł</w:t>
      </w:r>
      <w:r w:rsidRPr="00B55032">
        <w:t xml:space="preserve"> opracowany przy następujących założeniach:</w:t>
      </w:r>
    </w:p>
    <w:p w14:paraId="1F51EAA5" w14:textId="77777777" w:rsidR="00D63F8E" w:rsidRPr="00B55032" w:rsidRDefault="00D7283A">
      <w:pPr>
        <w:numPr>
          <w:ilvl w:val="0"/>
          <w:numId w:val="29"/>
        </w:numPr>
        <w:spacing w:line="360" w:lineRule="auto"/>
        <w:ind w:left="567" w:hanging="283"/>
        <w:jc w:val="both"/>
      </w:pPr>
      <w:r w:rsidRPr="00B55032">
        <w:t>Zgodności z misją oraz celami strategicznymi i operacyjnymi Strategii Rozwoju Województwa Świętokrzyskiego 2030+</w:t>
      </w:r>
      <w:r w:rsidR="00602136" w:rsidRPr="00B55032">
        <w:rPr>
          <w:rStyle w:val="Odwoanieprzypisudolnego"/>
        </w:rPr>
        <w:footnoteReference w:id="1"/>
      </w:r>
      <w:r w:rsidR="00D63F8E" w:rsidRPr="00B55032">
        <w:t>,</w:t>
      </w:r>
    </w:p>
    <w:p w14:paraId="47779387" w14:textId="6D02859B" w:rsidR="00D7283A" w:rsidRPr="00B55032" w:rsidRDefault="00D63F8E">
      <w:pPr>
        <w:numPr>
          <w:ilvl w:val="0"/>
          <w:numId w:val="29"/>
        </w:numPr>
        <w:spacing w:line="360" w:lineRule="auto"/>
        <w:ind w:left="567" w:hanging="283"/>
        <w:jc w:val="both"/>
      </w:pPr>
      <w:r w:rsidRPr="00B55032">
        <w:t xml:space="preserve">Zgodności z kryteriami warunku podstawowego – Kompleksowe planowanie transportu na odpowiednim poziomie, </w:t>
      </w:r>
      <w:r w:rsidR="00D7283A" w:rsidRPr="00B55032">
        <w:t xml:space="preserve"> dotyczącymi:</w:t>
      </w:r>
    </w:p>
    <w:p w14:paraId="51636C72" w14:textId="69C0409A" w:rsidR="00D7283A" w:rsidRPr="00B55032" w:rsidRDefault="00D7283A" w:rsidP="001E6131">
      <w:pPr>
        <w:numPr>
          <w:ilvl w:val="0"/>
          <w:numId w:val="12"/>
        </w:numPr>
        <w:spacing w:line="360" w:lineRule="auto"/>
        <w:ind w:left="709" w:hanging="283"/>
        <w:jc w:val="both"/>
      </w:pPr>
      <w:r w:rsidRPr="00B55032">
        <w:t>oceny ekonomicznej planowanych inwestycji opartej na analizie popytu i modelowaniu ruchu</w:t>
      </w:r>
      <w:r w:rsidR="00A90A9F" w:rsidRPr="00B55032">
        <w:br/>
      </w:r>
      <w:r w:rsidRPr="00B55032">
        <w:t>z uwzględnieniem spodziewanego wpływu otwarcia rynku usług kolejowych,</w:t>
      </w:r>
    </w:p>
    <w:p w14:paraId="6E443969" w14:textId="77777777" w:rsidR="00D7283A" w:rsidRPr="00B55032" w:rsidRDefault="00D7283A" w:rsidP="001E6131">
      <w:pPr>
        <w:numPr>
          <w:ilvl w:val="0"/>
          <w:numId w:val="12"/>
        </w:numPr>
        <w:spacing w:line="360" w:lineRule="auto"/>
        <w:ind w:left="709" w:hanging="283"/>
        <w:jc w:val="both"/>
      </w:pPr>
      <w:r w:rsidRPr="00B55032">
        <w:t>krajowych planów na rzecz energii i klimatu, w zakresie dotyczącym transportu,</w:t>
      </w:r>
    </w:p>
    <w:p w14:paraId="4A5B75D8" w14:textId="537FE1A1" w:rsidR="00D7283A" w:rsidRPr="00B55032" w:rsidRDefault="00D7283A" w:rsidP="001E6131">
      <w:pPr>
        <w:numPr>
          <w:ilvl w:val="0"/>
          <w:numId w:val="12"/>
        </w:numPr>
        <w:spacing w:line="360" w:lineRule="auto"/>
        <w:ind w:left="709" w:hanging="283"/>
        <w:jc w:val="both"/>
      </w:pPr>
      <w:r w:rsidRPr="00B55032">
        <w:t xml:space="preserve">inwestycji w korytarze sieci bazowej TEN-T zgodnie z definicją zawartą w </w:t>
      </w:r>
      <w:r w:rsidR="00B8124F" w:rsidRPr="00B55032">
        <w:t xml:space="preserve">rozporządzeniu ustanawiającym </w:t>
      </w:r>
      <w:r w:rsidRPr="00B55032">
        <w:t xml:space="preserve">instrument „Łącząc Europę” oraz </w:t>
      </w:r>
      <w:r w:rsidR="00B8124F" w:rsidRPr="00B55032">
        <w:t xml:space="preserve">uchylającym </w:t>
      </w:r>
      <w:r w:rsidRPr="00B55032">
        <w:t>rozporządzenie (UE) nr 1316/2013, oraz zgodnie z odpowiednimi planami pracy dla korytarzy TEN-T,</w:t>
      </w:r>
    </w:p>
    <w:p w14:paraId="31C4AD52" w14:textId="77777777" w:rsidR="00D7283A" w:rsidRPr="00F0486C" w:rsidRDefault="00D7283A" w:rsidP="001E6131">
      <w:pPr>
        <w:numPr>
          <w:ilvl w:val="0"/>
          <w:numId w:val="12"/>
        </w:numPr>
        <w:spacing w:line="360" w:lineRule="auto"/>
        <w:ind w:left="709" w:hanging="283"/>
        <w:jc w:val="both"/>
      </w:pPr>
      <w:r w:rsidRPr="00F0486C">
        <w:t>inwestycji poza korytarzami sieci bazowej TEN-T zapewniając komplementarność przez zapewnienie odpowiednich połączeń sieci miejskich, regionów i lokalnych społeczności do sieci bazowej TEN-T i jej węzłów,</w:t>
      </w:r>
    </w:p>
    <w:p w14:paraId="6139F210" w14:textId="520CD982" w:rsidR="00D7283A" w:rsidRPr="00F0486C" w:rsidRDefault="00D7283A" w:rsidP="001E6131">
      <w:pPr>
        <w:numPr>
          <w:ilvl w:val="0"/>
          <w:numId w:val="12"/>
        </w:numPr>
        <w:spacing w:line="360" w:lineRule="auto"/>
        <w:ind w:left="709" w:hanging="283"/>
        <w:jc w:val="both"/>
      </w:pPr>
      <w:r w:rsidRPr="00F0486C">
        <w:t>interoperacyjności sieci kolejowej przez wdrożenie ERTMS</w:t>
      </w:r>
      <w:r w:rsidR="008A4619">
        <w:rPr>
          <w:rStyle w:val="Odwoanieprzypisudolnego"/>
        </w:rPr>
        <w:footnoteReference w:id="2"/>
      </w:r>
      <w:r w:rsidRPr="00F0486C">
        <w:t xml:space="preserve"> spełniającego wymagania wzo</w:t>
      </w:r>
      <w:r w:rsidR="009B0EAD">
        <w:t>r</w:t>
      </w:r>
      <w:r w:rsidRPr="00F0486C">
        <w:t xml:space="preserve">ca-3 obejmującego co najmniej europejski plan wdrożenia, </w:t>
      </w:r>
    </w:p>
    <w:p w14:paraId="07083066" w14:textId="77777777" w:rsidR="00D7283A" w:rsidRPr="00F0486C" w:rsidRDefault="00D7283A" w:rsidP="001E6131">
      <w:pPr>
        <w:numPr>
          <w:ilvl w:val="0"/>
          <w:numId w:val="12"/>
        </w:numPr>
        <w:spacing w:line="360" w:lineRule="auto"/>
        <w:ind w:left="709" w:hanging="283"/>
        <w:jc w:val="both"/>
      </w:pPr>
      <w:r w:rsidRPr="00F0486C">
        <w:t>promowania multimodalności poprzez określenie potrzeb w zakresie multimodalnych lub przeładunkowych terminali towarowych i pasażerskich;</w:t>
      </w:r>
    </w:p>
    <w:p w14:paraId="603571B3" w14:textId="77777777" w:rsidR="00D7283A" w:rsidRPr="00F0486C" w:rsidRDefault="00D7283A" w:rsidP="001E6131">
      <w:pPr>
        <w:numPr>
          <w:ilvl w:val="0"/>
          <w:numId w:val="12"/>
        </w:numPr>
        <w:spacing w:line="360" w:lineRule="auto"/>
        <w:ind w:left="709" w:hanging="283"/>
        <w:jc w:val="both"/>
      </w:pPr>
      <w:r w:rsidRPr="00F0486C">
        <w:t>środków w zakresie planowania infrastruktury na rzecz promowania paliw alternatywnych zgodnie z odpowiednimi krajowymi ramami polityki;</w:t>
      </w:r>
    </w:p>
    <w:p w14:paraId="7D57C627" w14:textId="77777777" w:rsidR="00D7283A" w:rsidRPr="00F0486C" w:rsidRDefault="00D7283A" w:rsidP="001E6131">
      <w:pPr>
        <w:numPr>
          <w:ilvl w:val="0"/>
          <w:numId w:val="12"/>
        </w:numPr>
        <w:spacing w:line="360" w:lineRule="auto"/>
        <w:ind w:left="709" w:hanging="283"/>
        <w:jc w:val="both"/>
      </w:pPr>
      <w:r w:rsidRPr="00F0486C">
        <w:lastRenderedPageBreak/>
        <w:t xml:space="preserve">oceny zagrożeń dla bezpieczeństwa ruchu drogowego zgodnie z istniejącymi krajowymi strategiami bezpieczeństwa drogowego wraz z zaznaczeniem dotkniętych dróg i odcinków oraz zapewnieniem kolejności odnośnych inwestycji, </w:t>
      </w:r>
    </w:p>
    <w:p w14:paraId="2B59B61D" w14:textId="77777777" w:rsidR="00D7283A" w:rsidRPr="00F0486C" w:rsidRDefault="00D7283A" w:rsidP="001E6131">
      <w:pPr>
        <w:numPr>
          <w:ilvl w:val="0"/>
          <w:numId w:val="12"/>
        </w:numPr>
        <w:spacing w:line="360" w:lineRule="auto"/>
        <w:ind w:left="709" w:hanging="283"/>
        <w:jc w:val="both"/>
      </w:pPr>
      <w:r w:rsidRPr="00F0486C">
        <w:t>informacji na temat środków finansowych odpowiadających planowanym inwestycjom oraz koniecznych do pokrycia kosztów eksploatacji i utrzymania istniejącej i planowanej infrastruktury.</w:t>
      </w:r>
    </w:p>
    <w:p w14:paraId="2BAC3866" w14:textId="7A129876" w:rsidR="00D7283A" w:rsidRPr="00B55032" w:rsidRDefault="00D7283A">
      <w:pPr>
        <w:numPr>
          <w:ilvl w:val="0"/>
          <w:numId w:val="30"/>
        </w:numPr>
        <w:spacing w:line="360" w:lineRule="auto"/>
        <w:ind w:left="567" w:hanging="283"/>
        <w:jc w:val="both"/>
      </w:pPr>
      <w:r w:rsidRPr="00B55032">
        <w:t xml:space="preserve">Doprowadzenie sieci drogowej województwa do wymogów określonych w </w:t>
      </w:r>
      <w:r w:rsidR="004A68A7" w:rsidRPr="00B55032">
        <w:t>Rozporządzeniu Ministra Infrastruktury z dnia 24 czerwca 2022 r. w sprawie przepisów techniczno-budowlanych dotyczących dróg publicznych (Dz.U. 2022 poz.1518),</w:t>
      </w:r>
    </w:p>
    <w:p w14:paraId="6FA32AFB" w14:textId="6C5CA4AF" w:rsidR="007416F0" w:rsidRPr="00F0486C" w:rsidRDefault="007416F0">
      <w:pPr>
        <w:numPr>
          <w:ilvl w:val="0"/>
          <w:numId w:val="30"/>
        </w:numPr>
        <w:spacing w:line="360" w:lineRule="auto"/>
        <w:ind w:left="567" w:hanging="283"/>
        <w:jc w:val="both"/>
      </w:pPr>
      <w:r w:rsidRPr="00F0486C">
        <w:t>Rozwój sieci transportowej województwa nie jest procesem który rozpoczyna się wraz</w:t>
      </w:r>
      <w:r w:rsidR="00B245B9">
        <w:br/>
      </w:r>
      <w:r w:rsidRPr="00F0486C">
        <w:t xml:space="preserve">z opracowaniem i przyjęciem niniejszego dokumentu. Rozwój tej sieci nie zakończy się również po upływie okresu dla którego jest on opracowywany. Jest to proces ciągły. </w:t>
      </w:r>
      <w:r w:rsidR="00923D41" w:rsidRPr="00F0486C">
        <w:t>Dotychczas powstały 3 edycje planu transportowego województwa. Każd</w:t>
      </w:r>
      <w:r w:rsidR="009B0EAD">
        <w:t>a</w:t>
      </w:r>
      <w:r w:rsidR="00923D41" w:rsidRPr="00F0486C">
        <w:t xml:space="preserve"> z </w:t>
      </w:r>
      <w:r w:rsidR="009F185A" w:rsidRPr="00F0486C">
        <w:t xml:space="preserve">nich </w:t>
      </w:r>
      <w:r w:rsidR="00923D41" w:rsidRPr="00F0486C">
        <w:t>modyfikował</w:t>
      </w:r>
      <w:r w:rsidR="009F185A" w:rsidRPr="00F0486C">
        <w:t>a</w:t>
      </w:r>
      <w:r w:rsidR="00923D41" w:rsidRPr="00F0486C">
        <w:t xml:space="preserve"> zapisy poprzednich w zakresie kierunków rozwoju sieci </w:t>
      </w:r>
      <w:r w:rsidR="009F185A" w:rsidRPr="00F0486C">
        <w:t xml:space="preserve">transportowej </w:t>
      </w:r>
      <w:r w:rsidR="00923D41" w:rsidRPr="00F0486C">
        <w:t xml:space="preserve">oraz przewidywanych i koniecznych rejonów interwencji. Podobnie zatem i teraz zakłada się, że </w:t>
      </w:r>
      <w:r w:rsidRPr="00F0486C">
        <w:t xml:space="preserve">Regionalny Plan Transportowy Województwa Świętokrzyskiego </w:t>
      </w:r>
      <w:r w:rsidR="00C45146">
        <w:t xml:space="preserve">na lata 2021-2030 </w:t>
      </w:r>
      <w:r w:rsidR="0036036C">
        <w:t xml:space="preserve">będzie kontynuacją wybranych działań </w:t>
      </w:r>
      <w:r w:rsidRPr="00F0486C">
        <w:t>Programu rozwoju infrastruktury transportowej województwa świętokrzyskiego na lata 2014-2020</w:t>
      </w:r>
      <w:r w:rsidR="00812CED">
        <w:t>,</w:t>
      </w:r>
    </w:p>
    <w:p w14:paraId="57122B3C" w14:textId="681D10CC" w:rsidR="00D7283A" w:rsidRPr="00F0486C" w:rsidRDefault="00D7283A">
      <w:pPr>
        <w:numPr>
          <w:ilvl w:val="0"/>
          <w:numId w:val="30"/>
        </w:numPr>
        <w:spacing w:line="360" w:lineRule="auto"/>
        <w:ind w:left="567" w:hanging="283"/>
        <w:jc w:val="both"/>
      </w:pPr>
      <w:r w:rsidRPr="00F0486C">
        <w:t>Projekt Planu zostanie przyjęty zgodnie z wymogami Ustawy z dnia 3 października 2008 r.</w:t>
      </w:r>
      <w:r w:rsidR="00A90A9F" w:rsidRPr="00F0486C">
        <w:br/>
      </w:r>
      <w:r w:rsidRPr="00F0486C">
        <w:t>o udostępnianiu informacji o środowisku i jego ochronie, udziale społeczeństwa w ochronie środowiska oraz o ocenach oddziaływania na środowisko ( j.t. Dz.U. 202</w:t>
      </w:r>
      <w:r w:rsidR="00302255">
        <w:t>2</w:t>
      </w:r>
      <w:r w:rsidRPr="00F0486C">
        <w:t xml:space="preserve">, poz. </w:t>
      </w:r>
      <w:r w:rsidR="00302255">
        <w:t>1029</w:t>
      </w:r>
      <w:r w:rsidR="00B245B9">
        <w:br/>
      </w:r>
      <w:r w:rsidRPr="00F0486C">
        <w:t xml:space="preserve">z późniejszymi zmianami), zgodnie z którą projekty polityk, strategii, planów lub programów w dziedzinie m.in. transportu opracowywane lub przyjmowane przez organy administracji, wyznaczające ramy dla późniejszej realizacji przedsięwzięć mogących znacząco oddziaływać na środowisko wymagają przeprowadzenia strategicznej oceny oddziaływania na środowisko. Projekt Planu wraz z prognozą oddziaływania na środowisko, podlegać będzie opiniowaniu przez właściwe organy odpowiedzialne za kwestie środowiskowe. Zostanie także zapewniona możliwość udziału społeczeństwa w strategicznej ocenie oddziaływania na środowisko. Przy opracowaniu Planu zostaną wzięte pod uwagę ustalenia zawarte w prognozie oddziaływania na środowisko, opinie organów odpowiedzialnych za kwestie środowiskowe oraz rozpatrzone </w:t>
      </w:r>
      <w:r w:rsidRPr="00F0486C">
        <w:lastRenderedPageBreak/>
        <w:t xml:space="preserve">zostaną uwagi i wnioski zgłoszone w związku z udziałem społeczeństwa. Plan wraz z prognozą oddziaływania na środowisko będą podane do publicznej wiadomości. </w:t>
      </w:r>
    </w:p>
    <w:p w14:paraId="6F118C96" w14:textId="1AEBBDE6" w:rsidR="00D7283A" w:rsidRPr="00F0486C" w:rsidRDefault="00D7283A">
      <w:pPr>
        <w:numPr>
          <w:ilvl w:val="0"/>
          <w:numId w:val="30"/>
        </w:numPr>
        <w:spacing w:line="360" w:lineRule="auto"/>
        <w:ind w:left="567" w:hanging="283"/>
        <w:jc w:val="both"/>
      </w:pPr>
      <w:r w:rsidRPr="00F0486C">
        <w:t>Zaproponowane w Planie działania i inwestycje będą zmierzać do docelowego powstania</w:t>
      </w:r>
      <w:r w:rsidR="00A90A9F" w:rsidRPr="00F0486C">
        <w:br/>
      </w:r>
      <w:r w:rsidRPr="00F0486C">
        <w:t>w obszarze województwa zrównoważonego, bezpiecznego, inteligentnego, intermodalnego</w:t>
      </w:r>
      <w:r w:rsidR="00A90A9F" w:rsidRPr="00F0486C">
        <w:br/>
      </w:r>
      <w:r w:rsidRPr="00F0486C">
        <w:t>i odpornego na zmiany klimatu systemu transportowego</w:t>
      </w:r>
      <w:r w:rsidR="009632D2" w:rsidRPr="00F0486C">
        <w:t>,</w:t>
      </w:r>
    </w:p>
    <w:p w14:paraId="058C65C8" w14:textId="6916249A" w:rsidR="00FA6DEB" w:rsidRDefault="009632D2">
      <w:pPr>
        <w:numPr>
          <w:ilvl w:val="0"/>
          <w:numId w:val="30"/>
        </w:numPr>
        <w:spacing w:line="360" w:lineRule="auto"/>
        <w:ind w:left="567" w:hanging="283"/>
        <w:jc w:val="both"/>
        <w:rPr>
          <w:i/>
          <w:iCs/>
        </w:rPr>
      </w:pPr>
      <w:r w:rsidRPr="00F0486C">
        <w:t>Wszystkie ustalenia niniejszego Planu są zgodne z krajowymi planami na rzecz energii</w:t>
      </w:r>
      <w:r w:rsidR="00B245B9">
        <w:br/>
      </w:r>
      <w:r w:rsidRPr="00F0486C">
        <w:t>i klimatu, w zakresie dotyczącym transportu, w tym w szczególności z</w:t>
      </w:r>
      <w:r w:rsidR="00FA6DEB" w:rsidRPr="00F0486C">
        <w:t>e</w:t>
      </w:r>
      <w:r w:rsidRPr="00F0486C">
        <w:t>:</w:t>
      </w:r>
      <w:r w:rsidR="00B80057" w:rsidRPr="00F0486C">
        <w:t xml:space="preserve"> </w:t>
      </w:r>
      <w:r w:rsidR="00B80057" w:rsidRPr="00F0486C">
        <w:rPr>
          <w:i/>
        </w:rPr>
        <w:t>„Strategicznym planem adaptacji dla sektorów i obszarów wrażliwych na zmiany klimatu do roku 2020</w:t>
      </w:r>
      <w:r w:rsidR="00B245B9">
        <w:rPr>
          <w:i/>
        </w:rPr>
        <w:br/>
      </w:r>
      <w:r w:rsidR="00B80057" w:rsidRPr="00F0486C">
        <w:rPr>
          <w:i/>
        </w:rPr>
        <w:t>z perspektywą do roku 2030”</w:t>
      </w:r>
      <w:r w:rsidR="00706E89">
        <w:rPr>
          <w:i/>
        </w:rPr>
        <w:t>(SPA2020)</w:t>
      </w:r>
      <w:r w:rsidR="005C5636">
        <w:rPr>
          <w:rStyle w:val="Odwoanieprzypisudolnego"/>
          <w:i/>
        </w:rPr>
        <w:footnoteReference w:id="3"/>
      </w:r>
      <w:r w:rsidR="00B80057" w:rsidRPr="00F0486C">
        <w:rPr>
          <w:i/>
          <w:iCs/>
        </w:rPr>
        <w:t xml:space="preserve">, </w:t>
      </w:r>
      <w:r w:rsidR="00FA6DEB" w:rsidRPr="00F0486C">
        <w:rPr>
          <w:i/>
          <w:iCs/>
        </w:rPr>
        <w:t>„</w:t>
      </w:r>
      <w:r w:rsidR="00DF09D0">
        <w:rPr>
          <w:i/>
          <w:iCs/>
        </w:rPr>
        <w:t>Aktualizacją k</w:t>
      </w:r>
      <w:r w:rsidR="00FA6DEB" w:rsidRPr="00F0486C">
        <w:rPr>
          <w:i/>
          <w:iCs/>
        </w:rPr>
        <w:t>rajow</w:t>
      </w:r>
      <w:r w:rsidR="00DF09D0">
        <w:rPr>
          <w:i/>
          <w:iCs/>
        </w:rPr>
        <w:t>ego</w:t>
      </w:r>
      <w:r w:rsidR="00FA6DEB" w:rsidRPr="00F0486C">
        <w:rPr>
          <w:i/>
          <w:iCs/>
        </w:rPr>
        <w:t xml:space="preserve"> program</w:t>
      </w:r>
      <w:r w:rsidR="00DF09D0">
        <w:rPr>
          <w:i/>
          <w:iCs/>
        </w:rPr>
        <w:t>u</w:t>
      </w:r>
      <w:r w:rsidR="00FA6DEB" w:rsidRPr="00F0486C">
        <w:rPr>
          <w:i/>
          <w:iCs/>
        </w:rPr>
        <w:t xml:space="preserve"> ochrony powietrza do roku 202</w:t>
      </w:r>
      <w:r w:rsidR="00DF09D0">
        <w:rPr>
          <w:i/>
          <w:iCs/>
        </w:rPr>
        <w:t>5 (z perspektywą do 2030 roku oraz do 2040 roku)</w:t>
      </w:r>
      <w:r w:rsidR="00FA6DEB" w:rsidRPr="00F0486C">
        <w:rPr>
          <w:i/>
          <w:iCs/>
        </w:rPr>
        <w:t>”</w:t>
      </w:r>
      <w:r w:rsidR="00706E89">
        <w:rPr>
          <w:rStyle w:val="Odwoanieprzypisudolnego"/>
          <w:i/>
          <w:iCs/>
        </w:rPr>
        <w:footnoteReference w:id="4"/>
      </w:r>
      <w:r w:rsidR="00FA6DEB" w:rsidRPr="00F0486C">
        <w:rPr>
          <w:i/>
          <w:iCs/>
        </w:rPr>
        <w:t>,  „Polityką energetyczną Polski do 2040 r.”</w:t>
      </w:r>
      <w:r w:rsidR="00706E89">
        <w:rPr>
          <w:rStyle w:val="Odwoanieprzypisudolnego"/>
          <w:i/>
          <w:iCs/>
        </w:rPr>
        <w:footnoteReference w:id="5"/>
      </w:r>
      <w:r w:rsidR="002A1AC1">
        <w:rPr>
          <w:i/>
          <w:iCs/>
        </w:rPr>
        <w:t>,”Strategią zrównoważonego rozwoju transportu do 2030 roku”</w:t>
      </w:r>
      <w:r w:rsidR="002A1AC1">
        <w:rPr>
          <w:rStyle w:val="Odwoanieprzypisudolnego"/>
          <w:i/>
          <w:iCs/>
        </w:rPr>
        <w:footnoteReference w:id="6"/>
      </w:r>
      <w:r w:rsidR="002A1AC1">
        <w:rPr>
          <w:i/>
          <w:iCs/>
        </w:rPr>
        <w:t>(SRT2030)</w:t>
      </w:r>
      <w:r w:rsidR="00FA6DEB" w:rsidRPr="00F0486C">
        <w:rPr>
          <w:i/>
          <w:iCs/>
        </w:rPr>
        <w:t xml:space="preserve"> </w:t>
      </w:r>
      <w:r w:rsidR="00FA6DEB" w:rsidRPr="00F0486C">
        <w:t>oraz  „</w:t>
      </w:r>
      <w:r w:rsidR="00FA6DEB" w:rsidRPr="00F0486C">
        <w:rPr>
          <w:i/>
          <w:iCs/>
        </w:rPr>
        <w:t>Krajow</w:t>
      </w:r>
      <w:r w:rsidR="00251AA8">
        <w:rPr>
          <w:i/>
          <w:iCs/>
        </w:rPr>
        <w:t>ym</w:t>
      </w:r>
      <w:r w:rsidR="00FA6DEB" w:rsidRPr="00F0486C">
        <w:rPr>
          <w:i/>
          <w:iCs/>
        </w:rPr>
        <w:t xml:space="preserve"> plan</w:t>
      </w:r>
      <w:r w:rsidR="00251AA8">
        <w:rPr>
          <w:i/>
          <w:iCs/>
        </w:rPr>
        <w:t>em</w:t>
      </w:r>
      <w:r w:rsidR="00FA6DEB" w:rsidRPr="00F0486C">
        <w:rPr>
          <w:i/>
          <w:iCs/>
        </w:rPr>
        <w:t xml:space="preserve"> na rzecz  energii i klimatu na lata 2021-2030”</w:t>
      </w:r>
      <w:r w:rsidR="00706E89">
        <w:rPr>
          <w:rStyle w:val="Odwoanieprzypisudolnego"/>
          <w:i/>
          <w:iCs/>
        </w:rPr>
        <w:footnoteReference w:id="7"/>
      </w:r>
      <w:r w:rsidR="00812CED">
        <w:rPr>
          <w:i/>
          <w:iCs/>
        </w:rPr>
        <w:t>,</w:t>
      </w:r>
    </w:p>
    <w:p w14:paraId="0016B4D5" w14:textId="0EE0E9DB" w:rsidR="00812CED" w:rsidRPr="00812CED" w:rsidRDefault="00812CED">
      <w:pPr>
        <w:numPr>
          <w:ilvl w:val="0"/>
          <w:numId w:val="30"/>
        </w:numPr>
        <w:spacing w:line="360" w:lineRule="auto"/>
        <w:ind w:left="567" w:hanging="283"/>
        <w:jc w:val="both"/>
        <w:rPr>
          <w:i/>
          <w:iCs/>
        </w:rPr>
      </w:pPr>
      <w:r>
        <w:t>Lista projektów w postaci tabelarycznej i graficznej, została powiązana bezpośrednio ze sformułowanymi celami,</w:t>
      </w:r>
    </w:p>
    <w:p w14:paraId="65782995" w14:textId="23B212E7" w:rsidR="00812CED" w:rsidRPr="00BF316F" w:rsidRDefault="00812CED">
      <w:pPr>
        <w:numPr>
          <w:ilvl w:val="0"/>
          <w:numId w:val="30"/>
        </w:numPr>
        <w:spacing w:line="360" w:lineRule="auto"/>
        <w:ind w:left="567" w:hanging="283"/>
        <w:jc w:val="both"/>
        <w:rPr>
          <w:i/>
          <w:iCs/>
        </w:rPr>
      </w:pPr>
      <w:r>
        <w:t xml:space="preserve">W ramach podejścia wariantowego, wzięto pod uwagę kwestie ochrony środowiska i redukcji emisji gazów </w:t>
      </w:r>
      <w:r w:rsidR="00BF316F">
        <w:t>cieplarnianych,</w:t>
      </w:r>
    </w:p>
    <w:p w14:paraId="018BFFAA" w14:textId="371F3698" w:rsidR="00BF316F" w:rsidRPr="00E56DE1" w:rsidRDefault="00BF316F">
      <w:pPr>
        <w:numPr>
          <w:ilvl w:val="0"/>
          <w:numId w:val="30"/>
        </w:numPr>
        <w:spacing w:line="360" w:lineRule="auto"/>
        <w:ind w:left="567" w:hanging="283"/>
        <w:jc w:val="both"/>
        <w:rPr>
          <w:i/>
          <w:iCs/>
        </w:rPr>
      </w:pPr>
      <w:r>
        <w:t>Plan zawiera ustalenia wynikające z przeprowadzonego post</w:t>
      </w:r>
      <w:r w:rsidR="004952D2">
        <w:t>ę</w:t>
      </w:r>
      <w:r>
        <w:t>powania w sprawie oceny oddziaływania na środowisko</w:t>
      </w:r>
      <w:r w:rsidR="00E56DE1">
        <w:t>,</w:t>
      </w:r>
    </w:p>
    <w:p w14:paraId="0C5B54C8" w14:textId="06CDFDE2" w:rsidR="00E56DE1" w:rsidRPr="00E0139A" w:rsidRDefault="00E56DE1">
      <w:pPr>
        <w:numPr>
          <w:ilvl w:val="0"/>
          <w:numId w:val="30"/>
        </w:numPr>
        <w:spacing w:line="360" w:lineRule="auto"/>
        <w:ind w:left="567" w:hanging="283"/>
        <w:jc w:val="both"/>
        <w:rPr>
          <w:i/>
          <w:iCs/>
        </w:rPr>
      </w:pPr>
      <w:r>
        <w:t xml:space="preserve">Plan ma formułę otwartą, co oznacza, że w przypadku zmian wewnętrznych lub zewnętrznych uwarunkowań mających wpływ na określone Planem cele oraz wynikające z nich inwestycje, możliwa będzie jego aktualizacja. Decyzję o przystąpieniu do wprowadzenia zmiany w Planie oraz decyzję zatwierdzającą zmiany </w:t>
      </w:r>
      <w:r w:rsidR="00504A19">
        <w:t>w Planie podejmuje Zarząd Województwa Świętokrzyskiego poprzez podjęcie stosownej uchwały</w:t>
      </w:r>
      <w:r w:rsidR="00E0139A">
        <w:t>,</w:t>
      </w:r>
    </w:p>
    <w:p w14:paraId="27916AC5" w14:textId="0E9EE6F9" w:rsidR="00E0139A" w:rsidRPr="00F0486C" w:rsidRDefault="00E0139A">
      <w:pPr>
        <w:numPr>
          <w:ilvl w:val="0"/>
          <w:numId w:val="30"/>
        </w:numPr>
        <w:spacing w:line="360" w:lineRule="auto"/>
        <w:ind w:left="567" w:hanging="283"/>
        <w:jc w:val="both"/>
        <w:rPr>
          <w:i/>
          <w:iCs/>
        </w:rPr>
      </w:pPr>
      <w:r>
        <w:t xml:space="preserve">w procesie tworzenia Planu oraz jego realizacji istotne jest uwzględnienie rzeczywistych potrzeb nie tylko samorządu, ale również społeczności lokalnej. W związku z tym w proces </w:t>
      </w:r>
      <w:r>
        <w:lastRenderedPageBreak/>
        <w:t>tworzenia Planu włączono mieszkańców regionu</w:t>
      </w:r>
      <w:r w:rsidR="00907B73">
        <w:t xml:space="preserve">, </w:t>
      </w:r>
      <w:r>
        <w:t>interesariuszy</w:t>
      </w:r>
      <w:r w:rsidR="00907B73">
        <w:t xml:space="preserve"> oraz instytucje zewnętrzne</w:t>
      </w:r>
      <w:r>
        <w:t>, którzy mieli możliwość zarówno składania wniosków na etapie przystąpienia do opracowania Planu</w:t>
      </w:r>
      <w:r w:rsidR="00907B73">
        <w:t>, jak również wypowiedzenia się na temat projektu Planu.</w:t>
      </w:r>
    </w:p>
    <w:p w14:paraId="1F6C862E" w14:textId="676C2C4B" w:rsidR="00FA6DEB" w:rsidRDefault="00FA6DEB" w:rsidP="004F1FCC">
      <w:pPr>
        <w:spacing w:line="360" w:lineRule="auto"/>
        <w:jc w:val="both"/>
      </w:pPr>
    </w:p>
    <w:p w14:paraId="4EA8ADAD" w14:textId="5412EF6A" w:rsidR="0031766C" w:rsidRPr="0031766C" w:rsidRDefault="0031766C" w:rsidP="0031766C">
      <w:pPr>
        <w:pStyle w:val="Nagwek2"/>
        <w:spacing w:line="360" w:lineRule="auto"/>
        <w:rPr>
          <w:b/>
          <w:bCs/>
        </w:rPr>
      </w:pPr>
      <w:bookmarkStart w:id="5" w:name="_Toc132635765"/>
      <w:r w:rsidRPr="0031766C">
        <w:rPr>
          <w:b/>
          <w:bCs/>
        </w:rPr>
        <w:t xml:space="preserve">1.3 Metodologia tworzenia </w:t>
      </w:r>
      <w:r w:rsidR="003B3DC9">
        <w:rPr>
          <w:b/>
          <w:bCs/>
        </w:rPr>
        <w:t>R</w:t>
      </w:r>
      <w:r w:rsidR="00930855">
        <w:rPr>
          <w:b/>
          <w:bCs/>
        </w:rPr>
        <w:t xml:space="preserve">egionalnego </w:t>
      </w:r>
      <w:r w:rsidR="003B3DC9">
        <w:rPr>
          <w:b/>
          <w:bCs/>
        </w:rPr>
        <w:t>P</w:t>
      </w:r>
      <w:r w:rsidR="00930855">
        <w:rPr>
          <w:b/>
          <w:bCs/>
        </w:rPr>
        <w:t xml:space="preserve">lanu </w:t>
      </w:r>
      <w:r w:rsidR="003B3DC9">
        <w:rPr>
          <w:b/>
          <w:bCs/>
        </w:rPr>
        <w:t>T</w:t>
      </w:r>
      <w:r w:rsidR="00930855">
        <w:rPr>
          <w:b/>
          <w:bCs/>
        </w:rPr>
        <w:t>ransportowego</w:t>
      </w:r>
      <w:bookmarkEnd w:id="5"/>
    </w:p>
    <w:p w14:paraId="381B98A5" w14:textId="786626A7" w:rsidR="0031766C" w:rsidRDefault="0031766C" w:rsidP="0031766C">
      <w:pPr>
        <w:spacing w:line="360" w:lineRule="auto"/>
        <w:jc w:val="both"/>
      </w:pPr>
      <w:r>
        <w:t xml:space="preserve">Metodologię tworzenia </w:t>
      </w:r>
      <w:r w:rsidRPr="00844E76">
        <w:rPr>
          <w:i/>
          <w:iCs/>
        </w:rPr>
        <w:t xml:space="preserve">Regionalnego Planu Transportowego Województwa Świętokrzyskiego </w:t>
      </w:r>
      <w:r>
        <w:rPr>
          <w:i/>
          <w:iCs/>
        </w:rPr>
        <w:t xml:space="preserve">do roku </w:t>
      </w:r>
      <w:r w:rsidRPr="00844E76">
        <w:rPr>
          <w:i/>
          <w:iCs/>
        </w:rPr>
        <w:t>2030</w:t>
      </w:r>
      <w:r>
        <w:t xml:space="preserve"> oparto na zaleceniach zawartych w Wytycznych(1) JASPERS pn. Najlepsze praktyki</w:t>
      </w:r>
      <w:r w:rsidR="00B245B9">
        <w:br/>
      </w:r>
      <w:r>
        <w:t>w zakresie regionalnych planów transportowych(Polska) z 24 kwietnia 2020 r. Na ich podstawie główne kroki prowadzące do jego opracowania obejmowały:</w:t>
      </w:r>
    </w:p>
    <w:p w14:paraId="15BBC0C5" w14:textId="77777777" w:rsidR="0031766C" w:rsidRPr="00D302C8" w:rsidRDefault="0031766C">
      <w:pPr>
        <w:pStyle w:val="Akapitzlist"/>
        <w:numPr>
          <w:ilvl w:val="0"/>
          <w:numId w:val="123"/>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Zidentyfikowano bieżące i potencjalne problemy</w:t>
      </w:r>
      <w:r w:rsidRPr="00D302C8">
        <w:rPr>
          <w:rFonts w:ascii="Times New Roman" w:hAnsi="Times New Roman" w:cs="Times New Roman"/>
          <w:sz w:val="24"/>
          <w:szCs w:val="24"/>
        </w:rPr>
        <w:t>, a w tym:</w:t>
      </w:r>
    </w:p>
    <w:p w14:paraId="5EDEFC56" w14:textId="77777777" w:rsidR="0031766C" w:rsidRDefault="0031766C">
      <w:pPr>
        <w:pStyle w:val="Akapitzlist"/>
        <w:numPr>
          <w:ilvl w:val="0"/>
          <w:numId w:val="124"/>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dokonano oceny polityk i strategii szczebla wyższego lub równego i określono ich elementy konieczne do uwzględnienia przy kształtowaniu regionalnej strategii rozwoju transportu,</w:t>
      </w:r>
    </w:p>
    <w:p w14:paraId="2B8366FB" w14:textId="664741A9" w:rsidR="0031766C" w:rsidRDefault="0031766C">
      <w:pPr>
        <w:pStyle w:val="Akapitzlist"/>
        <w:numPr>
          <w:ilvl w:val="0"/>
          <w:numId w:val="124"/>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zebrano dane i sporządzono ocenę stanu istniejącego infrastruktury drogowej, kolejowej, lotniczej, transportu wodnego, publicznego i intermodalnego, infrastruktury rowerowej</w:t>
      </w:r>
      <w:r w:rsidR="00B245B9">
        <w:rPr>
          <w:rFonts w:ascii="Times New Roman" w:hAnsi="Times New Roman" w:cs="Times New Roman"/>
          <w:sz w:val="24"/>
          <w:szCs w:val="24"/>
        </w:rPr>
        <w:br/>
      </w:r>
      <w:r>
        <w:rPr>
          <w:rFonts w:ascii="Times New Roman" w:hAnsi="Times New Roman" w:cs="Times New Roman"/>
          <w:sz w:val="24"/>
          <w:szCs w:val="24"/>
        </w:rPr>
        <w:t>i pieszej i infrastruktury na rzecz promowania paliw alternatywnych oraz danych demograficznych,</w:t>
      </w:r>
    </w:p>
    <w:p w14:paraId="6B1268B3" w14:textId="77777777" w:rsidR="0031766C" w:rsidRDefault="0031766C">
      <w:pPr>
        <w:pStyle w:val="Akapitzlist"/>
        <w:numPr>
          <w:ilvl w:val="0"/>
          <w:numId w:val="124"/>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umożliwiono zaangażowanie mieszkańców regionu w przygotowanie planu transportowego, poprzez możliwość składania wniosków do projektu planu,</w:t>
      </w:r>
    </w:p>
    <w:p w14:paraId="3C4779BD" w14:textId="77777777" w:rsidR="0031766C" w:rsidRDefault="0031766C">
      <w:pPr>
        <w:pStyle w:val="Akapitzlist"/>
        <w:numPr>
          <w:ilvl w:val="0"/>
          <w:numId w:val="124"/>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zaangażowano interesariuszy – operatorów i zarządców sieci transportowych – z różnych sektorów (transport pasażerski i towarowy) i różnych gałęzi (transport drogowy, kolejowy, lotniczy, publiczny),</w:t>
      </w:r>
    </w:p>
    <w:p w14:paraId="1D1611EB" w14:textId="77777777" w:rsidR="0031766C" w:rsidRPr="005464F3" w:rsidRDefault="0031766C">
      <w:pPr>
        <w:pStyle w:val="Akapitzlist"/>
        <w:numPr>
          <w:ilvl w:val="0"/>
          <w:numId w:val="124"/>
        </w:numPr>
        <w:suppressAutoHyphens w:val="0"/>
        <w:spacing w:after="160" w:line="360" w:lineRule="auto"/>
        <w:ind w:left="851" w:hanging="284"/>
        <w:contextualSpacing/>
        <w:jc w:val="both"/>
        <w:rPr>
          <w:rFonts w:ascii="Times New Roman" w:hAnsi="Times New Roman" w:cs="Times New Roman"/>
          <w:sz w:val="24"/>
          <w:szCs w:val="24"/>
        </w:rPr>
      </w:pPr>
      <w:r w:rsidRPr="005464F3">
        <w:rPr>
          <w:rFonts w:ascii="Times New Roman" w:hAnsi="Times New Roman" w:cs="Times New Roman"/>
          <w:sz w:val="24"/>
          <w:szCs w:val="24"/>
        </w:rPr>
        <w:t>przeprowadz</w:t>
      </w:r>
      <w:r>
        <w:rPr>
          <w:rFonts w:ascii="Times New Roman" w:hAnsi="Times New Roman" w:cs="Times New Roman"/>
          <w:sz w:val="24"/>
          <w:szCs w:val="24"/>
        </w:rPr>
        <w:t>ono</w:t>
      </w:r>
      <w:r w:rsidRPr="005464F3">
        <w:rPr>
          <w:rFonts w:ascii="Times New Roman" w:hAnsi="Times New Roman" w:cs="Times New Roman"/>
          <w:sz w:val="24"/>
          <w:szCs w:val="24"/>
        </w:rPr>
        <w:t xml:space="preserve"> analiz</w:t>
      </w:r>
      <w:r>
        <w:rPr>
          <w:rFonts w:ascii="Times New Roman" w:hAnsi="Times New Roman" w:cs="Times New Roman"/>
          <w:sz w:val="24"/>
          <w:szCs w:val="24"/>
        </w:rPr>
        <w:t>ę</w:t>
      </w:r>
      <w:r w:rsidRPr="005464F3">
        <w:rPr>
          <w:rFonts w:ascii="Times New Roman" w:hAnsi="Times New Roman" w:cs="Times New Roman"/>
          <w:sz w:val="24"/>
          <w:szCs w:val="24"/>
        </w:rPr>
        <w:t xml:space="preserve"> SWOT </w:t>
      </w:r>
      <w:r>
        <w:rPr>
          <w:rFonts w:ascii="Times New Roman" w:hAnsi="Times New Roman" w:cs="Times New Roman"/>
          <w:sz w:val="24"/>
          <w:szCs w:val="24"/>
        </w:rPr>
        <w:t>w</w:t>
      </w:r>
      <w:r w:rsidRPr="005464F3">
        <w:rPr>
          <w:rFonts w:ascii="Times New Roman" w:hAnsi="Times New Roman" w:cs="Times New Roman"/>
          <w:sz w:val="24"/>
          <w:szCs w:val="24"/>
        </w:rPr>
        <w:t xml:space="preserve"> celu dokonania weryfikacji oraz oceny mocnych i słabych stron infrastruktury transportowej województwa</w:t>
      </w:r>
      <w:r>
        <w:rPr>
          <w:rFonts w:ascii="Times New Roman" w:hAnsi="Times New Roman" w:cs="Times New Roman"/>
          <w:sz w:val="24"/>
          <w:szCs w:val="24"/>
        </w:rPr>
        <w:t>, w wyniku której wskazano główne problemy tej sieci,</w:t>
      </w:r>
    </w:p>
    <w:p w14:paraId="72BA1812" w14:textId="77777777" w:rsidR="0031766C" w:rsidRDefault="0031766C">
      <w:pPr>
        <w:pStyle w:val="Akapitzlist"/>
        <w:numPr>
          <w:ilvl w:val="0"/>
          <w:numId w:val="123"/>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Sformułowano cele RPT, a w tym:</w:t>
      </w:r>
    </w:p>
    <w:p w14:paraId="683A511D" w14:textId="569C22BE" w:rsidR="0031766C" w:rsidRDefault="0031766C">
      <w:pPr>
        <w:pStyle w:val="Akapitzlist"/>
        <w:numPr>
          <w:ilvl w:val="0"/>
          <w:numId w:val="125"/>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 xml:space="preserve">określono cel główny odnoszący się bezpośrednio do unijnego Celu Polityki 3  - </w:t>
      </w:r>
      <w:r w:rsidRPr="005D236D">
        <w:rPr>
          <w:rFonts w:ascii="Times New Roman" w:hAnsi="Times New Roman" w:cs="Times New Roman"/>
          <w:i/>
          <w:iCs/>
          <w:sz w:val="24"/>
          <w:szCs w:val="24"/>
        </w:rPr>
        <w:t>Lepiej połączona Europa dzięki zwiększeniu mobilności i udoskonaleniu regionalnych połączeń teleinformatycznych</w:t>
      </w:r>
      <w:r>
        <w:rPr>
          <w:rFonts w:ascii="Times New Roman" w:hAnsi="Times New Roman" w:cs="Times New Roman"/>
          <w:sz w:val="24"/>
          <w:szCs w:val="24"/>
        </w:rPr>
        <w:t xml:space="preserve"> oraz celu szczegółowego 3.3 Z</w:t>
      </w:r>
      <w:r>
        <w:rPr>
          <w:rFonts w:ascii="Times New Roman" w:hAnsi="Times New Roman" w:cs="Times New Roman"/>
          <w:i/>
          <w:iCs/>
          <w:sz w:val="24"/>
          <w:szCs w:val="24"/>
        </w:rPr>
        <w:t>równoważona, inteligentna</w:t>
      </w:r>
      <w:r w:rsidR="00B245B9">
        <w:rPr>
          <w:rFonts w:ascii="Times New Roman" w:hAnsi="Times New Roman" w:cs="Times New Roman"/>
          <w:i/>
          <w:iCs/>
          <w:sz w:val="24"/>
          <w:szCs w:val="24"/>
        </w:rPr>
        <w:br/>
      </w:r>
      <w:r>
        <w:rPr>
          <w:rFonts w:ascii="Times New Roman" w:hAnsi="Times New Roman" w:cs="Times New Roman"/>
          <w:i/>
          <w:iCs/>
          <w:sz w:val="24"/>
          <w:szCs w:val="24"/>
        </w:rPr>
        <w:t>i intermodalna mobilność odporna na zmiany klimatu na szczeblu krajowym, regionalnym</w:t>
      </w:r>
      <w:r w:rsidR="00B245B9">
        <w:rPr>
          <w:rFonts w:ascii="Times New Roman" w:hAnsi="Times New Roman" w:cs="Times New Roman"/>
          <w:i/>
          <w:iCs/>
          <w:sz w:val="24"/>
          <w:szCs w:val="24"/>
        </w:rPr>
        <w:br/>
      </w:r>
      <w:r>
        <w:rPr>
          <w:rFonts w:ascii="Times New Roman" w:hAnsi="Times New Roman" w:cs="Times New Roman"/>
          <w:i/>
          <w:iCs/>
          <w:sz w:val="24"/>
          <w:szCs w:val="24"/>
        </w:rPr>
        <w:t>i lokalnym, obejmująca lepszy dostęp do sieci TEN-T i mobilności transgranicznej</w:t>
      </w:r>
      <w:r>
        <w:rPr>
          <w:rFonts w:ascii="Times New Roman" w:hAnsi="Times New Roman" w:cs="Times New Roman"/>
          <w:sz w:val="24"/>
          <w:szCs w:val="24"/>
        </w:rPr>
        <w:t>,</w:t>
      </w:r>
    </w:p>
    <w:p w14:paraId="2046B900" w14:textId="77777777" w:rsidR="0031766C" w:rsidRDefault="0031766C">
      <w:pPr>
        <w:pStyle w:val="Akapitzlist"/>
        <w:numPr>
          <w:ilvl w:val="0"/>
          <w:numId w:val="125"/>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lastRenderedPageBreak/>
        <w:t>określono cele szczegółowe odnoszące się do celu głównego RPT a jednocześnie bezpośrednio powiązane i służące rozwiązaniu zdiagnozowanych wcześniej problemów sieci transportowej województwa,</w:t>
      </w:r>
    </w:p>
    <w:p w14:paraId="54340B51" w14:textId="77777777" w:rsidR="0031766C" w:rsidRDefault="0031766C">
      <w:pPr>
        <w:pStyle w:val="Akapitzlist"/>
        <w:numPr>
          <w:ilvl w:val="0"/>
          <w:numId w:val="125"/>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sformułowano działania służące realizacji poszczególnych celów i stanowiące podstawę do ustalenia tabeli wskaźników realizacji planu,</w:t>
      </w:r>
    </w:p>
    <w:p w14:paraId="6BA305DA" w14:textId="77777777" w:rsidR="0031766C" w:rsidRDefault="0031766C">
      <w:pPr>
        <w:pStyle w:val="Akapitzlist"/>
        <w:numPr>
          <w:ilvl w:val="0"/>
          <w:numId w:val="125"/>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 xml:space="preserve"> sformułowano wskaźniki wykonania planu w maksymalnym stopniu nawiązujące do celów szczegółowych i wynikające z działań dla poszczególnych celów szczegółowych,</w:t>
      </w:r>
    </w:p>
    <w:p w14:paraId="68247DD2" w14:textId="77777777" w:rsidR="0031766C" w:rsidRDefault="0031766C">
      <w:pPr>
        <w:pStyle w:val="Akapitzlist"/>
        <w:numPr>
          <w:ilvl w:val="0"/>
          <w:numId w:val="123"/>
        </w:numPr>
        <w:suppressAutoHyphens w:val="0"/>
        <w:spacing w:after="160" w:line="360" w:lineRule="auto"/>
        <w:contextualSpacing/>
        <w:jc w:val="both"/>
        <w:rPr>
          <w:rFonts w:ascii="Times New Roman" w:hAnsi="Times New Roman" w:cs="Times New Roman"/>
          <w:sz w:val="24"/>
          <w:szCs w:val="24"/>
        </w:rPr>
      </w:pPr>
      <w:r>
        <w:rPr>
          <w:rFonts w:ascii="Times New Roman" w:hAnsi="Times New Roman" w:cs="Times New Roman"/>
          <w:sz w:val="24"/>
          <w:szCs w:val="24"/>
        </w:rPr>
        <w:t>Sformułowano warianty planistyczne, a w tym:</w:t>
      </w:r>
    </w:p>
    <w:p w14:paraId="5AFBC46B" w14:textId="77777777" w:rsidR="0031766C" w:rsidRDefault="0031766C">
      <w:pPr>
        <w:pStyle w:val="Akapitzlist"/>
        <w:numPr>
          <w:ilvl w:val="0"/>
          <w:numId w:val="126"/>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sformułowano scenariusze, modele i warianty planistyczne,</w:t>
      </w:r>
    </w:p>
    <w:p w14:paraId="07AB22A1" w14:textId="77777777" w:rsidR="0031766C" w:rsidRDefault="0031766C">
      <w:pPr>
        <w:pStyle w:val="Akapitzlist"/>
        <w:numPr>
          <w:ilvl w:val="0"/>
          <w:numId w:val="126"/>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opracowano model ruchu dla województwa świętokrzyskiego,</w:t>
      </w:r>
    </w:p>
    <w:p w14:paraId="4B5C213A" w14:textId="77777777" w:rsidR="0031766C" w:rsidRDefault="0031766C">
      <w:pPr>
        <w:pStyle w:val="Akapitzlist"/>
        <w:numPr>
          <w:ilvl w:val="0"/>
          <w:numId w:val="126"/>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dokonano oceny wariantów planistycznych w oparciu o model ruchu województwa,</w:t>
      </w:r>
    </w:p>
    <w:p w14:paraId="28738464" w14:textId="77777777" w:rsidR="0031766C" w:rsidRDefault="0031766C">
      <w:pPr>
        <w:pStyle w:val="Akapitzlist"/>
        <w:numPr>
          <w:ilvl w:val="0"/>
          <w:numId w:val="126"/>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określono kierunki rozwoju sieci transportowej do roku 2030,</w:t>
      </w:r>
    </w:p>
    <w:p w14:paraId="72AAAD64" w14:textId="77777777" w:rsidR="0031766C" w:rsidRDefault="0031766C">
      <w:pPr>
        <w:pStyle w:val="Akapitzlist"/>
        <w:numPr>
          <w:ilvl w:val="0"/>
          <w:numId w:val="126"/>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określono listę przedsięwzięć do realizacji w trybie pozakonkursowym,</w:t>
      </w:r>
    </w:p>
    <w:p w14:paraId="38A531C6" w14:textId="77777777" w:rsidR="0031766C" w:rsidRDefault="0031766C">
      <w:pPr>
        <w:pStyle w:val="Akapitzlist"/>
        <w:numPr>
          <w:ilvl w:val="0"/>
          <w:numId w:val="123"/>
        </w:numPr>
        <w:suppressAutoHyphens w:val="0"/>
        <w:spacing w:after="160" w:line="360" w:lineRule="auto"/>
        <w:contextualSpacing/>
        <w:jc w:val="both"/>
        <w:rPr>
          <w:rFonts w:ascii="Times New Roman" w:hAnsi="Times New Roman" w:cs="Times New Roman"/>
          <w:sz w:val="24"/>
          <w:szCs w:val="24"/>
        </w:rPr>
      </w:pPr>
      <w:r>
        <w:rPr>
          <w:rFonts w:ascii="Times New Roman" w:hAnsi="Times New Roman" w:cs="Times New Roman"/>
          <w:sz w:val="24"/>
          <w:szCs w:val="24"/>
        </w:rPr>
        <w:t>Dokonano strategicznej oceny oddziaływania na środowisko, a w tym:</w:t>
      </w:r>
    </w:p>
    <w:p w14:paraId="34733852" w14:textId="77777777" w:rsidR="0031766C" w:rsidRDefault="0031766C">
      <w:pPr>
        <w:pStyle w:val="Akapitzlist"/>
        <w:numPr>
          <w:ilvl w:val="0"/>
          <w:numId w:val="127"/>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opracowano prognozę oddziaływania na środowisko dla RPT,</w:t>
      </w:r>
    </w:p>
    <w:p w14:paraId="43446EE4" w14:textId="77777777" w:rsidR="0031766C" w:rsidRDefault="0031766C">
      <w:pPr>
        <w:pStyle w:val="Akapitzlist"/>
        <w:numPr>
          <w:ilvl w:val="0"/>
          <w:numId w:val="127"/>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przeprowadzono strategiczną ocenę oddziaływania na środowisko RPT,</w:t>
      </w:r>
    </w:p>
    <w:p w14:paraId="335EF726" w14:textId="77777777" w:rsidR="0031766C" w:rsidRDefault="0031766C">
      <w:pPr>
        <w:pStyle w:val="Akapitzlist"/>
        <w:numPr>
          <w:ilvl w:val="0"/>
          <w:numId w:val="127"/>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zapewniono udział mieszkańców w konsultacjach społecznych projektu RPT a tym samym  w nadaniu mu ostatecznego kształtu,</w:t>
      </w:r>
    </w:p>
    <w:p w14:paraId="5D3C29DF" w14:textId="77777777" w:rsidR="0031766C" w:rsidRDefault="0031766C">
      <w:pPr>
        <w:pStyle w:val="Akapitzlist"/>
        <w:numPr>
          <w:ilvl w:val="0"/>
          <w:numId w:val="127"/>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zapewniono udział interesariuszy w przygotowaniu RPT poprzez umożliwienie im wypowiedzenia się na temat projektu planu i proponowanych kierunków działań,</w:t>
      </w:r>
    </w:p>
    <w:p w14:paraId="681F2B46" w14:textId="77777777" w:rsidR="0031766C" w:rsidRPr="0055096B" w:rsidRDefault="0031766C">
      <w:pPr>
        <w:pStyle w:val="Akapitzlist"/>
        <w:numPr>
          <w:ilvl w:val="0"/>
          <w:numId w:val="127"/>
        </w:numPr>
        <w:suppressAutoHyphens w:val="0"/>
        <w:spacing w:after="160" w:line="360" w:lineRule="auto"/>
        <w:ind w:left="851" w:hanging="284"/>
        <w:contextualSpacing/>
        <w:jc w:val="both"/>
        <w:rPr>
          <w:rFonts w:ascii="Times New Roman" w:hAnsi="Times New Roman" w:cs="Times New Roman"/>
          <w:sz w:val="24"/>
          <w:szCs w:val="24"/>
        </w:rPr>
      </w:pPr>
      <w:r>
        <w:rPr>
          <w:rFonts w:ascii="Times New Roman" w:hAnsi="Times New Roman" w:cs="Times New Roman"/>
          <w:sz w:val="24"/>
          <w:szCs w:val="24"/>
        </w:rPr>
        <w:t>dokonano mapowania planowych inwestycji na tle istniejącego systemu transportowego województwa.</w:t>
      </w:r>
    </w:p>
    <w:p w14:paraId="28BB77F6" w14:textId="40069409" w:rsidR="00C43433" w:rsidRPr="00F0486C" w:rsidRDefault="00C627DE" w:rsidP="00A90A9F">
      <w:pPr>
        <w:pStyle w:val="Nagwek2"/>
        <w:spacing w:line="360" w:lineRule="auto"/>
        <w:rPr>
          <w:b/>
          <w:bCs/>
          <w:szCs w:val="24"/>
        </w:rPr>
      </w:pPr>
      <w:bookmarkStart w:id="6" w:name="_Toc132635766"/>
      <w:r w:rsidRPr="00F0486C">
        <w:rPr>
          <w:b/>
          <w:bCs/>
          <w:szCs w:val="24"/>
        </w:rPr>
        <w:t>2. UWARUNKOWANIA ZEWNĘTRZNE RPT</w:t>
      </w:r>
      <w:bookmarkEnd w:id="6"/>
    </w:p>
    <w:p w14:paraId="17833909" w14:textId="281B79BD" w:rsidR="00A90A9F" w:rsidRPr="00F0486C" w:rsidRDefault="00A90A9F" w:rsidP="00A90A9F">
      <w:pPr>
        <w:pStyle w:val="Nagwek2"/>
        <w:spacing w:line="360" w:lineRule="auto"/>
        <w:rPr>
          <w:b/>
          <w:bCs/>
          <w:szCs w:val="24"/>
        </w:rPr>
      </w:pPr>
      <w:bookmarkStart w:id="7" w:name="_Toc132635767"/>
      <w:r w:rsidRPr="00F0486C">
        <w:rPr>
          <w:b/>
          <w:bCs/>
          <w:szCs w:val="24"/>
        </w:rPr>
        <w:t>2.1 Uwarunkowania europejskie</w:t>
      </w:r>
      <w:bookmarkEnd w:id="7"/>
    </w:p>
    <w:p w14:paraId="0D959E1F" w14:textId="7FAAD1DC" w:rsidR="00A90A9F" w:rsidRDefault="00A90A9F" w:rsidP="00A90A9F">
      <w:pPr>
        <w:autoSpaceDE w:val="0"/>
        <w:autoSpaceDN w:val="0"/>
        <w:adjustRightInd w:val="0"/>
        <w:spacing w:line="360" w:lineRule="auto"/>
        <w:jc w:val="both"/>
        <w:rPr>
          <w:color w:val="000000"/>
        </w:rPr>
      </w:pPr>
      <w:r w:rsidRPr="00F0486C">
        <w:rPr>
          <w:color w:val="000000"/>
        </w:rPr>
        <w:t xml:space="preserve">Paneuropejska sieć transportowa, w tym układ korytarzy transportowych, został ustalony Rozporządzeniem Parlamentu Europejskiego i Rady (UE) Nr 1315/2013 z dnia 11 grudnia 2013 roku </w:t>
      </w:r>
    </w:p>
    <w:p w14:paraId="5BAED14C" w14:textId="77777777" w:rsidR="00A90A9F" w:rsidRPr="00F0486C" w:rsidRDefault="00A90A9F" w:rsidP="00A90A9F">
      <w:pPr>
        <w:autoSpaceDE w:val="0"/>
        <w:autoSpaceDN w:val="0"/>
        <w:adjustRightInd w:val="0"/>
      </w:pPr>
      <w:r w:rsidRPr="00F0486C">
        <w:rPr>
          <w:noProof/>
          <w:color w:val="000000"/>
        </w:rPr>
        <w:lastRenderedPageBreak/>
        <w:drawing>
          <wp:inline distT="0" distB="0" distL="0" distR="0" wp14:anchorId="44C03F47" wp14:editId="1E485672">
            <wp:extent cx="6238875" cy="4057650"/>
            <wp:effectExtent l="0" t="0" r="9525" b="0"/>
            <wp:docPr id="4" name="Obraz 4" descr="KORYTARZE TEN-T - sieć drog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KORYTARZE TEN-T - sieć drogow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38875" cy="4057650"/>
                    </a:xfrm>
                    <a:prstGeom prst="rect">
                      <a:avLst/>
                    </a:prstGeom>
                    <a:noFill/>
                    <a:ln>
                      <a:noFill/>
                    </a:ln>
                  </pic:spPr>
                </pic:pic>
              </a:graphicData>
            </a:graphic>
          </wp:inline>
        </w:drawing>
      </w:r>
    </w:p>
    <w:p w14:paraId="62E1991A" w14:textId="0D42154E" w:rsidR="00DC1FA6" w:rsidRPr="000C623A" w:rsidRDefault="000C623A" w:rsidP="00DC1FA6">
      <w:pPr>
        <w:autoSpaceDE w:val="0"/>
        <w:autoSpaceDN w:val="0"/>
        <w:adjustRightInd w:val="0"/>
        <w:jc w:val="both"/>
        <w:rPr>
          <w:i/>
          <w:iCs/>
          <w:sz w:val="20"/>
          <w:szCs w:val="20"/>
        </w:rPr>
      </w:pPr>
      <w:r w:rsidRPr="000C623A">
        <w:rPr>
          <w:i/>
          <w:iCs/>
          <w:color w:val="000000"/>
          <w:sz w:val="20"/>
          <w:szCs w:val="20"/>
        </w:rPr>
        <w:t xml:space="preserve">Rysunek: </w:t>
      </w:r>
      <w:r w:rsidR="00DC1FA6" w:rsidRPr="000C623A">
        <w:rPr>
          <w:i/>
          <w:iCs/>
          <w:color w:val="000000"/>
          <w:sz w:val="20"/>
          <w:szCs w:val="20"/>
        </w:rPr>
        <w:t>Transeuropejska drogowa sieć transportowa w obszarze województwa świętokrzyskiego</w:t>
      </w:r>
    </w:p>
    <w:p w14:paraId="5CA033F6" w14:textId="0CB2F3BD" w:rsidR="00A90A9F" w:rsidRPr="00B63552" w:rsidRDefault="00A90A9F" w:rsidP="00A90A9F">
      <w:pPr>
        <w:jc w:val="both"/>
        <w:rPr>
          <w:sz w:val="20"/>
          <w:szCs w:val="20"/>
        </w:rPr>
      </w:pPr>
      <w:r w:rsidRPr="000C623A">
        <w:rPr>
          <w:i/>
          <w:iCs/>
          <w:sz w:val="20"/>
          <w:szCs w:val="20"/>
        </w:rPr>
        <w:t xml:space="preserve">Źródło: </w:t>
      </w:r>
      <w:r w:rsidR="000C623A">
        <w:rPr>
          <w:i/>
          <w:iCs/>
          <w:sz w:val="20"/>
          <w:szCs w:val="20"/>
        </w:rPr>
        <w:t xml:space="preserve">Plan </w:t>
      </w:r>
      <w:r w:rsidR="00B63552">
        <w:rPr>
          <w:i/>
          <w:iCs/>
          <w:sz w:val="20"/>
          <w:szCs w:val="20"/>
        </w:rPr>
        <w:t>Z</w:t>
      </w:r>
      <w:r w:rsidR="000C623A">
        <w:rPr>
          <w:i/>
          <w:iCs/>
          <w:sz w:val="20"/>
          <w:szCs w:val="20"/>
        </w:rPr>
        <w:t xml:space="preserve">agospodarowania </w:t>
      </w:r>
      <w:r w:rsidR="00B63552">
        <w:rPr>
          <w:i/>
          <w:iCs/>
          <w:sz w:val="20"/>
          <w:szCs w:val="20"/>
        </w:rPr>
        <w:t>P</w:t>
      </w:r>
      <w:r w:rsidR="000C623A">
        <w:rPr>
          <w:i/>
          <w:iCs/>
          <w:sz w:val="20"/>
          <w:szCs w:val="20"/>
        </w:rPr>
        <w:t xml:space="preserve">rzestrzennego Województwa </w:t>
      </w:r>
      <w:r w:rsidR="00B63552">
        <w:rPr>
          <w:i/>
          <w:iCs/>
          <w:sz w:val="20"/>
          <w:szCs w:val="20"/>
        </w:rPr>
        <w:t>Ś</w:t>
      </w:r>
      <w:r w:rsidR="000C623A">
        <w:rPr>
          <w:i/>
          <w:iCs/>
          <w:sz w:val="20"/>
          <w:szCs w:val="20"/>
        </w:rPr>
        <w:t xml:space="preserve">więtokrzyskiego </w:t>
      </w:r>
      <w:r w:rsidR="000C623A" w:rsidRPr="00B63552">
        <w:rPr>
          <w:sz w:val="20"/>
          <w:szCs w:val="20"/>
        </w:rPr>
        <w:t xml:space="preserve">zatwierdzony Uchwałą Sejmiku Województwa Świętokrzyskiego Nr XLVII/833/14 z dnia 22 września 2014 roku </w:t>
      </w:r>
    </w:p>
    <w:p w14:paraId="71215C44" w14:textId="77777777" w:rsidR="00B63552" w:rsidRDefault="00B63552" w:rsidP="00BF07CF">
      <w:pPr>
        <w:autoSpaceDE w:val="0"/>
        <w:autoSpaceDN w:val="0"/>
        <w:adjustRightInd w:val="0"/>
        <w:jc w:val="both"/>
        <w:rPr>
          <w:color w:val="000000"/>
        </w:rPr>
      </w:pPr>
    </w:p>
    <w:p w14:paraId="5741E054" w14:textId="483D4232" w:rsidR="000F11F6" w:rsidRDefault="000F11F6" w:rsidP="000F11F6">
      <w:pPr>
        <w:autoSpaceDE w:val="0"/>
        <w:autoSpaceDN w:val="0"/>
        <w:adjustRightInd w:val="0"/>
        <w:spacing w:line="360" w:lineRule="auto"/>
        <w:jc w:val="both"/>
        <w:rPr>
          <w:color w:val="000000"/>
        </w:rPr>
      </w:pPr>
      <w:r w:rsidRPr="00F0486C">
        <w:rPr>
          <w:color w:val="000000"/>
        </w:rPr>
        <w:t>w sprawie unijnych wytycznych dotyczących rozwoju transeuropejskiej sieci transportowej</w:t>
      </w:r>
      <w:r>
        <w:rPr>
          <w:color w:val="000000"/>
        </w:rPr>
        <w:br/>
      </w:r>
      <w:r w:rsidRPr="00F0486C">
        <w:rPr>
          <w:color w:val="000000"/>
        </w:rPr>
        <w:t xml:space="preserve">i uchylającym decyzję nr 661/2010/UE. </w:t>
      </w:r>
    </w:p>
    <w:p w14:paraId="4C0C9150" w14:textId="5C26810D" w:rsidR="005D5160" w:rsidRDefault="00047866" w:rsidP="000F11F6">
      <w:pPr>
        <w:autoSpaceDE w:val="0"/>
        <w:autoSpaceDN w:val="0"/>
        <w:adjustRightInd w:val="0"/>
        <w:spacing w:line="360" w:lineRule="auto"/>
        <w:ind w:firstLine="708"/>
        <w:jc w:val="both"/>
        <w:rPr>
          <w:color w:val="000000"/>
        </w:rPr>
      </w:pPr>
      <w:r w:rsidRPr="00F0486C">
        <w:t>Rozporządzenie określa przebieg, w tym również na terytorium Polski, sieci bazowej</w:t>
      </w:r>
      <w:r w:rsidR="000F11F6">
        <w:br/>
      </w:r>
      <w:r w:rsidRPr="00F0486C">
        <w:t>i kompleksowej tworzących transeuropejską sieć transportową. Ma ona za zadanie wzmacniać spójność społeczną, gospodarczą i terytorialną Unii Europejskiej</w:t>
      </w:r>
      <w:r>
        <w:t xml:space="preserve"> </w:t>
      </w:r>
      <w:r w:rsidRPr="00F0486C">
        <w:t xml:space="preserve">i przyczyniać się do tworzenia jednolitego europejskiego obszaru transportowego. </w:t>
      </w:r>
      <w:r w:rsidR="005D5160" w:rsidRPr="00F0486C">
        <w:t>Sie</w:t>
      </w:r>
      <w:r w:rsidR="004952D2">
        <w:t>ć</w:t>
      </w:r>
      <w:r w:rsidR="005D5160" w:rsidRPr="00F0486C">
        <w:t xml:space="preserve"> tworzona jest w celu zapewnienia dostępności i łączności regionów, zniwelowania różnic</w:t>
      </w:r>
      <w:r>
        <w:t xml:space="preserve"> </w:t>
      </w:r>
      <w:r w:rsidR="005D5160" w:rsidRPr="00F0486C">
        <w:t>w jakości infrastruktury między państwami członkowskimi, stworzenia połączeń między infrastrukturą transportową do ruchu dalekobieżnego</w:t>
      </w:r>
      <w:r w:rsidR="000F11F6">
        <w:br/>
      </w:r>
      <w:r w:rsidR="005D5160" w:rsidRPr="00F0486C">
        <w:t>a infrastrukturą do ruchu regionalnego</w:t>
      </w:r>
      <w:r>
        <w:t xml:space="preserve"> </w:t>
      </w:r>
      <w:r w:rsidR="005D5160" w:rsidRPr="00F0486C">
        <w:t>i lokalnego, zapewnienia ciągłości tras, spełnienia potrzeb użytkowników w zakresie mobilności</w:t>
      </w:r>
      <w:r>
        <w:t xml:space="preserve"> </w:t>
      </w:r>
      <w:r w:rsidR="005D5160" w:rsidRPr="00F0486C">
        <w:t xml:space="preserve">i transportu oraz zapewnienia bezpiecznych połączeń. </w:t>
      </w:r>
    </w:p>
    <w:p w14:paraId="49459525" w14:textId="0D7790EC" w:rsidR="00692F55" w:rsidRDefault="00692F55" w:rsidP="00A90A9F">
      <w:pPr>
        <w:autoSpaceDE w:val="0"/>
        <w:autoSpaceDN w:val="0"/>
        <w:adjustRightInd w:val="0"/>
      </w:pPr>
    </w:p>
    <w:p w14:paraId="34B7C676" w14:textId="77777777" w:rsidR="00A90A9F" w:rsidRPr="00F0486C" w:rsidRDefault="00A90A9F" w:rsidP="00A90A9F">
      <w:pPr>
        <w:autoSpaceDE w:val="0"/>
        <w:autoSpaceDN w:val="0"/>
        <w:adjustRightInd w:val="0"/>
      </w:pPr>
      <w:r w:rsidRPr="00F0486C">
        <w:rPr>
          <w:noProof/>
          <w:color w:val="000000"/>
        </w:rPr>
        <w:lastRenderedPageBreak/>
        <w:drawing>
          <wp:inline distT="0" distB="0" distL="0" distR="0" wp14:anchorId="58290A1C" wp14:editId="19930D28">
            <wp:extent cx="6134100" cy="4029075"/>
            <wp:effectExtent l="0" t="0" r="0" b="9525"/>
            <wp:docPr id="5" name="Obraz 5" descr="KORYTARZE TEN-T - sieć kolej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KORYTARZE TEN-T - sieć kolejow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34100" cy="4029075"/>
                    </a:xfrm>
                    <a:prstGeom prst="rect">
                      <a:avLst/>
                    </a:prstGeom>
                    <a:noFill/>
                    <a:ln>
                      <a:noFill/>
                    </a:ln>
                  </pic:spPr>
                </pic:pic>
              </a:graphicData>
            </a:graphic>
          </wp:inline>
        </w:drawing>
      </w:r>
    </w:p>
    <w:p w14:paraId="3E9A1835" w14:textId="7D6AE297" w:rsidR="00DC1FA6" w:rsidRPr="000C623A" w:rsidRDefault="000C623A" w:rsidP="00DC1FA6">
      <w:pPr>
        <w:autoSpaceDE w:val="0"/>
        <w:autoSpaceDN w:val="0"/>
        <w:adjustRightInd w:val="0"/>
        <w:jc w:val="both"/>
        <w:rPr>
          <w:b/>
          <w:bCs/>
          <w:i/>
          <w:iCs/>
          <w:sz w:val="20"/>
          <w:szCs w:val="20"/>
        </w:rPr>
      </w:pPr>
      <w:r w:rsidRPr="000C623A">
        <w:rPr>
          <w:i/>
          <w:iCs/>
          <w:color w:val="000000"/>
          <w:sz w:val="20"/>
          <w:szCs w:val="20"/>
        </w:rPr>
        <w:t xml:space="preserve">Rysunek: </w:t>
      </w:r>
      <w:r w:rsidR="00DC1FA6" w:rsidRPr="000C623A">
        <w:rPr>
          <w:i/>
          <w:iCs/>
          <w:color w:val="000000"/>
          <w:sz w:val="20"/>
          <w:szCs w:val="20"/>
        </w:rPr>
        <w:t>Transeuropejska kolejowa sieć transportowa w obszarze województwa świętokrzyskiego</w:t>
      </w:r>
    </w:p>
    <w:p w14:paraId="46683F7B" w14:textId="0DAC61E7" w:rsidR="000C623A" w:rsidRPr="00BF07CF" w:rsidRDefault="000C623A" w:rsidP="000C623A">
      <w:pPr>
        <w:jc w:val="both"/>
        <w:rPr>
          <w:sz w:val="20"/>
          <w:szCs w:val="20"/>
        </w:rPr>
      </w:pPr>
      <w:r w:rsidRPr="000C623A">
        <w:rPr>
          <w:i/>
          <w:iCs/>
          <w:sz w:val="20"/>
          <w:szCs w:val="20"/>
        </w:rPr>
        <w:t xml:space="preserve">Źródło: </w:t>
      </w:r>
      <w:r>
        <w:rPr>
          <w:i/>
          <w:iCs/>
          <w:sz w:val="20"/>
          <w:szCs w:val="20"/>
        </w:rPr>
        <w:t xml:space="preserve">Plan </w:t>
      </w:r>
      <w:r w:rsidR="00BF07CF">
        <w:rPr>
          <w:i/>
          <w:iCs/>
          <w:sz w:val="20"/>
          <w:szCs w:val="20"/>
        </w:rPr>
        <w:t>Z</w:t>
      </w:r>
      <w:r>
        <w:rPr>
          <w:i/>
          <w:iCs/>
          <w:sz w:val="20"/>
          <w:szCs w:val="20"/>
        </w:rPr>
        <w:t xml:space="preserve">agospodarowania </w:t>
      </w:r>
      <w:r w:rsidR="00BF07CF">
        <w:rPr>
          <w:i/>
          <w:iCs/>
          <w:sz w:val="20"/>
          <w:szCs w:val="20"/>
        </w:rPr>
        <w:t>P</w:t>
      </w:r>
      <w:r>
        <w:rPr>
          <w:i/>
          <w:iCs/>
          <w:sz w:val="20"/>
          <w:szCs w:val="20"/>
        </w:rPr>
        <w:t xml:space="preserve">rzestrzennego Województwa </w:t>
      </w:r>
      <w:r w:rsidR="00BF07CF">
        <w:rPr>
          <w:i/>
          <w:iCs/>
          <w:sz w:val="20"/>
          <w:szCs w:val="20"/>
        </w:rPr>
        <w:t>Ś</w:t>
      </w:r>
      <w:r>
        <w:rPr>
          <w:i/>
          <w:iCs/>
          <w:sz w:val="20"/>
          <w:szCs w:val="20"/>
        </w:rPr>
        <w:t xml:space="preserve">więtokrzyskiego </w:t>
      </w:r>
      <w:r w:rsidRPr="00BF07CF">
        <w:rPr>
          <w:sz w:val="20"/>
          <w:szCs w:val="20"/>
        </w:rPr>
        <w:t xml:space="preserve">zatwierdzony Uchwałą Sejmiku Województwa Świętokrzyskiego Nr XLVII/833/14 z dnia 22 września 2014 roku </w:t>
      </w:r>
    </w:p>
    <w:p w14:paraId="5D0E6DC2" w14:textId="1D58A706" w:rsidR="00A90A9F" w:rsidRDefault="00A90A9F" w:rsidP="00A90A9F"/>
    <w:p w14:paraId="6D0C5E34" w14:textId="4A594969" w:rsidR="002E31D3" w:rsidRPr="00B21867" w:rsidRDefault="00B21867" w:rsidP="00B21867">
      <w:pPr>
        <w:autoSpaceDE w:val="0"/>
        <w:autoSpaceDN w:val="0"/>
        <w:adjustRightInd w:val="0"/>
        <w:spacing w:line="360" w:lineRule="auto"/>
        <w:jc w:val="both"/>
        <w:rPr>
          <w:color w:val="000000"/>
        </w:rPr>
      </w:pPr>
      <w:r w:rsidRPr="00F0486C">
        <w:rPr>
          <w:color w:val="000000"/>
        </w:rPr>
        <w:t>W obszarze Polski ustala ono dwa korytarze europejskie: Bałtyk-Adriatyk i Morze Północne-Bałtyk oraz dwupoziomową strukturę transeuropejskiej sieci transportowej, obejmującą sieć kompleksową</w:t>
      </w:r>
      <w:r w:rsidR="000F11F6">
        <w:rPr>
          <w:color w:val="000000"/>
        </w:rPr>
        <w:br/>
      </w:r>
      <w:r w:rsidRPr="00F0486C">
        <w:rPr>
          <w:color w:val="000000"/>
        </w:rPr>
        <w:t>i ustanowioną w oparciu o nią sieć bazową. Elementem korytarza Bałtyk-Adriatyk zlokalizowanym na obszarze województwa świętokrzyskiego, jest linia kolejowa nr 4 - Centralna Magistrala Kolejowa. Elementami europejskiej sieci kompleksowej są: linia kolejowa nr 8, linia kolejowa nr 25, linia kolejowa nr 61, Centralna Magistrala Kolejowa oraz droga ekspresowa S7 i droga ekspresowa S74. Stanowią one połączenie Kielc z bazową siecią europejską, w tym z węzłami tej sieci: Warszawą, Łodzią, Katowicami</w:t>
      </w:r>
      <w:r>
        <w:rPr>
          <w:color w:val="000000"/>
        </w:rPr>
        <w:t xml:space="preserve"> </w:t>
      </w:r>
      <w:r w:rsidRPr="00F0486C">
        <w:rPr>
          <w:color w:val="000000"/>
        </w:rPr>
        <w:t>i Krakowem.</w:t>
      </w:r>
      <w:r>
        <w:rPr>
          <w:color w:val="000000"/>
        </w:rPr>
        <w:t xml:space="preserve"> </w:t>
      </w:r>
      <w:r w:rsidR="002E31D3">
        <w:t>Niniejszy dokument ma za zadanie wskazanie takich kierunków rozwoju i zmian w systemie transportowym województwa świętokrzyskiego aby wpisywały się one w kierunki określone</w:t>
      </w:r>
      <w:r>
        <w:t xml:space="preserve"> </w:t>
      </w:r>
      <w:r w:rsidR="002E31D3">
        <w:t>w strategicznych dokumentach UE:</w:t>
      </w:r>
    </w:p>
    <w:p w14:paraId="0760EE95" w14:textId="53D84003" w:rsidR="00CB462E" w:rsidRPr="00CB462E" w:rsidRDefault="00A559BF" w:rsidP="00507FC1">
      <w:pPr>
        <w:spacing w:before="120" w:line="360" w:lineRule="auto"/>
        <w:jc w:val="both"/>
      </w:pPr>
      <w:r w:rsidRPr="00507FC1">
        <w:rPr>
          <w:b/>
          <w:bCs/>
        </w:rPr>
        <w:t>Europa 2020</w:t>
      </w:r>
      <w:r w:rsidRPr="00507FC1">
        <w:t xml:space="preserve"> – Strategia na rzecz inteligentnego i zrównoważonego rozwoju sprzyjającego włączeniu społecznemu – w zakresie rozwoju inteligentnego, zrównoważonego oraz sprzyjającego </w:t>
      </w:r>
      <w:r w:rsidRPr="00507FC1">
        <w:lastRenderedPageBreak/>
        <w:t>włączeniu społecznemu</w:t>
      </w:r>
      <w:r w:rsidR="00507FC1">
        <w:t>. D</w:t>
      </w:r>
      <w:r w:rsidR="00CB462E">
        <w:t>okument kształtuje system transportowy w sposób zwiększający mobilność i jakoś</w:t>
      </w:r>
      <w:r w:rsidR="00055DBA">
        <w:t>ć</w:t>
      </w:r>
      <w:r w:rsidR="00CB462E">
        <w:t xml:space="preserve"> poł</w:t>
      </w:r>
      <w:r w:rsidR="00055DBA">
        <w:t>ą</w:t>
      </w:r>
      <w:r w:rsidR="00CB462E">
        <w:t>czeń.</w:t>
      </w:r>
    </w:p>
    <w:p w14:paraId="7847D4E6" w14:textId="5509CC6E" w:rsidR="00CB462E" w:rsidRPr="00CB462E" w:rsidRDefault="001055F3" w:rsidP="00507FC1">
      <w:pPr>
        <w:spacing w:before="120" w:line="360" w:lineRule="auto"/>
        <w:jc w:val="both"/>
      </w:pPr>
      <w:r w:rsidRPr="00507FC1">
        <w:rPr>
          <w:b/>
          <w:bCs/>
        </w:rPr>
        <w:t>Biała Księga Transportu</w:t>
      </w:r>
      <w:r w:rsidRPr="00507FC1">
        <w:t xml:space="preserve"> – określająca wizję rozwoju systemu transportowego UE, w zakresie miedzy innymi zapewnienia wzrostu sektora transportu i wspierania mobilności przy jednoczesnym osi</w:t>
      </w:r>
      <w:r w:rsidR="00055DBA" w:rsidRPr="00507FC1">
        <w:t>ą</w:t>
      </w:r>
      <w:r w:rsidRPr="00507FC1">
        <w:t>gnieciu celu obniżenia emisji o 60%, stworzenia efektywnej sieci multimodalnego podróżowania i transportu mi</w:t>
      </w:r>
      <w:r w:rsidR="00B1099E">
        <w:t>ę</w:t>
      </w:r>
      <w:r w:rsidRPr="00507FC1">
        <w:t>dzy miastami, ekol</w:t>
      </w:r>
      <w:r w:rsidR="00055DBA" w:rsidRPr="00507FC1">
        <w:t>o</w:t>
      </w:r>
      <w:r w:rsidRPr="00507FC1">
        <w:t>gicznego transportu miejskiego i dojazdów do pracy</w:t>
      </w:r>
      <w:r w:rsidR="00507FC1">
        <w:t>. D</w:t>
      </w:r>
      <w:r w:rsidR="00CB462E">
        <w:t xml:space="preserve">okument zakłada działania mające służyć redukcji emisji gazów cieplarnianych, poprzez poprawę stanu jakości infrastruktury, wymianę taboru czy promocję nisko i zeroemisyjnych </w:t>
      </w:r>
      <w:r w:rsidR="00055DBA">
        <w:t>ś</w:t>
      </w:r>
      <w:r w:rsidR="00CB462E">
        <w:t>rodków transportu.</w:t>
      </w:r>
    </w:p>
    <w:p w14:paraId="2AD20330" w14:textId="0598E1CF" w:rsidR="00393B7A" w:rsidRPr="00393B7A" w:rsidRDefault="00032337" w:rsidP="001050A5">
      <w:pPr>
        <w:spacing w:before="120" w:line="360" w:lineRule="auto"/>
        <w:jc w:val="both"/>
      </w:pPr>
      <w:r w:rsidRPr="001050A5">
        <w:rPr>
          <w:b/>
          <w:bCs/>
        </w:rPr>
        <w:t>Europa w ruchu. Zrównoważona mobilność dla Europy: bezpieczna, połączona</w:t>
      </w:r>
      <w:r w:rsidR="00B245B9" w:rsidRPr="001050A5">
        <w:rPr>
          <w:b/>
          <w:bCs/>
        </w:rPr>
        <w:br/>
      </w:r>
      <w:r w:rsidRPr="001050A5">
        <w:rPr>
          <w:b/>
          <w:bCs/>
        </w:rPr>
        <w:t>i ekologiczna</w:t>
      </w:r>
      <w:r w:rsidRPr="001050A5">
        <w:t xml:space="preserve"> – wskazuje na </w:t>
      </w:r>
      <w:r w:rsidR="00340CBA" w:rsidRPr="001050A5">
        <w:t>potrzebę</w:t>
      </w:r>
      <w:r w:rsidRPr="001050A5">
        <w:t xml:space="preserve"> </w:t>
      </w:r>
      <w:r w:rsidR="00340CBA" w:rsidRPr="001050A5">
        <w:t>umożliwienia Europejczykom korzystania z bezpiecznego</w:t>
      </w:r>
      <w:r w:rsidR="001050A5">
        <w:br/>
      </w:r>
      <w:r w:rsidR="00340CBA" w:rsidRPr="001050A5">
        <w:t>i ekologicznego transportu zapewniającego połączenie regionów Europy</w:t>
      </w:r>
      <w:r w:rsidR="001050A5">
        <w:t>. D</w:t>
      </w:r>
      <w:r w:rsidR="00393B7A">
        <w:t>okument zakłada działania mające na celu popraw</w:t>
      </w:r>
      <w:r w:rsidR="00B1099E">
        <w:t>ę</w:t>
      </w:r>
      <w:r w:rsidR="00393B7A">
        <w:t xml:space="preserve"> bezpieczeństwa układu transportowego oraz ograniczenie jego wpływu na środowisko poprzez </w:t>
      </w:r>
      <w:r w:rsidR="00264B59">
        <w:t xml:space="preserve">budowę obwodnic, przebudowę i rozbudowę dróg wojewódzkich w szczególności o elementy BRD czy promowanie </w:t>
      </w:r>
      <w:proofErr w:type="spellStart"/>
      <w:r w:rsidR="00264B59">
        <w:t>elektromobilności</w:t>
      </w:r>
      <w:proofErr w:type="spellEnd"/>
      <w:r w:rsidR="00DA5372">
        <w:t xml:space="preserve">, </w:t>
      </w:r>
      <w:r w:rsidR="00264B59">
        <w:t>transportu niskoemisyjnego</w:t>
      </w:r>
      <w:r w:rsidR="00DA5372">
        <w:t xml:space="preserve"> oraz paliw alternatywnych. </w:t>
      </w:r>
    </w:p>
    <w:p w14:paraId="4AB841CE" w14:textId="4E5C0E8C" w:rsidR="00CB462E" w:rsidRDefault="00264B59" w:rsidP="001050A5">
      <w:pPr>
        <w:spacing w:before="120" w:line="360" w:lineRule="auto"/>
        <w:jc w:val="both"/>
      </w:pPr>
      <w:r w:rsidRPr="001050A5">
        <w:rPr>
          <w:b/>
          <w:bCs/>
        </w:rPr>
        <w:t>Strategia zrównoważonej i inteligentnej mobilności</w:t>
      </w:r>
      <w:r w:rsidRPr="001050A5">
        <w:t xml:space="preserve"> – czyli zrównoważenie różnych gałęzi transportu oraz upow</w:t>
      </w:r>
      <w:r w:rsidR="00AC5A93" w:rsidRPr="001050A5">
        <w:t>s</w:t>
      </w:r>
      <w:r w:rsidRPr="001050A5">
        <w:t>zechnienie i</w:t>
      </w:r>
      <w:r w:rsidR="00AC5A93" w:rsidRPr="001050A5">
        <w:t>ch ekologicznych alternatyw</w:t>
      </w:r>
      <w:r w:rsidR="001050A5">
        <w:t>. D</w:t>
      </w:r>
      <w:r w:rsidR="00AC5A93">
        <w:t xml:space="preserve">okument </w:t>
      </w:r>
      <w:r w:rsidR="00AC5A93" w:rsidRPr="00AC5A93">
        <w:t xml:space="preserve"> </w:t>
      </w:r>
      <w:r w:rsidR="00AC5A93">
        <w:t>niniejszy zakłada działania zwiększ</w:t>
      </w:r>
      <w:r w:rsidR="0087503C">
        <w:t>ające</w:t>
      </w:r>
      <w:r w:rsidR="00AC5A93">
        <w:t xml:space="preserve"> udział publicznego transportu zbiorowego</w:t>
      </w:r>
      <w:r w:rsidR="001050A5">
        <w:t xml:space="preserve"> </w:t>
      </w:r>
      <w:r w:rsidR="00AC5A93">
        <w:t>w transporcie osób,</w:t>
      </w:r>
      <w:r w:rsidR="009915F0">
        <w:t xml:space="preserve"> w tym szczególnie transportu nisko i zeroemisyjnego, </w:t>
      </w:r>
      <w:r w:rsidR="00AC5A93">
        <w:t xml:space="preserve"> uporządkowani</w:t>
      </w:r>
      <w:r w:rsidR="0087503C">
        <w:t>e</w:t>
      </w:r>
      <w:r w:rsidR="00AC5A93">
        <w:t xml:space="preserve"> ruchu </w:t>
      </w:r>
      <w:r w:rsidR="00B245B9">
        <w:t>w</w:t>
      </w:r>
      <w:r w:rsidR="00AC5A93">
        <w:t xml:space="preserve"> centrach miast, ograniczenia ruchu indywidualnego </w:t>
      </w:r>
      <w:r w:rsidR="009915F0">
        <w:t xml:space="preserve">mającego na celu zmniejszenie zatłoczenia miast, </w:t>
      </w:r>
      <w:r w:rsidR="0087503C">
        <w:t xml:space="preserve">przebudowę infrastruktury transportowej, budowę i przebudowę węzłów przesiadkowych na stykach różnych gałęzi transportu oraz </w:t>
      </w:r>
      <w:r w:rsidR="00DA5372">
        <w:t xml:space="preserve">systemy informacji </w:t>
      </w:r>
      <w:r w:rsidR="008B5652">
        <w:t>a także</w:t>
      </w:r>
      <w:r w:rsidR="00DA5372">
        <w:t xml:space="preserve"> zarządzania ruchem.</w:t>
      </w:r>
    </w:p>
    <w:p w14:paraId="68498992" w14:textId="4DDCF1D8" w:rsidR="002E31D3" w:rsidRDefault="0031569A" w:rsidP="001050A5">
      <w:pPr>
        <w:spacing w:before="120" w:line="360" w:lineRule="auto"/>
        <w:jc w:val="both"/>
      </w:pPr>
      <w:r w:rsidRPr="001050A5">
        <w:rPr>
          <w:b/>
          <w:bCs/>
        </w:rPr>
        <w:t xml:space="preserve">Europejski Zielony Ład – </w:t>
      </w:r>
      <w:r w:rsidRPr="001050A5">
        <w:t>strategia na rzecz wzrostu</w:t>
      </w:r>
      <w:r w:rsidR="001050A5">
        <w:t xml:space="preserve">, </w:t>
      </w:r>
      <w:r>
        <w:t>zakłada takie przekształcenie gospodarki UE aby w 2050 roku osiągnęła ona zerowy poziom emisji gazów cieplarnianych a wzrost gospodarczy winien być oddzielony od wykorzystania zasobów naturalnych</w:t>
      </w:r>
      <w:r w:rsidR="00A62021">
        <w:t>.</w:t>
      </w:r>
    </w:p>
    <w:p w14:paraId="440A53AC" w14:textId="77777777" w:rsidR="0031569A" w:rsidRPr="00F0486C" w:rsidRDefault="0031569A" w:rsidP="00A90A9F"/>
    <w:p w14:paraId="2F6EEF21" w14:textId="7172FD4B" w:rsidR="00A90A9F" w:rsidRPr="00F0486C" w:rsidRDefault="00A90A9F" w:rsidP="006555FE">
      <w:pPr>
        <w:pStyle w:val="Nagwek2"/>
        <w:spacing w:line="360" w:lineRule="auto"/>
        <w:rPr>
          <w:b/>
          <w:bCs/>
          <w:szCs w:val="24"/>
        </w:rPr>
      </w:pPr>
      <w:bookmarkStart w:id="8" w:name="_Toc66951736"/>
      <w:bookmarkStart w:id="9" w:name="_Toc132635768"/>
      <w:r w:rsidRPr="00F0486C">
        <w:rPr>
          <w:b/>
          <w:bCs/>
          <w:szCs w:val="24"/>
        </w:rPr>
        <w:t>2.2 Uwarunkowania krajowe</w:t>
      </w:r>
      <w:bookmarkEnd w:id="8"/>
      <w:bookmarkEnd w:id="9"/>
    </w:p>
    <w:p w14:paraId="6C7B6F30" w14:textId="570064DD" w:rsidR="00496AD4" w:rsidRPr="00664CBC" w:rsidRDefault="00BF6E82" w:rsidP="00664CBC">
      <w:pPr>
        <w:spacing w:line="360" w:lineRule="auto"/>
        <w:jc w:val="both"/>
        <w:rPr>
          <w:b/>
          <w:bCs/>
        </w:rPr>
      </w:pPr>
      <w:r w:rsidRPr="00664CBC">
        <w:rPr>
          <w:b/>
          <w:bCs/>
        </w:rPr>
        <w:t xml:space="preserve">Strategia na rzecz odpowiedzialnego rozwoju do roku 2020 (z perspektywą do 2030 r.) </w:t>
      </w:r>
      <w:r w:rsidR="00496AD4" w:rsidRPr="00664CBC">
        <w:t>— SOR została przyjęta przez Radę Ministrów 14 lutego 2017 r., jako aktualizacja średniookresowej strategii rozwoju kraju (</w:t>
      </w:r>
      <w:r w:rsidR="00496AD4" w:rsidRPr="00664CBC">
        <w:rPr>
          <w:rStyle w:val="Uwydatnienie"/>
          <w:color w:val="1B1B1B"/>
        </w:rPr>
        <w:t>Strategii Rozwoju Kraju 2020)</w:t>
      </w:r>
      <w:r w:rsidR="00496AD4" w:rsidRPr="00664CBC">
        <w:t>. Jest kluczowym dokumentem w obszarze średnio-</w:t>
      </w:r>
      <w:r w:rsidR="00956586">
        <w:br/>
      </w:r>
      <w:r w:rsidR="00496AD4" w:rsidRPr="00664CBC">
        <w:t xml:space="preserve">i długofalowej polityki gospodarczej, </w:t>
      </w:r>
      <w:r w:rsidR="00496AD4" w:rsidRPr="00664CBC">
        <w:rPr>
          <w:shd w:val="clear" w:color="auto" w:fill="FFFFFF"/>
        </w:rPr>
        <w:t xml:space="preserve">określa podstawowe uwarunkowania, cele i kierunki rozwoju </w:t>
      </w:r>
      <w:r w:rsidR="00496AD4" w:rsidRPr="00664CBC">
        <w:rPr>
          <w:shd w:val="clear" w:color="auto" w:fill="FFFFFF"/>
        </w:rPr>
        <w:lastRenderedPageBreak/>
        <w:t>kraju w wymiarze społecznym, gospodarczym, regionalnym i przestrzennym</w:t>
      </w:r>
      <w:r w:rsidR="00B245B9" w:rsidRPr="00664CBC">
        <w:rPr>
          <w:shd w:val="clear" w:color="auto" w:fill="FFFFFF"/>
        </w:rPr>
        <w:br/>
      </w:r>
      <w:r w:rsidR="00496AD4" w:rsidRPr="00664CBC">
        <w:rPr>
          <w:shd w:val="clear" w:color="auto" w:fill="FFFFFF"/>
        </w:rPr>
        <w:t xml:space="preserve">w perspektywie roku 2020 i 2030. Przedstawia </w:t>
      </w:r>
      <w:r w:rsidR="00496AD4" w:rsidRPr="00664CBC">
        <w:rPr>
          <w:rStyle w:val="txt-title-11"/>
          <w:rFonts w:ascii="Times New Roman" w:hAnsi="Times New Roman" w:cs="Times New Roman"/>
          <w:color w:val="1B1B1B"/>
          <w:sz w:val="24"/>
          <w:szCs w:val="24"/>
          <w:shd w:val="clear" w:color="auto" w:fill="FFFFFF"/>
        </w:rPr>
        <w:t xml:space="preserve">nowy model rozwoju odpowiedzialnego oraz społecznie i terytorialnie zrównoważonego, </w:t>
      </w:r>
      <w:r w:rsidR="00496AD4" w:rsidRPr="00664CBC">
        <w:rPr>
          <w:shd w:val="clear" w:color="auto" w:fill="FFFFFF"/>
        </w:rPr>
        <w:t>opartego o: potencjał terytorialny, inwestycje, innowacje, rozwój, eksport oraz wysoko przetworzone produkty.</w:t>
      </w:r>
      <w:r w:rsidRPr="00664CBC">
        <w:rPr>
          <w:shd w:val="clear" w:color="auto" w:fill="FFFFFF"/>
        </w:rPr>
        <w:t xml:space="preserve"> </w:t>
      </w:r>
      <w:r w:rsidR="00496AD4" w:rsidRPr="00664CBC">
        <w:t xml:space="preserve">Dlatego jako cel w tym obszarze SOR przyjmuje </w:t>
      </w:r>
      <w:r w:rsidR="00496AD4" w:rsidRPr="00664CBC">
        <w:rPr>
          <w:b/>
        </w:rPr>
        <w:t xml:space="preserve">— </w:t>
      </w:r>
      <w:r w:rsidR="00664CBC" w:rsidRPr="00664CBC">
        <w:rPr>
          <w:b/>
        </w:rPr>
        <w:t>z</w:t>
      </w:r>
      <w:r w:rsidR="00496AD4" w:rsidRPr="00664CBC">
        <w:rPr>
          <w:b/>
        </w:rPr>
        <w:t>większenie dostępności transportowej oraz popraw</w:t>
      </w:r>
      <w:r w:rsidR="002C5779">
        <w:rPr>
          <w:b/>
        </w:rPr>
        <w:t>ę</w:t>
      </w:r>
      <w:r w:rsidR="00496AD4" w:rsidRPr="00664CBC">
        <w:rPr>
          <w:b/>
        </w:rPr>
        <w:t xml:space="preserve"> warunków świadczenia usług związanych z przewozem towarów i pasażerów.</w:t>
      </w:r>
    </w:p>
    <w:p w14:paraId="56658816" w14:textId="14DC8A43" w:rsidR="00496AD4" w:rsidRDefault="00496AD4" w:rsidP="00496AD4">
      <w:pPr>
        <w:autoSpaceDE w:val="0"/>
        <w:autoSpaceDN w:val="0"/>
        <w:adjustRightInd w:val="0"/>
        <w:spacing w:line="360" w:lineRule="auto"/>
        <w:ind w:firstLine="709"/>
        <w:jc w:val="both"/>
        <w:rPr>
          <w:color w:val="000000"/>
        </w:rPr>
      </w:pPr>
      <w:r w:rsidRPr="00F0486C">
        <w:t>W horyzoncie roku 2030 zakłada się osiągnięcie przepustowości transportowej umożliwiającej efektywne funkcjonowanie całego systemu transportowego poprzez uzyskanie efektu sieciowego w ujęciu międzygałęziowym, zapewniającego sprawną obsługę transportową społeczeństwa i gospodarki, a także przyczyniającego się do obniżenia negatywnego oddziaływania na środowisko oraz zdrowie i jakość życia. Efektem działań w tym obszarze będzie zbudowanie wielogałęziowej, zintegrowanej i uzupełniającej się sieci transportowej. Pozwoli ona m.in. na ograniczanie jednostkowych kosztów transportu, poprawę bezpieczeństwa, jakości usług transportowych w przewozie towarów i pasażerów, dostępności transportowej w wymiarze europejskim, krajowym i lokalnym, a także ograniczenie emisji zanieczyszczeń pochodzących z tego sektora (</w:t>
      </w:r>
      <w:r w:rsidRPr="00F0486C">
        <w:rPr>
          <w:color w:val="000000"/>
        </w:rPr>
        <w:t>wpisanie się w politykę transportową UE określoną w Białej Księdze Komisji Europejskiej z roku 2011).</w:t>
      </w:r>
      <w:r w:rsidR="00BC15D5">
        <w:rPr>
          <w:color w:val="000000"/>
        </w:rPr>
        <w:t xml:space="preserve"> </w:t>
      </w:r>
    </w:p>
    <w:p w14:paraId="10229361" w14:textId="77777777" w:rsidR="00496AD4" w:rsidRPr="00F0486C" w:rsidRDefault="00496AD4" w:rsidP="00496AD4">
      <w:pPr>
        <w:autoSpaceDE w:val="0"/>
        <w:autoSpaceDN w:val="0"/>
        <w:adjustRightInd w:val="0"/>
        <w:spacing w:line="360" w:lineRule="auto"/>
        <w:ind w:firstLine="709"/>
        <w:jc w:val="both"/>
      </w:pPr>
      <w:r w:rsidRPr="00F0486C">
        <w:rPr>
          <w:color w:val="000000"/>
        </w:rPr>
        <w:t>Wsparcie publiczne będzie w najbliższych latach kierowane m.in. na większe wykorzystanie potencjału transportu kolejowego w obszarze transportu międzynarodowego, regionalnego, między- i wewnątrz aglomeracyjnego, a także w zakresie przewozów intermodalnych w relacjach międzykontynentalnych. Dodatkowo, poza ograniczeniem negatywnego wpływu na środowisko, zmiana taka spowoduje skrócenie czasu podróży, wzrost bezpieczeństwa transportowanych koleją ładunków oraz zmniejszenie kosztów transportu, a także poprawę bezpieczeństwa na drogach.</w:t>
      </w:r>
    </w:p>
    <w:p w14:paraId="7C4697C3" w14:textId="77777777" w:rsidR="00496AD4" w:rsidRPr="00F0486C" w:rsidRDefault="00496AD4" w:rsidP="00496AD4">
      <w:pPr>
        <w:autoSpaceDE w:val="0"/>
        <w:autoSpaceDN w:val="0"/>
        <w:adjustRightInd w:val="0"/>
        <w:spacing w:line="360" w:lineRule="auto"/>
        <w:ind w:firstLine="709"/>
        <w:jc w:val="both"/>
      </w:pPr>
      <w:r w:rsidRPr="00F0486C">
        <w:t xml:space="preserve">W miastach rozwijane będą zintegrowane systemy transportu publicznego z użyciem niskoemisyjnych środków transportu, zwłaszcza pojazdów szynowych i elektrycznych. Stworzone zostaną łańcuchy </w:t>
      </w:r>
      <w:proofErr w:type="spellStart"/>
      <w:r w:rsidRPr="00F0486C">
        <w:t>ekomobilności</w:t>
      </w:r>
      <w:proofErr w:type="spellEnd"/>
      <w:r w:rsidRPr="00F0486C">
        <w:t>, poprawiające warunki przemieszczania się rowerem i pieszo. Miasta będą lepiej skomunikowane z obszarami funkcjonalnymi, a indywidualny transport samochodowy zostanie ograniczony, zwłaszcza w centrach miast. Na obszarach wiejskich będą kontynuowane działania w zakresie budowy i modernizacji podstawowej infrastruktury transportowej (drogi lokalne, infrastruktura towarzysząca, ścieżki rowerowe, środki transportu zbiorowego) oraz rozwoju usług transportu zbiorowego.</w:t>
      </w:r>
    </w:p>
    <w:p w14:paraId="4A263BCE" w14:textId="306DDDA9" w:rsidR="005536F4" w:rsidRPr="00EA2F6F" w:rsidRDefault="00BC15D5" w:rsidP="00664CBC">
      <w:pPr>
        <w:spacing w:before="120" w:line="360" w:lineRule="auto"/>
        <w:jc w:val="both"/>
        <w:rPr>
          <w:b/>
          <w:bCs/>
        </w:rPr>
      </w:pPr>
      <w:r w:rsidRPr="00EA2F6F">
        <w:rPr>
          <w:b/>
          <w:bCs/>
        </w:rPr>
        <w:lastRenderedPageBreak/>
        <w:t xml:space="preserve">Krajowa strategia rozwoju </w:t>
      </w:r>
      <w:r w:rsidRPr="00EA2F6F">
        <w:rPr>
          <w:b/>
          <w:bCs/>
          <w:lang w:val="cs-CZ"/>
        </w:rPr>
        <w:t>regionalnego</w:t>
      </w:r>
      <w:r w:rsidR="002A5FF8" w:rsidRPr="00EA2F6F">
        <w:rPr>
          <w:b/>
          <w:bCs/>
        </w:rPr>
        <w:t xml:space="preserve"> 2030</w:t>
      </w:r>
      <w:r w:rsidRPr="00EA2F6F">
        <w:rPr>
          <w:b/>
          <w:bCs/>
        </w:rPr>
        <w:t xml:space="preserve"> - </w:t>
      </w:r>
      <w:r w:rsidR="005536F4" w:rsidRPr="00EA2F6F">
        <w:t>jest podstawowym dokumentem strategicznym polityki regionalnej państwa w perspektywie do 2030 r</w:t>
      </w:r>
      <w:r w:rsidR="002A4DAD" w:rsidRPr="00EA2F6F">
        <w:t>oku</w:t>
      </w:r>
      <w:r w:rsidR="005536F4" w:rsidRPr="00EA2F6F">
        <w:t xml:space="preserve">. </w:t>
      </w:r>
      <w:r w:rsidR="005536F4" w:rsidRPr="00EA2F6F">
        <w:rPr>
          <w:lang w:val="cs-CZ"/>
        </w:rPr>
        <w:t>Kładzie</w:t>
      </w:r>
      <w:r w:rsidR="005536F4" w:rsidRPr="00EA2F6F">
        <w:t xml:space="preserve"> nacisk na zrównoważony rozwój całego kraju, czyli zmniejszanie dysproporcji w poziomie rozwoju społeczno-gospodarczego różnych obszarów, głównie miejskich i wiejskich w wymiarze społecznym, gospodarczym, środowiskowym i przestrzennym. </w:t>
      </w:r>
      <w:r w:rsidR="005536F4" w:rsidRPr="00EA2F6F">
        <w:rPr>
          <w:lang w:val="cs-CZ"/>
        </w:rPr>
        <w:t>Polityka</w:t>
      </w:r>
      <w:r w:rsidR="005536F4" w:rsidRPr="00EA2F6F">
        <w:t xml:space="preserve"> transportowa została ujęta w </w:t>
      </w:r>
      <w:r w:rsidR="005536F4" w:rsidRPr="00EA2F6F">
        <w:rPr>
          <w:i/>
        </w:rPr>
        <w:t>Celu 1. Zwiększenie spójności rozwoju kraju w wymiarze społecznym, gospodarczym, środowiskowym</w:t>
      </w:r>
      <w:r w:rsidR="00EA2F6F">
        <w:rPr>
          <w:i/>
        </w:rPr>
        <w:t xml:space="preserve"> </w:t>
      </w:r>
      <w:r w:rsidR="005536F4" w:rsidRPr="00EA2F6F">
        <w:rPr>
          <w:i/>
        </w:rPr>
        <w:t>i przestrzennym</w:t>
      </w:r>
      <w:r w:rsidR="005536F4" w:rsidRPr="00EA2F6F">
        <w:t xml:space="preserve">, </w:t>
      </w:r>
      <w:r w:rsidR="005536F4" w:rsidRPr="00EA2F6F">
        <w:rPr>
          <w:lang w:val="cs-CZ"/>
        </w:rPr>
        <w:t>który</w:t>
      </w:r>
      <w:r w:rsidR="005536F4" w:rsidRPr="00EA2F6F">
        <w:t xml:space="preserve"> realizowany będzie za pomocą  celów szczegółowych</w:t>
      </w:r>
      <w:r w:rsidR="005536F4" w:rsidRPr="00EA2F6F">
        <w:rPr>
          <w:lang w:val="cs-CZ"/>
        </w:rPr>
        <w:t xml:space="preserve"> </w:t>
      </w:r>
      <w:r w:rsidR="002A4DAD" w:rsidRPr="00EA2F6F">
        <w:rPr>
          <w:lang w:val="cs-CZ"/>
        </w:rPr>
        <w:t xml:space="preserve"> - </w:t>
      </w:r>
      <w:r w:rsidR="005536F4" w:rsidRPr="00EA2F6F">
        <w:rPr>
          <w:lang w:val="cs-CZ"/>
        </w:rPr>
        <w:t>woj</w:t>
      </w:r>
      <w:r w:rsidR="002A4DAD" w:rsidRPr="00EA2F6F">
        <w:rPr>
          <w:lang w:val="cs-CZ"/>
        </w:rPr>
        <w:t xml:space="preserve">ewództwa </w:t>
      </w:r>
      <w:r w:rsidR="005536F4" w:rsidRPr="00EA2F6F">
        <w:rPr>
          <w:lang w:val="cs-CZ"/>
        </w:rPr>
        <w:t>świętokrzyskiego</w:t>
      </w:r>
      <w:r w:rsidR="005536F4" w:rsidRPr="00EA2F6F">
        <w:t xml:space="preserve"> dotyczyć będą 4</w:t>
      </w:r>
      <w:r w:rsidR="002A4DAD" w:rsidRPr="00EA2F6F">
        <w:t xml:space="preserve"> z nich</w:t>
      </w:r>
      <w:r w:rsidR="005536F4" w:rsidRPr="00EA2F6F">
        <w:t xml:space="preserve">: </w:t>
      </w:r>
    </w:p>
    <w:p w14:paraId="37D122CE" w14:textId="6E30036D" w:rsidR="005536F4" w:rsidRPr="00BC15D5" w:rsidRDefault="005536F4" w:rsidP="00A719C5">
      <w:pPr>
        <w:widowControl w:val="0"/>
        <w:tabs>
          <w:tab w:val="left" w:pos="567"/>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567" w:hanging="283"/>
        <w:jc w:val="both"/>
        <w:rPr>
          <w:iCs/>
          <w:lang w:val="cs-CZ"/>
        </w:rPr>
      </w:pPr>
      <w:r w:rsidRPr="00BC15D5">
        <w:rPr>
          <w:iCs/>
          <w:lang w:val="cs-CZ"/>
        </w:rPr>
        <w:t>1</w:t>
      </w:r>
      <w:r w:rsidRPr="00BC15D5">
        <w:rPr>
          <w:iCs/>
        </w:rPr>
        <w:t xml:space="preserve">. Wzmacnianie szans rozwojowych obszarów słabszych gospodarczo; </w:t>
      </w:r>
    </w:p>
    <w:p w14:paraId="6D3111EC" w14:textId="01E7CB66" w:rsidR="005536F4" w:rsidRPr="00BC15D5" w:rsidRDefault="005536F4" w:rsidP="00A719C5">
      <w:pPr>
        <w:widowControl w:val="0"/>
        <w:tabs>
          <w:tab w:val="left" w:pos="567"/>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567" w:hanging="283"/>
        <w:jc w:val="both"/>
        <w:rPr>
          <w:iCs/>
          <w:lang w:val="cs-CZ"/>
        </w:rPr>
      </w:pPr>
      <w:r w:rsidRPr="00BC15D5">
        <w:rPr>
          <w:iCs/>
        </w:rPr>
        <w:t xml:space="preserve">2. Zwiększenie wykorzystania potencjału rozwojowego miast średnich tracących funkcje społeczno- gospodarcze; </w:t>
      </w:r>
    </w:p>
    <w:p w14:paraId="0E8989D1" w14:textId="6B3246C6" w:rsidR="005536F4" w:rsidRPr="00BC15D5" w:rsidRDefault="007704AD" w:rsidP="00A719C5">
      <w:pPr>
        <w:widowControl w:val="0"/>
        <w:tabs>
          <w:tab w:val="left" w:pos="567"/>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567" w:hanging="283"/>
        <w:jc w:val="both"/>
        <w:rPr>
          <w:iCs/>
          <w:lang w:val="cs-CZ"/>
        </w:rPr>
      </w:pPr>
      <w:r w:rsidRPr="00BC15D5">
        <w:rPr>
          <w:iCs/>
          <w:lang w:val="cs-CZ"/>
        </w:rPr>
        <w:t>3.</w:t>
      </w:r>
      <w:r w:rsidR="005536F4" w:rsidRPr="00BC15D5">
        <w:rPr>
          <w:iCs/>
        </w:rPr>
        <w:t xml:space="preserve"> Przeciwdziałanie kryzysom na obszarach zdegradowanych; </w:t>
      </w:r>
    </w:p>
    <w:p w14:paraId="4D78CCCC" w14:textId="335CE610" w:rsidR="005536F4" w:rsidRPr="00BC15D5" w:rsidRDefault="007704AD" w:rsidP="00A719C5">
      <w:pPr>
        <w:widowControl w:val="0"/>
        <w:tabs>
          <w:tab w:val="left" w:pos="567"/>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567" w:hanging="283"/>
        <w:jc w:val="both"/>
        <w:rPr>
          <w:iCs/>
          <w:lang w:val="cs-CZ"/>
        </w:rPr>
      </w:pPr>
      <w:r w:rsidRPr="00BC15D5">
        <w:rPr>
          <w:iCs/>
        </w:rPr>
        <w:t>4</w:t>
      </w:r>
      <w:r w:rsidR="005536F4" w:rsidRPr="00BC15D5">
        <w:rPr>
          <w:iCs/>
        </w:rPr>
        <w:t xml:space="preserve">. Rozwój infrastruktury wspierającej dostarczanie usług publicznych i podnoszącej atrakcyjność inwestycyjną obszarów. </w:t>
      </w:r>
    </w:p>
    <w:p w14:paraId="40EE5147" w14:textId="7D21CB1C" w:rsidR="00E2276E" w:rsidRPr="00EA2F6F" w:rsidRDefault="00A719C5" w:rsidP="00EA2F6F">
      <w:pPr>
        <w:spacing w:before="120" w:line="360" w:lineRule="auto"/>
        <w:jc w:val="both"/>
        <w:rPr>
          <w:b/>
          <w:bCs/>
        </w:rPr>
      </w:pPr>
      <w:r w:rsidRPr="00EA2F6F">
        <w:rPr>
          <w:b/>
          <w:bCs/>
        </w:rPr>
        <w:t>Strategia zrównoważonego rozwoju transportu do 2030 roku</w:t>
      </w:r>
      <w:r w:rsidR="00CE289A">
        <w:rPr>
          <w:b/>
          <w:bCs/>
        </w:rPr>
        <w:t>(SRT2030)</w:t>
      </w:r>
      <w:r w:rsidRPr="00EA2F6F">
        <w:rPr>
          <w:b/>
          <w:bCs/>
        </w:rPr>
        <w:t xml:space="preserve"> - </w:t>
      </w:r>
      <w:r w:rsidRPr="00EA2F6F">
        <w:t>z</w:t>
      </w:r>
      <w:r w:rsidR="00E2276E" w:rsidRPr="00EA2F6F">
        <w:t>ostała opracowana</w:t>
      </w:r>
      <w:r w:rsidR="008C1556">
        <w:br/>
      </w:r>
      <w:r w:rsidR="00E2276E" w:rsidRPr="00EA2F6F">
        <w:t>w celu wyznaczenia najważniejszych kierunków interwencji i działań, a także ich koordynacji</w:t>
      </w:r>
      <w:r w:rsidR="008C1556">
        <w:br/>
      </w:r>
      <w:r w:rsidR="00E2276E" w:rsidRPr="00EA2F6F">
        <w:t>w zakresie osiągnięcia celu głównego. Jej wdrożenie pozwoli nie tylko usunąć aktualnie istniejące bariery, ale także stworzyć nową jakość, zarówno w infrastrukturze transportowej, zarządzaniu, jak</w:t>
      </w:r>
      <w:r w:rsidR="008C1556">
        <w:br/>
      </w:r>
      <w:r w:rsidR="00E2276E" w:rsidRPr="00EA2F6F">
        <w:t>i w systemach przewozowych.</w:t>
      </w:r>
      <w:r w:rsidRPr="00EA2F6F">
        <w:t xml:space="preserve"> </w:t>
      </w:r>
      <w:r w:rsidR="00E2276E" w:rsidRPr="00EA2F6F">
        <w:rPr>
          <w:color w:val="1B1B1B"/>
        </w:rPr>
        <w:t>Głównym celem krajowej polityki transportowej przedstawionej</w:t>
      </w:r>
      <w:r w:rsidR="008C1556">
        <w:rPr>
          <w:color w:val="1B1B1B"/>
        </w:rPr>
        <w:br/>
      </w:r>
      <w:r w:rsidR="00E2276E" w:rsidRPr="00EA2F6F">
        <w:rPr>
          <w:color w:val="1B1B1B"/>
        </w:rPr>
        <w:t>w strategii jest zwiększenie dostępności transportowej kraju oraz poprawa bezpieczeństwa uczestników ruchu</w:t>
      </w:r>
      <w:r w:rsidR="008C1556">
        <w:rPr>
          <w:color w:val="1B1B1B"/>
        </w:rPr>
        <w:t xml:space="preserve"> </w:t>
      </w:r>
      <w:r w:rsidR="00E2276E" w:rsidRPr="00EA2F6F">
        <w:rPr>
          <w:color w:val="1B1B1B"/>
        </w:rPr>
        <w:t>i efektywności sektora transportowego przez utworzenie spójnego, zrównoważonego, innowacyjnego i przyjaznego użytkownikom systemu transportowego na poziomie krajowym, europejskim</w:t>
      </w:r>
      <w:r w:rsidR="008C1556">
        <w:rPr>
          <w:color w:val="1B1B1B"/>
        </w:rPr>
        <w:t xml:space="preserve"> </w:t>
      </w:r>
      <w:r w:rsidR="00E2276E" w:rsidRPr="00EA2F6F">
        <w:rPr>
          <w:color w:val="1B1B1B"/>
        </w:rPr>
        <w:t xml:space="preserve">i globalnym. Osiągnięcie tego celu pozwoli na rozwijanie dogodnych warunków, sprzyjających stabilnemu rozwojowi gospodarczemu kraju. </w:t>
      </w:r>
      <w:r w:rsidRPr="00EA2F6F">
        <w:rPr>
          <w:color w:val="1B1B1B"/>
        </w:rPr>
        <w:t>Dla r</w:t>
      </w:r>
      <w:r w:rsidR="00E2276E" w:rsidRPr="00EA2F6F">
        <w:rPr>
          <w:color w:val="1B1B1B"/>
        </w:rPr>
        <w:t>ealizacj</w:t>
      </w:r>
      <w:r w:rsidRPr="00EA2F6F">
        <w:rPr>
          <w:color w:val="1B1B1B"/>
        </w:rPr>
        <w:t>i</w:t>
      </w:r>
      <w:r w:rsidR="00E2276E" w:rsidRPr="00EA2F6F">
        <w:rPr>
          <w:color w:val="1B1B1B"/>
        </w:rPr>
        <w:t xml:space="preserve"> celu głównego </w:t>
      </w:r>
      <w:r w:rsidRPr="00EA2F6F">
        <w:rPr>
          <w:color w:val="1B1B1B"/>
        </w:rPr>
        <w:t xml:space="preserve">przewiduje się </w:t>
      </w:r>
      <w:r w:rsidR="00E2276E" w:rsidRPr="00EA2F6F">
        <w:rPr>
          <w:color w:val="1B1B1B"/>
        </w:rPr>
        <w:t>podjęci</w:t>
      </w:r>
      <w:r w:rsidRPr="00EA2F6F">
        <w:rPr>
          <w:color w:val="1B1B1B"/>
        </w:rPr>
        <w:t>e</w:t>
      </w:r>
      <w:r w:rsidR="00E2276E" w:rsidRPr="00EA2F6F">
        <w:rPr>
          <w:color w:val="1B1B1B"/>
        </w:rPr>
        <w:t xml:space="preserve"> następujących działań:</w:t>
      </w:r>
    </w:p>
    <w:p w14:paraId="11B0EB03" w14:textId="77777777" w:rsidR="00E2276E" w:rsidRPr="00F0486C" w:rsidRDefault="00E2276E">
      <w:pPr>
        <w:numPr>
          <w:ilvl w:val="0"/>
          <w:numId w:val="22"/>
        </w:numPr>
        <w:shd w:val="clear" w:color="auto" w:fill="FFFFFF"/>
        <w:tabs>
          <w:tab w:val="clear" w:pos="720"/>
          <w:tab w:val="num" w:pos="567"/>
        </w:tabs>
        <w:spacing w:line="360" w:lineRule="auto"/>
        <w:ind w:left="567" w:hanging="283"/>
        <w:jc w:val="both"/>
        <w:textAlignment w:val="baseline"/>
        <w:rPr>
          <w:color w:val="1B1B1B"/>
        </w:rPr>
      </w:pPr>
      <w:r w:rsidRPr="00F0486C">
        <w:rPr>
          <w:color w:val="1B1B1B"/>
        </w:rPr>
        <w:t>budowy zintegrowanej i wzajemnie powiązanej sieci transportowej służącej   konkurencyjnej gospodarce;</w:t>
      </w:r>
    </w:p>
    <w:p w14:paraId="4B3479E0" w14:textId="77777777" w:rsidR="00E2276E" w:rsidRPr="00F0486C" w:rsidRDefault="00E2276E">
      <w:pPr>
        <w:numPr>
          <w:ilvl w:val="0"/>
          <w:numId w:val="22"/>
        </w:numPr>
        <w:shd w:val="clear" w:color="auto" w:fill="FFFFFF"/>
        <w:tabs>
          <w:tab w:val="clear" w:pos="720"/>
          <w:tab w:val="num" w:pos="567"/>
        </w:tabs>
        <w:spacing w:line="360" w:lineRule="auto"/>
        <w:ind w:left="284" w:firstLine="0"/>
        <w:jc w:val="both"/>
        <w:textAlignment w:val="baseline"/>
        <w:rPr>
          <w:color w:val="1B1B1B"/>
        </w:rPr>
      </w:pPr>
      <w:r w:rsidRPr="00F0486C">
        <w:rPr>
          <w:color w:val="1B1B1B"/>
        </w:rPr>
        <w:t>poprawy sposobu organizacji i zarządzania systemem transportowym;</w:t>
      </w:r>
    </w:p>
    <w:p w14:paraId="37347186" w14:textId="77777777" w:rsidR="00E2276E" w:rsidRPr="00F0486C" w:rsidRDefault="00E2276E">
      <w:pPr>
        <w:numPr>
          <w:ilvl w:val="0"/>
          <w:numId w:val="22"/>
        </w:numPr>
        <w:shd w:val="clear" w:color="auto" w:fill="FFFFFF"/>
        <w:tabs>
          <w:tab w:val="clear" w:pos="720"/>
          <w:tab w:val="num" w:pos="567"/>
        </w:tabs>
        <w:spacing w:line="360" w:lineRule="auto"/>
        <w:ind w:left="284" w:firstLine="0"/>
        <w:jc w:val="both"/>
        <w:textAlignment w:val="baseline"/>
        <w:rPr>
          <w:color w:val="1B1B1B"/>
        </w:rPr>
      </w:pPr>
      <w:r w:rsidRPr="00F0486C">
        <w:rPr>
          <w:color w:val="1B1B1B"/>
        </w:rPr>
        <w:t>zmiany w indywidualnej i zbiorowej mobilności (chodzi m.in. o promocję transportu  zbiorowego);</w:t>
      </w:r>
    </w:p>
    <w:p w14:paraId="71F3F1C6" w14:textId="77777777" w:rsidR="00E2276E" w:rsidRPr="00F0486C" w:rsidRDefault="00E2276E">
      <w:pPr>
        <w:numPr>
          <w:ilvl w:val="0"/>
          <w:numId w:val="22"/>
        </w:numPr>
        <w:shd w:val="clear" w:color="auto" w:fill="FFFFFF"/>
        <w:tabs>
          <w:tab w:val="clear" w:pos="720"/>
          <w:tab w:val="num" w:pos="567"/>
        </w:tabs>
        <w:spacing w:line="360" w:lineRule="auto"/>
        <w:ind w:left="284" w:firstLine="0"/>
        <w:jc w:val="both"/>
        <w:textAlignment w:val="baseline"/>
        <w:rPr>
          <w:color w:val="1B1B1B"/>
        </w:rPr>
      </w:pPr>
      <w:r w:rsidRPr="00F0486C">
        <w:rPr>
          <w:color w:val="1B1B1B"/>
        </w:rPr>
        <w:t>poprawy bezpieczeństwa uczestników ruchu oraz przewożonych towarów;</w:t>
      </w:r>
    </w:p>
    <w:p w14:paraId="368F3FCD" w14:textId="77777777" w:rsidR="00E2276E" w:rsidRPr="00F0486C" w:rsidRDefault="00E2276E">
      <w:pPr>
        <w:numPr>
          <w:ilvl w:val="0"/>
          <w:numId w:val="22"/>
        </w:numPr>
        <w:shd w:val="clear" w:color="auto" w:fill="FFFFFF"/>
        <w:tabs>
          <w:tab w:val="clear" w:pos="720"/>
          <w:tab w:val="num" w:pos="567"/>
        </w:tabs>
        <w:spacing w:line="360" w:lineRule="auto"/>
        <w:ind w:left="284" w:firstLine="0"/>
        <w:jc w:val="both"/>
        <w:textAlignment w:val="baseline"/>
        <w:rPr>
          <w:color w:val="1B1B1B"/>
        </w:rPr>
      </w:pPr>
      <w:r w:rsidRPr="00F0486C">
        <w:rPr>
          <w:color w:val="1B1B1B"/>
        </w:rPr>
        <w:t>ograniczania negatywnego wpływu transportu na środowisko;</w:t>
      </w:r>
    </w:p>
    <w:p w14:paraId="308F7384" w14:textId="77777777" w:rsidR="00E2276E" w:rsidRPr="00F0486C" w:rsidRDefault="00E2276E">
      <w:pPr>
        <w:numPr>
          <w:ilvl w:val="0"/>
          <w:numId w:val="22"/>
        </w:numPr>
        <w:shd w:val="clear" w:color="auto" w:fill="FFFFFF"/>
        <w:tabs>
          <w:tab w:val="clear" w:pos="720"/>
          <w:tab w:val="num" w:pos="567"/>
        </w:tabs>
        <w:spacing w:line="360" w:lineRule="auto"/>
        <w:ind w:left="284" w:firstLine="0"/>
        <w:jc w:val="both"/>
        <w:textAlignment w:val="baseline"/>
        <w:rPr>
          <w:color w:val="1B1B1B"/>
        </w:rPr>
      </w:pPr>
      <w:r w:rsidRPr="00F0486C">
        <w:rPr>
          <w:color w:val="1B1B1B"/>
        </w:rPr>
        <w:lastRenderedPageBreak/>
        <w:t>poprawy efektywności wykorzystania publicznych środków  na przedsięwzięcia transportowe.</w:t>
      </w:r>
    </w:p>
    <w:p w14:paraId="0A4F52D7" w14:textId="30ECFCDD" w:rsidR="00E2276E" w:rsidRPr="00F0486C" w:rsidRDefault="00E2276E" w:rsidP="00E2276E">
      <w:pPr>
        <w:shd w:val="clear" w:color="auto" w:fill="FFFFFF"/>
        <w:spacing w:line="360" w:lineRule="auto"/>
        <w:jc w:val="both"/>
        <w:textAlignment w:val="baseline"/>
        <w:rPr>
          <w:color w:val="1B1B1B"/>
        </w:rPr>
      </w:pPr>
      <w:r w:rsidRPr="00F0486C">
        <w:rPr>
          <w:color w:val="1B1B1B"/>
        </w:rPr>
        <w:t>Wdrożenie tych działań wynika z potrzeby nadrobienia zaniedbań z przeszłości oraz wpisania się</w:t>
      </w:r>
      <w:r w:rsidR="00B245B9">
        <w:rPr>
          <w:color w:val="1B1B1B"/>
        </w:rPr>
        <w:br/>
      </w:r>
      <w:r w:rsidRPr="00F0486C">
        <w:rPr>
          <w:color w:val="1B1B1B"/>
        </w:rPr>
        <w:t>w nowe trendy technologiczne oraz gospodarcze w Europie i na świecie.  Jednocześnie w</w:t>
      </w:r>
      <w:r w:rsidRPr="00F0486C">
        <w:t>ymienione kierunki interwencji mają charakter komplementarny, nawzajem się przenikają i krzyżują, co oznacza, że nie można realizować żadnego z nich w oderwaniu od całej Strategii.</w:t>
      </w:r>
    </w:p>
    <w:p w14:paraId="1B278239" w14:textId="02F6D028" w:rsidR="004F2EDE" w:rsidRPr="00EA2F6F" w:rsidRDefault="000741BD" w:rsidP="00EA2F6F">
      <w:pPr>
        <w:shd w:val="clear" w:color="auto" w:fill="FFFFFF"/>
        <w:spacing w:before="120" w:line="360" w:lineRule="auto"/>
        <w:jc w:val="both"/>
        <w:textAlignment w:val="baseline"/>
        <w:rPr>
          <w:b/>
          <w:bCs/>
          <w:color w:val="1B1B1B"/>
        </w:rPr>
      </w:pPr>
      <w:r w:rsidRPr="00EA2F6F">
        <w:rPr>
          <w:b/>
          <w:bCs/>
          <w:color w:val="1B1B1B"/>
        </w:rPr>
        <w:t xml:space="preserve">Strategiczne studium lokalizacyjne inwestycji centralnego portu komunikacyjnego </w:t>
      </w:r>
      <w:r w:rsidR="004F2EDE" w:rsidRPr="00EA2F6F">
        <w:t>(SSL) to krajowy dokument określający charakter i ramy przestrzenne przedsięwzięć ujętych</w:t>
      </w:r>
      <w:r w:rsidR="00B245B9" w:rsidRPr="00EA2F6F">
        <w:br/>
      </w:r>
      <w:r w:rsidR="004F2EDE" w:rsidRPr="00EA2F6F">
        <w:t xml:space="preserve">w </w:t>
      </w:r>
      <w:r w:rsidR="004F2EDE" w:rsidRPr="00EA2F6F">
        <w:rPr>
          <w:i/>
          <w:iCs/>
        </w:rPr>
        <w:t>Koncepcji przygotowania i realizacji inwestycji Port Solidarność — Centralny Port Komunikacyjny dla Rzeczypospolitej Polskiej</w:t>
      </w:r>
      <w:r w:rsidR="004F2EDE" w:rsidRPr="00EA2F6F">
        <w:t>, przyjętej uchwałą nr 173/2017 Rady Ministrów z dnia 7 listopada 2017 r. w zakresie budowy nowej infrastruktury. Będzie on stanowił podstawę dla dalszych prac studialno-projektowych, zmierzających do realizacji tych przedsięwzięć. Zgodnie</w:t>
      </w:r>
      <w:r w:rsidR="00B245B9" w:rsidRPr="00EA2F6F">
        <w:br/>
      </w:r>
      <w:r w:rsidR="004F2EDE" w:rsidRPr="00EA2F6F">
        <w:t xml:space="preserve">z </w:t>
      </w:r>
      <w:r w:rsidR="004F2EDE" w:rsidRPr="00EA2F6F">
        <w:rPr>
          <w:i/>
          <w:iCs/>
        </w:rPr>
        <w:t>Koncepcją</w:t>
      </w:r>
      <w:r w:rsidR="004F2EDE" w:rsidRPr="00EA2F6F">
        <w:t xml:space="preserve">…, wskazane jest przekształcenie istniejącego systemu transportowego kraju poprzez oparcie go na zintegrowanym węźle komunikacyjnym (lotniczo-kolejowym), który zostanie również efektywnie włączony w układ sieci drogowej. </w:t>
      </w:r>
    </w:p>
    <w:p w14:paraId="00FC3FDF" w14:textId="60B5BF01" w:rsidR="00CC6C25" w:rsidRPr="00F0486C" w:rsidRDefault="004F2EDE" w:rsidP="00CC6C25">
      <w:pPr>
        <w:spacing w:line="360" w:lineRule="auto"/>
        <w:ind w:firstLine="709"/>
        <w:jc w:val="both"/>
      </w:pPr>
      <w:r w:rsidRPr="00F0486C">
        <w:rPr>
          <w:i/>
          <w:iCs/>
        </w:rPr>
        <w:t xml:space="preserve">Koncepcja… </w:t>
      </w:r>
      <w:r w:rsidRPr="00F0486C">
        <w:t xml:space="preserve">zakłada budowę nowego portu lotniczego </w:t>
      </w:r>
      <w:r w:rsidR="00447C07">
        <w:t>w Baranowie mi</w:t>
      </w:r>
      <w:r w:rsidR="00C766C6">
        <w:t>ę</w:t>
      </w:r>
      <w:r w:rsidR="00447C07">
        <w:t>dzy Warszawą</w:t>
      </w:r>
      <w:r w:rsidR="00B245B9">
        <w:br/>
      </w:r>
      <w:r w:rsidR="00447C07">
        <w:t>i Łodzią</w:t>
      </w:r>
      <w:r w:rsidRPr="00F0486C">
        <w:t xml:space="preserve">, będącego częścią Centralnego Portu Komunikacyjnego — węzła transportu intermodalnego łączącego transport lotniczy, kolejowy i drogowy. Integracja portu lotniczego i stacji kolejowej powinna przy tym uwzględniać, że CPK z założenia stanowić będzie centrum udoskonalonego transportu kolejowego. Inwestycja obejmuje również tzw. </w:t>
      </w:r>
      <w:proofErr w:type="spellStart"/>
      <w:r w:rsidRPr="00F0486C">
        <w:t>airport</w:t>
      </w:r>
      <w:proofErr w:type="spellEnd"/>
      <w:r w:rsidRPr="00F0486C">
        <w:t xml:space="preserve"> </w:t>
      </w:r>
      <w:proofErr w:type="spellStart"/>
      <w:r w:rsidRPr="00F0486C">
        <w:t>city</w:t>
      </w:r>
      <w:proofErr w:type="spellEnd"/>
      <w:r w:rsidRPr="00F0486C">
        <w:t xml:space="preserve"> rozumiane jako zespół usługowy zlokalizowany na terenie albo w bezpośrednim sąsiedztwie lotniska, mający ścisłe funkcjonalne powiązanie z lotniskiem (parkingi, budynki usługowe, centrum logistyczne).</w:t>
      </w:r>
    </w:p>
    <w:p w14:paraId="251EECE5" w14:textId="77777777" w:rsidR="000741BD" w:rsidRPr="00F0486C" w:rsidRDefault="004F2EDE" w:rsidP="000741BD">
      <w:pPr>
        <w:spacing w:line="360" w:lineRule="auto"/>
        <w:ind w:left="1560" w:hanging="852"/>
        <w:rPr>
          <w:b/>
          <w:bCs/>
        </w:rPr>
      </w:pPr>
      <w:r w:rsidRPr="00F0486C">
        <w:t xml:space="preserve">Przewidywane w SSL do budowy linie kolejowe, </w:t>
      </w:r>
      <w:r w:rsidR="000741BD">
        <w:t xml:space="preserve">tzw. </w:t>
      </w:r>
      <w:r w:rsidR="000741BD" w:rsidRPr="00F0486C">
        <w:rPr>
          <w:b/>
          <w:bCs/>
        </w:rPr>
        <w:t>Kolejowe Inwestycje Towarzyszące</w:t>
      </w:r>
    </w:p>
    <w:p w14:paraId="40B9F537" w14:textId="260AE8A1" w:rsidR="004F2EDE" w:rsidRDefault="004F2EDE" w:rsidP="000741BD">
      <w:pPr>
        <w:spacing w:line="360" w:lineRule="auto"/>
        <w:jc w:val="both"/>
      </w:pPr>
      <w:r w:rsidRPr="00F0486C">
        <w:t xml:space="preserve">związane z CPK i ujęte w </w:t>
      </w:r>
      <w:r w:rsidRPr="00F0486C">
        <w:rPr>
          <w:i/>
          <w:iCs/>
        </w:rPr>
        <w:t>Strategii Zrównoważonego Rozwoju Transportu do 2030 roku</w:t>
      </w:r>
      <w:r w:rsidRPr="00F0486C">
        <w:t>, wraz</w:t>
      </w:r>
      <w:r w:rsidR="00B245B9">
        <w:br/>
      </w:r>
      <w:r w:rsidRPr="00F0486C">
        <w:t>z powiązanymi z nimi funkcjonalnie liniami istniejącymi pogrupowano w połączenia, tzw. ciągi. Ciągi o numerach od 1 do 10 łączą rejon CPK i Warszawy z innymi ośrodkami kraju oraz przejściami granicznymi. Ciągi 11 i 12 stanowią połączenia uzupełniające integrujące sieć kolejową. Przez obszar województwa świętokrzyskiego przebiegają dwa wymienione w SSL ciągi - nr 6 i nr 7</w:t>
      </w:r>
      <w:r w:rsidR="00B84490">
        <w:t>:</w:t>
      </w:r>
    </w:p>
    <w:p w14:paraId="2F68122F" w14:textId="500F252E" w:rsidR="00B84490" w:rsidRDefault="00A62021" w:rsidP="00A62021">
      <w:pPr>
        <w:pStyle w:val="Akapitzlist"/>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 </w:t>
      </w:r>
      <w:r w:rsidR="00B84490">
        <w:rPr>
          <w:rFonts w:ascii="Times New Roman" w:hAnsi="Times New Roman" w:cs="Times New Roman"/>
          <w:sz w:val="24"/>
          <w:szCs w:val="24"/>
        </w:rPr>
        <w:t>ci</w:t>
      </w:r>
      <w:r w:rsidR="00B84490" w:rsidRPr="00B84490">
        <w:rPr>
          <w:rFonts w:ascii="Times New Roman" w:hAnsi="Times New Roman" w:cs="Times New Roman"/>
          <w:sz w:val="24"/>
          <w:szCs w:val="24"/>
        </w:rPr>
        <w:t>ąg nr 6 (CPK - Radom - Stalowa Wola - Rzeszów - Jasło/Krosno/Brzozów - Sanok),</w:t>
      </w:r>
    </w:p>
    <w:p w14:paraId="7F83C038" w14:textId="4AE4F0B2" w:rsidR="00B84490" w:rsidRPr="00A62021" w:rsidRDefault="00A62021" w:rsidP="00A62021">
      <w:pPr>
        <w:spacing w:line="360" w:lineRule="auto"/>
        <w:ind w:firstLine="284"/>
        <w:jc w:val="both"/>
      </w:pPr>
      <w:r>
        <w:t xml:space="preserve">- </w:t>
      </w:r>
      <w:r w:rsidR="00B84490" w:rsidRPr="00A62021">
        <w:t>ciąg nr 7 (CPK - Katowice - granica Polska/Czechy/Kraków - Zakopane/Muszyna - granica Polska/Słowacja/Skarżysko-Kamienna)</w:t>
      </w:r>
    </w:p>
    <w:p w14:paraId="425E81AC" w14:textId="41289AF5" w:rsidR="00B84490" w:rsidRDefault="00CC6C25" w:rsidP="00664CBC">
      <w:pPr>
        <w:spacing w:line="360" w:lineRule="auto"/>
        <w:ind w:firstLine="284"/>
        <w:jc w:val="both"/>
        <w:rPr>
          <w:b/>
          <w:bCs/>
        </w:rPr>
      </w:pPr>
      <w:r w:rsidRPr="00F0486C">
        <w:rPr>
          <w:noProof/>
        </w:rPr>
        <w:lastRenderedPageBreak/>
        <w:drawing>
          <wp:inline distT="0" distB="0" distL="0" distR="0" wp14:anchorId="1A4F5F77" wp14:editId="1E19B4BF">
            <wp:extent cx="2857500" cy="3290570"/>
            <wp:effectExtent l="0" t="0" r="0" b="508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57500" cy="3290570"/>
                    </a:xfrm>
                    <a:prstGeom prst="rect">
                      <a:avLst/>
                    </a:prstGeom>
                    <a:noFill/>
                    <a:ln>
                      <a:noFill/>
                    </a:ln>
                  </pic:spPr>
                </pic:pic>
              </a:graphicData>
            </a:graphic>
          </wp:inline>
        </w:drawing>
      </w:r>
      <w:r w:rsidRPr="00F0486C">
        <w:rPr>
          <w:noProof/>
        </w:rPr>
        <w:drawing>
          <wp:inline distT="0" distB="0" distL="0" distR="0" wp14:anchorId="184016C9" wp14:editId="19ACF7E0">
            <wp:extent cx="2828925" cy="3332480"/>
            <wp:effectExtent l="0" t="0" r="0" b="127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28925" cy="3332480"/>
                    </a:xfrm>
                    <a:prstGeom prst="rect">
                      <a:avLst/>
                    </a:prstGeom>
                    <a:noFill/>
                    <a:ln>
                      <a:noFill/>
                    </a:ln>
                  </pic:spPr>
                </pic:pic>
              </a:graphicData>
            </a:graphic>
          </wp:inline>
        </w:drawing>
      </w:r>
    </w:p>
    <w:p w14:paraId="37FA7000" w14:textId="26969448" w:rsidR="004F2EDE" w:rsidRPr="000C754B" w:rsidRDefault="004F2EDE" w:rsidP="004F2EDE">
      <w:pPr>
        <w:ind w:left="1560" w:hanging="1560"/>
        <w:jc w:val="both"/>
        <w:rPr>
          <w:i/>
          <w:iCs/>
          <w:sz w:val="20"/>
          <w:szCs w:val="20"/>
        </w:rPr>
      </w:pPr>
      <w:r w:rsidRPr="000C754B">
        <w:rPr>
          <w:i/>
          <w:iCs/>
          <w:sz w:val="20"/>
          <w:szCs w:val="20"/>
        </w:rPr>
        <w:t>Rysunek</w:t>
      </w:r>
      <w:r w:rsidR="00427E2E" w:rsidRPr="000C754B">
        <w:rPr>
          <w:i/>
          <w:iCs/>
          <w:sz w:val="20"/>
          <w:szCs w:val="20"/>
        </w:rPr>
        <w:t xml:space="preserve">. </w:t>
      </w:r>
      <w:r w:rsidRPr="000C754B">
        <w:rPr>
          <w:i/>
          <w:iCs/>
          <w:sz w:val="20"/>
          <w:szCs w:val="20"/>
        </w:rPr>
        <w:t>Najważniejsze ośrodki łączone przez linie ciągu nr 6</w:t>
      </w:r>
      <w:r w:rsidR="00CC6C25">
        <w:rPr>
          <w:i/>
          <w:iCs/>
          <w:sz w:val="20"/>
          <w:szCs w:val="20"/>
        </w:rPr>
        <w:t xml:space="preserve"> i 7</w:t>
      </w:r>
      <w:r w:rsidRPr="000C754B">
        <w:rPr>
          <w:i/>
          <w:iCs/>
          <w:sz w:val="20"/>
          <w:szCs w:val="20"/>
        </w:rPr>
        <w:t xml:space="preserve"> z węzłem CPK i Warszawą.</w:t>
      </w:r>
    </w:p>
    <w:p w14:paraId="3D2DCA88" w14:textId="7B73C036" w:rsidR="00427E2E" w:rsidRPr="000C754B" w:rsidRDefault="00427E2E" w:rsidP="00427E2E">
      <w:pPr>
        <w:jc w:val="both"/>
        <w:rPr>
          <w:i/>
          <w:iCs/>
          <w:sz w:val="20"/>
          <w:szCs w:val="20"/>
        </w:rPr>
      </w:pPr>
      <w:proofErr w:type="spellStart"/>
      <w:r w:rsidRPr="000C754B">
        <w:rPr>
          <w:i/>
          <w:iCs/>
          <w:sz w:val="20"/>
          <w:szCs w:val="20"/>
        </w:rPr>
        <w:t>Żródło</w:t>
      </w:r>
      <w:proofErr w:type="spellEnd"/>
      <w:r w:rsidRPr="000C754B">
        <w:rPr>
          <w:i/>
          <w:iCs/>
          <w:sz w:val="20"/>
          <w:szCs w:val="20"/>
        </w:rPr>
        <w:t>: Strategiczne  studium  lokalizacyjne  inwestycji Centralnego  Portu  Komunikacyjnego</w:t>
      </w:r>
    </w:p>
    <w:p w14:paraId="1DA7807A" w14:textId="0015E2E8" w:rsidR="004F2EDE" w:rsidRPr="00F0486C" w:rsidRDefault="004F2EDE" w:rsidP="004F2EDE">
      <w:pPr>
        <w:ind w:left="1560" w:hanging="1560"/>
        <w:jc w:val="both"/>
      </w:pPr>
    </w:p>
    <w:p w14:paraId="1908D9CE" w14:textId="03BE6394" w:rsidR="004F2EDE" w:rsidRPr="00F0486C" w:rsidRDefault="004F2EDE" w:rsidP="00427E2E">
      <w:pPr>
        <w:spacing w:line="360" w:lineRule="auto"/>
        <w:ind w:firstLine="709"/>
        <w:jc w:val="both"/>
      </w:pPr>
      <w:r w:rsidRPr="00F0486C">
        <w:t>Przebudowa krajowego systemu transportu implikuje zwiększenie zapotrzebowania na tabor nowego typu oraz technologie stosowane przy budowie infrastruktury. Nowe potrzeby taborowe dotyczy</w:t>
      </w:r>
      <w:r w:rsidR="00807DC7">
        <w:t>ć</w:t>
      </w:r>
      <w:r w:rsidRPr="00F0486C">
        <w:t xml:space="preserve"> będą zasadniczo elektrycznych zespołów trakcyjnych klasy IC do ruchu na liniach kolejowych dużych prędkości, pociągów wagonowych typu </w:t>
      </w:r>
      <w:proofErr w:type="spellStart"/>
      <w:r w:rsidRPr="00F0486C">
        <w:t>Push-Pull</w:t>
      </w:r>
      <w:proofErr w:type="spellEnd"/>
      <w:r w:rsidRPr="00F0486C">
        <w:t xml:space="preserve"> dla taboru międzyregionalnego, regionalnego oraz lokomotyw dla tych pociągów. Pojazdy powinny być dostosowane do ruchu po liniach zasilanych zarówno systemem 3 </w:t>
      </w:r>
      <w:proofErr w:type="spellStart"/>
      <w:r w:rsidRPr="00F0486C">
        <w:t>kV</w:t>
      </w:r>
      <w:proofErr w:type="spellEnd"/>
      <w:r w:rsidRPr="00F0486C">
        <w:t xml:space="preserve"> prądu stałego, jak i 25 </w:t>
      </w:r>
      <w:proofErr w:type="spellStart"/>
      <w:r w:rsidRPr="00F0486C">
        <w:t>kV</w:t>
      </w:r>
      <w:proofErr w:type="spellEnd"/>
      <w:r w:rsidRPr="00F0486C">
        <w:t xml:space="preserve"> prądu przemiennego.</w:t>
      </w:r>
    </w:p>
    <w:p w14:paraId="6ABB8F09" w14:textId="1DB5C5AC" w:rsidR="00F86CB0" w:rsidRDefault="004A68A7" w:rsidP="00163E8A">
      <w:pPr>
        <w:spacing w:line="360" w:lineRule="auto"/>
        <w:contextualSpacing/>
        <w:jc w:val="both"/>
      </w:pPr>
      <w:bookmarkStart w:id="10" w:name="_Hlk87880120"/>
      <w:r w:rsidRPr="00B55032">
        <w:t xml:space="preserve">W dniu 13 grudnia 2022 roku Rada Ministrów </w:t>
      </w:r>
      <w:r w:rsidR="008749E6" w:rsidRPr="00B55032">
        <w:t xml:space="preserve">uchwałą Nr 253/2022 </w:t>
      </w:r>
      <w:r w:rsidRPr="00B55032">
        <w:t xml:space="preserve">przyjęła </w:t>
      </w:r>
      <w:r w:rsidR="00434C5F" w:rsidRPr="00B55032">
        <w:t xml:space="preserve">Rządowy programu budowy dróg krajowych do 2030 r. (z perspektywą do 2033 r.). </w:t>
      </w:r>
      <w:r w:rsidR="00B162EC" w:rsidRPr="00B55032">
        <w:t xml:space="preserve">Będzie to kolejny średniookresowy </w:t>
      </w:r>
      <w:r w:rsidR="00B162EC">
        <w:t xml:space="preserve">dokument programowy w sektorze infrastruktury dróg krajowych, określający cele polityki transportowej w zakresie budowy drogowej sieci TEN-T na terenie kraju oraz połączeń komplementarnych wobec niej. Cele te zostaną osiągnięte, dzięki realizacji zadań inwestycyjnych wskazanych w załącznikach nr 1 i 2. </w:t>
      </w:r>
      <w:r w:rsidR="00F86CB0">
        <w:t xml:space="preserve"> </w:t>
      </w:r>
    </w:p>
    <w:p w14:paraId="251A4DA5" w14:textId="07F30C67" w:rsidR="00F86CB0" w:rsidRDefault="00F86CB0" w:rsidP="00163E8A">
      <w:pPr>
        <w:spacing w:line="360" w:lineRule="auto"/>
        <w:contextualSpacing/>
        <w:jc w:val="both"/>
      </w:pPr>
      <w:r>
        <w:t>Załącznik nr 1 obejmuje tytuły inwestycyjne nowych zadań, których realizacja może rozpocząć się najwcześniej 1 stycznia 2021 r. w ramach nowej perspektywy UE 2021-2027 lub kolejnej perspektywy UE 2028-2034.</w:t>
      </w:r>
    </w:p>
    <w:p w14:paraId="122F7DD9" w14:textId="0422E150" w:rsidR="00F86CB0" w:rsidRPr="000C2580" w:rsidRDefault="00F86CB0" w:rsidP="000C2580">
      <w:pPr>
        <w:spacing w:line="360" w:lineRule="auto"/>
        <w:contextualSpacing/>
        <w:jc w:val="both"/>
      </w:pPr>
      <w:r>
        <w:lastRenderedPageBreak/>
        <w:t xml:space="preserve">Załącznik nr 2 zawiera listę inwestycji, mających zapewnione finansowanie w ramach limitu ustalonego dla PBDK 2014-2023 oraz PBDK 2011-2015. </w:t>
      </w:r>
      <w:r w:rsidR="003525F0">
        <w:t>Są to zadania współfinansowane</w:t>
      </w:r>
      <w:r w:rsidR="00B245B9">
        <w:br/>
      </w:r>
      <w:r w:rsidR="003525F0">
        <w:t xml:space="preserve">z perspektywy UE 2014-2020,choć przewiduje się, że niektóre z nich możliwe będą do objęcia środkami </w:t>
      </w:r>
      <w:r w:rsidR="003525F0" w:rsidRPr="000C2580">
        <w:t xml:space="preserve">z perspektywy UE 2021-2027. </w:t>
      </w:r>
    </w:p>
    <w:p w14:paraId="0899A755" w14:textId="616D0A5C" w:rsidR="000C2580" w:rsidRPr="000C2580" w:rsidRDefault="00B162EC" w:rsidP="000C2580">
      <w:pPr>
        <w:spacing w:line="360" w:lineRule="auto"/>
        <w:contextualSpacing/>
        <w:jc w:val="both"/>
      </w:pPr>
      <w:r w:rsidRPr="000C2580">
        <w:t xml:space="preserve"> </w:t>
      </w:r>
      <w:r w:rsidR="000C2580" w:rsidRPr="000C2580">
        <w:t>W obszarze województwa świętokrzyskiego programu wymienia:</w:t>
      </w:r>
    </w:p>
    <w:p w14:paraId="0F23941D" w14:textId="6231B2DB" w:rsidR="00163E8A" w:rsidRPr="000C2580" w:rsidRDefault="000C2580" w:rsidP="000C2580">
      <w:pPr>
        <w:spacing w:line="360" w:lineRule="auto"/>
        <w:contextualSpacing/>
        <w:jc w:val="both"/>
      </w:pPr>
      <w:r w:rsidRPr="000C2580">
        <w:t xml:space="preserve">Załącznik nr 1: </w:t>
      </w:r>
      <w:r w:rsidR="00B162EC" w:rsidRPr="000C2580">
        <w:t xml:space="preserve"> </w:t>
      </w:r>
    </w:p>
    <w:p w14:paraId="17C839B0" w14:textId="30B08BE8" w:rsidR="00E91A55" w:rsidRPr="000C2580" w:rsidRDefault="000C2580">
      <w:pPr>
        <w:pStyle w:val="Akapitzlist"/>
        <w:numPr>
          <w:ilvl w:val="0"/>
          <w:numId w:val="129"/>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b</w:t>
      </w:r>
      <w:r w:rsidRPr="000C2580">
        <w:rPr>
          <w:rFonts w:ascii="Times New Roman" w:hAnsi="Times New Roman" w:cs="Times New Roman"/>
          <w:color w:val="1B1B1B"/>
          <w:sz w:val="24"/>
          <w:szCs w:val="24"/>
        </w:rPr>
        <w:t>udowa drogi S74 Sulejów-Przełom/Mniów</w:t>
      </w:r>
      <w:r>
        <w:rPr>
          <w:rFonts w:ascii="Times New Roman" w:hAnsi="Times New Roman" w:cs="Times New Roman"/>
          <w:color w:val="1B1B1B"/>
          <w:sz w:val="24"/>
          <w:szCs w:val="24"/>
        </w:rPr>
        <w:t>,</w:t>
      </w:r>
    </w:p>
    <w:p w14:paraId="67B7329D" w14:textId="4373A53B" w:rsidR="000C2580" w:rsidRDefault="000C2580">
      <w:pPr>
        <w:pStyle w:val="Akapitzlist"/>
        <w:numPr>
          <w:ilvl w:val="0"/>
          <w:numId w:val="129"/>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budowa drogi S74 Kielce-Nisko odc. Cedzyna-Łagów wraz z obwodnicą Łagowa,</w:t>
      </w:r>
    </w:p>
    <w:p w14:paraId="4696A4F8" w14:textId="0FF52C25" w:rsidR="000C2580" w:rsidRPr="000C2580" w:rsidRDefault="000C2580">
      <w:pPr>
        <w:pStyle w:val="Akapitzlist"/>
        <w:numPr>
          <w:ilvl w:val="0"/>
          <w:numId w:val="129"/>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budowa drogi S74 Kielce-Nisko</w:t>
      </w:r>
      <w:r w:rsidR="00D43AE6">
        <w:rPr>
          <w:rFonts w:ascii="Times New Roman" w:hAnsi="Times New Roman" w:cs="Times New Roman"/>
          <w:color w:val="1B1B1B"/>
          <w:sz w:val="24"/>
          <w:szCs w:val="24"/>
        </w:rPr>
        <w:t xml:space="preserve"> odc. Łagów-Nisko</w:t>
      </w:r>
    </w:p>
    <w:p w14:paraId="2EF30B00" w14:textId="50620FBC" w:rsidR="00D43AE6" w:rsidRPr="000C2580" w:rsidRDefault="00D43AE6" w:rsidP="00D43AE6">
      <w:pPr>
        <w:spacing w:line="360" w:lineRule="auto"/>
        <w:contextualSpacing/>
        <w:jc w:val="both"/>
      </w:pPr>
      <w:r w:rsidRPr="000C2580">
        <w:t xml:space="preserve">Załącznik nr </w:t>
      </w:r>
      <w:r>
        <w:t>2</w:t>
      </w:r>
      <w:r w:rsidRPr="000C2580">
        <w:t xml:space="preserve">:  </w:t>
      </w:r>
    </w:p>
    <w:p w14:paraId="3CF9C38F" w14:textId="355F1E27" w:rsidR="00D43AE6" w:rsidRDefault="00D43AE6">
      <w:pPr>
        <w:pStyle w:val="Akapitzlist"/>
        <w:numPr>
          <w:ilvl w:val="0"/>
          <w:numId w:val="130"/>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b</w:t>
      </w:r>
      <w:r w:rsidRPr="000C2580">
        <w:rPr>
          <w:rFonts w:ascii="Times New Roman" w:hAnsi="Times New Roman" w:cs="Times New Roman"/>
          <w:color w:val="1B1B1B"/>
          <w:sz w:val="24"/>
          <w:szCs w:val="24"/>
        </w:rPr>
        <w:t xml:space="preserve">udowa </w:t>
      </w:r>
      <w:r>
        <w:rPr>
          <w:rFonts w:ascii="Times New Roman" w:hAnsi="Times New Roman" w:cs="Times New Roman"/>
          <w:color w:val="1B1B1B"/>
          <w:sz w:val="24"/>
          <w:szCs w:val="24"/>
        </w:rPr>
        <w:t>drogi S7 Radom-Jędrzejów, odc. gr. woj. mazowieckiego/świętokrzyskiego- Skarżysko-Kamienna,</w:t>
      </w:r>
    </w:p>
    <w:p w14:paraId="1D1484AE" w14:textId="01F8BF71" w:rsidR="00D43AE6" w:rsidRDefault="00D43AE6">
      <w:pPr>
        <w:pStyle w:val="Akapitzlist"/>
        <w:numPr>
          <w:ilvl w:val="0"/>
          <w:numId w:val="130"/>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budowa drogi S7 Radom-Jędrzejów, odc. węzeł Chęciny-Jędrzejów (początek obwodnicy),</w:t>
      </w:r>
    </w:p>
    <w:p w14:paraId="3ED4F724" w14:textId="7729176D" w:rsidR="00D43AE6" w:rsidRPr="000C2580" w:rsidRDefault="00D43AE6">
      <w:pPr>
        <w:pStyle w:val="Akapitzlist"/>
        <w:numPr>
          <w:ilvl w:val="0"/>
          <w:numId w:val="130"/>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budowa drogi S7 Jędrzejów-gr. woj. świętokrzyskiego, odc. Jędrzejów (DK 78, węzeł Piaski) – gr. woj. świętokrzyskiego.</w:t>
      </w:r>
    </w:p>
    <w:bookmarkEnd w:id="10"/>
    <w:p w14:paraId="0CBDBC35" w14:textId="30E8665C" w:rsidR="00D40FA4" w:rsidRPr="00765B1C" w:rsidRDefault="00F85686" w:rsidP="00765B1C">
      <w:pPr>
        <w:shd w:val="clear" w:color="auto" w:fill="FFFFFF"/>
        <w:spacing w:before="120" w:line="360" w:lineRule="auto"/>
        <w:jc w:val="both"/>
        <w:textAlignment w:val="baseline"/>
        <w:rPr>
          <w:b/>
          <w:bCs/>
          <w:color w:val="1B1B1B"/>
        </w:rPr>
      </w:pPr>
      <w:r w:rsidRPr="00765B1C">
        <w:rPr>
          <w:b/>
          <w:bCs/>
          <w:color w:val="1B1B1B"/>
        </w:rPr>
        <w:t xml:space="preserve">Program budowy 100 obwodnic na lata </w:t>
      </w:r>
      <w:r w:rsidR="008E7AEC" w:rsidRPr="00765B1C">
        <w:rPr>
          <w:b/>
          <w:bCs/>
          <w:color w:val="1B1B1B"/>
        </w:rPr>
        <w:t>2020-2030</w:t>
      </w:r>
      <w:bookmarkStart w:id="11" w:name="_Hlk87880334"/>
      <w:r w:rsidR="00682580" w:rsidRPr="00765B1C">
        <w:rPr>
          <w:b/>
          <w:bCs/>
          <w:color w:val="1B1B1B"/>
        </w:rPr>
        <w:t xml:space="preserve"> - </w:t>
      </w:r>
      <w:r w:rsidR="00D40FA4" w:rsidRPr="00765B1C">
        <w:t>stanowi kolejny średniookresowy dokument  programowy w sektorze infrastruktury dróg krajowych dedykowany jednemu rodzajowi inwestycji, tj. określa cele i priorytety inwestycyjne w zakresie budowy obwodnic miast. Ponadto wskazuje również poziom i źródła niezbędnego finansowania oraz listę zadań  inwestycyjnych (okre</w:t>
      </w:r>
      <w:r w:rsidR="00D918FF" w:rsidRPr="00765B1C">
        <w:t>ś</w:t>
      </w:r>
      <w:r w:rsidR="00D40FA4" w:rsidRPr="00765B1C">
        <w:t>lonych</w:t>
      </w:r>
      <w:r w:rsidR="00E54CF1">
        <w:br/>
      </w:r>
      <w:r w:rsidR="00D40FA4" w:rsidRPr="00765B1C">
        <w:t>w załącznikach nr 1 i 2)  kierowanych do realizacji. Celem programu jest wskazanie inwestycji</w:t>
      </w:r>
      <w:r w:rsidR="00E54CF1">
        <w:br/>
      </w:r>
      <w:r w:rsidR="00D40FA4" w:rsidRPr="00765B1C">
        <w:t>w zakresie drogowych obejść miejscowości, dzięki którym nastąpi wyprowadzenie ruchu</w:t>
      </w:r>
      <w:r w:rsidR="00E54CF1">
        <w:br/>
      </w:r>
      <w:r w:rsidR="00D40FA4" w:rsidRPr="00765B1C">
        <w:t>z zatłoczonych miejscowości, co w konsekwencji przyniesie szereg korzyści, takich jak np. poprawę bezpieczeństwa ruchu drogowego oraz poprawę sytuacji związanej z natężeniem ruchu poprzez m.in. rozdzielenie ruchu ciężarowego od ruchu pasażerskiego, czy pieszego.</w:t>
      </w:r>
      <w:r w:rsidR="00937BD5" w:rsidRPr="00765B1C">
        <w:t xml:space="preserve"> </w:t>
      </w:r>
      <w:r w:rsidR="00D40FA4" w:rsidRPr="00765B1C">
        <w:t>Niniejszy Program koncentruje się wyłącznie na obwodnicach miejscowości położonych poza siecią TEN-T, tzn. nieznajdujących się w ciągach dróg ekspresowych i autostrad.</w:t>
      </w:r>
      <w:r w:rsidR="00682580" w:rsidRPr="00765B1C">
        <w:t xml:space="preserve"> </w:t>
      </w:r>
      <w:r w:rsidR="00D40FA4" w:rsidRPr="00765B1C">
        <w:t xml:space="preserve">W załączniku nr 1 pośród 100 zamierzeń inwestycyjnych znalazło się 4 inwestycje z obszaru woj. świętokrzyskiego, to jest: </w:t>
      </w:r>
    </w:p>
    <w:p w14:paraId="65E9FA2B" w14:textId="77777777" w:rsidR="00D40FA4" w:rsidRPr="00682580" w:rsidRDefault="00D40FA4">
      <w:pPr>
        <w:numPr>
          <w:ilvl w:val="0"/>
          <w:numId w:val="131"/>
        </w:numPr>
        <w:spacing w:after="160" w:line="360" w:lineRule="auto"/>
        <w:ind w:left="567" w:hanging="283"/>
        <w:contextualSpacing/>
        <w:jc w:val="both"/>
      </w:pPr>
      <w:r w:rsidRPr="00682580">
        <w:t>obwodnica Chmielnika  w ciągu dróg krajowych nr 73/78, o długości 6,8 km, przewidywana do realizacji w latach 2025-2027;</w:t>
      </w:r>
    </w:p>
    <w:p w14:paraId="5C2F374F" w14:textId="77777777" w:rsidR="00D40FA4" w:rsidRPr="00682580" w:rsidRDefault="00D40FA4">
      <w:pPr>
        <w:numPr>
          <w:ilvl w:val="0"/>
          <w:numId w:val="131"/>
        </w:numPr>
        <w:spacing w:after="160" w:line="360" w:lineRule="auto"/>
        <w:ind w:left="567" w:hanging="283"/>
        <w:contextualSpacing/>
        <w:jc w:val="both"/>
      </w:pPr>
      <w:r w:rsidRPr="00682580">
        <w:t>obwodnica Osieka w ciągu drogi krajowej nr 79, o długości 3,2 km, przewidywana do realizacji  w latach 2025-2027;</w:t>
      </w:r>
    </w:p>
    <w:p w14:paraId="1A69BCED" w14:textId="4A5744C9" w:rsidR="00D40FA4" w:rsidRPr="00682580" w:rsidRDefault="00D40FA4">
      <w:pPr>
        <w:numPr>
          <w:ilvl w:val="0"/>
          <w:numId w:val="131"/>
        </w:numPr>
        <w:spacing w:after="160" w:line="360" w:lineRule="auto"/>
        <w:ind w:left="567" w:hanging="283"/>
        <w:contextualSpacing/>
        <w:jc w:val="both"/>
      </w:pPr>
      <w:r w:rsidRPr="00682580">
        <w:lastRenderedPageBreak/>
        <w:t>obwodnica Starachowic w ciągu drogi krajowej nr 42, o długości 15,3 km, przewidywana do realizacji</w:t>
      </w:r>
      <w:r w:rsidR="005E7964">
        <w:t xml:space="preserve"> </w:t>
      </w:r>
      <w:r w:rsidRPr="00682580">
        <w:t>w latach 2025-2027;</w:t>
      </w:r>
    </w:p>
    <w:p w14:paraId="658180CD" w14:textId="6507066D" w:rsidR="00D40FA4" w:rsidRPr="00F0486C" w:rsidRDefault="00D40FA4">
      <w:pPr>
        <w:numPr>
          <w:ilvl w:val="0"/>
          <w:numId w:val="131"/>
        </w:numPr>
        <w:spacing w:after="160" w:line="360" w:lineRule="auto"/>
        <w:ind w:left="567" w:hanging="283"/>
        <w:contextualSpacing/>
        <w:jc w:val="both"/>
      </w:pPr>
      <w:r w:rsidRPr="00F0486C">
        <w:t>obwodnica Wąchocka w ciągu drogi krajowej nr 42, o długości 11,7 km, przewidywana do realizacji</w:t>
      </w:r>
      <w:r w:rsidR="005E7964">
        <w:t xml:space="preserve"> </w:t>
      </w:r>
      <w:r w:rsidRPr="00F0486C">
        <w:t>w latach 2022-2025.</w:t>
      </w:r>
    </w:p>
    <w:bookmarkEnd w:id="11"/>
    <w:p w14:paraId="05BF8BE4" w14:textId="79159731" w:rsidR="00D40FA4" w:rsidRPr="00F0486C" w:rsidRDefault="00D40FA4" w:rsidP="006D43D1">
      <w:pPr>
        <w:spacing w:line="360" w:lineRule="auto"/>
        <w:jc w:val="both"/>
      </w:pPr>
      <w:r w:rsidRPr="00F0486C">
        <w:t>Zadania wchodzące w zakres załącznika nr 2 mogą być realizowane w wyniku uzyskania oszczędności przetargowych oraz na skutek rozliczania zadań drogowych oddanych do ruchu ujętych w załączniku nr 1.</w:t>
      </w:r>
      <w:r w:rsidR="007B75C4" w:rsidRPr="00F0486C">
        <w:t xml:space="preserve"> </w:t>
      </w:r>
      <w:r w:rsidRPr="00F0486C">
        <w:t>Wśród 53 zamierzeń inwestycyjnych Program wskazuje tylko 2 inwestycje</w:t>
      </w:r>
      <w:r w:rsidR="00B245B9">
        <w:br/>
      </w:r>
      <w:r w:rsidRPr="00F0486C">
        <w:t>z regionu świętokrzyskiego:</w:t>
      </w:r>
    </w:p>
    <w:p w14:paraId="20665750" w14:textId="39F9DA09" w:rsidR="00D40FA4" w:rsidRPr="00F0486C" w:rsidRDefault="006D43D1">
      <w:pPr>
        <w:numPr>
          <w:ilvl w:val="0"/>
          <w:numId w:val="132"/>
        </w:numPr>
        <w:spacing w:line="360" w:lineRule="auto"/>
        <w:ind w:left="567" w:hanging="283"/>
        <w:contextualSpacing/>
        <w:jc w:val="both"/>
      </w:pPr>
      <w:r>
        <w:t>o</w:t>
      </w:r>
      <w:r w:rsidR="00D40FA4" w:rsidRPr="00F0486C">
        <w:t>bwodnica Ostrowca Świętokrzyskiego w ciągu drogi krajowej nr 9, o długości 12,9 km;</w:t>
      </w:r>
    </w:p>
    <w:p w14:paraId="1130555B" w14:textId="77777777" w:rsidR="00D40FA4" w:rsidRPr="00F0486C" w:rsidRDefault="00D40FA4">
      <w:pPr>
        <w:numPr>
          <w:ilvl w:val="0"/>
          <w:numId w:val="132"/>
        </w:numPr>
        <w:spacing w:line="360" w:lineRule="auto"/>
        <w:ind w:left="567" w:hanging="283"/>
        <w:contextualSpacing/>
        <w:jc w:val="both"/>
      </w:pPr>
      <w:r w:rsidRPr="00F0486C">
        <w:t>obwodnica Połańca w ciągu drogi krajowej 79, o długości 5,6 km.</w:t>
      </w:r>
    </w:p>
    <w:p w14:paraId="3424DF5C" w14:textId="794F44F1" w:rsidR="00066576" w:rsidRPr="00765B1C" w:rsidRDefault="0075792B" w:rsidP="00765B1C">
      <w:pPr>
        <w:spacing w:before="120" w:line="360" w:lineRule="auto"/>
        <w:jc w:val="both"/>
        <w:rPr>
          <w:b/>
          <w:bCs/>
        </w:rPr>
      </w:pPr>
      <w:r w:rsidRPr="00765B1C">
        <w:rPr>
          <w:b/>
          <w:bCs/>
        </w:rPr>
        <w:t>Rządowy program budowy lub modernizacji przystanków kolejowych na lata 2021</w:t>
      </w:r>
      <w:r w:rsidR="00765B1C">
        <w:rPr>
          <w:b/>
          <w:bCs/>
        </w:rPr>
        <w:t>-</w:t>
      </w:r>
      <w:r w:rsidRPr="00765B1C">
        <w:rPr>
          <w:b/>
          <w:bCs/>
        </w:rPr>
        <w:t>2025</w:t>
      </w:r>
      <w:r w:rsidR="00765B1C">
        <w:rPr>
          <w:b/>
          <w:bCs/>
        </w:rPr>
        <w:br/>
      </w:r>
      <w:r w:rsidRPr="00765B1C">
        <w:rPr>
          <w:b/>
          <w:bCs/>
        </w:rPr>
        <w:t xml:space="preserve">- </w:t>
      </w:r>
      <w:r w:rsidR="00765B1C">
        <w:t>p</w:t>
      </w:r>
      <w:r w:rsidR="00066576" w:rsidRPr="00765B1C">
        <w:t>rzyjęty Uchwałą Rady Ministrów nr 63/2021 z dnia 19 maja 2021 roku dokument jest programem wieloletnim obejmującym zadania z zakresu infrastruktury punktowej przy liniach kolejowych zarządzanych przez PKP Polskie Linie Kolejowe S.A.</w:t>
      </w:r>
      <w:r w:rsidR="00AB3829" w:rsidRPr="00765B1C">
        <w:t>.</w:t>
      </w:r>
      <w:r w:rsidRPr="00765B1C">
        <w:t xml:space="preserve"> </w:t>
      </w:r>
      <w:r w:rsidR="00066576" w:rsidRPr="00765B1C">
        <w:t>Program realizuje założenia Strategii na rzecz Odpowiedzialnego Rozwoju do roku 2020 (z perspektywą do 2030 r.) oraz cele Strategii Zrównoważonego Rozwoju Transportu do 2030 roku przez dążenie do zapewnienia zintegrowanego</w:t>
      </w:r>
      <w:r w:rsidR="00AB3829" w:rsidRPr="00765B1C">
        <w:br/>
      </w:r>
      <w:r w:rsidR="00066576" w:rsidRPr="00765B1C">
        <w:t>i nowoczesnego systemu transportowego na terenie całego kraju, który jest kluczowym ogniwem</w:t>
      </w:r>
      <w:r w:rsidR="00E54CF1">
        <w:br/>
      </w:r>
      <w:r w:rsidR="00066576" w:rsidRPr="00765B1C">
        <w:t>w budowaniu spójności ekonomicznej, terytorialnej oraz społecznej państwa.</w:t>
      </w:r>
    </w:p>
    <w:p w14:paraId="0599A956" w14:textId="0AEF39EA" w:rsidR="00066576" w:rsidRPr="00066576" w:rsidRDefault="00066576" w:rsidP="00066576">
      <w:pPr>
        <w:pStyle w:val="NormalnyWeb"/>
        <w:spacing w:before="0" w:beforeAutospacing="0" w:after="120" w:afterAutospacing="0" w:line="360" w:lineRule="auto"/>
        <w:ind w:firstLine="708"/>
        <w:jc w:val="both"/>
        <w:rPr>
          <w:rFonts w:ascii="Times New Roman" w:hAnsi="Times New Roman" w:cs="Times New Roman"/>
        </w:rPr>
      </w:pPr>
      <w:r w:rsidRPr="00066576">
        <w:rPr>
          <w:rFonts w:ascii="Times New Roman" w:hAnsi="Times New Roman" w:cs="Times New Roman"/>
        </w:rPr>
        <w:t>Celem programu jest zwiększenie dostępu lokalnych społeczności do transportu kolejowego. Dostępne środki zostaną wykorzystane m.in. na wybudowanie lub zmodernizowanie przystanków kolejowych. Program przyczyni się do ograniczenia wykluczenia komunikacyjnego i umożliwi pasażerom dostęp do kolejowej komunikacji wojewódzkiej i międzywojewódzkiej.</w:t>
      </w:r>
      <w:r w:rsidR="00C8593F">
        <w:rPr>
          <w:rFonts w:ascii="Times New Roman" w:hAnsi="Times New Roman" w:cs="Times New Roman"/>
        </w:rPr>
        <w:t xml:space="preserve"> Zaktualizowany w czerwcu 2022 roku dokument przewiduj</w:t>
      </w:r>
      <w:r w:rsidR="00C766C6">
        <w:rPr>
          <w:rFonts w:ascii="Times New Roman" w:hAnsi="Times New Roman" w:cs="Times New Roman"/>
        </w:rPr>
        <w:t>e</w:t>
      </w:r>
      <w:r w:rsidR="00C8593F">
        <w:rPr>
          <w:rFonts w:ascii="Times New Roman" w:hAnsi="Times New Roman" w:cs="Times New Roman"/>
        </w:rPr>
        <w:t xml:space="preserve"> </w:t>
      </w:r>
      <w:r w:rsidR="00EC6AFD">
        <w:rPr>
          <w:rFonts w:ascii="Times New Roman" w:hAnsi="Times New Roman" w:cs="Times New Roman"/>
        </w:rPr>
        <w:t xml:space="preserve">w obszarze województwa świętokrzyskiego </w:t>
      </w:r>
      <w:r w:rsidR="00C8593F">
        <w:rPr>
          <w:rFonts w:ascii="Times New Roman" w:hAnsi="Times New Roman" w:cs="Times New Roman"/>
        </w:rPr>
        <w:t>realizację</w:t>
      </w:r>
      <w:r w:rsidR="00EC6AFD">
        <w:rPr>
          <w:rFonts w:ascii="Times New Roman" w:hAnsi="Times New Roman" w:cs="Times New Roman"/>
        </w:rPr>
        <w:t>/modernizację przystanków zgodnie z tabel</w:t>
      </w:r>
      <w:r w:rsidR="00C46C80">
        <w:rPr>
          <w:rFonts w:ascii="Times New Roman" w:hAnsi="Times New Roman" w:cs="Times New Roman"/>
        </w:rPr>
        <w:t>ą</w:t>
      </w:r>
      <w:r w:rsidR="00EC6AFD">
        <w:rPr>
          <w:rFonts w:ascii="Times New Roman" w:hAnsi="Times New Roman" w:cs="Times New Roman"/>
        </w:rPr>
        <w:t xml:space="preserve"> poniżej.</w:t>
      </w:r>
    </w:p>
    <w:tbl>
      <w:tblPr>
        <w:tblW w:w="8500" w:type="dxa"/>
        <w:jc w:val="center"/>
        <w:tblCellMar>
          <w:left w:w="70" w:type="dxa"/>
          <w:right w:w="70" w:type="dxa"/>
        </w:tblCellMar>
        <w:tblLook w:val="04A0" w:firstRow="1" w:lastRow="0" w:firstColumn="1" w:lastColumn="0" w:noHBand="0" w:noVBand="1"/>
      </w:tblPr>
      <w:tblGrid>
        <w:gridCol w:w="421"/>
        <w:gridCol w:w="1842"/>
        <w:gridCol w:w="993"/>
        <w:gridCol w:w="1275"/>
        <w:gridCol w:w="1134"/>
        <w:gridCol w:w="2835"/>
      </w:tblGrid>
      <w:tr w:rsidR="00066576" w:rsidRPr="00491E2B" w14:paraId="291DDE7D" w14:textId="77777777" w:rsidTr="00C50157">
        <w:trPr>
          <w:trHeight w:val="765"/>
          <w:jc w:val="center"/>
        </w:trPr>
        <w:tc>
          <w:tcPr>
            <w:tcW w:w="421" w:type="dxa"/>
            <w:tcBorders>
              <w:top w:val="single" w:sz="4" w:space="0" w:color="auto"/>
              <w:left w:val="single" w:sz="4" w:space="0" w:color="auto"/>
              <w:bottom w:val="single" w:sz="4" w:space="0" w:color="auto"/>
              <w:right w:val="single" w:sz="4" w:space="0" w:color="auto"/>
            </w:tcBorders>
            <w:shd w:val="clear" w:color="000000" w:fill="ACB9CA"/>
            <w:vAlign w:val="center"/>
            <w:hideMark/>
          </w:tcPr>
          <w:p w14:paraId="730204B5" w14:textId="77777777" w:rsidR="00066576" w:rsidRPr="005109A7" w:rsidRDefault="00066576" w:rsidP="00C50157">
            <w:pPr>
              <w:spacing w:before="60" w:after="60" w:line="240" w:lineRule="exact"/>
              <w:jc w:val="center"/>
              <w:rPr>
                <w:b/>
                <w:bCs/>
                <w:color w:val="000000"/>
                <w:sz w:val="18"/>
                <w:szCs w:val="18"/>
              </w:rPr>
            </w:pPr>
            <w:r w:rsidRPr="005109A7">
              <w:rPr>
                <w:b/>
                <w:bCs/>
                <w:color w:val="000000"/>
                <w:sz w:val="18"/>
                <w:szCs w:val="18"/>
              </w:rPr>
              <w:t>Lp.</w:t>
            </w:r>
          </w:p>
        </w:tc>
        <w:tc>
          <w:tcPr>
            <w:tcW w:w="1842" w:type="dxa"/>
            <w:tcBorders>
              <w:top w:val="single" w:sz="4" w:space="0" w:color="auto"/>
              <w:left w:val="nil"/>
              <w:bottom w:val="single" w:sz="4" w:space="0" w:color="auto"/>
              <w:right w:val="single" w:sz="4" w:space="0" w:color="auto"/>
            </w:tcBorders>
            <w:shd w:val="clear" w:color="000000" w:fill="ACB9CA"/>
            <w:vAlign w:val="center"/>
            <w:hideMark/>
          </w:tcPr>
          <w:p w14:paraId="2F7B83FF" w14:textId="77777777" w:rsidR="00066576" w:rsidRPr="005109A7" w:rsidRDefault="00066576" w:rsidP="00C50157">
            <w:pPr>
              <w:spacing w:before="60" w:after="60" w:line="240" w:lineRule="exact"/>
              <w:jc w:val="center"/>
              <w:rPr>
                <w:b/>
                <w:bCs/>
                <w:color w:val="000000"/>
                <w:sz w:val="18"/>
                <w:szCs w:val="18"/>
              </w:rPr>
            </w:pPr>
            <w:r w:rsidRPr="005109A7">
              <w:rPr>
                <w:b/>
                <w:bCs/>
                <w:color w:val="000000"/>
                <w:sz w:val="18"/>
                <w:szCs w:val="18"/>
              </w:rPr>
              <w:t>Nazwa lokalizacji</w:t>
            </w:r>
          </w:p>
        </w:tc>
        <w:tc>
          <w:tcPr>
            <w:tcW w:w="993" w:type="dxa"/>
            <w:tcBorders>
              <w:top w:val="single" w:sz="4" w:space="0" w:color="auto"/>
              <w:left w:val="nil"/>
              <w:bottom w:val="single" w:sz="4" w:space="0" w:color="auto"/>
              <w:right w:val="single" w:sz="4" w:space="0" w:color="auto"/>
            </w:tcBorders>
            <w:shd w:val="clear" w:color="000000" w:fill="ACB9CA"/>
            <w:vAlign w:val="center"/>
            <w:hideMark/>
          </w:tcPr>
          <w:p w14:paraId="3083AB60" w14:textId="77777777" w:rsidR="00066576" w:rsidRPr="005109A7" w:rsidRDefault="00066576" w:rsidP="00C50157">
            <w:pPr>
              <w:spacing w:before="60" w:after="60" w:line="240" w:lineRule="exact"/>
              <w:jc w:val="center"/>
              <w:rPr>
                <w:b/>
                <w:bCs/>
                <w:color w:val="000000"/>
                <w:sz w:val="18"/>
                <w:szCs w:val="18"/>
              </w:rPr>
            </w:pPr>
            <w:r w:rsidRPr="005109A7">
              <w:rPr>
                <w:b/>
                <w:bCs/>
                <w:color w:val="000000"/>
                <w:sz w:val="18"/>
                <w:szCs w:val="18"/>
              </w:rPr>
              <w:t>Numer linii kolejowej</w:t>
            </w:r>
          </w:p>
        </w:tc>
        <w:tc>
          <w:tcPr>
            <w:tcW w:w="1275" w:type="dxa"/>
            <w:tcBorders>
              <w:top w:val="single" w:sz="4" w:space="0" w:color="auto"/>
              <w:left w:val="nil"/>
              <w:bottom w:val="single" w:sz="4" w:space="0" w:color="auto"/>
              <w:right w:val="single" w:sz="4" w:space="0" w:color="auto"/>
            </w:tcBorders>
            <w:shd w:val="clear" w:color="000000" w:fill="ACB9CA"/>
            <w:vAlign w:val="center"/>
          </w:tcPr>
          <w:p w14:paraId="46523E44" w14:textId="77777777" w:rsidR="00066576" w:rsidRPr="005109A7" w:rsidRDefault="00066576" w:rsidP="00C50157">
            <w:pPr>
              <w:spacing w:before="60" w:after="60" w:line="240" w:lineRule="exact"/>
              <w:jc w:val="center"/>
              <w:rPr>
                <w:b/>
                <w:bCs/>
                <w:color w:val="000000"/>
                <w:sz w:val="18"/>
                <w:szCs w:val="18"/>
              </w:rPr>
            </w:pPr>
            <w:r w:rsidRPr="005109A7">
              <w:rPr>
                <w:b/>
                <w:bCs/>
                <w:color w:val="000000"/>
                <w:sz w:val="18"/>
                <w:szCs w:val="18"/>
              </w:rPr>
              <w:t>Powiat</w:t>
            </w:r>
          </w:p>
        </w:tc>
        <w:tc>
          <w:tcPr>
            <w:tcW w:w="1134" w:type="dxa"/>
            <w:tcBorders>
              <w:top w:val="single" w:sz="4" w:space="0" w:color="auto"/>
              <w:left w:val="nil"/>
              <w:bottom w:val="single" w:sz="4" w:space="0" w:color="auto"/>
              <w:right w:val="single" w:sz="4" w:space="0" w:color="auto"/>
            </w:tcBorders>
            <w:shd w:val="clear" w:color="000000" w:fill="ACB9CA"/>
            <w:vAlign w:val="center"/>
            <w:hideMark/>
          </w:tcPr>
          <w:p w14:paraId="5C2B9FFA" w14:textId="77777777" w:rsidR="00066576" w:rsidRPr="005109A7" w:rsidRDefault="00066576" w:rsidP="00C50157">
            <w:pPr>
              <w:spacing w:before="60" w:after="60" w:line="240" w:lineRule="exact"/>
              <w:jc w:val="center"/>
              <w:rPr>
                <w:b/>
                <w:bCs/>
                <w:color w:val="000000"/>
                <w:sz w:val="18"/>
                <w:szCs w:val="18"/>
              </w:rPr>
            </w:pPr>
            <w:r w:rsidRPr="005109A7">
              <w:rPr>
                <w:b/>
                <w:bCs/>
                <w:color w:val="000000"/>
                <w:sz w:val="18"/>
                <w:szCs w:val="18"/>
              </w:rPr>
              <w:t>Szacunkowy koszt</w:t>
            </w:r>
            <w:r w:rsidRPr="005109A7">
              <w:rPr>
                <w:b/>
                <w:bCs/>
                <w:color w:val="000000"/>
                <w:sz w:val="18"/>
                <w:szCs w:val="18"/>
              </w:rPr>
              <w:br/>
              <w:t>(mln zł)</w:t>
            </w:r>
          </w:p>
        </w:tc>
        <w:tc>
          <w:tcPr>
            <w:tcW w:w="2835" w:type="dxa"/>
            <w:tcBorders>
              <w:top w:val="single" w:sz="4" w:space="0" w:color="auto"/>
              <w:left w:val="nil"/>
              <w:bottom w:val="single" w:sz="4" w:space="0" w:color="auto"/>
              <w:right w:val="single" w:sz="4" w:space="0" w:color="auto"/>
            </w:tcBorders>
            <w:shd w:val="clear" w:color="000000" w:fill="ACB9CA"/>
            <w:vAlign w:val="center"/>
            <w:hideMark/>
          </w:tcPr>
          <w:p w14:paraId="10A51B88" w14:textId="77777777" w:rsidR="00066576" w:rsidRPr="005109A7" w:rsidRDefault="00066576" w:rsidP="00C50157">
            <w:pPr>
              <w:spacing w:before="60" w:after="60" w:line="240" w:lineRule="exact"/>
              <w:jc w:val="center"/>
              <w:rPr>
                <w:b/>
                <w:bCs/>
                <w:color w:val="000000"/>
                <w:sz w:val="18"/>
                <w:szCs w:val="18"/>
              </w:rPr>
            </w:pPr>
            <w:r w:rsidRPr="005109A7">
              <w:rPr>
                <w:b/>
                <w:bCs/>
                <w:color w:val="000000"/>
                <w:sz w:val="18"/>
                <w:szCs w:val="18"/>
              </w:rPr>
              <w:t>Zakres działań</w:t>
            </w:r>
          </w:p>
        </w:tc>
      </w:tr>
      <w:tr w:rsidR="00066576" w:rsidRPr="00491E2B" w14:paraId="1B5A8B32" w14:textId="77777777" w:rsidTr="00C50157">
        <w:trPr>
          <w:trHeight w:val="300"/>
          <w:jc w:val="center"/>
        </w:trPr>
        <w:tc>
          <w:tcPr>
            <w:tcW w:w="8500" w:type="dxa"/>
            <w:gridSpan w:val="6"/>
            <w:tcBorders>
              <w:top w:val="nil"/>
              <w:left w:val="single" w:sz="4" w:space="0" w:color="auto"/>
              <w:bottom w:val="single" w:sz="4" w:space="0" w:color="auto"/>
              <w:right w:val="single" w:sz="4" w:space="0" w:color="auto"/>
            </w:tcBorders>
            <w:shd w:val="clear" w:color="000000" w:fill="FFFFFF"/>
            <w:vAlign w:val="center"/>
          </w:tcPr>
          <w:p w14:paraId="79ED3015" w14:textId="77777777" w:rsidR="00066576" w:rsidRPr="005109A7" w:rsidRDefault="00066576" w:rsidP="00C50157">
            <w:pPr>
              <w:spacing w:before="60" w:after="60" w:line="240" w:lineRule="exact"/>
              <w:jc w:val="center"/>
              <w:rPr>
                <w:b/>
                <w:color w:val="000000"/>
                <w:sz w:val="18"/>
                <w:szCs w:val="18"/>
              </w:rPr>
            </w:pPr>
            <w:r w:rsidRPr="005109A7">
              <w:rPr>
                <w:b/>
                <w:color w:val="000000"/>
                <w:sz w:val="18"/>
                <w:szCs w:val="18"/>
              </w:rPr>
              <w:t>LISTA PODSTAWOWA</w:t>
            </w:r>
          </w:p>
        </w:tc>
      </w:tr>
      <w:tr w:rsidR="00066576" w:rsidRPr="00491E2B" w14:paraId="6FCA583A"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7B9AB07D" w14:textId="77777777" w:rsidR="00066576" w:rsidRPr="005109A7" w:rsidRDefault="00066576" w:rsidP="005109A7">
            <w:pPr>
              <w:jc w:val="center"/>
              <w:rPr>
                <w:bCs/>
                <w:color w:val="000000"/>
                <w:sz w:val="18"/>
                <w:szCs w:val="18"/>
              </w:rPr>
            </w:pPr>
            <w:r w:rsidRPr="005109A7">
              <w:rPr>
                <w:bCs/>
                <w:color w:val="000000"/>
                <w:sz w:val="18"/>
                <w:szCs w:val="18"/>
              </w:rPr>
              <w:t>1.</w:t>
            </w:r>
          </w:p>
        </w:tc>
        <w:tc>
          <w:tcPr>
            <w:tcW w:w="1842" w:type="dxa"/>
            <w:tcBorders>
              <w:top w:val="nil"/>
              <w:left w:val="nil"/>
              <w:bottom w:val="single" w:sz="4" w:space="0" w:color="auto"/>
              <w:right w:val="single" w:sz="4" w:space="0" w:color="auto"/>
            </w:tcBorders>
            <w:shd w:val="clear" w:color="000000" w:fill="FFFFFF"/>
            <w:vAlign w:val="center"/>
          </w:tcPr>
          <w:p w14:paraId="78719581" w14:textId="77777777" w:rsidR="00066576" w:rsidRPr="005109A7" w:rsidRDefault="00066576" w:rsidP="005109A7">
            <w:pPr>
              <w:spacing w:line="240" w:lineRule="exact"/>
              <w:jc w:val="center"/>
              <w:rPr>
                <w:b/>
                <w:color w:val="000000"/>
                <w:sz w:val="18"/>
                <w:szCs w:val="18"/>
              </w:rPr>
            </w:pPr>
            <w:r w:rsidRPr="005109A7">
              <w:rPr>
                <w:b/>
                <w:color w:val="000000"/>
                <w:sz w:val="18"/>
                <w:szCs w:val="18"/>
              </w:rPr>
              <w:t>Stawiany Pińczowskie</w:t>
            </w:r>
          </w:p>
        </w:tc>
        <w:tc>
          <w:tcPr>
            <w:tcW w:w="993" w:type="dxa"/>
            <w:tcBorders>
              <w:top w:val="nil"/>
              <w:left w:val="nil"/>
              <w:bottom w:val="single" w:sz="4" w:space="0" w:color="auto"/>
              <w:right w:val="single" w:sz="4" w:space="0" w:color="auto"/>
            </w:tcBorders>
            <w:shd w:val="clear" w:color="000000" w:fill="FFFFFF"/>
            <w:vAlign w:val="center"/>
          </w:tcPr>
          <w:p w14:paraId="38817DDC" w14:textId="77777777" w:rsidR="00066576" w:rsidRPr="005109A7" w:rsidRDefault="00066576" w:rsidP="005109A7">
            <w:pPr>
              <w:spacing w:line="240" w:lineRule="exact"/>
              <w:jc w:val="center"/>
              <w:rPr>
                <w:color w:val="000000"/>
                <w:sz w:val="18"/>
                <w:szCs w:val="18"/>
              </w:rPr>
            </w:pPr>
            <w:r w:rsidRPr="005109A7">
              <w:rPr>
                <w:color w:val="000000"/>
                <w:sz w:val="18"/>
                <w:szCs w:val="18"/>
              </w:rPr>
              <w:t>73</w:t>
            </w:r>
          </w:p>
        </w:tc>
        <w:tc>
          <w:tcPr>
            <w:tcW w:w="1275" w:type="dxa"/>
            <w:tcBorders>
              <w:top w:val="nil"/>
              <w:left w:val="nil"/>
              <w:bottom w:val="single" w:sz="4" w:space="0" w:color="auto"/>
              <w:right w:val="single" w:sz="4" w:space="0" w:color="auto"/>
            </w:tcBorders>
            <w:shd w:val="clear" w:color="000000" w:fill="FFFFFF"/>
            <w:vAlign w:val="center"/>
          </w:tcPr>
          <w:p w14:paraId="5AC62E79" w14:textId="77777777" w:rsidR="00066576" w:rsidRPr="005109A7" w:rsidRDefault="00066576" w:rsidP="005109A7">
            <w:pPr>
              <w:spacing w:line="240" w:lineRule="exact"/>
              <w:jc w:val="center"/>
              <w:rPr>
                <w:color w:val="000000"/>
                <w:sz w:val="18"/>
                <w:szCs w:val="18"/>
              </w:rPr>
            </w:pPr>
            <w:r w:rsidRPr="005109A7">
              <w:rPr>
                <w:color w:val="000000"/>
                <w:sz w:val="18"/>
                <w:szCs w:val="18"/>
              </w:rPr>
              <w:t>pińczowski</w:t>
            </w:r>
          </w:p>
        </w:tc>
        <w:tc>
          <w:tcPr>
            <w:tcW w:w="1134" w:type="dxa"/>
            <w:tcBorders>
              <w:top w:val="nil"/>
              <w:left w:val="nil"/>
              <w:bottom w:val="single" w:sz="4" w:space="0" w:color="auto"/>
              <w:right w:val="single" w:sz="4" w:space="0" w:color="auto"/>
            </w:tcBorders>
            <w:shd w:val="clear" w:color="000000" w:fill="FFFFFF"/>
            <w:vAlign w:val="center"/>
          </w:tcPr>
          <w:p w14:paraId="7FF1B1B8" w14:textId="6767AA3B" w:rsidR="00066576" w:rsidRPr="005109A7" w:rsidRDefault="00066576" w:rsidP="005109A7">
            <w:pPr>
              <w:spacing w:line="240" w:lineRule="exact"/>
              <w:jc w:val="center"/>
              <w:rPr>
                <w:color w:val="000000"/>
                <w:sz w:val="18"/>
                <w:szCs w:val="18"/>
              </w:rPr>
            </w:pPr>
            <w:r w:rsidRPr="005109A7">
              <w:rPr>
                <w:color w:val="000000"/>
                <w:sz w:val="18"/>
                <w:szCs w:val="18"/>
              </w:rPr>
              <w:t>3,5</w:t>
            </w:r>
            <w:r w:rsidR="00EC6AFD" w:rsidRPr="005109A7">
              <w:rPr>
                <w:color w:val="000000"/>
                <w:sz w:val="18"/>
                <w:szCs w:val="18"/>
              </w:rPr>
              <w:t>9</w:t>
            </w:r>
          </w:p>
        </w:tc>
        <w:tc>
          <w:tcPr>
            <w:tcW w:w="2835" w:type="dxa"/>
            <w:tcBorders>
              <w:top w:val="nil"/>
              <w:left w:val="nil"/>
              <w:bottom w:val="single" w:sz="4" w:space="0" w:color="auto"/>
              <w:right w:val="single" w:sz="4" w:space="0" w:color="auto"/>
            </w:tcBorders>
            <w:shd w:val="clear" w:color="auto" w:fill="auto"/>
            <w:noWrap/>
            <w:vAlign w:val="center"/>
          </w:tcPr>
          <w:p w14:paraId="763BD0E8"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066576" w:rsidRPr="00491E2B" w14:paraId="7C2BE888"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40A7A454" w14:textId="77777777" w:rsidR="00066576" w:rsidRPr="005109A7" w:rsidRDefault="00066576" w:rsidP="005109A7">
            <w:pPr>
              <w:jc w:val="center"/>
              <w:rPr>
                <w:bCs/>
                <w:color w:val="000000"/>
                <w:sz w:val="18"/>
                <w:szCs w:val="18"/>
              </w:rPr>
            </w:pPr>
            <w:r w:rsidRPr="005109A7">
              <w:rPr>
                <w:bCs/>
                <w:color w:val="000000"/>
                <w:sz w:val="18"/>
                <w:szCs w:val="18"/>
              </w:rPr>
              <w:t>2.</w:t>
            </w:r>
          </w:p>
        </w:tc>
        <w:tc>
          <w:tcPr>
            <w:tcW w:w="1842" w:type="dxa"/>
            <w:tcBorders>
              <w:top w:val="nil"/>
              <w:left w:val="nil"/>
              <w:bottom w:val="single" w:sz="4" w:space="0" w:color="auto"/>
              <w:right w:val="single" w:sz="4" w:space="0" w:color="auto"/>
            </w:tcBorders>
            <w:shd w:val="clear" w:color="000000" w:fill="FFFFFF"/>
            <w:vAlign w:val="center"/>
          </w:tcPr>
          <w:p w14:paraId="7A57FCB5" w14:textId="77777777" w:rsidR="00066576" w:rsidRPr="005109A7" w:rsidRDefault="00066576" w:rsidP="005109A7">
            <w:pPr>
              <w:spacing w:line="240" w:lineRule="exact"/>
              <w:jc w:val="center"/>
              <w:rPr>
                <w:b/>
                <w:color w:val="000000"/>
                <w:sz w:val="18"/>
                <w:szCs w:val="18"/>
              </w:rPr>
            </w:pPr>
            <w:r w:rsidRPr="005109A7">
              <w:rPr>
                <w:b/>
                <w:color w:val="000000"/>
                <w:sz w:val="18"/>
                <w:szCs w:val="18"/>
              </w:rPr>
              <w:t>Grochowiska</w:t>
            </w:r>
          </w:p>
        </w:tc>
        <w:tc>
          <w:tcPr>
            <w:tcW w:w="993" w:type="dxa"/>
            <w:tcBorders>
              <w:top w:val="nil"/>
              <w:left w:val="nil"/>
              <w:bottom w:val="single" w:sz="4" w:space="0" w:color="auto"/>
              <w:right w:val="single" w:sz="4" w:space="0" w:color="auto"/>
            </w:tcBorders>
            <w:shd w:val="clear" w:color="000000" w:fill="FFFFFF"/>
            <w:vAlign w:val="center"/>
          </w:tcPr>
          <w:p w14:paraId="1C86B5ED" w14:textId="77777777" w:rsidR="00066576" w:rsidRPr="005109A7" w:rsidRDefault="00066576" w:rsidP="005109A7">
            <w:pPr>
              <w:spacing w:line="240" w:lineRule="exact"/>
              <w:jc w:val="center"/>
              <w:rPr>
                <w:color w:val="000000"/>
                <w:sz w:val="18"/>
                <w:szCs w:val="18"/>
              </w:rPr>
            </w:pPr>
            <w:r w:rsidRPr="005109A7">
              <w:rPr>
                <w:color w:val="000000"/>
                <w:sz w:val="18"/>
                <w:szCs w:val="18"/>
              </w:rPr>
              <w:t>73</w:t>
            </w:r>
          </w:p>
        </w:tc>
        <w:tc>
          <w:tcPr>
            <w:tcW w:w="1275" w:type="dxa"/>
            <w:tcBorders>
              <w:top w:val="nil"/>
              <w:left w:val="nil"/>
              <w:bottom w:val="single" w:sz="4" w:space="0" w:color="auto"/>
              <w:right w:val="single" w:sz="4" w:space="0" w:color="auto"/>
            </w:tcBorders>
            <w:shd w:val="clear" w:color="000000" w:fill="FFFFFF"/>
            <w:vAlign w:val="center"/>
          </w:tcPr>
          <w:p w14:paraId="76FDF679" w14:textId="77777777" w:rsidR="00066576" w:rsidRPr="005109A7" w:rsidRDefault="00066576" w:rsidP="005109A7">
            <w:pPr>
              <w:spacing w:line="240" w:lineRule="exact"/>
              <w:jc w:val="center"/>
              <w:rPr>
                <w:color w:val="000000"/>
                <w:sz w:val="18"/>
                <w:szCs w:val="18"/>
              </w:rPr>
            </w:pPr>
            <w:r w:rsidRPr="005109A7">
              <w:rPr>
                <w:color w:val="000000"/>
                <w:sz w:val="18"/>
                <w:szCs w:val="18"/>
              </w:rPr>
              <w:t>pińczowski</w:t>
            </w:r>
          </w:p>
        </w:tc>
        <w:tc>
          <w:tcPr>
            <w:tcW w:w="1134" w:type="dxa"/>
            <w:tcBorders>
              <w:top w:val="nil"/>
              <w:left w:val="nil"/>
              <w:bottom w:val="single" w:sz="4" w:space="0" w:color="auto"/>
              <w:right w:val="single" w:sz="4" w:space="0" w:color="auto"/>
            </w:tcBorders>
            <w:shd w:val="clear" w:color="000000" w:fill="FFFFFF"/>
            <w:vAlign w:val="center"/>
          </w:tcPr>
          <w:p w14:paraId="07E574B3" w14:textId="64634BEB" w:rsidR="00066576" w:rsidRPr="005109A7" w:rsidRDefault="00066576" w:rsidP="005109A7">
            <w:pPr>
              <w:spacing w:line="240" w:lineRule="exact"/>
              <w:jc w:val="center"/>
              <w:rPr>
                <w:color w:val="000000"/>
                <w:sz w:val="18"/>
                <w:szCs w:val="18"/>
              </w:rPr>
            </w:pPr>
            <w:r w:rsidRPr="005109A7">
              <w:rPr>
                <w:color w:val="000000"/>
                <w:sz w:val="18"/>
                <w:szCs w:val="18"/>
              </w:rPr>
              <w:t>3,</w:t>
            </w:r>
            <w:r w:rsidR="00EC6AFD" w:rsidRPr="005109A7">
              <w:rPr>
                <w:color w:val="000000"/>
                <w:sz w:val="18"/>
                <w:szCs w:val="18"/>
              </w:rPr>
              <w:t>40</w:t>
            </w:r>
          </w:p>
        </w:tc>
        <w:tc>
          <w:tcPr>
            <w:tcW w:w="2835" w:type="dxa"/>
            <w:tcBorders>
              <w:top w:val="nil"/>
              <w:left w:val="nil"/>
              <w:bottom w:val="single" w:sz="4" w:space="0" w:color="auto"/>
              <w:right w:val="single" w:sz="4" w:space="0" w:color="auto"/>
            </w:tcBorders>
            <w:shd w:val="clear" w:color="auto" w:fill="auto"/>
            <w:noWrap/>
            <w:vAlign w:val="center"/>
          </w:tcPr>
          <w:p w14:paraId="08BAAA82"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066576" w:rsidRPr="00491E2B" w14:paraId="198C1A76"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3B84A929" w14:textId="77777777" w:rsidR="00066576" w:rsidRPr="005109A7" w:rsidRDefault="00066576" w:rsidP="005109A7">
            <w:pPr>
              <w:jc w:val="center"/>
              <w:rPr>
                <w:bCs/>
                <w:color w:val="000000"/>
                <w:sz w:val="18"/>
                <w:szCs w:val="18"/>
              </w:rPr>
            </w:pPr>
            <w:r w:rsidRPr="005109A7">
              <w:rPr>
                <w:bCs/>
                <w:color w:val="000000"/>
                <w:sz w:val="18"/>
                <w:szCs w:val="18"/>
              </w:rPr>
              <w:t>3.</w:t>
            </w:r>
          </w:p>
        </w:tc>
        <w:tc>
          <w:tcPr>
            <w:tcW w:w="1842" w:type="dxa"/>
            <w:tcBorders>
              <w:top w:val="nil"/>
              <w:left w:val="nil"/>
              <w:bottom w:val="single" w:sz="4" w:space="0" w:color="auto"/>
              <w:right w:val="single" w:sz="4" w:space="0" w:color="auto"/>
            </w:tcBorders>
            <w:shd w:val="clear" w:color="000000" w:fill="FFFFFF"/>
            <w:vAlign w:val="center"/>
          </w:tcPr>
          <w:p w14:paraId="6B5A5831" w14:textId="77777777" w:rsidR="00066576" w:rsidRPr="005109A7" w:rsidRDefault="00066576" w:rsidP="005109A7">
            <w:pPr>
              <w:spacing w:line="240" w:lineRule="exact"/>
              <w:jc w:val="center"/>
              <w:rPr>
                <w:b/>
                <w:color w:val="000000"/>
                <w:sz w:val="18"/>
                <w:szCs w:val="18"/>
              </w:rPr>
            </w:pPr>
            <w:r w:rsidRPr="005109A7">
              <w:rPr>
                <w:b/>
                <w:color w:val="000000"/>
                <w:sz w:val="18"/>
                <w:szCs w:val="18"/>
              </w:rPr>
              <w:t>Dębska Wola</w:t>
            </w:r>
          </w:p>
        </w:tc>
        <w:tc>
          <w:tcPr>
            <w:tcW w:w="993" w:type="dxa"/>
            <w:tcBorders>
              <w:top w:val="nil"/>
              <w:left w:val="nil"/>
              <w:bottom w:val="single" w:sz="4" w:space="0" w:color="auto"/>
              <w:right w:val="single" w:sz="4" w:space="0" w:color="auto"/>
            </w:tcBorders>
            <w:shd w:val="clear" w:color="000000" w:fill="FFFFFF"/>
            <w:vAlign w:val="center"/>
          </w:tcPr>
          <w:p w14:paraId="03F648E4" w14:textId="77777777" w:rsidR="00066576" w:rsidRPr="005109A7" w:rsidRDefault="00066576" w:rsidP="005109A7">
            <w:pPr>
              <w:spacing w:line="240" w:lineRule="exact"/>
              <w:jc w:val="center"/>
              <w:rPr>
                <w:color w:val="000000"/>
                <w:sz w:val="18"/>
                <w:szCs w:val="18"/>
              </w:rPr>
            </w:pPr>
            <w:r w:rsidRPr="005109A7">
              <w:rPr>
                <w:color w:val="000000"/>
                <w:sz w:val="18"/>
                <w:szCs w:val="18"/>
              </w:rPr>
              <w:t>73</w:t>
            </w:r>
          </w:p>
        </w:tc>
        <w:tc>
          <w:tcPr>
            <w:tcW w:w="1275" w:type="dxa"/>
            <w:tcBorders>
              <w:top w:val="nil"/>
              <w:left w:val="nil"/>
              <w:bottom w:val="single" w:sz="4" w:space="0" w:color="auto"/>
              <w:right w:val="single" w:sz="4" w:space="0" w:color="auto"/>
            </w:tcBorders>
            <w:shd w:val="clear" w:color="000000" w:fill="FFFFFF"/>
            <w:vAlign w:val="center"/>
          </w:tcPr>
          <w:p w14:paraId="1A56F453" w14:textId="77777777" w:rsidR="00066576" w:rsidRPr="005109A7" w:rsidRDefault="00066576" w:rsidP="005109A7">
            <w:pPr>
              <w:spacing w:line="240" w:lineRule="exact"/>
              <w:jc w:val="center"/>
              <w:rPr>
                <w:color w:val="000000"/>
                <w:sz w:val="18"/>
                <w:szCs w:val="18"/>
              </w:rPr>
            </w:pPr>
            <w:r w:rsidRPr="005109A7">
              <w:rPr>
                <w:color w:val="000000"/>
                <w:sz w:val="18"/>
                <w:szCs w:val="18"/>
              </w:rPr>
              <w:t>kielecki</w:t>
            </w:r>
          </w:p>
        </w:tc>
        <w:tc>
          <w:tcPr>
            <w:tcW w:w="1134" w:type="dxa"/>
            <w:tcBorders>
              <w:top w:val="nil"/>
              <w:left w:val="nil"/>
              <w:bottom w:val="single" w:sz="4" w:space="0" w:color="auto"/>
              <w:right w:val="single" w:sz="4" w:space="0" w:color="auto"/>
            </w:tcBorders>
            <w:shd w:val="clear" w:color="000000" w:fill="FFFFFF"/>
            <w:vAlign w:val="center"/>
          </w:tcPr>
          <w:p w14:paraId="14E7CF0D" w14:textId="348F4BA0" w:rsidR="00066576" w:rsidRPr="005109A7" w:rsidRDefault="00066576" w:rsidP="005109A7">
            <w:pPr>
              <w:spacing w:line="240" w:lineRule="exact"/>
              <w:jc w:val="center"/>
              <w:rPr>
                <w:color w:val="000000"/>
                <w:sz w:val="18"/>
                <w:szCs w:val="18"/>
              </w:rPr>
            </w:pPr>
            <w:r w:rsidRPr="005109A7">
              <w:rPr>
                <w:color w:val="000000"/>
                <w:sz w:val="18"/>
                <w:szCs w:val="18"/>
              </w:rPr>
              <w:t>3,</w:t>
            </w:r>
            <w:r w:rsidR="00EC6AFD" w:rsidRPr="005109A7">
              <w:rPr>
                <w:color w:val="000000"/>
                <w:sz w:val="18"/>
                <w:szCs w:val="18"/>
              </w:rPr>
              <w:t>10</w:t>
            </w:r>
          </w:p>
        </w:tc>
        <w:tc>
          <w:tcPr>
            <w:tcW w:w="2835" w:type="dxa"/>
            <w:tcBorders>
              <w:top w:val="nil"/>
              <w:left w:val="nil"/>
              <w:bottom w:val="single" w:sz="4" w:space="0" w:color="auto"/>
              <w:right w:val="single" w:sz="4" w:space="0" w:color="auto"/>
            </w:tcBorders>
            <w:shd w:val="clear" w:color="auto" w:fill="auto"/>
            <w:noWrap/>
            <w:vAlign w:val="center"/>
          </w:tcPr>
          <w:p w14:paraId="1BFED05C"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066576" w:rsidRPr="00491E2B" w14:paraId="057D795C"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2EDFEDD2" w14:textId="77777777" w:rsidR="00066576" w:rsidRPr="005109A7" w:rsidRDefault="00066576" w:rsidP="005109A7">
            <w:pPr>
              <w:pStyle w:val="Akapitzlist"/>
              <w:spacing w:after="0" w:line="240" w:lineRule="auto"/>
              <w:ind w:left="0"/>
              <w:jc w:val="center"/>
              <w:rPr>
                <w:rFonts w:ascii="Times New Roman" w:eastAsia="Times New Roman" w:hAnsi="Times New Roman" w:cs="Times New Roman"/>
                <w:bCs/>
                <w:color w:val="000000"/>
                <w:sz w:val="18"/>
                <w:szCs w:val="18"/>
                <w:lang w:eastAsia="pl-PL"/>
              </w:rPr>
            </w:pPr>
            <w:r w:rsidRPr="005109A7">
              <w:rPr>
                <w:rFonts w:ascii="Times New Roman" w:eastAsia="Times New Roman" w:hAnsi="Times New Roman" w:cs="Times New Roman"/>
                <w:bCs/>
                <w:color w:val="000000"/>
                <w:sz w:val="18"/>
                <w:szCs w:val="18"/>
                <w:lang w:eastAsia="pl-PL"/>
              </w:rPr>
              <w:t>4.</w:t>
            </w:r>
          </w:p>
        </w:tc>
        <w:tc>
          <w:tcPr>
            <w:tcW w:w="1842" w:type="dxa"/>
            <w:tcBorders>
              <w:top w:val="nil"/>
              <w:left w:val="nil"/>
              <w:bottom w:val="single" w:sz="4" w:space="0" w:color="auto"/>
              <w:right w:val="single" w:sz="4" w:space="0" w:color="auto"/>
            </w:tcBorders>
            <w:shd w:val="clear" w:color="000000" w:fill="FFFFFF"/>
            <w:vAlign w:val="center"/>
          </w:tcPr>
          <w:p w14:paraId="5FB359AB" w14:textId="77777777" w:rsidR="00066576" w:rsidRPr="005109A7" w:rsidRDefault="00066576" w:rsidP="005109A7">
            <w:pPr>
              <w:spacing w:line="240" w:lineRule="exact"/>
              <w:jc w:val="center"/>
              <w:rPr>
                <w:b/>
                <w:color w:val="000000"/>
                <w:sz w:val="18"/>
                <w:szCs w:val="18"/>
              </w:rPr>
            </w:pPr>
            <w:r w:rsidRPr="005109A7">
              <w:rPr>
                <w:b/>
                <w:color w:val="000000"/>
                <w:sz w:val="18"/>
                <w:szCs w:val="18"/>
              </w:rPr>
              <w:t>Nida</w:t>
            </w:r>
          </w:p>
        </w:tc>
        <w:tc>
          <w:tcPr>
            <w:tcW w:w="993" w:type="dxa"/>
            <w:tcBorders>
              <w:top w:val="nil"/>
              <w:left w:val="nil"/>
              <w:bottom w:val="single" w:sz="4" w:space="0" w:color="auto"/>
              <w:right w:val="single" w:sz="4" w:space="0" w:color="auto"/>
            </w:tcBorders>
            <w:shd w:val="clear" w:color="000000" w:fill="FFFFFF"/>
            <w:vAlign w:val="center"/>
          </w:tcPr>
          <w:p w14:paraId="7E83E0CA" w14:textId="77777777" w:rsidR="00066576" w:rsidRPr="005109A7" w:rsidRDefault="00066576" w:rsidP="005109A7">
            <w:pPr>
              <w:spacing w:line="240" w:lineRule="exact"/>
              <w:jc w:val="center"/>
              <w:rPr>
                <w:color w:val="000000"/>
                <w:sz w:val="18"/>
                <w:szCs w:val="18"/>
              </w:rPr>
            </w:pPr>
            <w:r w:rsidRPr="005109A7">
              <w:rPr>
                <w:color w:val="000000"/>
                <w:sz w:val="18"/>
                <w:szCs w:val="18"/>
              </w:rPr>
              <w:t>73</w:t>
            </w:r>
          </w:p>
        </w:tc>
        <w:tc>
          <w:tcPr>
            <w:tcW w:w="1275" w:type="dxa"/>
            <w:tcBorders>
              <w:top w:val="nil"/>
              <w:left w:val="nil"/>
              <w:bottom w:val="single" w:sz="4" w:space="0" w:color="auto"/>
              <w:right w:val="single" w:sz="4" w:space="0" w:color="auto"/>
            </w:tcBorders>
            <w:shd w:val="clear" w:color="000000" w:fill="FFFFFF"/>
            <w:vAlign w:val="center"/>
          </w:tcPr>
          <w:p w14:paraId="2453A643" w14:textId="77777777" w:rsidR="00066576" w:rsidRPr="005109A7" w:rsidRDefault="00066576" w:rsidP="005109A7">
            <w:pPr>
              <w:spacing w:line="240" w:lineRule="exact"/>
              <w:jc w:val="center"/>
              <w:rPr>
                <w:color w:val="000000"/>
                <w:sz w:val="18"/>
                <w:szCs w:val="18"/>
              </w:rPr>
            </w:pPr>
            <w:r w:rsidRPr="005109A7">
              <w:rPr>
                <w:color w:val="000000"/>
                <w:sz w:val="18"/>
                <w:szCs w:val="18"/>
              </w:rPr>
              <w:t>kielecki</w:t>
            </w:r>
          </w:p>
        </w:tc>
        <w:tc>
          <w:tcPr>
            <w:tcW w:w="1134" w:type="dxa"/>
            <w:tcBorders>
              <w:top w:val="nil"/>
              <w:left w:val="nil"/>
              <w:bottom w:val="single" w:sz="4" w:space="0" w:color="auto"/>
              <w:right w:val="single" w:sz="4" w:space="0" w:color="auto"/>
            </w:tcBorders>
            <w:shd w:val="clear" w:color="000000" w:fill="FFFFFF"/>
            <w:vAlign w:val="center"/>
          </w:tcPr>
          <w:p w14:paraId="381E1C00" w14:textId="2EED9E8C" w:rsidR="00066576" w:rsidRPr="005109A7" w:rsidRDefault="00066576" w:rsidP="005109A7">
            <w:pPr>
              <w:spacing w:line="240" w:lineRule="exact"/>
              <w:jc w:val="center"/>
              <w:rPr>
                <w:color w:val="000000"/>
                <w:sz w:val="18"/>
                <w:szCs w:val="18"/>
              </w:rPr>
            </w:pPr>
            <w:r w:rsidRPr="005109A7">
              <w:rPr>
                <w:color w:val="000000"/>
                <w:sz w:val="18"/>
                <w:szCs w:val="18"/>
              </w:rPr>
              <w:t>4,</w:t>
            </w:r>
            <w:r w:rsidR="00EC6AFD" w:rsidRPr="005109A7">
              <w:rPr>
                <w:color w:val="000000"/>
                <w:sz w:val="18"/>
                <w:szCs w:val="18"/>
              </w:rPr>
              <w:t>40</w:t>
            </w:r>
          </w:p>
        </w:tc>
        <w:tc>
          <w:tcPr>
            <w:tcW w:w="2835" w:type="dxa"/>
            <w:tcBorders>
              <w:top w:val="nil"/>
              <w:left w:val="nil"/>
              <w:bottom w:val="single" w:sz="4" w:space="0" w:color="auto"/>
              <w:right w:val="single" w:sz="4" w:space="0" w:color="auto"/>
            </w:tcBorders>
            <w:shd w:val="clear" w:color="auto" w:fill="auto"/>
            <w:noWrap/>
            <w:vAlign w:val="center"/>
          </w:tcPr>
          <w:p w14:paraId="762506A9"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066576" w:rsidRPr="00491E2B" w14:paraId="6C9F4C80"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39A56A8E" w14:textId="77777777" w:rsidR="00066576" w:rsidRPr="005109A7" w:rsidRDefault="00066576" w:rsidP="005109A7">
            <w:pPr>
              <w:jc w:val="center"/>
              <w:rPr>
                <w:bCs/>
                <w:color w:val="000000"/>
                <w:sz w:val="18"/>
                <w:szCs w:val="18"/>
              </w:rPr>
            </w:pPr>
            <w:r w:rsidRPr="005109A7">
              <w:rPr>
                <w:bCs/>
                <w:color w:val="000000"/>
                <w:sz w:val="18"/>
                <w:szCs w:val="18"/>
              </w:rPr>
              <w:t>5.</w:t>
            </w:r>
          </w:p>
        </w:tc>
        <w:tc>
          <w:tcPr>
            <w:tcW w:w="1842" w:type="dxa"/>
            <w:tcBorders>
              <w:top w:val="nil"/>
              <w:left w:val="nil"/>
              <w:bottom w:val="single" w:sz="4" w:space="0" w:color="auto"/>
              <w:right w:val="single" w:sz="4" w:space="0" w:color="auto"/>
            </w:tcBorders>
            <w:shd w:val="clear" w:color="000000" w:fill="FFFFFF"/>
            <w:vAlign w:val="center"/>
          </w:tcPr>
          <w:p w14:paraId="19F5A2E7" w14:textId="77777777" w:rsidR="00066576" w:rsidRPr="005109A7" w:rsidRDefault="00066576" w:rsidP="005109A7">
            <w:pPr>
              <w:spacing w:line="240" w:lineRule="exact"/>
              <w:jc w:val="center"/>
              <w:rPr>
                <w:b/>
                <w:color w:val="000000"/>
                <w:sz w:val="18"/>
                <w:szCs w:val="18"/>
              </w:rPr>
            </w:pPr>
            <w:r w:rsidRPr="005109A7">
              <w:rPr>
                <w:b/>
                <w:color w:val="000000"/>
                <w:sz w:val="18"/>
                <w:szCs w:val="18"/>
              </w:rPr>
              <w:t>Włoszczowice</w:t>
            </w:r>
          </w:p>
        </w:tc>
        <w:tc>
          <w:tcPr>
            <w:tcW w:w="993" w:type="dxa"/>
            <w:tcBorders>
              <w:top w:val="nil"/>
              <w:left w:val="nil"/>
              <w:bottom w:val="single" w:sz="4" w:space="0" w:color="auto"/>
              <w:right w:val="single" w:sz="4" w:space="0" w:color="auto"/>
            </w:tcBorders>
            <w:shd w:val="clear" w:color="000000" w:fill="FFFFFF"/>
            <w:vAlign w:val="center"/>
          </w:tcPr>
          <w:p w14:paraId="7F773F2C" w14:textId="77777777" w:rsidR="00066576" w:rsidRPr="005109A7" w:rsidRDefault="00066576" w:rsidP="005109A7">
            <w:pPr>
              <w:spacing w:line="240" w:lineRule="exact"/>
              <w:jc w:val="center"/>
              <w:rPr>
                <w:color w:val="000000"/>
                <w:sz w:val="18"/>
                <w:szCs w:val="18"/>
              </w:rPr>
            </w:pPr>
            <w:r w:rsidRPr="005109A7">
              <w:rPr>
                <w:color w:val="000000"/>
                <w:sz w:val="18"/>
                <w:szCs w:val="18"/>
              </w:rPr>
              <w:t>73</w:t>
            </w:r>
          </w:p>
        </w:tc>
        <w:tc>
          <w:tcPr>
            <w:tcW w:w="1275" w:type="dxa"/>
            <w:tcBorders>
              <w:top w:val="nil"/>
              <w:left w:val="nil"/>
              <w:bottom w:val="single" w:sz="4" w:space="0" w:color="auto"/>
              <w:right w:val="single" w:sz="4" w:space="0" w:color="auto"/>
            </w:tcBorders>
            <w:shd w:val="clear" w:color="000000" w:fill="FFFFFF"/>
            <w:vAlign w:val="center"/>
          </w:tcPr>
          <w:p w14:paraId="1CBF7139" w14:textId="77777777" w:rsidR="00066576" w:rsidRPr="005109A7" w:rsidRDefault="00066576" w:rsidP="005109A7">
            <w:pPr>
              <w:spacing w:line="240" w:lineRule="exact"/>
              <w:jc w:val="center"/>
              <w:rPr>
                <w:color w:val="000000"/>
                <w:sz w:val="18"/>
                <w:szCs w:val="18"/>
              </w:rPr>
            </w:pPr>
            <w:r w:rsidRPr="005109A7">
              <w:rPr>
                <w:color w:val="000000"/>
                <w:sz w:val="18"/>
                <w:szCs w:val="18"/>
              </w:rPr>
              <w:t>pińczowski</w:t>
            </w:r>
          </w:p>
        </w:tc>
        <w:tc>
          <w:tcPr>
            <w:tcW w:w="1134" w:type="dxa"/>
            <w:tcBorders>
              <w:top w:val="nil"/>
              <w:left w:val="nil"/>
              <w:bottom w:val="single" w:sz="4" w:space="0" w:color="auto"/>
              <w:right w:val="single" w:sz="4" w:space="0" w:color="auto"/>
            </w:tcBorders>
            <w:shd w:val="clear" w:color="000000" w:fill="FFFFFF"/>
            <w:vAlign w:val="center"/>
          </w:tcPr>
          <w:p w14:paraId="77676375" w14:textId="68B96479" w:rsidR="00066576" w:rsidRPr="005109A7" w:rsidRDefault="00066576" w:rsidP="005109A7">
            <w:pPr>
              <w:spacing w:line="240" w:lineRule="exact"/>
              <w:jc w:val="center"/>
              <w:rPr>
                <w:color w:val="000000"/>
                <w:sz w:val="18"/>
                <w:szCs w:val="18"/>
              </w:rPr>
            </w:pPr>
            <w:r w:rsidRPr="005109A7">
              <w:rPr>
                <w:color w:val="000000"/>
                <w:sz w:val="18"/>
                <w:szCs w:val="18"/>
              </w:rPr>
              <w:t>3,</w:t>
            </w:r>
            <w:r w:rsidR="00EC6AFD" w:rsidRPr="005109A7">
              <w:rPr>
                <w:color w:val="000000"/>
                <w:sz w:val="18"/>
                <w:szCs w:val="18"/>
              </w:rPr>
              <w:t>15</w:t>
            </w:r>
          </w:p>
        </w:tc>
        <w:tc>
          <w:tcPr>
            <w:tcW w:w="2835" w:type="dxa"/>
            <w:tcBorders>
              <w:top w:val="nil"/>
              <w:left w:val="nil"/>
              <w:bottom w:val="single" w:sz="4" w:space="0" w:color="auto"/>
              <w:right w:val="single" w:sz="4" w:space="0" w:color="auto"/>
            </w:tcBorders>
            <w:shd w:val="clear" w:color="auto" w:fill="auto"/>
            <w:noWrap/>
            <w:vAlign w:val="center"/>
          </w:tcPr>
          <w:p w14:paraId="545F71D8"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066576" w:rsidRPr="00491E2B" w14:paraId="5CDAE614"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3646ACF5" w14:textId="77777777" w:rsidR="00066576" w:rsidRPr="005109A7" w:rsidRDefault="00066576" w:rsidP="005109A7">
            <w:pPr>
              <w:jc w:val="center"/>
              <w:rPr>
                <w:bCs/>
                <w:color w:val="000000"/>
                <w:sz w:val="18"/>
                <w:szCs w:val="18"/>
              </w:rPr>
            </w:pPr>
            <w:r w:rsidRPr="005109A7">
              <w:rPr>
                <w:bCs/>
                <w:color w:val="000000"/>
                <w:sz w:val="18"/>
                <w:szCs w:val="18"/>
              </w:rPr>
              <w:t>6.</w:t>
            </w:r>
          </w:p>
        </w:tc>
        <w:tc>
          <w:tcPr>
            <w:tcW w:w="1842" w:type="dxa"/>
            <w:tcBorders>
              <w:top w:val="nil"/>
              <w:left w:val="nil"/>
              <w:bottom w:val="single" w:sz="4" w:space="0" w:color="auto"/>
              <w:right w:val="single" w:sz="4" w:space="0" w:color="auto"/>
            </w:tcBorders>
            <w:shd w:val="clear" w:color="000000" w:fill="FFFFFF"/>
            <w:vAlign w:val="center"/>
          </w:tcPr>
          <w:p w14:paraId="5066008E" w14:textId="77777777" w:rsidR="00066576" w:rsidRPr="005109A7" w:rsidRDefault="00066576" w:rsidP="005109A7">
            <w:pPr>
              <w:spacing w:line="240" w:lineRule="exact"/>
              <w:jc w:val="center"/>
              <w:rPr>
                <w:b/>
                <w:color w:val="000000"/>
                <w:sz w:val="18"/>
                <w:szCs w:val="18"/>
              </w:rPr>
            </w:pPr>
            <w:r w:rsidRPr="005109A7">
              <w:rPr>
                <w:b/>
                <w:color w:val="000000"/>
                <w:sz w:val="18"/>
                <w:szCs w:val="18"/>
              </w:rPr>
              <w:t>Kije</w:t>
            </w:r>
          </w:p>
        </w:tc>
        <w:tc>
          <w:tcPr>
            <w:tcW w:w="993" w:type="dxa"/>
            <w:tcBorders>
              <w:top w:val="nil"/>
              <w:left w:val="nil"/>
              <w:bottom w:val="single" w:sz="4" w:space="0" w:color="auto"/>
              <w:right w:val="single" w:sz="4" w:space="0" w:color="auto"/>
            </w:tcBorders>
            <w:shd w:val="clear" w:color="000000" w:fill="FFFFFF"/>
            <w:vAlign w:val="center"/>
          </w:tcPr>
          <w:p w14:paraId="74302159" w14:textId="77777777" w:rsidR="00066576" w:rsidRPr="005109A7" w:rsidRDefault="00066576" w:rsidP="005109A7">
            <w:pPr>
              <w:spacing w:line="240" w:lineRule="exact"/>
              <w:jc w:val="center"/>
              <w:rPr>
                <w:color w:val="000000"/>
                <w:sz w:val="18"/>
                <w:szCs w:val="18"/>
              </w:rPr>
            </w:pPr>
            <w:r w:rsidRPr="005109A7">
              <w:rPr>
                <w:color w:val="000000"/>
                <w:sz w:val="18"/>
                <w:szCs w:val="18"/>
              </w:rPr>
              <w:t>73</w:t>
            </w:r>
          </w:p>
        </w:tc>
        <w:tc>
          <w:tcPr>
            <w:tcW w:w="1275" w:type="dxa"/>
            <w:tcBorders>
              <w:top w:val="nil"/>
              <w:left w:val="nil"/>
              <w:bottom w:val="single" w:sz="4" w:space="0" w:color="auto"/>
              <w:right w:val="single" w:sz="4" w:space="0" w:color="auto"/>
            </w:tcBorders>
            <w:shd w:val="clear" w:color="000000" w:fill="FFFFFF"/>
            <w:vAlign w:val="center"/>
          </w:tcPr>
          <w:p w14:paraId="757C4465" w14:textId="77777777" w:rsidR="00066576" w:rsidRPr="005109A7" w:rsidRDefault="00066576" w:rsidP="005109A7">
            <w:pPr>
              <w:spacing w:line="240" w:lineRule="exact"/>
              <w:jc w:val="center"/>
              <w:rPr>
                <w:color w:val="000000"/>
                <w:sz w:val="18"/>
                <w:szCs w:val="18"/>
              </w:rPr>
            </w:pPr>
            <w:r w:rsidRPr="005109A7">
              <w:rPr>
                <w:color w:val="000000"/>
                <w:sz w:val="18"/>
                <w:szCs w:val="18"/>
              </w:rPr>
              <w:t>pińczowski</w:t>
            </w:r>
          </w:p>
        </w:tc>
        <w:tc>
          <w:tcPr>
            <w:tcW w:w="1134" w:type="dxa"/>
            <w:tcBorders>
              <w:top w:val="nil"/>
              <w:left w:val="nil"/>
              <w:bottom w:val="single" w:sz="4" w:space="0" w:color="auto"/>
              <w:right w:val="single" w:sz="4" w:space="0" w:color="auto"/>
            </w:tcBorders>
            <w:shd w:val="clear" w:color="000000" w:fill="FFFFFF"/>
            <w:vAlign w:val="center"/>
          </w:tcPr>
          <w:p w14:paraId="3B58DAA4" w14:textId="3EB463B5" w:rsidR="00066576" w:rsidRPr="005109A7" w:rsidRDefault="00066576" w:rsidP="005109A7">
            <w:pPr>
              <w:spacing w:line="240" w:lineRule="exact"/>
              <w:jc w:val="center"/>
              <w:rPr>
                <w:color w:val="000000"/>
                <w:sz w:val="18"/>
                <w:szCs w:val="18"/>
              </w:rPr>
            </w:pPr>
            <w:r w:rsidRPr="005109A7">
              <w:rPr>
                <w:color w:val="000000"/>
                <w:sz w:val="18"/>
                <w:szCs w:val="18"/>
              </w:rPr>
              <w:t>3,</w:t>
            </w:r>
            <w:r w:rsidR="00EC6AFD" w:rsidRPr="005109A7">
              <w:rPr>
                <w:color w:val="000000"/>
                <w:sz w:val="18"/>
                <w:szCs w:val="18"/>
              </w:rPr>
              <w:t>08</w:t>
            </w:r>
          </w:p>
        </w:tc>
        <w:tc>
          <w:tcPr>
            <w:tcW w:w="2835" w:type="dxa"/>
            <w:tcBorders>
              <w:top w:val="nil"/>
              <w:left w:val="nil"/>
              <w:bottom w:val="single" w:sz="4" w:space="0" w:color="auto"/>
              <w:right w:val="single" w:sz="4" w:space="0" w:color="auto"/>
            </w:tcBorders>
            <w:shd w:val="clear" w:color="auto" w:fill="auto"/>
            <w:noWrap/>
            <w:vAlign w:val="center"/>
          </w:tcPr>
          <w:p w14:paraId="5AC89A78"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066576" w:rsidRPr="00491E2B" w14:paraId="65F9100F"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54B96A1A" w14:textId="77777777" w:rsidR="00066576" w:rsidRPr="005109A7" w:rsidRDefault="00066576" w:rsidP="005109A7">
            <w:pPr>
              <w:jc w:val="center"/>
              <w:rPr>
                <w:bCs/>
                <w:color w:val="000000"/>
                <w:sz w:val="18"/>
                <w:szCs w:val="18"/>
              </w:rPr>
            </w:pPr>
            <w:r w:rsidRPr="005109A7">
              <w:rPr>
                <w:bCs/>
                <w:color w:val="000000"/>
                <w:sz w:val="18"/>
                <w:szCs w:val="18"/>
              </w:rPr>
              <w:lastRenderedPageBreak/>
              <w:t>7.</w:t>
            </w:r>
          </w:p>
        </w:tc>
        <w:tc>
          <w:tcPr>
            <w:tcW w:w="1842" w:type="dxa"/>
            <w:tcBorders>
              <w:top w:val="nil"/>
              <w:left w:val="nil"/>
              <w:bottom w:val="single" w:sz="4" w:space="0" w:color="auto"/>
              <w:right w:val="single" w:sz="4" w:space="0" w:color="auto"/>
            </w:tcBorders>
            <w:shd w:val="clear" w:color="000000" w:fill="FFFFFF"/>
            <w:vAlign w:val="center"/>
          </w:tcPr>
          <w:p w14:paraId="6828434E" w14:textId="77777777" w:rsidR="00066576" w:rsidRPr="005109A7" w:rsidRDefault="00066576" w:rsidP="005109A7">
            <w:pPr>
              <w:spacing w:line="240" w:lineRule="exact"/>
              <w:jc w:val="center"/>
              <w:rPr>
                <w:b/>
                <w:color w:val="000000"/>
                <w:sz w:val="18"/>
                <w:szCs w:val="18"/>
              </w:rPr>
            </w:pPr>
            <w:r w:rsidRPr="005109A7">
              <w:rPr>
                <w:b/>
                <w:color w:val="000000"/>
                <w:sz w:val="18"/>
                <w:szCs w:val="18"/>
              </w:rPr>
              <w:t>Brzeziny</w:t>
            </w:r>
          </w:p>
        </w:tc>
        <w:tc>
          <w:tcPr>
            <w:tcW w:w="993" w:type="dxa"/>
            <w:tcBorders>
              <w:top w:val="nil"/>
              <w:left w:val="nil"/>
              <w:bottom w:val="single" w:sz="4" w:space="0" w:color="auto"/>
              <w:right w:val="single" w:sz="4" w:space="0" w:color="auto"/>
            </w:tcBorders>
            <w:shd w:val="clear" w:color="000000" w:fill="FFFFFF"/>
            <w:vAlign w:val="center"/>
          </w:tcPr>
          <w:p w14:paraId="6BAAFBB2" w14:textId="77777777" w:rsidR="00066576" w:rsidRPr="005109A7" w:rsidRDefault="00066576" w:rsidP="005109A7">
            <w:pPr>
              <w:spacing w:line="240" w:lineRule="exact"/>
              <w:jc w:val="center"/>
              <w:rPr>
                <w:color w:val="000000"/>
                <w:sz w:val="18"/>
                <w:szCs w:val="18"/>
              </w:rPr>
            </w:pPr>
            <w:r w:rsidRPr="005109A7">
              <w:rPr>
                <w:color w:val="000000"/>
                <w:sz w:val="18"/>
                <w:szCs w:val="18"/>
              </w:rPr>
              <w:t>73</w:t>
            </w:r>
          </w:p>
        </w:tc>
        <w:tc>
          <w:tcPr>
            <w:tcW w:w="1275" w:type="dxa"/>
            <w:tcBorders>
              <w:top w:val="nil"/>
              <w:left w:val="nil"/>
              <w:bottom w:val="single" w:sz="4" w:space="0" w:color="auto"/>
              <w:right w:val="single" w:sz="4" w:space="0" w:color="auto"/>
            </w:tcBorders>
            <w:shd w:val="clear" w:color="000000" w:fill="FFFFFF"/>
            <w:vAlign w:val="center"/>
          </w:tcPr>
          <w:p w14:paraId="1986DF3E" w14:textId="77777777" w:rsidR="00066576" w:rsidRPr="005109A7" w:rsidRDefault="00066576" w:rsidP="005109A7">
            <w:pPr>
              <w:spacing w:line="240" w:lineRule="exact"/>
              <w:jc w:val="center"/>
              <w:rPr>
                <w:color w:val="000000"/>
                <w:sz w:val="18"/>
                <w:szCs w:val="18"/>
              </w:rPr>
            </w:pPr>
            <w:r w:rsidRPr="005109A7">
              <w:rPr>
                <w:color w:val="000000"/>
                <w:sz w:val="18"/>
                <w:szCs w:val="18"/>
              </w:rPr>
              <w:t>kielecki</w:t>
            </w:r>
          </w:p>
        </w:tc>
        <w:tc>
          <w:tcPr>
            <w:tcW w:w="1134" w:type="dxa"/>
            <w:tcBorders>
              <w:top w:val="nil"/>
              <w:left w:val="nil"/>
              <w:bottom w:val="single" w:sz="4" w:space="0" w:color="auto"/>
              <w:right w:val="single" w:sz="4" w:space="0" w:color="auto"/>
            </w:tcBorders>
            <w:shd w:val="clear" w:color="000000" w:fill="FFFFFF"/>
            <w:vAlign w:val="center"/>
          </w:tcPr>
          <w:p w14:paraId="662EFF80" w14:textId="54326390" w:rsidR="00066576" w:rsidRPr="005109A7" w:rsidRDefault="00EC6AFD" w:rsidP="005109A7">
            <w:pPr>
              <w:spacing w:line="240" w:lineRule="exact"/>
              <w:jc w:val="center"/>
              <w:rPr>
                <w:color w:val="000000"/>
                <w:sz w:val="18"/>
                <w:szCs w:val="18"/>
              </w:rPr>
            </w:pPr>
            <w:r w:rsidRPr="005109A7">
              <w:rPr>
                <w:color w:val="000000"/>
                <w:sz w:val="18"/>
                <w:szCs w:val="18"/>
              </w:rPr>
              <w:t>6.26</w:t>
            </w:r>
          </w:p>
        </w:tc>
        <w:tc>
          <w:tcPr>
            <w:tcW w:w="2835" w:type="dxa"/>
            <w:tcBorders>
              <w:top w:val="nil"/>
              <w:left w:val="nil"/>
              <w:bottom w:val="single" w:sz="4" w:space="0" w:color="auto"/>
              <w:right w:val="single" w:sz="4" w:space="0" w:color="auto"/>
            </w:tcBorders>
            <w:shd w:val="clear" w:color="auto" w:fill="auto"/>
            <w:noWrap/>
            <w:vAlign w:val="center"/>
          </w:tcPr>
          <w:p w14:paraId="340CB142"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066576" w:rsidRPr="00491E2B" w14:paraId="7B35A461"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1EE9FC8C" w14:textId="77777777" w:rsidR="00066576" w:rsidRPr="005109A7" w:rsidRDefault="00066576" w:rsidP="005109A7">
            <w:pPr>
              <w:jc w:val="center"/>
              <w:rPr>
                <w:bCs/>
                <w:color w:val="000000"/>
                <w:sz w:val="18"/>
                <w:szCs w:val="18"/>
              </w:rPr>
            </w:pPr>
            <w:r w:rsidRPr="005109A7">
              <w:rPr>
                <w:bCs/>
                <w:color w:val="000000"/>
                <w:sz w:val="18"/>
                <w:szCs w:val="18"/>
              </w:rPr>
              <w:t>8.</w:t>
            </w:r>
          </w:p>
        </w:tc>
        <w:tc>
          <w:tcPr>
            <w:tcW w:w="1842" w:type="dxa"/>
            <w:tcBorders>
              <w:top w:val="nil"/>
              <w:left w:val="nil"/>
              <w:bottom w:val="single" w:sz="4" w:space="0" w:color="auto"/>
              <w:right w:val="single" w:sz="4" w:space="0" w:color="auto"/>
            </w:tcBorders>
            <w:shd w:val="clear" w:color="000000" w:fill="FFFFFF"/>
            <w:vAlign w:val="center"/>
          </w:tcPr>
          <w:p w14:paraId="118A4C52" w14:textId="77777777" w:rsidR="00066576" w:rsidRPr="005109A7" w:rsidRDefault="00066576" w:rsidP="005109A7">
            <w:pPr>
              <w:spacing w:line="240" w:lineRule="exact"/>
              <w:jc w:val="center"/>
              <w:rPr>
                <w:b/>
                <w:color w:val="000000"/>
                <w:sz w:val="18"/>
                <w:szCs w:val="18"/>
              </w:rPr>
            </w:pPr>
            <w:r w:rsidRPr="005109A7">
              <w:rPr>
                <w:b/>
                <w:color w:val="000000"/>
                <w:sz w:val="18"/>
                <w:szCs w:val="18"/>
              </w:rPr>
              <w:t>Małogoszcz</w:t>
            </w:r>
          </w:p>
        </w:tc>
        <w:tc>
          <w:tcPr>
            <w:tcW w:w="993" w:type="dxa"/>
            <w:tcBorders>
              <w:top w:val="nil"/>
              <w:left w:val="nil"/>
              <w:bottom w:val="single" w:sz="4" w:space="0" w:color="auto"/>
              <w:right w:val="single" w:sz="4" w:space="0" w:color="auto"/>
            </w:tcBorders>
            <w:shd w:val="clear" w:color="000000" w:fill="FFFFFF"/>
            <w:vAlign w:val="center"/>
          </w:tcPr>
          <w:p w14:paraId="019EA7E1" w14:textId="77777777" w:rsidR="00066576" w:rsidRPr="005109A7" w:rsidRDefault="00066576" w:rsidP="005109A7">
            <w:pPr>
              <w:spacing w:line="240" w:lineRule="exact"/>
              <w:jc w:val="center"/>
              <w:rPr>
                <w:color w:val="000000"/>
                <w:sz w:val="18"/>
                <w:szCs w:val="18"/>
              </w:rPr>
            </w:pPr>
            <w:r w:rsidRPr="005109A7">
              <w:rPr>
                <w:color w:val="000000"/>
                <w:sz w:val="18"/>
                <w:szCs w:val="18"/>
              </w:rPr>
              <w:t>61</w:t>
            </w:r>
          </w:p>
        </w:tc>
        <w:tc>
          <w:tcPr>
            <w:tcW w:w="1275" w:type="dxa"/>
            <w:tcBorders>
              <w:top w:val="nil"/>
              <w:left w:val="nil"/>
              <w:bottom w:val="single" w:sz="4" w:space="0" w:color="auto"/>
              <w:right w:val="single" w:sz="4" w:space="0" w:color="auto"/>
            </w:tcBorders>
            <w:shd w:val="clear" w:color="000000" w:fill="FFFFFF"/>
            <w:vAlign w:val="center"/>
          </w:tcPr>
          <w:p w14:paraId="3E9B1E28" w14:textId="77777777" w:rsidR="00066576" w:rsidRPr="005109A7" w:rsidRDefault="00066576" w:rsidP="005109A7">
            <w:pPr>
              <w:spacing w:line="240" w:lineRule="exact"/>
              <w:jc w:val="center"/>
              <w:rPr>
                <w:color w:val="000000"/>
                <w:sz w:val="18"/>
                <w:szCs w:val="18"/>
              </w:rPr>
            </w:pPr>
            <w:r w:rsidRPr="005109A7">
              <w:rPr>
                <w:color w:val="000000"/>
                <w:sz w:val="18"/>
                <w:szCs w:val="18"/>
              </w:rPr>
              <w:t>jędrzejowski</w:t>
            </w:r>
          </w:p>
        </w:tc>
        <w:tc>
          <w:tcPr>
            <w:tcW w:w="1134" w:type="dxa"/>
            <w:tcBorders>
              <w:top w:val="nil"/>
              <w:left w:val="nil"/>
              <w:bottom w:val="single" w:sz="4" w:space="0" w:color="auto"/>
              <w:right w:val="single" w:sz="4" w:space="0" w:color="auto"/>
            </w:tcBorders>
            <w:shd w:val="clear" w:color="000000" w:fill="FFFFFF"/>
            <w:vAlign w:val="center"/>
          </w:tcPr>
          <w:p w14:paraId="5FE0BFF1" w14:textId="72D9598C" w:rsidR="00066576" w:rsidRPr="005109A7" w:rsidRDefault="00066576" w:rsidP="005109A7">
            <w:pPr>
              <w:spacing w:line="240" w:lineRule="exact"/>
              <w:jc w:val="center"/>
              <w:rPr>
                <w:color w:val="000000"/>
                <w:sz w:val="18"/>
                <w:szCs w:val="18"/>
              </w:rPr>
            </w:pPr>
            <w:r w:rsidRPr="005109A7">
              <w:rPr>
                <w:color w:val="000000"/>
                <w:sz w:val="18"/>
                <w:szCs w:val="18"/>
              </w:rPr>
              <w:t>4,</w:t>
            </w:r>
            <w:r w:rsidR="00EC6AFD" w:rsidRPr="005109A7">
              <w:rPr>
                <w:color w:val="000000"/>
                <w:sz w:val="18"/>
                <w:szCs w:val="18"/>
              </w:rPr>
              <w:t>41</w:t>
            </w:r>
          </w:p>
        </w:tc>
        <w:tc>
          <w:tcPr>
            <w:tcW w:w="2835" w:type="dxa"/>
            <w:tcBorders>
              <w:top w:val="nil"/>
              <w:left w:val="nil"/>
              <w:bottom w:val="single" w:sz="4" w:space="0" w:color="auto"/>
              <w:right w:val="single" w:sz="4" w:space="0" w:color="auto"/>
            </w:tcBorders>
            <w:shd w:val="clear" w:color="auto" w:fill="auto"/>
            <w:noWrap/>
            <w:vAlign w:val="center"/>
          </w:tcPr>
          <w:p w14:paraId="4C307CEE"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066576" w:rsidRPr="00491E2B" w14:paraId="1D9253EE" w14:textId="77777777" w:rsidTr="005109A7">
        <w:trPr>
          <w:trHeight w:val="87"/>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53F008FC" w14:textId="77777777" w:rsidR="00066576" w:rsidRPr="005109A7" w:rsidRDefault="00066576" w:rsidP="005109A7">
            <w:pPr>
              <w:jc w:val="center"/>
              <w:rPr>
                <w:bCs/>
                <w:color w:val="000000"/>
                <w:sz w:val="18"/>
                <w:szCs w:val="18"/>
              </w:rPr>
            </w:pPr>
            <w:r w:rsidRPr="005109A7">
              <w:rPr>
                <w:bCs/>
                <w:color w:val="000000"/>
                <w:sz w:val="18"/>
                <w:szCs w:val="18"/>
              </w:rPr>
              <w:t>9.</w:t>
            </w:r>
          </w:p>
        </w:tc>
        <w:tc>
          <w:tcPr>
            <w:tcW w:w="1842" w:type="dxa"/>
            <w:tcBorders>
              <w:top w:val="nil"/>
              <w:left w:val="nil"/>
              <w:bottom w:val="single" w:sz="4" w:space="0" w:color="auto"/>
              <w:right w:val="single" w:sz="4" w:space="0" w:color="auto"/>
            </w:tcBorders>
            <w:shd w:val="clear" w:color="000000" w:fill="FFFFFF"/>
            <w:vAlign w:val="center"/>
          </w:tcPr>
          <w:p w14:paraId="3A958D2E" w14:textId="77777777" w:rsidR="00066576" w:rsidRPr="005109A7" w:rsidRDefault="00066576" w:rsidP="005109A7">
            <w:pPr>
              <w:spacing w:line="240" w:lineRule="exact"/>
              <w:jc w:val="center"/>
              <w:rPr>
                <w:b/>
                <w:color w:val="000000"/>
                <w:sz w:val="18"/>
                <w:szCs w:val="18"/>
              </w:rPr>
            </w:pPr>
            <w:r w:rsidRPr="005109A7">
              <w:rPr>
                <w:b/>
                <w:color w:val="000000"/>
                <w:sz w:val="18"/>
                <w:szCs w:val="18"/>
              </w:rPr>
              <w:t>Rykoszyn</w:t>
            </w:r>
          </w:p>
        </w:tc>
        <w:tc>
          <w:tcPr>
            <w:tcW w:w="993" w:type="dxa"/>
            <w:tcBorders>
              <w:top w:val="nil"/>
              <w:left w:val="nil"/>
              <w:bottom w:val="single" w:sz="4" w:space="0" w:color="auto"/>
              <w:right w:val="single" w:sz="4" w:space="0" w:color="auto"/>
            </w:tcBorders>
            <w:shd w:val="clear" w:color="000000" w:fill="FFFFFF"/>
            <w:vAlign w:val="center"/>
          </w:tcPr>
          <w:p w14:paraId="1655EB31" w14:textId="77777777" w:rsidR="00066576" w:rsidRPr="005109A7" w:rsidRDefault="00066576" w:rsidP="005109A7">
            <w:pPr>
              <w:spacing w:line="240" w:lineRule="exact"/>
              <w:jc w:val="center"/>
              <w:rPr>
                <w:color w:val="000000"/>
                <w:sz w:val="18"/>
                <w:szCs w:val="18"/>
              </w:rPr>
            </w:pPr>
            <w:r w:rsidRPr="005109A7">
              <w:rPr>
                <w:color w:val="000000"/>
                <w:sz w:val="18"/>
                <w:szCs w:val="18"/>
              </w:rPr>
              <w:t>61</w:t>
            </w:r>
          </w:p>
        </w:tc>
        <w:tc>
          <w:tcPr>
            <w:tcW w:w="1275" w:type="dxa"/>
            <w:tcBorders>
              <w:top w:val="nil"/>
              <w:left w:val="nil"/>
              <w:bottom w:val="single" w:sz="4" w:space="0" w:color="auto"/>
              <w:right w:val="single" w:sz="4" w:space="0" w:color="auto"/>
            </w:tcBorders>
            <w:shd w:val="clear" w:color="000000" w:fill="FFFFFF"/>
            <w:vAlign w:val="center"/>
          </w:tcPr>
          <w:p w14:paraId="792C633B" w14:textId="77777777" w:rsidR="00066576" w:rsidRPr="005109A7" w:rsidRDefault="00066576" w:rsidP="005109A7">
            <w:pPr>
              <w:spacing w:line="240" w:lineRule="exact"/>
              <w:jc w:val="center"/>
              <w:rPr>
                <w:color w:val="000000"/>
                <w:sz w:val="18"/>
                <w:szCs w:val="18"/>
              </w:rPr>
            </w:pPr>
            <w:r w:rsidRPr="005109A7">
              <w:rPr>
                <w:color w:val="000000"/>
                <w:sz w:val="18"/>
                <w:szCs w:val="18"/>
              </w:rPr>
              <w:t>kielecki</w:t>
            </w:r>
          </w:p>
        </w:tc>
        <w:tc>
          <w:tcPr>
            <w:tcW w:w="1134" w:type="dxa"/>
            <w:tcBorders>
              <w:top w:val="nil"/>
              <w:left w:val="nil"/>
              <w:bottom w:val="single" w:sz="4" w:space="0" w:color="auto"/>
              <w:right w:val="single" w:sz="4" w:space="0" w:color="auto"/>
            </w:tcBorders>
            <w:shd w:val="clear" w:color="000000" w:fill="FFFFFF"/>
            <w:vAlign w:val="center"/>
          </w:tcPr>
          <w:p w14:paraId="36E7C39F" w14:textId="507672CF" w:rsidR="00EC6AFD" w:rsidRPr="005109A7" w:rsidRDefault="00066576" w:rsidP="005109A7">
            <w:pPr>
              <w:spacing w:line="240" w:lineRule="exact"/>
              <w:jc w:val="center"/>
              <w:rPr>
                <w:color w:val="000000"/>
                <w:sz w:val="18"/>
                <w:szCs w:val="18"/>
              </w:rPr>
            </w:pPr>
            <w:r w:rsidRPr="005109A7">
              <w:rPr>
                <w:color w:val="000000"/>
                <w:sz w:val="18"/>
                <w:szCs w:val="18"/>
              </w:rPr>
              <w:t>5,1</w:t>
            </w:r>
            <w:r w:rsidR="00EC6AFD" w:rsidRPr="005109A7">
              <w:rPr>
                <w:color w:val="000000"/>
                <w:sz w:val="18"/>
                <w:szCs w:val="18"/>
              </w:rPr>
              <w:t>0</w:t>
            </w:r>
          </w:p>
        </w:tc>
        <w:tc>
          <w:tcPr>
            <w:tcW w:w="2835" w:type="dxa"/>
            <w:tcBorders>
              <w:top w:val="nil"/>
              <w:left w:val="nil"/>
              <w:bottom w:val="single" w:sz="4" w:space="0" w:color="auto"/>
              <w:right w:val="single" w:sz="4" w:space="0" w:color="auto"/>
            </w:tcBorders>
            <w:shd w:val="clear" w:color="auto" w:fill="auto"/>
            <w:noWrap/>
            <w:vAlign w:val="center"/>
          </w:tcPr>
          <w:p w14:paraId="744887E5" w14:textId="77777777" w:rsidR="00066576" w:rsidRPr="005109A7" w:rsidRDefault="00066576" w:rsidP="005109A7">
            <w:pPr>
              <w:spacing w:line="240" w:lineRule="exact"/>
              <w:jc w:val="center"/>
              <w:rPr>
                <w:color w:val="000000"/>
                <w:sz w:val="18"/>
                <w:szCs w:val="18"/>
              </w:rPr>
            </w:pPr>
            <w:r w:rsidRPr="005109A7">
              <w:rPr>
                <w:color w:val="000000"/>
                <w:sz w:val="18"/>
                <w:szCs w:val="18"/>
              </w:rPr>
              <w:t>Modernizacja przystanku/peronu</w:t>
            </w:r>
          </w:p>
        </w:tc>
      </w:tr>
      <w:tr w:rsidR="00EC6AFD" w:rsidRPr="00491E2B" w14:paraId="3DB11893"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380DCA7C" w14:textId="15E68077" w:rsidR="00EC6AFD" w:rsidRPr="005109A7" w:rsidRDefault="00EC6AFD" w:rsidP="005109A7">
            <w:pPr>
              <w:spacing w:line="240" w:lineRule="exact"/>
              <w:jc w:val="center"/>
              <w:rPr>
                <w:bCs/>
                <w:color w:val="000000"/>
                <w:sz w:val="18"/>
                <w:szCs w:val="18"/>
              </w:rPr>
            </w:pPr>
            <w:r w:rsidRPr="005109A7">
              <w:rPr>
                <w:bCs/>
                <w:color w:val="000000"/>
                <w:sz w:val="18"/>
                <w:szCs w:val="18"/>
              </w:rPr>
              <w:t>10.</w:t>
            </w:r>
          </w:p>
        </w:tc>
        <w:tc>
          <w:tcPr>
            <w:tcW w:w="1842" w:type="dxa"/>
            <w:tcBorders>
              <w:top w:val="nil"/>
              <w:left w:val="nil"/>
              <w:bottom w:val="single" w:sz="4" w:space="0" w:color="auto"/>
              <w:right w:val="single" w:sz="4" w:space="0" w:color="auto"/>
            </w:tcBorders>
            <w:shd w:val="clear" w:color="000000" w:fill="FFFFFF"/>
            <w:vAlign w:val="center"/>
          </w:tcPr>
          <w:p w14:paraId="041DB7DD" w14:textId="77777777" w:rsidR="00EC6AFD" w:rsidRPr="005109A7" w:rsidRDefault="00EC6AFD" w:rsidP="005109A7">
            <w:pPr>
              <w:spacing w:line="240" w:lineRule="exact"/>
              <w:jc w:val="center"/>
              <w:rPr>
                <w:b/>
                <w:color w:val="000000"/>
                <w:sz w:val="18"/>
                <w:szCs w:val="18"/>
              </w:rPr>
            </w:pPr>
            <w:r w:rsidRPr="005109A7">
              <w:rPr>
                <w:b/>
                <w:color w:val="000000"/>
                <w:sz w:val="18"/>
                <w:szCs w:val="18"/>
              </w:rPr>
              <w:t>Górki Szczukowskie</w:t>
            </w:r>
          </w:p>
        </w:tc>
        <w:tc>
          <w:tcPr>
            <w:tcW w:w="993" w:type="dxa"/>
            <w:tcBorders>
              <w:top w:val="nil"/>
              <w:left w:val="nil"/>
              <w:bottom w:val="single" w:sz="4" w:space="0" w:color="auto"/>
              <w:right w:val="single" w:sz="4" w:space="0" w:color="auto"/>
            </w:tcBorders>
            <w:shd w:val="clear" w:color="000000" w:fill="FFFFFF"/>
            <w:vAlign w:val="center"/>
          </w:tcPr>
          <w:p w14:paraId="03235156" w14:textId="77777777" w:rsidR="00EC6AFD" w:rsidRPr="005109A7" w:rsidRDefault="00EC6AFD" w:rsidP="005109A7">
            <w:pPr>
              <w:spacing w:line="240" w:lineRule="exact"/>
              <w:jc w:val="center"/>
              <w:rPr>
                <w:color w:val="000000"/>
                <w:sz w:val="18"/>
                <w:szCs w:val="18"/>
              </w:rPr>
            </w:pPr>
            <w:r w:rsidRPr="005109A7">
              <w:rPr>
                <w:color w:val="000000"/>
                <w:sz w:val="18"/>
                <w:szCs w:val="18"/>
              </w:rPr>
              <w:t>61</w:t>
            </w:r>
          </w:p>
        </w:tc>
        <w:tc>
          <w:tcPr>
            <w:tcW w:w="1275" w:type="dxa"/>
            <w:tcBorders>
              <w:top w:val="nil"/>
              <w:left w:val="nil"/>
              <w:bottom w:val="single" w:sz="4" w:space="0" w:color="auto"/>
              <w:right w:val="single" w:sz="4" w:space="0" w:color="auto"/>
            </w:tcBorders>
            <w:shd w:val="clear" w:color="000000" w:fill="FFFFFF"/>
            <w:vAlign w:val="center"/>
          </w:tcPr>
          <w:p w14:paraId="7CF3FE9F" w14:textId="77777777" w:rsidR="00EC6AFD" w:rsidRPr="005109A7" w:rsidRDefault="00EC6AFD" w:rsidP="005109A7">
            <w:pPr>
              <w:spacing w:line="240" w:lineRule="exact"/>
              <w:jc w:val="center"/>
              <w:rPr>
                <w:color w:val="000000"/>
                <w:sz w:val="18"/>
                <w:szCs w:val="18"/>
              </w:rPr>
            </w:pPr>
            <w:r w:rsidRPr="005109A7">
              <w:rPr>
                <w:color w:val="000000"/>
                <w:sz w:val="18"/>
                <w:szCs w:val="18"/>
              </w:rPr>
              <w:t>kielecki</w:t>
            </w:r>
          </w:p>
        </w:tc>
        <w:tc>
          <w:tcPr>
            <w:tcW w:w="1134" w:type="dxa"/>
            <w:tcBorders>
              <w:top w:val="nil"/>
              <w:left w:val="nil"/>
              <w:bottom w:val="single" w:sz="4" w:space="0" w:color="auto"/>
              <w:right w:val="single" w:sz="4" w:space="0" w:color="auto"/>
            </w:tcBorders>
            <w:shd w:val="clear" w:color="000000" w:fill="FFFFFF"/>
            <w:vAlign w:val="center"/>
          </w:tcPr>
          <w:p w14:paraId="377C0450" w14:textId="46DB2182" w:rsidR="00EC6AFD" w:rsidRPr="005109A7" w:rsidRDefault="00EC6AFD" w:rsidP="005109A7">
            <w:pPr>
              <w:spacing w:line="240" w:lineRule="exact"/>
              <w:jc w:val="center"/>
              <w:rPr>
                <w:color w:val="000000"/>
                <w:sz w:val="18"/>
                <w:szCs w:val="18"/>
              </w:rPr>
            </w:pPr>
            <w:r w:rsidRPr="005109A7">
              <w:rPr>
                <w:color w:val="000000"/>
                <w:sz w:val="18"/>
                <w:szCs w:val="18"/>
              </w:rPr>
              <w:t>4,50</w:t>
            </w:r>
          </w:p>
        </w:tc>
        <w:tc>
          <w:tcPr>
            <w:tcW w:w="2835" w:type="dxa"/>
            <w:tcBorders>
              <w:top w:val="nil"/>
              <w:left w:val="nil"/>
              <w:bottom w:val="single" w:sz="4" w:space="0" w:color="auto"/>
              <w:right w:val="single" w:sz="4" w:space="0" w:color="auto"/>
            </w:tcBorders>
            <w:shd w:val="clear" w:color="auto" w:fill="auto"/>
            <w:noWrap/>
            <w:vAlign w:val="center"/>
          </w:tcPr>
          <w:p w14:paraId="2BBE46DB" w14:textId="77777777" w:rsidR="00EC6AFD" w:rsidRPr="005109A7" w:rsidRDefault="00EC6AFD" w:rsidP="005109A7">
            <w:pPr>
              <w:spacing w:line="240" w:lineRule="exact"/>
              <w:jc w:val="center"/>
              <w:rPr>
                <w:color w:val="000000"/>
                <w:sz w:val="18"/>
                <w:szCs w:val="18"/>
              </w:rPr>
            </w:pPr>
            <w:r w:rsidRPr="005109A7">
              <w:rPr>
                <w:color w:val="000000"/>
                <w:sz w:val="18"/>
                <w:szCs w:val="18"/>
              </w:rPr>
              <w:t>Modernizacja przystanku/peronu</w:t>
            </w:r>
          </w:p>
        </w:tc>
      </w:tr>
      <w:tr w:rsidR="006348FD" w:rsidRPr="00491E2B" w14:paraId="24493EB8"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54CB523E" w14:textId="00370CB1" w:rsidR="006348FD" w:rsidRPr="005109A7" w:rsidRDefault="006348FD" w:rsidP="005109A7">
            <w:pPr>
              <w:spacing w:line="240" w:lineRule="exact"/>
              <w:jc w:val="center"/>
              <w:rPr>
                <w:bCs/>
                <w:color w:val="000000"/>
                <w:sz w:val="18"/>
                <w:szCs w:val="18"/>
              </w:rPr>
            </w:pPr>
            <w:r w:rsidRPr="005109A7">
              <w:rPr>
                <w:bCs/>
                <w:color w:val="000000"/>
                <w:sz w:val="18"/>
                <w:szCs w:val="18"/>
              </w:rPr>
              <w:t>11.</w:t>
            </w:r>
          </w:p>
        </w:tc>
        <w:tc>
          <w:tcPr>
            <w:tcW w:w="1842" w:type="dxa"/>
            <w:tcBorders>
              <w:top w:val="nil"/>
              <w:left w:val="nil"/>
              <w:bottom w:val="single" w:sz="4" w:space="0" w:color="auto"/>
              <w:right w:val="single" w:sz="4" w:space="0" w:color="auto"/>
            </w:tcBorders>
            <w:shd w:val="clear" w:color="000000" w:fill="FFFFFF"/>
            <w:vAlign w:val="center"/>
          </w:tcPr>
          <w:p w14:paraId="171EE9DF" w14:textId="77777777" w:rsidR="006348FD" w:rsidRPr="005109A7" w:rsidRDefault="006348FD" w:rsidP="005109A7">
            <w:pPr>
              <w:spacing w:line="240" w:lineRule="exact"/>
              <w:jc w:val="center"/>
              <w:rPr>
                <w:b/>
                <w:color w:val="000000"/>
                <w:sz w:val="18"/>
                <w:szCs w:val="18"/>
              </w:rPr>
            </w:pPr>
            <w:r w:rsidRPr="005109A7">
              <w:rPr>
                <w:b/>
                <w:color w:val="000000"/>
                <w:sz w:val="18"/>
                <w:szCs w:val="18"/>
              </w:rPr>
              <w:t>Piekoszów</w:t>
            </w:r>
          </w:p>
        </w:tc>
        <w:tc>
          <w:tcPr>
            <w:tcW w:w="993" w:type="dxa"/>
            <w:tcBorders>
              <w:top w:val="nil"/>
              <w:left w:val="nil"/>
              <w:bottom w:val="single" w:sz="4" w:space="0" w:color="auto"/>
              <w:right w:val="single" w:sz="4" w:space="0" w:color="auto"/>
            </w:tcBorders>
            <w:shd w:val="clear" w:color="000000" w:fill="FFFFFF"/>
            <w:vAlign w:val="center"/>
          </w:tcPr>
          <w:p w14:paraId="17FEBF38" w14:textId="77777777" w:rsidR="006348FD" w:rsidRPr="005109A7" w:rsidRDefault="006348FD" w:rsidP="005109A7">
            <w:pPr>
              <w:spacing w:line="240" w:lineRule="exact"/>
              <w:jc w:val="center"/>
              <w:rPr>
                <w:color w:val="000000"/>
                <w:sz w:val="18"/>
                <w:szCs w:val="18"/>
              </w:rPr>
            </w:pPr>
            <w:r w:rsidRPr="005109A7">
              <w:rPr>
                <w:color w:val="000000"/>
                <w:sz w:val="18"/>
                <w:szCs w:val="18"/>
              </w:rPr>
              <w:t>61</w:t>
            </w:r>
          </w:p>
        </w:tc>
        <w:tc>
          <w:tcPr>
            <w:tcW w:w="1275" w:type="dxa"/>
            <w:tcBorders>
              <w:top w:val="nil"/>
              <w:left w:val="nil"/>
              <w:bottom w:val="single" w:sz="4" w:space="0" w:color="auto"/>
              <w:right w:val="single" w:sz="4" w:space="0" w:color="auto"/>
            </w:tcBorders>
            <w:shd w:val="clear" w:color="000000" w:fill="FFFFFF"/>
            <w:vAlign w:val="center"/>
          </w:tcPr>
          <w:p w14:paraId="22FA8B75" w14:textId="77777777" w:rsidR="006348FD" w:rsidRPr="005109A7" w:rsidRDefault="006348FD" w:rsidP="005109A7">
            <w:pPr>
              <w:spacing w:line="240" w:lineRule="exact"/>
              <w:jc w:val="center"/>
              <w:rPr>
                <w:color w:val="000000"/>
                <w:sz w:val="18"/>
                <w:szCs w:val="18"/>
              </w:rPr>
            </w:pPr>
            <w:r w:rsidRPr="005109A7">
              <w:rPr>
                <w:color w:val="000000"/>
                <w:sz w:val="18"/>
                <w:szCs w:val="18"/>
              </w:rPr>
              <w:t>kielecki</w:t>
            </w:r>
          </w:p>
        </w:tc>
        <w:tc>
          <w:tcPr>
            <w:tcW w:w="1134" w:type="dxa"/>
            <w:tcBorders>
              <w:top w:val="nil"/>
              <w:left w:val="nil"/>
              <w:bottom w:val="single" w:sz="4" w:space="0" w:color="auto"/>
              <w:right w:val="single" w:sz="4" w:space="0" w:color="auto"/>
            </w:tcBorders>
            <w:shd w:val="clear" w:color="000000" w:fill="FFFFFF"/>
            <w:vAlign w:val="center"/>
          </w:tcPr>
          <w:p w14:paraId="00C4BF41" w14:textId="5AEEA1D7" w:rsidR="006348FD" w:rsidRPr="005109A7" w:rsidRDefault="006348FD" w:rsidP="005109A7">
            <w:pPr>
              <w:spacing w:line="240" w:lineRule="exact"/>
              <w:jc w:val="center"/>
              <w:rPr>
                <w:color w:val="000000"/>
                <w:sz w:val="18"/>
                <w:szCs w:val="18"/>
              </w:rPr>
            </w:pPr>
            <w:r w:rsidRPr="005109A7">
              <w:rPr>
                <w:color w:val="000000"/>
                <w:sz w:val="18"/>
                <w:szCs w:val="18"/>
              </w:rPr>
              <w:t>4,00</w:t>
            </w:r>
          </w:p>
        </w:tc>
        <w:tc>
          <w:tcPr>
            <w:tcW w:w="2835" w:type="dxa"/>
            <w:tcBorders>
              <w:top w:val="nil"/>
              <w:left w:val="nil"/>
              <w:bottom w:val="single" w:sz="4" w:space="0" w:color="auto"/>
              <w:right w:val="single" w:sz="4" w:space="0" w:color="auto"/>
            </w:tcBorders>
            <w:shd w:val="clear" w:color="auto" w:fill="auto"/>
            <w:noWrap/>
            <w:vAlign w:val="center"/>
          </w:tcPr>
          <w:p w14:paraId="16E9D97D" w14:textId="77777777" w:rsidR="006348FD" w:rsidRPr="005109A7" w:rsidRDefault="006348FD" w:rsidP="005109A7">
            <w:pPr>
              <w:spacing w:line="240" w:lineRule="exact"/>
              <w:jc w:val="center"/>
              <w:rPr>
                <w:color w:val="000000"/>
                <w:sz w:val="18"/>
                <w:szCs w:val="18"/>
              </w:rPr>
            </w:pPr>
            <w:r w:rsidRPr="005109A7">
              <w:rPr>
                <w:color w:val="000000"/>
                <w:sz w:val="18"/>
                <w:szCs w:val="18"/>
              </w:rPr>
              <w:t>Budowa nowego przystanku/ peronu</w:t>
            </w:r>
          </w:p>
        </w:tc>
      </w:tr>
      <w:tr w:rsidR="006348FD" w:rsidRPr="00491E2B" w14:paraId="3F2B50E7"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2C59F68A" w14:textId="5C09BF61" w:rsidR="006348FD" w:rsidRPr="005109A7" w:rsidRDefault="006348FD" w:rsidP="005109A7">
            <w:pPr>
              <w:spacing w:line="240" w:lineRule="exact"/>
              <w:jc w:val="center"/>
              <w:rPr>
                <w:bCs/>
                <w:color w:val="000000"/>
                <w:sz w:val="18"/>
                <w:szCs w:val="18"/>
              </w:rPr>
            </w:pPr>
            <w:r w:rsidRPr="005109A7">
              <w:rPr>
                <w:bCs/>
                <w:color w:val="000000"/>
                <w:sz w:val="18"/>
                <w:szCs w:val="18"/>
              </w:rPr>
              <w:t>12.</w:t>
            </w:r>
          </w:p>
        </w:tc>
        <w:tc>
          <w:tcPr>
            <w:tcW w:w="1842" w:type="dxa"/>
            <w:tcBorders>
              <w:top w:val="nil"/>
              <w:left w:val="nil"/>
              <w:bottom w:val="single" w:sz="4" w:space="0" w:color="auto"/>
              <w:right w:val="single" w:sz="4" w:space="0" w:color="auto"/>
            </w:tcBorders>
            <w:shd w:val="clear" w:color="000000" w:fill="FFFFFF"/>
            <w:vAlign w:val="center"/>
          </w:tcPr>
          <w:p w14:paraId="1253C8E7" w14:textId="77777777" w:rsidR="006348FD" w:rsidRPr="005109A7" w:rsidRDefault="006348FD" w:rsidP="005109A7">
            <w:pPr>
              <w:spacing w:line="240" w:lineRule="exact"/>
              <w:jc w:val="center"/>
              <w:rPr>
                <w:b/>
                <w:color w:val="000000"/>
                <w:sz w:val="18"/>
                <w:szCs w:val="18"/>
              </w:rPr>
            </w:pPr>
            <w:r w:rsidRPr="005109A7">
              <w:rPr>
                <w:b/>
                <w:color w:val="000000"/>
                <w:sz w:val="18"/>
                <w:szCs w:val="18"/>
              </w:rPr>
              <w:t>Ludynia</w:t>
            </w:r>
          </w:p>
        </w:tc>
        <w:tc>
          <w:tcPr>
            <w:tcW w:w="993" w:type="dxa"/>
            <w:tcBorders>
              <w:top w:val="nil"/>
              <w:left w:val="nil"/>
              <w:bottom w:val="single" w:sz="4" w:space="0" w:color="auto"/>
              <w:right w:val="single" w:sz="4" w:space="0" w:color="auto"/>
            </w:tcBorders>
            <w:shd w:val="clear" w:color="000000" w:fill="FFFFFF"/>
            <w:vAlign w:val="center"/>
          </w:tcPr>
          <w:p w14:paraId="334F054F" w14:textId="77777777" w:rsidR="006348FD" w:rsidRPr="005109A7" w:rsidRDefault="006348FD" w:rsidP="005109A7">
            <w:pPr>
              <w:spacing w:line="240" w:lineRule="exact"/>
              <w:jc w:val="center"/>
              <w:rPr>
                <w:color w:val="000000"/>
                <w:sz w:val="18"/>
                <w:szCs w:val="18"/>
              </w:rPr>
            </w:pPr>
            <w:r w:rsidRPr="005109A7">
              <w:rPr>
                <w:color w:val="000000"/>
                <w:sz w:val="18"/>
                <w:szCs w:val="18"/>
              </w:rPr>
              <w:t>61</w:t>
            </w:r>
          </w:p>
        </w:tc>
        <w:tc>
          <w:tcPr>
            <w:tcW w:w="1275" w:type="dxa"/>
            <w:tcBorders>
              <w:top w:val="nil"/>
              <w:left w:val="nil"/>
              <w:bottom w:val="single" w:sz="4" w:space="0" w:color="auto"/>
              <w:right w:val="single" w:sz="4" w:space="0" w:color="auto"/>
            </w:tcBorders>
            <w:shd w:val="clear" w:color="000000" w:fill="FFFFFF"/>
            <w:vAlign w:val="center"/>
          </w:tcPr>
          <w:p w14:paraId="798B74CC" w14:textId="77777777" w:rsidR="006348FD" w:rsidRPr="005109A7" w:rsidRDefault="006348FD" w:rsidP="005109A7">
            <w:pPr>
              <w:spacing w:line="240" w:lineRule="exact"/>
              <w:jc w:val="center"/>
              <w:rPr>
                <w:color w:val="000000"/>
                <w:sz w:val="18"/>
                <w:szCs w:val="18"/>
              </w:rPr>
            </w:pPr>
            <w:r w:rsidRPr="005109A7">
              <w:rPr>
                <w:color w:val="000000"/>
                <w:sz w:val="18"/>
                <w:szCs w:val="18"/>
              </w:rPr>
              <w:t>włoszczowski</w:t>
            </w:r>
          </w:p>
        </w:tc>
        <w:tc>
          <w:tcPr>
            <w:tcW w:w="1134" w:type="dxa"/>
            <w:tcBorders>
              <w:top w:val="nil"/>
              <w:left w:val="nil"/>
              <w:bottom w:val="single" w:sz="4" w:space="0" w:color="auto"/>
              <w:right w:val="single" w:sz="4" w:space="0" w:color="auto"/>
            </w:tcBorders>
            <w:shd w:val="clear" w:color="000000" w:fill="FFFFFF"/>
            <w:vAlign w:val="center"/>
          </w:tcPr>
          <w:p w14:paraId="760CB2C9" w14:textId="7CFFCCAB" w:rsidR="006348FD" w:rsidRPr="005109A7" w:rsidRDefault="006348FD" w:rsidP="005109A7">
            <w:pPr>
              <w:spacing w:line="240" w:lineRule="exact"/>
              <w:jc w:val="center"/>
              <w:rPr>
                <w:color w:val="000000"/>
                <w:sz w:val="18"/>
                <w:szCs w:val="18"/>
              </w:rPr>
            </w:pPr>
            <w:r w:rsidRPr="005109A7">
              <w:rPr>
                <w:color w:val="000000"/>
                <w:sz w:val="18"/>
                <w:szCs w:val="18"/>
              </w:rPr>
              <w:t>4,00</w:t>
            </w:r>
          </w:p>
        </w:tc>
        <w:tc>
          <w:tcPr>
            <w:tcW w:w="2835" w:type="dxa"/>
            <w:tcBorders>
              <w:top w:val="nil"/>
              <w:left w:val="nil"/>
              <w:bottom w:val="single" w:sz="4" w:space="0" w:color="auto"/>
              <w:right w:val="single" w:sz="4" w:space="0" w:color="auto"/>
            </w:tcBorders>
            <w:shd w:val="clear" w:color="auto" w:fill="auto"/>
            <w:vAlign w:val="center"/>
          </w:tcPr>
          <w:p w14:paraId="6033D2D0" w14:textId="77777777" w:rsidR="006348FD" w:rsidRPr="005109A7" w:rsidRDefault="006348FD" w:rsidP="005109A7">
            <w:pPr>
              <w:spacing w:line="240" w:lineRule="exact"/>
              <w:jc w:val="center"/>
              <w:rPr>
                <w:color w:val="000000"/>
                <w:sz w:val="18"/>
                <w:szCs w:val="18"/>
              </w:rPr>
            </w:pPr>
            <w:r w:rsidRPr="005109A7">
              <w:rPr>
                <w:color w:val="000000"/>
                <w:sz w:val="18"/>
                <w:szCs w:val="18"/>
              </w:rPr>
              <w:t>Modernizacja przystanku/peronu</w:t>
            </w:r>
          </w:p>
        </w:tc>
      </w:tr>
      <w:tr w:rsidR="006348FD" w:rsidRPr="00491E2B" w14:paraId="27BA2173"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48185893" w14:textId="61DC58BC" w:rsidR="006348FD" w:rsidRPr="005109A7" w:rsidRDefault="006348FD" w:rsidP="005109A7">
            <w:pPr>
              <w:spacing w:line="240" w:lineRule="exact"/>
              <w:jc w:val="center"/>
              <w:rPr>
                <w:bCs/>
                <w:color w:val="000000"/>
                <w:sz w:val="18"/>
                <w:szCs w:val="18"/>
              </w:rPr>
            </w:pPr>
            <w:r w:rsidRPr="005109A7">
              <w:rPr>
                <w:bCs/>
                <w:color w:val="000000"/>
                <w:sz w:val="18"/>
                <w:szCs w:val="18"/>
              </w:rPr>
              <w:t>13.</w:t>
            </w:r>
          </w:p>
        </w:tc>
        <w:tc>
          <w:tcPr>
            <w:tcW w:w="1842" w:type="dxa"/>
            <w:tcBorders>
              <w:top w:val="nil"/>
              <w:left w:val="nil"/>
              <w:bottom w:val="single" w:sz="4" w:space="0" w:color="auto"/>
              <w:right w:val="single" w:sz="4" w:space="0" w:color="auto"/>
            </w:tcBorders>
            <w:shd w:val="clear" w:color="000000" w:fill="FFFFFF"/>
            <w:vAlign w:val="center"/>
          </w:tcPr>
          <w:p w14:paraId="690AD2CC" w14:textId="77777777" w:rsidR="006348FD" w:rsidRPr="005109A7" w:rsidRDefault="006348FD" w:rsidP="005109A7">
            <w:pPr>
              <w:spacing w:line="240" w:lineRule="exact"/>
              <w:jc w:val="center"/>
              <w:rPr>
                <w:b/>
                <w:color w:val="000000"/>
                <w:sz w:val="18"/>
                <w:szCs w:val="18"/>
              </w:rPr>
            </w:pPr>
            <w:r w:rsidRPr="005109A7">
              <w:rPr>
                <w:b/>
                <w:color w:val="000000"/>
                <w:sz w:val="18"/>
                <w:szCs w:val="18"/>
              </w:rPr>
              <w:t>Podchojny</w:t>
            </w:r>
          </w:p>
        </w:tc>
        <w:tc>
          <w:tcPr>
            <w:tcW w:w="993" w:type="dxa"/>
            <w:tcBorders>
              <w:top w:val="nil"/>
              <w:left w:val="nil"/>
              <w:bottom w:val="single" w:sz="4" w:space="0" w:color="auto"/>
              <w:right w:val="single" w:sz="4" w:space="0" w:color="auto"/>
            </w:tcBorders>
            <w:shd w:val="clear" w:color="000000" w:fill="FFFFFF"/>
            <w:vAlign w:val="center"/>
          </w:tcPr>
          <w:p w14:paraId="5F45BC51" w14:textId="77777777" w:rsidR="006348FD" w:rsidRPr="005109A7" w:rsidRDefault="006348FD" w:rsidP="005109A7">
            <w:pPr>
              <w:spacing w:line="240" w:lineRule="exact"/>
              <w:jc w:val="center"/>
              <w:rPr>
                <w:color w:val="000000"/>
                <w:sz w:val="18"/>
                <w:szCs w:val="18"/>
              </w:rPr>
            </w:pPr>
            <w:r w:rsidRPr="005109A7">
              <w:rPr>
                <w:color w:val="000000"/>
                <w:sz w:val="18"/>
                <w:szCs w:val="18"/>
              </w:rPr>
              <w:t>8</w:t>
            </w:r>
          </w:p>
        </w:tc>
        <w:tc>
          <w:tcPr>
            <w:tcW w:w="1275" w:type="dxa"/>
            <w:tcBorders>
              <w:top w:val="nil"/>
              <w:left w:val="nil"/>
              <w:bottom w:val="single" w:sz="4" w:space="0" w:color="auto"/>
              <w:right w:val="single" w:sz="4" w:space="0" w:color="auto"/>
            </w:tcBorders>
            <w:shd w:val="clear" w:color="000000" w:fill="FFFFFF"/>
            <w:vAlign w:val="center"/>
          </w:tcPr>
          <w:p w14:paraId="115651F6" w14:textId="77777777" w:rsidR="006348FD" w:rsidRPr="005109A7" w:rsidRDefault="006348FD" w:rsidP="005109A7">
            <w:pPr>
              <w:spacing w:line="240" w:lineRule="exact"/>
              <w:jc w:val="center"/>
              <w:rPr>
                <w:color w:val="000000"/>
                <w:sz w:val="18"/>
                <w:szCs w:val="18"/>
              </w:rPr>
            </w:pPr>
            <w:r w:rsidRPr="005109A7">
              <w:rPr>
                <w:color w:val="000000"/>
                <w:sz w:val="18"/>
                <w:szCs w:val="18"/>
              </w:rPr>
              <w:t>jędrzejowski</w:t>
            </w:r>
          </w:p>
        </w:tc>
        <w:tc>
          <w:tcPr>
            <w:tcW w:w="1134" w:type="dxa"/>
            <w:tcBorders>
              <w:top w:val="nil"/>
              <w:left w:val="nil"/>
              <w:bottom w:val="single" w:sz="4" w:space="0" w:color="auto"/>
              <w:right w:val="single" w:sz="4" w:space="0" w:color="auto"/>
            </w:tcBorders>
            <w:shd w:val="clear" w:color="000000" w:fill="FFFFFF"/>
            <w:vAlign w:val="center"/>
          </w:tcPr>
          <w:p w14:paraId="3792F860" w14:textId="77777777" w:rsidR="006348FD" w:rsidRPr="005109A7" w:rsidRDefault="006348FD" w:rsidP="005109A7">
            <w:pPr>
              <w:spacing w:line="240" w:lineRule="exact"/>
              <w:jc w:val="center"/>
              <w:rPr>
                <w:color w:val="000000"/>
                <w:sz w:val="18"/>
                <w:szCs w:val="18"/>
              </w:rPr>
            </w:pPr>
            <w:r w:rsidRPr="005109A7">
              <w:rPr>
                <w:color w:val="000000"/>
                <w:sz w:val="18"/>
                <w:szCs w:val="18"/>
              </w:rPr>
              <w:t>3,25</w:t>
            </w:r>
          </w:p>
        </w:tc>
        <w:tc>
          <w:tcPr>
            <w:tcW w:w="2835" w:type="dxa"/>
            <w:tcBorders>
              <w:top w:val="nil"/>
              <w:left w:val="nil"/>
              <w:bottom w:val="single" w:sz="4" w:space="0" w:color="auto"/>
              <w:right w:val="single" w:sz="4" w:space="0" w:color="auto"/>
            </w:tcBorders>
            <w:shd w:val="clear" w:color="auto" w:fill="auto"/>
            <w:noWrap/>
            <w:vAlign w:val="center"/>
          </w:tcPr>
          <w:p w14:paraId="1C4F4295" w14:textId="77777777" w:rsidR="006348FD" w:rsidRPr="005109A7" w:rsidRDefault="006348FD" w:rsidP="005109A7">
            <w:pPr>
              <w:spacing w:line="240" w:lineRule="exact"/>
              <w:jc w:val="center"/>
              <w:rPr>
                <w:color w:val="000000"/>
                <w:sz w:val="18"/>
                <w:szCs w:val="18"/>
              </w:rPr>
            </w:pPr>
            <w:r w:rsidRPr="005109A7">
              <w:rPr>
                <w:color w:val="000000"/>
                <w:sz w:val="18"/>
                <w:szCs w:val="18"/>
              </w:rPr>
              <w:t>Budowa nowego przystanku/ peronu</w:t>
            </w:r>
          </w:p>
        </w:tc>
      </w:tr>
      <w:tr w:rsidR="00066576" w:rsidRPr="00491E2B" w14:paraId="5741AB45" w14:textId="77777777" w:rsidTr="00C50157">
        <w:trPr>
          <w:trHeight w:val="300"/>
          <w:jc w:val="center"/>
        </w:trPr>
        <w:tc>
          <w:tcPr>
            <w:tcW w:w="8500"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1AA8F21" w14:textId="4E724A8F" w:rsidR="00066576" w:rsidRPr="005109A7" w:rsidRDefault="00066576" w:rsidP="00C50157">
            <w:pPr>
              <w:spacing w:before="60" w:after="60" w:line="240" w:lineRule="exact"/>
              <w:jc w:val="center"/>
              <w:rPr>
                <w:b/>
                <w:color w:val="000000"/>
                <w:sz w:val="18"/>
                <w:szCs w:val="18"/>
              </w:rPr>
            </w:pPr>
            <w:r w:rsidRPr="005109A7">
              <w:rPr>
                <w:b/>
                <w:color w:val="000000"/>
                <w:sz w:val="18"/>
                <w:szCs w:val="18"/>
              </w:rPr>
              <w:t xml:space="preserve">SUMA KOSZTÓW ZADAŃ Z LISTY PODSTAWOWEJ: </w:t>
            </w:r>
            <w:r w:rsidR="006348FD" w:rsidRPr="005109A7">
              <w:rPr>
                <w:b/>
                <w:color w:val="000000"/>
                <w:sz w:val="18"/>
                <w:szCs w:val="18"/>
              </w:rPr>
              <w:t>52,24</w:t>
            </w:r>
            <w:r w:rsidRPr="005109A7">
              <w:rPr>
                <w:b/>
                <w:color w:val="000000"/>
                <w:sz w:val="18"/>
                <w:szCs w:val="18"/>
              </w:rPr>
              <w:t xml:space="preserve"> mln zł (</w:t>
            </w:r>
            <w:r w:rsidR="006348FD" w:rsidRPr="005109A7">
              <w:rPr>
                <w:b/>
                <w:color w:val="000000"/>
                <w:sz w:val="18"/>
                <w:szCs w:val="18"/>
              </w:rPr>
              <w:t>13</w:t>
            </w:r>
            <w:r w:rsidRPr="005109A7">
              <w:rPr>
                <w:b/>
                <w:color w:val="000000"/>
                <w:sz w:val="18"/>
                <w:szCs w:val="18"/>
              </w:rPr>
              <w:t xml:space="preserve"> zadań)</w:t>
            </w:r>
          </w:p>
        </w:tc>
      </w:tr>
      <w:tr w:rsidR="00066576" w:rsidRPr="00491E2B" w14:paraId="78B7EFDC" w14:textId="77777777" w:rsidTr="005109A7">
        <w:trPr>
          <w:trHeight w:val="61"/>
          <w:jc w:val="center"/>
        </w:trPr>
        <w:tc>
          <w:tcPr>
            <w:tcW w:w="8500" w:type="dxa"/>
            <w:gridSpan w:val="6"/>
            <w:tcBorders>
              <w:top w:val="nil"/>
              <w:left w:val="single" w:sz="4" w:space="0" w:color="auto"/>
              <w:bottom w:val="single" w:sz="4" w:space="0" w:color="auto"/>
              <w:right w:val="single" w:sz="4" w:space="0" w:color="auto"/>
            </w:tcBorders>
            <w:shd w:val="clear" w:color="000000" w:fill="FFFFFF"/>
            <w:vAlign w:val="center"/>
          </w:tcPr>
          <w:p w14:paraId="0D545E72" w14:textId="77777777" w:rsidR="00066576" w:rsidRPr="005109A7" w:rsidRDefault="00066576" w:rsidP="00C50157">
            <w:pPr>
              <w:spacing w:before="60" w:after="60" w:line="240" w:lineRule="exact"/>
              <w:jc w:val="center"/>
              <w:rPr>
                <w:b/>
                <w:color w:val="000000"/>
                <w:sz w:val="18"/>
                <w:szCs w:val="18"/>
              </w:rPr>
            </w:pPr>
            <w:r w:rsidRPr="005109A7">
              <w:rPr>
                <w:b/>
                <w:color w:val="000000"/>
                <w:sz w:val="18"/>
                <w:szCs w:val="18"/>
              </w:rPr>
              <w:t>LISTA REZERWOWA</w:t>
            </w:r>
          </w:p>
        </w:tc>
      </w:tr>
      <w:tr w:rsidR="00066576" w:rsidRPr="00491E2B" w14:paraId="56C1DEE4"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41B5E051" w14:textId="3D75FF5B" w:rsidR="00066576" w:rsidRPr="005109A7" w:rsidRDefault="006348FD" w:rsidP="005109A7">
            <w:pPr>
              <w:spacing w:line="240" w:lineRule="exact"/>
              <w:jc w:val="center"/>
              <w:rPr>
                <w:bCs/>
                <w:color w:val="000000"/>
                <w:sz w:val="18"/>
                <w:szCs w:val="18"/>
              </w:rPr>
            </w:pPr>
            <w:r w:rsidRPr="005109A7">
              <w:rPr>
                <w:bCs/>
                <w:color w:val="000000"/>
                <w:sz w:val="18"/>
                <w:szCs w:val="18"/>
              </w:rPr>
              <w:t>1.</w:t>
            </w:r>
          </w:p>
        </w:tc>
        <w:tc>
          <w:tcPr>
            <w:tcW w:w="1842" w:type="dxa"/>
            <w:tcBorders>
              <w:top w:val="nil"/>
              <w:left w:val="nil"/>
              <w:bottom w:val="single" w:sz="4" w:space="0" w:color="auto"/>
              <w:right w:val="single" w:sz="4" w:space="0" w:color="auto"/>
            </w:tcBorders>
            <w:shd w:val="clear" w:color="000000" w:fill="FFFFFF"/>
            <w:vAlign w:val="center"/>
          </w:tcPr>
          <w:p w14:paraId="796B5BF3" w14:textId="77777777" w:rsidR="00066576" w:rsidRPr="005109A7" w:rsidRDefault="00066576" w:rsidP="005109A7">
            <w:pPr>
              <w:spacing w:line="240" w:lineRule="exact"/>
              <w:jc w:val="center"/>
              <w:rPr>
                <w:b/>
                <w:color w:val="000000"/>
                <w:sz w:val="18"/>
                <w:szCs w:val="18"/>
              </w:rPr>
            </w:pPr>
            <w:r w:rsidRPr="005109A7">
              <w:rPr>
                <w:b/>
                <w:color w:val="000000"/>
                <w:sz w:val="18"/>
                <w:szCs w:val="18"/>
              </w:rPr>
              <w:t>Mnichów Rudki</w:t>
            </w:r>
          </w:p>
        </w:tc>
        <w:tc>
          <w:tcPr>
            <w:tcW w:w="993" w:type="dxa"/>
            <w:tcBorders>
              <w:top w:val="nil"/>
              <w:left w:val="nil"/>
              <w:bottom w:val="single" w:sz="4" w:space="0" w:color="auto"/>
              <w:right w:val="single" w:sz="4" w:space="0" w:color="auto"/>
            </w:tcBorders>
            <w:shd w:val="clear" w:color="000000" w:fill="FFFFFF"/>
            <w:vAlign w:val="center"/>
          </w:tcPr>
          <w:p w14:paraId="26B37D9A" w14:textId="77777777" w:rsidR="00066576" w:rsidRPr="005109A7" w:rsidRDefault="00066576" w:rsidP="005109A7">
            <w:pPr>
              <w:spacing w:line="240" w:lineRule="exact"/>
              <w:jc w:val="center"/>
              <w:rPr>
                <w:color w:val="000000"/>
                <w:sz w:val="18"/>
                <w:szCs w:val="18"/>
              </w:rPr>
            </w:pPr>
            <w:r w:rsidRPr="005109A7">
              <w:rPr>
                <w:color w:val="000000"/>
                <w:sz w:val="18"/>
                <w:szCs w:val="18"/>
              </w:rPr>
              <w:t>8</w:t>
            </w:r>
          </w:p>
        </w:tc>
        <w:tc>
          <w:tcPr>
            <w:tcW w:w="1275" w:type="dxa"/>
            <w:tcBorders>
              <w:top w:val="nil"/>
              <w:left w:val="nil"/>
              <w:bottom w:val="single" w:sz="4" w:space="0" w:color="auto"/>
              <w:right w:val="single" w:sz="4" w:space="0" w:color="auto"/>
            </w:tcBorders>
            <w:shd w:val="clear" w:color="000000" w:fill="FFFFFF"/>
            <w:vAlign w:val="center"/>
          </w:tcPr>
          <w:p w14:paraId="4EE64E64" w14:textId="77777777" w:rsidR="00066576" w:rsidRPr="005109A7" w:rsidRDefault="00066576" w:rsidP="005109A7">
            <w:pPr>
              <w:spacing w:line="240" w:lineRule="exact"/>
              <w:jc w:val="center"/>
              <w:rPr>
                <w:color w:val="000000"/>
                <w:sz w:val="18"/>
                <w:szCs w:val="18"/>
              </w:rPr>
            </w:pPr>
            <w:r w:rsidRPr="005109A7">
              <w:rPr>
                <w:color w:val="000000"/>
                <w:sz w:val="18"/>
                <w:szCs w:val="18"/>
              </w:rPr>
              <w:t>jędrzejowski</w:t>
            </w:r>
          </w:p>
        </w:tc>
        <w:tc>
          <w:tcPr>
            <w:tcW w:w="1134" w:type="dxa"/>
            <w:tcBorders>
              <w:top w:val="nil"/>
              <w:left w:val="nil"/>
              <w:bottom w:val="single" w:sz="4" w:space="0" w:color="auto"/>
              <w:right w:val="single" w:sz="4" w:space="0" w:color="auto"/>
            </w:tcBorders>
            <w:shd w:val="clear" w:color="000000" w:fill="FFFFFF"/>
            <w:vAlign w:val="center"/>
          </w:tcPr>
          <w:p w14:paraId="745A3D2C" w14:textId="77777777" w:rsidR="00066576" w:rsidRPr="005109A7" w:rsidRDefault="00066576" w:rsidP="005109A7">
            <w:pPr>
              <w:spacing w:line="240" w:lineRule="exact"/>
              <w:jc w:val="center"/>
              <w:rPr>
                <w:color w:val="000000"/>
                <w:sz w:val="18"/>
                <w:szCs w:val="18"/>
              </w:rPr>
            </w:pPr>
            <w:r w:rsidRPr="005109A7">
              <w:rPr>
                <w:color w:val="000000"/>
                <w:sz w:val="18"/>
                <w:szCs w:val="18"/>
              </w:rPr>
              <w:t>5,25</w:t>
            </w:r>
          </w:p>
        </w:tc>
        <w:tc>
          <w:tcPr>
            <w:tcW w:w="2835" w:type="dxa"/>
            <w:tcBorders>
              <w:top w:val="nil"/>
              <w:left w:val="nil"/>
              <w:bottom w:val="single" w:sz="4" w:space="0" w:color="auto"/>
              <w:right w:val="single" w:sz="4" w:space="0" w:color="auto"/>
            </w:tcBorders>
            <w:shd w:val="clear" w:color="auto" w:fill="auto"/>
            <w:noWrap/>
            <w:vAlign w:val="center"/>
          </w:tcPr>
          <w:p w14:paraId="44E9C1F0" w14:textId="77777777" w:rsidR="00066576" w:rsidRPr="005109A7" w:rsidRDefault="00066576" w:rsidP="005109A7">
            <w:pPr>
              <w:spacing w:line="240" w:lineRule="exact"/>
              <w:jc w:val="center"/>
              <w:rPr>
                <w:color w:val="000000"/>
                <w:sz w:val="18"/>
                <w:szCs w:val="18"/>
              </w:rPr>
            </w:pPr>
            <w:r w:rsidRPr="005109A7">
              <w:rPr>
                <w:color w:val="000000"/>
                <w:sz w:val="18"/>
                <w:szCs w:val="18"/>
              </w:rPr>
              <w:t>Budowa nowego przystanku/ peronu</w:t>
            </w:r>
          </w:p>
        </w:tc>
      </w:tr>
      <w:tr w:rsidR="00066576" w:rsidRPr="00491E2B" w14:paraId="26B4D468" w14:textId="77777777" w:rsidTr="005109A7">
        <w:trPr>
          <w:trHeight w:val="58"/>
          <w:jc w:val="center"/>
        </w:trPr>
        <w:tc>
          <w:tcPr>
            <w:tcW w:w="421" w:type="dxa"/>
            <w:tcBorders>
              <w:top w:val="nil"/>
              <w:left w:val="single" w:sz="4" w:space="0" w:color="auto"/>
              <w:bottom w:val="single" w:sz="4" w:space="0" w:color="auto"/>
              <w:right w:val="single" w:sz="4" w:space="0" w:color="auto"/>
            </w:tcBorders>
            <w:shd w:val="clear" w:color="000000" w:fill="FFFFFF"/>
            <w:vAlign w:val="center"/>
          </w:tcPr>
          <w:p w14:paraId="6690AE56" w14:textId="3EAD81EA" w:rsidR="00066576" w:rsidRPr="005109A7" w:rsidRDefault="006348FD" w:rsidP="005109A7">
            <w:pPr>
              <w:spacing w:line="240" w:lineRule="exact"/>
              <w:jc w:val="center"/>
              <w:rPr>
                <w:bCs/>
                <w:color w:val="000000"/>
                <w:sz w:val="18"/>
                <w:szCs w:val="18"/>
              </w:rPr>
            </w:pPr>
            <w:r w:rsidRPr="005109A7">
              <w:rPr>
                <w:bCs/>
                <w:color w:val="000000"/>
                <w:sz w:val="18"/>
                <w:szCs w:val="18"/>
              </w:rPr>
              <w:t>2.</w:t>
            </w:r>
          </w:p>
        </w:tc>
        <w:tc>
          <w:tcPr>
            <w:tcW w:w="1842" w:type="dxa"/>
            <w:tcBorders>
              <w:top w:val="nil"/>
              <w:left w:val="nil"/>
              <w:bottom w:val="single" w:sz="4" w:space="0" w:color="auto"/>
              <w:right w:val="single" w:sz="4" w:space="0" w:color="auto"/>
            </w:tcBorders>
            <w:shd w:val="clear" w:color="000000" w:fill="FFFFFF"/>
            <w:vAlign w:val="center"/>
          </w:tcPr>
          <w:p w14:paraId="577D0D74" w14:textId="77777777" w:rsidR="00066576" w:rsidRPr="005109A7" w:rsidRDefault="00066576" w:rsidP="005109A7">
            <w:pPr>
              <w:spacing w:line="240" w:lineRule="exact"/>
              <w:jc w:val="center"/>
              <w:rPr>
                <w:b/>
                <w:color w:val="000000"/>
                <w:sz w:val="18"/>
                <w:szCs w:val="18"/>
              </w:rPr>
            </w:pPr>
            <w:r w:rsidRPr="005109A7">
              <w:rPr>
                <w:b/>
                <w:color w:val="000000"/>
                <w:sz w:val="18"/>
                <w:szCs w:val="18"/>
              </w:rPr>
              <w:t>Kostomłoty</w:t>
            </w:r>
          </w:p>
        </w:tc>
        <w:tc>
          <w:tcPr>
            <w:tcW w:w="993" w:type="dxa"/>
            <w:tcBorders>
              <w:top w:val="nil"/>
              <w:left w:val="nil"/>
              <w:bottom w:val="single" w:sz="4" w:space="0" w:color="auto"/>
              <w:right w:val="single" w:sz="4" w:space="0" w:color="auto"/>
            </w:tcBorders>
            <w:shd w:val="clear" w:color="000000" w:fill="FFFFFF"/>
            <w:vAlign w:val="center"/>
          </w:tcPr>
          <w:p w14:paraId="737A10C6" w14:textId="77777777" w:rsidR="00066576" w:rsidRPr="005109A7" w:rsidRDefault="00066576" w:rsidP="005109A7">
            <w:pPr>
              <w:spacing w:line="240" w:lineRule="exact"/>
              <w:jc w:val="center"/>
              <w:rPr>
                <w:color w:val="000000"/>
                <w:sz w:val="18"/>
                <w:szCs w:val="18"/>
              </w:rPr>
            </w:pPr>
            <w:r w:rsidRPr="005109A7">
              <w:rPr>
                <w:color w:val="000000"/>
                <w:sz w:val="18"/>
                <w:szCs w:val="18"/>
              </w:rPr>
              <w:t>8</w:t>
            </w:r>
          </w:p>
        </w:tc>
        <w:tc>
          <w:tcPr>
            <w:tcW w:w="1275" w:type="dxa"/>
            <w:tcBorders>
              <w:top w:val="nil"/>
              <w:left w:val="nil"/>
              <w:bottom w:val="single" w:sz="4" w:space="0" w:color="auto"/>
              <w:right w:val="single" w:sz="4" w:space="0" w:color="auto"/>
            </w:tcBorders>
            <w:shd w:val="clear" w:color="000000" w:fill="FFFFFF"/>
            <w:vAlign w:val="center"/>
          </w:tcPr>
          <w:p w14:paraId="2CE282E1" w14:textId="77777777" w:rsidR="00066576" w:rsidRPr="005109A7" w:rsidRDefault="00066576" w:rsidP="005109A7">
            <w:pPr>
              <w:spacing w:line="240" w:lineRule="exact"/>
              <w:jc w:val="center"/>
              <w:rPr>
                <w:color w:val="000000"/>
                <w:sz w:val="18"/>
                <w:szCs w:val="18"/>
              </w:rPr>
            </w:pPr>
            <w:r w:rsidRPr="005109A7">
              <w:rPr>
                <w:color w:val="000000"/>
                <w:sz w:val="18"/>
                <w:szCs w:val="18"/>
              </w:rPr>
              <w:t>kielecki</w:t>
            </w:r>
          </w:p>
        </w:tc>
        <w:tc>
          <w:tcPr>
            <w:tcW w:w="1134" w:type="dxa"/>
            <w:tcBorders>
              <w:top w:val="nil"/>
              <w:left w:val="nil"/>
              <w:bottom w:val="single" w:sz="4" w:space="0" w:color="auto"/>
              <w:right w:val="single" w:sz="4" w:space="0" w:color="auto"/>
            </w:tcBorders>
            <w:shd w:val="clear" w:color="000000" w:fill="FFFFFF"/>
            <w:vAlign w:val="center"/>
          </w:tcPr>
          <w:p w14:paraId="08C3AA76" w14:textId="215DBE8F" w:rsidR="00066576" w:rsidRPr="005109A7" w:rsidRDefault="00066576" w:rsidP="005109A7">
            <w:pPr>
              <w:spacing w:line="240" w:lineRule="exact"/>
              <w:jc w:val="center"/>
              <w:rPr>
                <w:color w:val="000000"/>
                <w:sz w:val="18"/>
                <w:szCs w:val="18"/>
              </w:rPr>
            </w:pPr>
            <w:r w:rsidRPr="005109A7">
              <w:rPr>
                <w:color w:val="000000"/>
                <w:sz w:val="18"/>
                <w:szCs w:val="18"/>
              </w:rPr>
              <w:t>3,8</w:t>
            </w:r>
            <w:r w:rsidR="006348FD" w:rsidRPr="005109A7">
              <w:rPr>
                <w:color w:val="000000"/>
                <w:sz w:val="18"/>
                <w:szCs w:val="18"/>
              </w:rPr>
              <w:t>0</w:t>
            </w:r>
          </w:p>
        </w:tc>
        <w:tc>
          <w:tcPr>
            <w:tcW w:w="2835" w:type="dxa"/>
            <w:tcBorders>
              <w:top w:val="nil"/>
              <w:left w:val="nil"/>
              <w:bottom w:val="single" w:sz="4" w:space="0" w:color="auto"/>
              <w:right w:val="single" w:sz="4" w:space="0" w:color="auto"/>
            </w:tcBorders>
            <w:shd w:val="clear" w:color="auto" w:fill="auto"/>
            <w:noWrap/>
            <w:vAlign w:val="center"/>
          </w:tcPr>
          <w:p w14:paraId="556F3799" w14:textId="77777777" w:rsidR="00066576" w:rsidRPr="005109A7" w:rsidRDefault="00066576" w:rsidP="005109A7">
            <w:pPr>
              <w:spacing w:line="240" w:lineRule="exact"/>
              <w:jc w:val="center"/>
              <w:rPr>
                <w:color w:val="000000"/>
                <w:sz w:val="18"/>
                <w:szCs w:val="18"/>
              </w:rPr>
            </w:pPr>
            <w:r w:rsidRPr="005109A7">
              <w:rPr>
                <w:color w:val="000000"/>
                <w:sz w:val="18"/>
                <w:szCs w:val="18"/>
              </w:rPr>
              <w:t>Budowa nowego przystanku/ peronu</w:t>
            </w:r>
          </w:p>
        </w:tc>
      </w:tr>
      <w:tr w:rsidR="00066576" w:rsidRPr="00491E2B" w14:paraId="102751CA" w14:textId="77777777" w:rsidTr="00C50157">
        <w:trPr>
          <w:trHeight w:val="300"/>
          <w:jc w:val="center"/>
        </w:trPr>
        <w:tc>
          <w:tcPr>
            <w:tcW w:w="8500" w:type="dxa"/>
            <w:gridSpan w:val="6"/>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F49E01B" w14:textId="6607377F" w:rsidR="00066576" w:rsidRPr="005109A7" w:rsidRDefault="00066576" w:rsidP="00C50157">
            <w:pPr>
              <w:spacing w:before="60" w:after="60" w:line="240" w:lineRule="exact"/>
              <w:jc w:val="center"/>
              <w:rPr>
                <w:b/>
                <w:color w:val="000000"/>
                <w:sz w:val="18"/>
                <w:szCs w:val="18"/>
                <w:u w:val="single"/>
              </w:rPr>
            </w:pPr>
            <w:r w:rsidRPr="005109A7">
              <w:rPr>
                <w:b/>
                <w:color w:val="000000"/>
                <w:sz w:val="18"/>
                <w:szCs w:val="18"/>
              </w:rPr>
              <w:t xml:space="preserve">SUMA KOSZTÓW ZADAŃ Z LISTY REZERWOWEJ: </w:t>
            </w:r>
            <w:r w:rsidR="006348FD" w:rsidRPr="005109A7">
              <w:rPr>
                <w:b/>
                <w:color w:val="000000"/>
                <w:sz w:val="18"/>
                <w:szCs w:val="18"/>
              </w:rPr>
              <w:t>9,05</w:t>
            </w:r>
            <w:r w:rsidRPr="005109A7">
              <w:rPr>
                <w:b/>
                <w:color w:val="000000"/>
                <w:sz w:val="18"/>
                <w:szCs w:val="18"/>
              </w:rPr>
              <w:t xml:space="preserve"> mln zł (</w:t>
            </w:r>
            <w:r w:rsidR="006348FD" w:rsidRPr="005109A7">
              <w:rPr>
                <w:b/>
                <w:color w:val="000000"/>
                <w:sz w:val="18"/>
                <w:szCs w:val="18"/>
              </w:rPr>
              <w:t>2</w:t>
            </w:r>
            <w:r w:rsidRPr="005109A7">
              <w:rPr>
                <w:b/>
                <w:color w:val="000000"/>
                <w:sz w:val="18"/>
                <w:szCs w:val="18"/>
              </w:rPr>
              <w:t xml:space="preserve"> zada</w:t>
            </w:r>
            <w:r w:rsidR="006348FD" w:rsidRPr="005109A7">
              <w:rPr>
                <w:b/>
                <w:color w:val="000000"/>
                <w:sz w:val="18"/>
                <w:szCs w:val="18"/>
              </w:rPr>
              <w:t>nia</w:t>
            </w:r>
            <w:r w:rsidRPr="005109A7">
              <w:rPr>
                <w:b/>
                <w:color w:val="000000"/>
                <w:sz w:val="18"/>
                <w:szCs w:val="18"/>
              </w:rPr>
              <w:t>)</w:t>
            </w:r>
          </w:p>
        </w:tc>
      </w:tr>
    </w:tbl>
    <w:p w14:paraId="180CD19C" w14:textId="77777777" w:rsidR="001B549E" w:rsidRDefault="001B549E" w:rsidP="001B549E">
      <w:pPr>
        <w:spacing w:line="360" w:lineRule="auto"/>
        <w:jc w:val="both"/>
        <w:rPr>
          <w:b/>
          <w:bCs/>
        </w:rPr>
      </w:pPr>
    </w:p>
    <w:p w14:paraId="69C7FED8" w14:textId="37677C00" w:rsidR="00A8299C" w:rsidRPr="00765B1C" w:rsidRDefault="000B48E4" w:rsidP="001B549E">
      <w:pPr>
        <w:spacing w:before="120" w:line="360" w:lineRule="auto"/>
        <w:jc w:val="both"/>
        <w:rPr>
          <w:b/>
          <w:bCs/>
        </w:rPr>
      </w:pPr>
      <w:r w:rsidRPr="00765B1C">
        <w:rPr>
          <w:b/>
          <w:bCs/>
        </w:rPr>
        <w:t>Program inwestycji dworcowych na lata 2016 – 2023</w:t>
      </w:r>
      <w:r w:rsidR="00A8299C" w:rsidRPr="00765B1C">
        <w:t xml:space="preserve">(PID) </w:t>
      </w:r>
      <w:r w:rsidRPr="00765B1C">
        <w:t xml:space="preserve">- </w:t>
      </w:r>
      <w:r w:rsidR="00A8299C" w:rsidRPr="00765B1C">
        <w:t xml:space="preserve">jest jednym z </w:t>
      </w:r>
      <w:r w:rsidRPr="00765B1C">
        <w:t>programów</w:t>
      </w:r>
      <w:r w:rsidR="00A8299C" w:rsidRPr="00765B1C">
        <w:t xml:space="preserve"> przewidzianych do realizacji w ramach „Strategii na rzecz odpowiedzialnego Rozwoju do roku 2020 (z perspektywą do 2030 r.)”. Dzięki niemu zostanie przeprowadzonych 189 inwestycji dworcowych na łączną kwotę 1,6 mld zł. W wyniku podjętych działań na dworcach poprawi się poziom obsługi pasażerów oraz nastąpi integracja kolei z innymi gałęziami transportu. Tym samym dworce kolejowe będą odpowiadać realnym potrzebom lokalnych społeczności, zapewniając funkcje związane ze zmianą środków transportu, tak by skłonić podróżnych do korzystania z kolei.</w:t>
      </w:r>
      <w:r w:rsidRPr="00765B1C">
        <w:t xml:space="preserve"> </w:t>
      </w:r>
      <w:r w:rsidR="00A8299C" w:rsidRPr="00765B1C">
        <w:t>W ramach realizacji inwestycji z Programu przewidziano wdrożenie rozwiązań energooszczędnych, obniżających koszty utrzymania dworców.</w:t>
      </w:r>
      <w:r w:rsidRPr="00765B1C">
        <w:t xml:space="preserve"> </w:t>
      </w:r>
      <w:r w:rsidR="00A8299C" w:rsidRPr="00765B1C">
        <w:t xml:space="preserve">Wśród inwestycji zawartych w PID z obszaru woj. </w:t>
      </w:r>
      <w:r w:rsidR="00D80230" w:rsidRPr="00765B1C">
        <w:t>ś</w:t>
      </w:r>
      <w:r w:rsidR="00A8299C" w:rsidRPr="00765B1C">
        <w:t>więtokrzyskiego znalazły się</w:t>
      </w:r>
      <w:r w:rsidR="00D80230" w:rsidRPr="00765B1C">
        <w:t xml:space="preserve"> dworce kolejowe: </w:t>
      </w:r>
      <w:r w:rsidR="00A8299C" w:rsidRPr="00765B1C">
        <w:t>Skarżysko-Kamienna, Kielce i Włoszczowa.</w:t>
      </w:r>
    </w:p>
    <w:p w14:paraId="080C6120" w14:textId="255EAAE4" w:rsidR="00516127" w:rsidRPr="00765B1C" w:rsidRDefault="00B11AE0" w:rsidP="00765B1C">
      <w:pPr>
        <w:spacing w:before="120" w:line="360" w:lineRule="auto"/>
        <w:jc w:val="both"/>
        <w:rPr>
          <w:b/>
          <w:bCs/>
        </w:rPr>
      </w:pPr>
      <w:r w:rsidRPr="00765B1C">
        <w:rPr>
          <w:b/>
          <w:bCs/>
        </w:rPr>
        <w:t>Kierunki rozwoju transportu intermodalnego do 2030 r.</w:t>
      </w:r>
      <w:r w:rsidR="00DC66F8" w:rsidRPr="00765B1C">
        <w:rPr>
          <w:b/>
          <w:bCs/>
        </w:rPr>
        <w:t xml:space="preserve"> z</w:t>
      </w:r>
      <w:r w:rsidRPr="00765B1C">
        <w:rPr>
          <w:b/>
          <w:bCs/>
        </w:rPr>
        <w:t xml:space="preserve"> perspektywą do 2040 r.</w:t>
      </w:r>
      <w:r w:rsidR="00DC66F8" w:rsidRPr="00765B1C">
        <w:rPr>
          <w:b/>
          <w:bCs/>
        </w:rPr>
        <w:t xml:space="preserve"> </w:t>
      </w:r>
      <w:r w:rsidR="00516127" w:rsidRPr="00765B1C">
        <w:t xml:space="preserve">Proponowane </w:t>
      </w:r>
      <w:r w:rsidR="00516127" w:rsidRPr="00B55032">
        <w:t xml:space="preserve">w </w:t>
      </w:r>
      <w:r w:rsidR="008749E6" w:rsidRPr="00B55032">
        <w:t xml:space="preserve">przyjętym Uchwałą Nr 177/2022 z dnia 26.08.2022 roku </w:t>
      </w:r>
      <w:r w:rsidR="00516127" w:rsidRPr="00B55032">
        <w:t>dokumencie</w:t>
      </w:r>
      <w:r w:rsidR="00516127" w:rsidRPr="00B55032">
        <w:rPr>
          <w:i/>
          <w:iCs/>
        </w:rPr>
        <w:t xml:space="preserve"> </w:t>
      </w:r>
      <w:r w:rsidR="00516127" w:rsidRPr="00B55032">
        <w:t xml:space="preserve">działania koncentrują się na </w:t>
      </w:r>
      <w:r w:rsidR="00516127" w:rsidRPr="00765B1C">
        <w:t>transporcie intermodalnym wykorzystującym do przewozu towarów więcej niż jedną gałąź. Dotyczą transportu drogowego, kolejowego, morskiego, ale również działań infrastrukturalnych, organizacyjnych, fiskalnych</w:t>
      </w:r>
      <w:r w:rsidR="008749E6">
        <w:t xml:space="preserve"> </w:t>
      </w:r>
      <w:r w:rsidR="00516127" w:rsidRPr="00765B1C">
        <w:t>i technologicznych, tak aby w 2030 r. osiągnąć większy udział kolei</w:t>
      </w:r>
      <w:r w:rsidR="008C1556">
        <w:br/>
      </w:r>
      <w:r w:rsidR="00516127" w:rsidRPr="00765B1C">
        <w:t>w przewozach towarowych.</w:t>
      </w:r>
      <w:r w:rsidR="00DC66F8" w:rsidRPr="00765B1C">
        <w:t xml:space="preserve"> </w:t>
      </w:r>
      <w:r w:rsidR="00516127" w:rsidRPr="00765B1C">
        <w:t>Głównym celem dokumentu jest stworzenie optymalnych warunków dla integracji międzygałęziowej w polskim systemie transportowym i zwiększenie wykorzystania transportu kolejowego</w:t>
      </w:r>
      <w:r w:rsidR="008749E6">
        <w:t xml:space="preserve"> </w:t>
      </w:r>
      <w:r w:rsidR="00516127" w:rsidRPr="00765B1C">
        <w:t>w przewozach intermodalnych. Natomiast istotą wszystkich działań jest większe niż obecnie wykorzystanie transportu kolejowego w przewozach intermodalnych, tak aby transport drogowy dotyczył jedynie pierwsze</w:t>
      </w:r>
      <w:r w:rsidR="00CC52E9">
        <w:t>go</w:t>
      </w:r>
      <w:r w:rsidR="00516127" w:rsidRPr="00765B1C">
        <w:t xml:space="preserve"> i ostatnie</w:t>
      </w:r>
      <w:r w:rsidR="00CC52E9">
        <w:t>go</w:t>
      </w:r>
      <w:r w:rsidR="00516127" w:rsidRPr="00765B1C">
        <w:t xml:space="preserve"> </w:t>
      </w:r>
      <w:r w:rsidR="00CC52E9">
        <w:t>kilometra</w:t>
      </w:r>
      <w:r w:rsidR="00516127" w:rsidRPr="00765B1C">
        <w:t xml:space="preserve">, a nie całej drogi przewozu ładunku. Działania te mają jednocześnie niebagatelne znaczenie dla środowiska, w kwestii </w:t>
      </w:r>
      <w:r w:rsidR="00516127" w:rsidRPr="00B55032">
        <w:lastRenderedPageBreak/>
        <w:t>zmniejszenia emisji</w:t>
      </w:r>
      <w:r w:rsidR="00DC7C62" w:rsidRPr="00B55032">
        <w:t xml:space="preserve"> (zanieczyszczeń, spalin)</w:t>
      </w:r>
      <w:r w:rsidR="00516127" w:rsidRPr="00B55032">
        <w:t>.</w:t>
      </w:r>
      <w:r w:rsidR="00EA422E" w:rsidRPr="00B55032">
        <w:t xml:space="preserve"> </w:t>
      </w:r>
      <w:r w:rsidR="00516127" w:rsidRPr="00B55032">
        <w:t xml:space="preserve">Cele i działania określone dla rozwoju transportu </w:t>
      </w:r>
      <w:r w:rsidR="00516127" w:rsidRPr="00765B1C">
        <w:t>intermodalnego to:</w:t>
      </w:r>
    </w:p>
    <w:p w14:paraId="5DF6CBE9" w14:textId="3AB28DCC" w:rsidR="00516127" w:rsidRPr="00DD5DF2" w:rsidRDefault="00516127" w:rsidP="0062397D">
      <w:pPr>
        <w:pStyle w:val="Spistreci5"/>
        <w:numPr>
          <w:ilvl w:val="0"/>
          <w:numId w:val="38"/>
        </w:numPr>
        <w:rPr>
          <w:b/>
          <w:bCs/>
        </w:rPr>
      </w:pPr>
      <w:r w:rsidRPr="00DD5DF2">
        <w:t>Powstanie kompleksowych projektów wykorzystania transportu intermodalnego</w:t>
      </w:r>
      <w:r w:rsidR="00B245B9" w:rsidRPr="00DD5DF2">
        <w:br/>
      </w:r>
      <w:r w:rsidRPr="00DD5DF2">
        <w:t>w łańcuchach dostaw, w tym: wsparcie rozwoju infrastruktury punktowej, liniowej i bocznic kolejowych oraz wsparcie zakupu nowoczesnych środków transportu;</w:t>
      </w:r>
    </w:p>
    <w:p w14:paraId="5FF987D4" w14:textId="77777777" w:rsidR="00516127" w:rsidRPr="00DD5DF2" w:rsidRDefault="00516127" w:rsidP="0062397D">
      <w:pPr>
        <w:pStyle w:val="Spistreci5"/>
        <w:numPr>
          <w:ilvl w:val="0"/>
          <w:numId w:val="38"/>
        </w:numPr>
        <w:rPr>
          <w:b/>
          <w:bCs/>
        </w:rPr>
      </w:pPr>
      <w:r w:rsidRPr="00DD5DF2">
        <w:t>Poprawa konkurencyjności transportu intermodalnego, w tym: zastosowanie instrumentów wspierających równoważenie transportu drogowego i kolejowego w transporcie ładunków, poprawa systemu organizacji oraz zarządzania transportem intermodalnym;</w:t>
      </w:r>
    </w:p>
    <w:p w14:paraId="02DCB639" w14:textId="77777777" w:rsidR="00516127" w:rsidRPr="00EA422E" w:rsidRDefault="00516127">
      <w:pPr>
        <w:numPr>
          <w:ilvl w:val="0"/>
          <w:numId w:val="38"/>
        </w:numPr>
        <w:autoSpaceDE w:val="0"/>
        <w:autoSpaceDN w:val="0"/>
        <w:adjustRightInd w:val="0"/>
        <w:spacing w:line="360" w:lineRule="auto"/>
        <w:ind w:left="567" w:hanging="283"/>
        <w:contextualSpacing/>
        <w:jc w:val="both"/>
      </w:pPr>
      <w:r w:rsidRPr="00EA422E">
        <w:t>Cyfryzacja transportu intermodalnego, w tym: szersze wykorzystanie nowoczesnych technologii i wsparcie projektów badawczo-rozwojowych na rzecz rozwoju tego transportu.</w:t>
      </w:r>
    </w:p>
    <w:p w14:paraId="42ED8679" w14:textId="57534F84" w:rsidR="00516127" w:rsidRDefault="00516127" w:rsidP="003F594E">
      <w:pPr>
        <w:spacing w:line="360" w:lineRule="auto"/>
        <w:jc w:val="both"/>
      </w:pPr>
      <w:r w:rsidRPr="00F0486C">
        <w:t xml:space="preserve">Mapa sieci linii kolejowych dla przewozów kontenerowych (AGTC) uwzględnia na terenie woj. świętokrzyskiego jedynie Centralną Magistralę Kolejową. Projekt uwzględnia 50 istniejących oraz 23 planowane terminale intermodalne. Na tym etapie nie </w:t>
      </w:r>
      <w:r w:rsidRPr="00F0486C">
        <w:rPr>
          <w:rFonts w:eastAsia="Calibri"/>
        </w:rPr>
        <w:t xml:space="preserve">uwzględniono wśród nich projektowanego terminala intermodalnego </w:t>
      </w:r>
      <w:r w:rsidRPr="00F0486C">
        <w:t xml:space="preserve">przy węźle kolejowym </w:t>
      </w:r>
      <w:r w:rsidRPr="00F0486C">
        <w:rPr>
          <w:rFonts w:eastAsia="Calibri"/>
        </w:rPr>
        <w:t xml:space="preserve">w </w:t>
      </w:r>
      <w:proofErr w:type="spellStart"/>
      <w:r w:rsidRPr="00F0486C">
        <w:rPr>
          <w:rFonts w:eastAsia="Calibri"/>
        </w:rPr>
        <w:t>Skarżysku-Kamiennej</w:t>
      </w:r>
      <w:proofErr w:type="spellEnd"/>
      <w:r w:rsidRPr="00F0486C">
        <w:rPr>
          <w:rFonts w:eastAsia="Calibri"/>
        </w:rPr>
        <w:t>, j</w:t>
      </w:r>
      <w:r w:rsidRPr="00F0486C">
        <w:t>ednak dokument nie wyklucza wsparcia dla innych lokalizacji</w:t>
      </w:r>
      <w:r w:rsidR="00B55032" w:rsidRPr="00B55032">
        <w:t xml:space="preserve">. </w:t>
      </w:r>
      <w:r w:rsidRPr="00F0486C">
        <w:t xml:space="preserve">Podobnie nie uwzględniono w planach, choć wiele się mówi w dokumencie o tranzycie na wschód z wykorzystaniem linii szerokotorowych, stacji przeładunkowych na terenie województwa – dokument skupia się na stacjach granicznych. </w:t>
      </w:r>
    </w:p>
    <w:p w14:paraId="3D2DAE49" w14:textId="47D95E30" w:rsidR="005641D9" w:rsidRPr="00765B1C" w:rsidRDefault="005641D9" w:rsidP="00765B1C">
      <w:pPr>
        <w:spacing w:before="120" w:line="360" w:lineRule="auto"/>
        <w:jc w:val="both"/>
        <w:rPr>
          <w:b/>
          <w:bCs/>
        </w:rPr>
      </w:pPr>
      <w:r w:rsidRPr="00765B1C">
        <w:rPr>
          <w:b/>
          <w:bCs/>
        </w:rPr>
        <w:t>K</w:t>
      </w:r>
      <w:r w:rsidR="003371AB" w:rsidRPr="00765B1C">
        <w:rPr>
          <w:b/>
          <w:bCs/>
        </w:rPr>
        <w:t>rajowy program kolejowy do 2023 roku</w:t>
      </w:r>
      <w:r w:rsidRPr="00D94673">
        <w:rPr>
          <w:b/>
          <w:bCs/>
          <w:color w:val="1B1B1B"/>
        </w:rPr>
        <w:t>(KPK)</w:t>
      </w:r>
      <w:r w:rsidRPr="00765B1C">
        <w:rPr>
          <w:color w:val="1B1B1B"/>
        </w:rPr>
        <w:t xml:space="preserve"> </w:t>
      </w:r>
      <w:r w:rsidR="003371AB" w:rsidRPr="00765B1C">
        <w:rPr>
          <w:color w:val="1B1B1B"/>
        </w:rPr>
        <w:t xml:space="preserve"> - </w:t>
      </w:r>
      <w:r w:rsidRPr="00765B1C">
        <w:rPr>
          <w:color w:val="1B1B1B"/>
        </w:rPr>
        <w:t>jest programem wieloletnim, obejmującym inwestycje na liniach kolejowych, które dofinansowane są przez ministra właściwego do spraw transportu. Dokument ten realizuje strategie przyjęte przez Radę Ministrów, w tym „Strategię Rozwoju Kraju 2020" oraz „Strategię Rozwoju Transportu do 2020 z perspektywą do 2030 roku".</w:t>
      </w:r>
      <w:r w:rsidR="003371AB" w:rsidRPr="00765B1C">
        <w:rPr>
          <w:color w:val="1B1B1B"/>
        </w:rPr>
        <w:t xml:space="preserve"> </w:t>
      </w:r>
      <w:r w:rsidRPr="00765B1C">
        <w:rPr>
          <w:color w:val="1B1B1B"/>
        </w:rPr>
        <w:t>KPK obowiązuje do roku 2023, czyli do momentu, w którym kończy się możliwość dofinansowania projektów w ramach perspektywy finansowej Unii Europejskiej na lata 2014-2020. Dokument określa wielkość i źródła finansowania (w tym środki z UE oraz środki krajowe), a także stanowi podstawę dla zapewnienia finansowania inwestycji zgodnie z ustawą o finansach publicznych.</w:t>
      </w:r>
      <w:r w:rsidR="00E54CF1">
        <w:rPr>
          <w:color w:val="1B1B1B"/>
        </w:rPr>
        <w:br/>
      </w:r>
      <w:r w:rsidRPr="00765B1C">
        <w:rPr>
          <w:color w:val="1B1B1B"/>
        </w:rPr>
        <w:t>W obszarze województwa świętokrzyskiego KPK wymienia inwestycje:</w:t>
      </w:r>
    </w:p>
    <w:p w14:paraId="5F3E78DD" w14:textId="77777777" w:rsidR="00792861" w:rsidRDefault="005641D9">
      <w:pPr>
        <w:pStyle w:val="Akapitzlist"/>
        <w:numPr>
          <w:ilvl w:val="0"/>
          <w:numId w:val="133"/>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sidRPr="005641D9">
        <w:rPr>
          <w:rFonts w:ascii="Times New Roman" w:hAnsi="Times New Roman" w:cs="Times New Roman"/>
          <w:color w:val="1B1B1B"/>
          <w:sz w:val="24"/>
          <w:szCs w:val="24"/>
        </w:rPr>
        <w:t>prace na linii</w:t>
      </w:r>
      <w:r>
        <w:rPr>
          <w:rFonts w:ascii="Times New Roman" w:hAnsi="Times New Roman" w:cs="Times New Roman"/>
          <w:color w:val="1B1B1B"/>
          <w:sz w:val="24"/>
          <w:szCs w:val="24"/>
        </w:rPr>
        <w:t xml:space="preserve"> kolejowej nr 8 na odcinku Skarżysko-Kamienna </w:t>
      </w:r>
      <w:r w:rsidR="00792861">
        <w:rPr>
          <w:rFonts w:ascii="Times New Roman" w:hAnsi="Times New Roman" w:cs="Times New Roman"/>
          <w:color w:val="1B1B1B"/>
          <w:sz w:val="24"/>
          <w:szCs w:val="24"/>
        </w:rPr>
        <w:t>–</w:t>
      </w:r>
      <w:r>
        <w:rPr>
          <w:rFonts w:ascii="Times New Roman" w:hAnsi="Times New Roman" w:cs="Times New Roman"/>
          <w:color w:val="1B1B1B"/>
          <w:sz w:val="24"/>
          <w:szCs w:val="24"/>
        </w:rPr>
        <w:t xml:space="preserve"> </w:t>
      </w:r>
      <w:r w:rsidR="00792861">
        <w:rPr>
          <w:rFonts w:ascii="Times New Roman" w:hAnsi="Times New Roman" w:cs="Times New Roman"/>
          <w:color w:val="1B1B1B"/>
          <w:sz w:val="24"/>
          <w:szCs w:val="24"/>
        </w:rPr>
        <w:t>Kielce – Kozłów,</w:t>
      </w:r>
    </w:p>
    <w:p w14:paraId="2094566C" w14:textId="5DE0A778" w:rsidR="005641D9" w:rsidRDefault="00792861">
      <w:pPr>
        <w:pStyle w:val="Akapitzlist"/>
        <w:numPr>
          <w:ilvl w:val="0"/>
          <w:numId w:val="133"/>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prace na liniach kolejowych nr 61 i 567 na odcinku Kielce-Żelisławice,</w:t>
      </w:r>
    </w:p>
    <w:p w14:paraId="4353CB79" w14:textId="5B12228A" w:rsidR="00792861" w:rsidRDefault="00792861">
      <w:pPr>
        <w:pStyle w:val="Akapitzlist"/>
        <w:numPr>
          <w:ilvl w:val="0"/>
          <w:numId w:val="133"/>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prace na linii kolejowej nr 25 na odcinku Skarżysko-Kamienna – Sandomierz,</w:t>
      </w:r>
    </w:p>
    <w:p w14:paraId="61C3EB30" w14:textId="5C091589" w:rsidR="00792861" w:rsidRDefault="00792861">
      <w:pPr>
        <w:pStyle w:val="Akapitzlist"/>
        <w:numPr>
          <w:ilvl w:val="0"/>
          <w:numId w:val="133"/>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prace na linii kolejowej nr 25 na odcinku Końskie- Skar</w:t>
      </w:r>
      <w:r w:rsidR="00211030">
        <w:rPr>
          <w:rFonts w:ascii="Times New Roman" w:hAnsi="Times New Roman" w:cs="Times New Roman"/>
          <w:color w:val="1B1B1B"/>
          <w:sz w:val="24"/>
          <w:szCs w:val="24"/>
        </w:rPr>
        <w:t>ż</w:t>
      </w:r>
      <w:r>
        <w:rPr>
          <w:rFonts w:ascii="Times New Roman" w:hAnsi="Times New Roman" w:cs="Times New Roman"/>
          <w:color w:val="1B1B1B"/>
          <w:sz w:val="24"/>
          <w:szCs w:val="24"/>
        </w:rPr>
        <w:t>ysko-Kamienna,</w:t>
      </w:r>
    </w:p>
    <w:p w14:paraId="05823CFB" w14:textId="2D9DBCAB" w:rsidR="00792861" w:rsidRDefault="00211030">
      <w:pPr>
        <w:pStyle w:val="Akapitzlist"/>
        <w:numPr>
          <w:ilvl w:val="0"/>
          <w:numId w:val="133"/>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budowa linii kolejowej nr 582 Czarnca – Włoszczowa Płn.,</w:t>
      </w:r>
    </w:p>
    <w:p w14:paraId="175BBD7F" w14:textId="2BB862CA" w:rsidR="00211030" w:rsidRDefault="00211030">
      <w:pPr>
        <w:pStyle w:val="Akapitzlist"/>
        <w:numPr>
          <w:ilvl w:val="0"/>
          <w:numId w:val="133"/>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lastRenderedPageBreak/>
        <w:t>budowa zintegrowanego systemu komunikacyjnego wraz z tunelem pod torami w obrębie dworca kolejowego stacji Skarżysko-Kamienna,</w:t>
      </w:r>
    </w:p>
    <w:p w14:paraId="5BB29DDF" w14:textId="219BC57F" w:rsidR="00211030" w:rsidRDefault="00211030">
      <w:pPr>
        <w:pStyle w:val="Akapitzlist"/>
        <w:numPr>
          <w:ilvl w:val="0"/>
          <w:numId w:val="133"/>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modernizacja istniejących i budowa nowych przystanków kolejowych,</w:t>
      </w:r>
    </w:p>
    <w:p w14:paraId="6FF45F0B" w14:textId="27A56025" w:rsidR="00211030" w:rsidRDefault="00211030">
      <w:pPr>
        <w:pStyle w:val="Akapitzlist"/>
        <w:numPr>
          <w:ilvl w:val="0"/>
          <w:numId w:val="133"/>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modernizacja linii kolejowej nr 8 Radom-Kielce,</w:t>
      </w:r>
    </w:p>
    <w:p w14:paraId="0E663792" w14:textId="17724B83" w:rsidR="00211030" w:rsidRDefault="00211030">
      <w:pPr>
        <w:pStyle w:val="Akapitzlist"/>
        <w:numPr>
          <w:ilvl w:val="0"/>
          <w:numId w:val="133"/>
        </w:numPr>
        <w:shd w:val="clear" w:color="auto" w:fill="FFFFFF"/>
        <w:spacing w:after="0" w:line="360" w:lineRule="auto"/>
        <w:ind w:left="567" w:hanging="283"/>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modernizacja linii kolejowej nr 25 na odcinku Skarżysko-Kamienna – Ocice,</w:t>
      </w:r>
    </w:p>
    <w:p w14:paraId="32E6ADF2" w14:textId="609EB3D7" w:rsidR="00B06D39" w:rsidRPr="00637626" w:rsidRDefault="00EF77D0" w:rsidP="008C1556">
      <w:pPr>
        <w:spacing w:before="120" w:line="360" w:lineRule="auto"/>
        <w:jc w:val="both"/>
      </w:pPr>
      <w:r w:rsidRPr="00637626">
        <w:rPr>
          <w:b/>
          <w:bCs/>
        </w:rPr>
        <w:t>PKP POLSKIE LINIE KOLEJOWE S.A. – zamierzenia inwestycyjne na lata 2021-2030</w:t>
      </w:r>
      <w:r w:rsidR="008C1556">
        <w:rPr>
          <w:b/>
          <w:bCs/>
        </w:rPr>
        <w:br/>
      </w:r>
      <w:r w:rsidRPr="00637626">
        <w:rPr>
          <w:b/>
          <w:bCs/>
        </w:rPr>
        <w:t xml:space="preserve">z perspektywą do 2040 roku. </w:t>
      </w:r>
      <w:r w:rsidRPr="00637626">
        <w:t>Dokument przedstawia wizję stanu sieci kolejowej w 2030 roku</w:t>
      </w:r>
      <w:r w:rsidR="008C1556">
        <w:br/>
      </w:r>
      <w:r w:rsidRPr="00637626">
        <w:t xml:space="preserve">(z perspektywą do 2040 roku), określając jednocześnie inwestycje prowadzące do uzyskania tego stanu. </w:t>
      </w:r>
      <w:r w:rsidR="00B06D39" w:rsidRPr="00637626">
        <w:t>W obrębie województwa świętokrzyskiego dokument wymienia:</w:t>
      </w:r>
    </w:p>
    <w:p w14:paraId="2BC357B3" w14:textId="165972DC" w:rsidR="00B06D39" w:rsidRPr="00637626" w:rsidRDefault="00B06D39">
      <w:pPr>
        <w:pStyle w:val="Akapitzlist"/>
        <w:numPr>
          <w:ilvl w:val="0"/>
          <w:numId w:val="151"/>
        </w:numPr>
        <w:spacing w:after="0" w:line="360" w:lineRule="auto"/>
        <w:ind w:left="426" w:hanging="284"/>
        <w:jc w:val="both"/>
        <w:rPr>
          <w:rFonts w:ascii="Times New Roman" w:hAnsi="Times New Roman" w:cs="Times New Roman"/>
          <w:sz w:val="24"/>
          <w:szCs w:val="24"/>
        </w:rPr>
      </w:pPr>
      <w:r w:rsidRPr="00637626">
        <w:rPr>
          <w:rFonts w:ascii="Times New Roman" w:hAnsi="Times New Roman" w:cs="Times New Roman"/>
          <w:sz w:val="24"/>
          <w:szCs w:val="24"/>
        </w:rPr>
        <w:t>projekty ponadregionalne – Stworzenie nowego ciągu transportowego (Lublin)-Kraśnik-Ożarów-Opatów-Daleszyce-Sitkówka-Nowiny-(Kielce)(zadanie nr 110),</w:t>
      </w:r>
    </w:p>
    <w:p w14:paraId="1AF13307" w14:textId="595F4FF3" w:rsidR="00B06D39" w:rsidRPr="00637626" w:rsidRDefault="00B06D39">
      <w:pPr>
        <w:pStyle w:val="Akapitzlist"/>
        <w:numPr>
          <w:ilvl w:val="0"/>
          <w:numId w:val="151"/>
        </w:numPr>
        <w:spacing w:after="0" w:line="360" w:lineRule="auto"/>
        <w:ind w:left="426" w:hanging="284"/>
        <w:jc w:val="both"/>
        <w:rPr>
          <w:rFonts w:ascii="Times New Roman" w:hAnsi="Times New Roman" w:cs="Times New Roman"/>
          <w:sz w:val="24"/>
          <w:szCs w:val="24"/>
        </w:rPr>
      </w:pPr>
      <w:r w:rsidRPr="00637626">
        <w:rPr>
          <w:rFonts w:ascii="Times New Roman" w:hAnsi="Times New Roman" w:cs="Times New Roman"/>
          <w:sz w:val="24"/>
          <w:szCs w:val="24"/>
        </w:rPr>
        <w:t xml:space="preserve">projekty związane z inwestycjami CPK sp. z o.o. – Prace na linii 61 na odcinku Kielce </w:t>
      </w:r>
      <w:proofErr w:type="spellStart"/>
      <w:r w:rsidRPr="00637626">
        <w:rPr>
          <w:rFonts w:ascii="Times New Roman" w:hAnsi="Times New Roman" w:cs="Times New Roman"/>
          <w:sz w:val="24"/>
          <w:szCs w:val="24"/>
        </w:rPr>
        <w:t>Herbskie-Kielce</w:t>
      </w:r>
      <w:proofErr w:type="spellEnd"/>
      <w:r w:rsidRPr="00637626">
        <w:rPr>
          <w:rFonts w:ascii="Times New Roman" w:hAnsi="Times New Roman" w:cs="Times New Roman"/>
          <w:sz w:val="24"/>
          <w:szCs w:val="24"/>
        </w:rPr>
        <w:t xml:space="preserve"> (zadanie nr 11) oraz Prace na linii kolejowej nr 73 Sitkówka-Nowiny – Busko-Zdrój (zadanie nr 16),</w:t>
      </w:r>
    </w:p>
    <w:p w14:paraId="79DE656B" w14:textId="40CED6F4" w:rsidR="00B06D39" w:rsidRPr="00637626" w:rsidRDefault="00B06D39">
      <w:pPr>
        <w:pStyle w:val="Akapitzlist"/>
        <w:numPr>
          <w:ilvl w:val="0"/>
          <w:numId w:val="151"/>
        </w:numPr>
        <w:spacing w:after="120" w:line="360" w:lineRule="auto"/>
        <w:ind w:left="426" w:hanging="284"/>
        <w:jc w:val="both"/>
        <w:rPr>
          <w:rFonts w:ascii="Times New Roman" w:hAnsi="Times New Roman" w:cs="Times New Roman"/>
          <w:sz w:val="24"/>
          <w:szCs w:val="24"/>
        </w:rPr>
      </w:pPr>
      <w:r w:rsidRPr="00637626">
        <w:rPr>
          <w:rFonts w:ascii="Times New Roman" w:hAnsi="Times New Roman" w:cs="Times New Roman"/>
          <w:sz w:val="24"/>
          <w:szCs w:val="24"/>
        </w:rPr>
        <w:t xml:space="preserve">projekty regionalne – </w:t>
      </w:r>
      <w:r w:rsidR="00595DEB" w:rsidRPr="00637626">
        <w:rPr>
          <w:rFonts w:ascii="Times New Roman" w:hAnsi="Times New Roman" w:cs="Times New Roman"/>
          <w:sz w:val="24"/>
          <w:szCs w:val="24"/>
        </w:rPr>
        <w:t>m</w:t>
      </w:r>
      <w:r w:rsidRPr="00637626">
        <w:rPr>
          <w:rFonts w:ascii="Times New Roman" w:hAnsi="Times New Roman" w:cs="Times New Roman"/>
          <w:sz w:val="24"/>
          <w:szCs w:val="24"/>
        </w:rPr>
        <w:t xml:space="preserve">odernizacja istniejących i budowa nowych przystanków kolejowych na obszarze województwa świętokrzyskiego (zadanie nr 146), dobudowa toru na linii kolejowej 73 w kierunku centrum miasta Busko-Zdrój (zadanie nr </w:t>
      </w:r>
      <w:r w:rsidR="00595DEB" w:rsidRPr="00637626">
        <w:rPr>
          <w:rFonts w:ascii="Times New Roman" w:hAnsi="Times New Roman" w:cs="Times New Roman"/>
          <w:sz w:val="24"/>
          <w:szCs w:val="24"/>
        </w:rPr>
        <w:t xml:space="preserve">147), modernizacja linii kolejowej nr 73 Sitkówka-Nowiny – Busko-Zdrój (zadanie nr 148), modernizacja linii kolejowej nr 25 na odcinku gr. województwa – Skarżysko-Kamienna na terenie województwa świętokrzyskiego (zadanie nr 149), modernizacja linii kolejowej nr 70 Włoszczowice-Chmielów (zadanie nr 150), modernizacja linii kolejowej nr 75 </w:t>
      </w:r>
      <w:proofErr w:type="spellStart"/>
      <w:r w:rsidR="00595DEB" w:rsidRPr="00637626">
        <w:rPr>
          <w:rFonts w:ascii="Times New Roman" w:hAnsi="Times New Roman" w:cs="Times New Roman"/>
          <w:sz w:val="24"/>
          <w:szCs w:val="24"/>
        </w:rPr>
        <w:t>Rytwiany-Połaniec</w:t>
      </w:r>
      <w:proofErr w:type="spellEnd"/>
      <w:r w:rsidR="00595DEB" w:rsidRPr="00637626">
        <w:rPr>
          <w:rFonts w:ascii="Times New Roman" w:hAnsi="Times New Roman" w:cs="Times New Roman"/>
          <w:sz w:val="24"/>
          <w:szCs w:val="24"/>
        </w:rPr>
        <w:t xml:space="preserve"> wraz z przedłużeniem do Mielca</w:t>
      </w:r>
      <w:r w:rsidR="008C1556">
        <w:rPr>
          <w:rFonts w:ascii="Times New Roman" w:hAnsi="Times New Roman" w:cs="Times New Roman"/>
          <w:sz w:val="24"/>
          <w:szCs w:val="24"/>
        </w:rPr>
        <w:br/>
      </w:r>
      <w:r w:rsidR="00595DEB" w:rsidRPr="00637626">
        <w:rPr>
          <w:rFonts w:ascii="Times New Roman" w:hAnsi="Times New Roman" w:cs="Times New Roman"/>
          <w:sz w:val="24"/>
          <w:szCs w:val="24"/>
        </w:rPr>
        <w:t>i Kolbuszowej na obszarze województwa świętokrzyskiego (zadanie nr 151).</w:t>
      </w:r>
    </w:p>
    <w:p w14:paraId="259A5755" w14:textId="2B9D4CEE" w:rsidR="00DD5DF2" w:rsidRPr="00581AC7" w:rsidRDefault="00DD5DF2" w:rsidP="00595DEB">
      <w:pPr>
        <w:spacing w:line="360" w:lineRule="auto"/>
        <w:jc w:val="both"/>
      </w:pPr>
      <w:r w:rsidRPr="00581AC7">
        <w:rPr>
          <w:b/>
          <w:bCs/>
        </w:rPr>
        <w:t xml:space="preserve">Strategiczny plan adaptacji dla sektorów i obszarów wrażliwych na zmiany klimatu do roku 2020 z perspektywą do roku 2030 (SPA2020) </w:t>
      </w:r>
      <w:r w:rsidRPr="00581AC7">
        <w:t>to pierwszy dokument strategiczny, który bezpośrednio dotyczy kwestii adaptacji do zachodzących zmian klimatu.</w:t>
      </w:r>
      <w:r w:rsidR="00CE339C" w:rsidRPr="00581AC7">
        <w:t xml:space="preserve"> </w:t>
      </w:r>
      <w:r w:rsidRPr="00581AC7">
        <w:t>Został przygotowany</w:t>
      </w:r>
      <w:r w:rsidR="0085720A" w:rsidRPr="00581AC7">
        <w:br/>
      </w:r>
      <w:r w:rsidRPr="00581AC7">
        <w:t>z myślą o zapewnieniu warunków stabilnego rozwoju społeczno</w:t>
      </w:r>
      <w:r w:rsidR="00CE339C" w:rsidRPr="00581AC7">
        <w:t>-</w:t>
      </w:r>
      <w:r w:rsidRPr="00581AC7">
        <w:t xml:space="preserve">gospodarczego w obliczu </w:t>
      </w:r>
      <w:r w:rsidR="005F71D6" w:rsidRPr="00581AC7">
        <w:t>ryzyka</w:t>
      </w:r>
      <w:r w:rsidRPr="00581AC7">
        <w:t>, jakie niosą ze sobą zmiany klimatu, ale również z myślą o wykorzystaniu pozytywnego wpływu, jaki działania adaptacyjne mogą mie</w:t>
      </w:r>
      <w:r w:rsidR="005F71D6" w:rsidRPr="00581AC7">
        <w:t>ć</w:t>
      </w:r>
      <w:r w:rsidRPr="00581AC7">
        <w:t xml:space="preserve"> nie tylko na stan polskiego środowiska, ale również wzrost gospodarczy.</w:t>
      </w:r>
    </w:p>
    <w:p w14:paraId="202CDC83" w14:textId="12201D3E" w:rsidR="00DD5DF2" w:rsidRPr="00D629D4" w:rsidRDefault="00DD03BD" w:rsidP="00D629D4">
      <w:pPr>
        <w:spacing w:before="120" w:line="360" w:lineRule="auto"/>
        <w:jc w:val="both"/>
      </w:pPr>
      <w:r w:rsidRPr="00D629D4">
        <w:rPr>
          <w:b/>
          <w:bCs/>
        </w:rPr>
        <w:lastRenderedPageBreak/>
        <w:t>Aktualizacja k</w:t>
      </w:r>
      <w:r w:rsidR="00DD5DF2" w:rsidRPr="00D629D4">
        <w:rPr>
          <w:b/>
          <w:bCs/>
        </w:rPr>
        <w:t>rajow</w:t>
      </w:r>
      <w:r w:rsidRPr="00D629D4">
        <w:rPr>
          <w:b/>
          <w:bCs/>
        </w:rPr>
        <w:t>ego</w:t>
      </w:r>
      <w:r w:rsidR="00DD5DF2" w:rsidRPr="00D629D4">
        <w:rPr>
          <w:b/>
          <w:bCs/>
        </w:rPr>
        <w:t xml:space="preserve"> program</w:t>
      </w:r>
      <w:r w:rsidRPr="00D629D4">
        <w:rPr>
          <w:b/>
          <w:bCs/>
        </w:rPr>
        <w:t>u</w:t>
      </w:r>
      <w:r w:rsidR="00DD5DF2" w:rsidRPr="00D629D4">
        <w:rPr>
          <w:b/>
          <w:bCs/>
        </w:rPr>
        <w:t xml:space="preserve"> ochrony powietrza do roku 202</w:t>
      </w:r>
      <w:r w:rsidRPr="00D629D4">
        <w:rPr>
          <w:b/>
          <w:bCs/>
        </w:rPr>
        <w:t>5</w:t>
      </w:r>
      <w:r w:rsidR="00DD5DF2" w:rsidRPr="00D629D4">
        <w:rPr>
          <w:b/>
          <w:bCs/>
        </w:rPr>
        <w:t xml:space="preserve"> (z perspektywą do 2030 roku</w:t>
      </w:r>
      <w:r w:rsidRPr="00D629D4">
        <w:rPr>
          <w:b/>
          <w:bCs/>
        </w:rPr>
        <w:t xml:space="preserve"> oraz do 2040 roku) </w:t>
      </w:r>
      <w:r w:rsidR="00DD5DF2" w:rsidRPr="00D629D4">
        <w:rPr>
          <w:b/>
          <w:bCs/>
        </w:rPr>
        <w:t xml:space="preserve"> </w:t>
      </w:r>
      <w:r w:rsidRPr="00D629D4">
        <w:t>to dokument strategiczny</w:t>
      </w:r>
      <w:r w:rsidRPr="00D629D4">
        <w:rPr>
          <w:b/>
          <w:bCs/>
        </w:rPr>
        <w:t xml:space="preserve"> </w:t>
      </w:r>
      <w:r w:rsidRPr="00D629D4">
        <w:t>określający działania naprawcze do realizacji</w:t>
      </w:r>
      <w:r w:rsidR="00956586">
        <w:br/>
      </w:r>
      <w:r w:rsidRPr="00D629D4">
        <w:t xml:space="preserve">w perspektywie krótkoterminowej do 2025 roku, średnioterminowej do </w:t>
      </w:r>
      <w:r w:rsidR="0085720A" w:rsidRPr="00D629D4">
        <w:t xml:space="preserve">2030 roku oraz długoterminowej do 2040 roku. </w:t>
      </w:r>
      <w:r w:rsidR="0085720A" w:rsidRPr="00D629D4">
        <w:rPr>
          <w:color w:val="1B1B1B"/>
          <w:shd w:val="clear" w:color="auto" w:fill="FFFFFF"/>
        </w:rPr>
        <w:t>Dokument ma na celu skoordynowanie działań wynikających</w:t>
      </w:r>
      <w:r w:rsidR="0085720A" w:rsidRPr="00D629D4">
        <w:rPr>
          <w:color w:val="1B1B1B"/>
          <w:shd w:val="clear" w:color="auto" w:fill="FFFFFF"/>
        </w:rPr>
        <w:br/>
        <w:t>z krajowych ram polityki dotyczącej jakości powietrza w powiązaniu z obszarami polityk odnoszących się do sektora bytowo-komunalnego, czystej energii, ciepła oraz odnawialnych źródeł energii, a także transportu.</w:t>
      </w:r>
    </w:p>
    <w:p w14:paraId="4563C2CE" w14:textId="44A47086" w:rsidR="00723E9D" w:rsidRPr="00D629D4" w:rsidRDefault="00723E9D" w:rsidP="00D629D4">
      <w:pPr>
        <w:spacing w:before="120" w:line="360" w:lineRule="auto"/>
        <w:jc w:val="both"/>
        <w:rPr>
          <w:color w:val="1B1B1B"/>
        </w:rPr>
      </w:pPr>
      <w:r w:rsidRPr="00D629D4">
        <w:rPr>
          <w:b/>
          <w:bCs/>
        </w:rPr>
        <w:t xml:space="preserve">Polityka energetyczna Polski do 2040 roku (PEP2040) </w:t>
      </w:r>
      <w:r w:rsidRPr="00D629D4">
        <w:t xml:space="preserve">to dokument </w:t>
      </w:r>
      <w:r w:rsidRPr="00D629D4">
        <w:rPr>
          <w:color w:val="1B1B1B"/>
        </w:rPr>
        <w:t>strategiczny, wyznaczający kierunki rozwoju sektora energetycznego. Stanowi jasną wizję strategii Polski w zakresie transformacji energetycznej, tworząc oś dla programowania środków unijnych związanych</w:t>
      </w:r>
      <w:r w:rsidR="00E54CF1">
        <w:rPr>
          <w:color w:val="1B1B1B"/>
        </w:rPr>
        <w:br/>
      </w:r>
      <w:r w:rsidRPr="00D629D4">
        <w:rPr>
          <w:color w:val="1B1B1B"/>
        </w:rPr>
        <w:t>z sektorem energii jak i realizacji potrzeb gospodarczych wynikających z osłabienia gospodarki pandemią COVID-19.</w:t>
      </w:r>
      <w:r w:rsidR="00707343" w:rsidRPr="00D629D4">
        <w:rPr>
          <w:color w:val="1B1B1B"/>
        </w:rPr>
        <w:t xml:space="preserve"> Ma być również kompasem dla </w:t>
      </w:r>
      <w:r w:rsidRPr="00D629D4">
        <w:rPr>
          <w:color w:val="1B1B1B"/>
        </w:rPr>
        <w:t>przedsiębiorców, samorządów i obywateli</w:t>
      </w:r>
      <w:r w:rsidR="00E54CF1">
        <w:rPr>
          <w:color w:val="1B1B1B"/>
        </w:rPr>
        <w:br/>
      </w:r>
      <w:r w:rsidRPr="00D629D4">
        <w:rPr>
          <w:color w:val="1B1B1B"/>
        </w:rPr>
        <w:t>w zakresie transformacji polskiej gospodarki w kierunku niskoemisyjnym.</w:t>
      </w:r>
      <w:r w:rsidR="00707343" w:rsidRPr="00D629D4">
        <w:rPr>
          <w:color w:val="1B1B1B"/>
        </w:rPr>
        <w:t xml:space="preserve"> </w:t>
      </w:r>
      <w:r w:rsidRPr="00D629D4">
        <w:rPr>
          <w:color w:val="1B1B1B"/>
        </w:rPr>
        <w:t xml:space="preserve">Transformacja </w:t>
      </w:r>
      <w:r w:rsidR="00707343" w:rsidRPr="00D629D4">
        <w:rPr>
          <w:color w:val="1B1B1B"/>
        </w:rPr>
        <w:t xml:space="preserve">ta </w:t>
      </w:r>
      <w:r w:rsidRPr="00D629D4">
        <w:rPr>
          <w:color w:val="1B1B1B"/>
        </w:rPr>
        <w:t>wymaga</w:t>
      </w:r>
      <w:r w:rsidR="00707343" w:rsidRPr="00D629D4">
        <w:rPr>
          <w:color w:val="1B1B1B"/>
        </w:rPr>
        <w:t>ć</w:t>
      </w:r>
      <w:r w:rsidRPr="00D629D4">
        <w:rPr>
          <w:color w:val="1B1B1B"/>
        </w:rPr>
        <w:t xml:space="preserve"> </w:t>
      </w:r>
      <w:r w:rsidR="00707343" w:rsidRPr="00D629D4">
        <w:rPr>
          <w:color w:val="1B1B1B"/>
        </w:rPr>
        <w:t xml:space="preserve">będzie </w:t>
      </w:r>
      <w:r w:rsidRPr="00D629D4">
        <w:rPr>
          <w:color w:val="1B1B1B"/>
        </w:rPr>
        <w:t>również zwiększenia wykorzystania technologii OZE w wytwarzaniu ciepła</w:t>
      </w:r>
      <w:r w:rsidR="00E54CF1">
        <w:rPr>
          <w:color w:val="1B1B1B"/>
        </w:rPr>
        <w:br/>
      </w:r>
      <w:r w:rsidRPr="00D629D4">
        <w:rPr>
          <w:color w:val="1B1B1B"/>
        </w:rPr>
        <w:t xml:space="preserve">i zwiększenia wykorzystania paliw alternatywnych w transporcie, również poprzez rozwój </w:t>
      </w:r>
      <w:proofErr w:type="spellStart"/>
      <w:r w:rsidRPr="00D629D4">
        <w:rPr>
          <w:color w:val="1B1B1B"/>
        </w:rPr>
        <w:t>elektromobilności</w:t>
      </w:r>
      <w:proofErr w:type="spellEnd"/>
      <w:r w:rsidRPr="00D629D4">
        <w:rPr>
          <w:color w:val="1B1B1B"/>
        </w:rPr>
        <w:t xml:space="preserve"> i </w:t>
      </w:r>
      <w:proofErr w:type="spellStart"/>
      <w:r w:rsidRPr="00D629D4">
        <w:rPr>
          <w:color w:val="1B1B1B"/>
        </w:rPr>
        <w:t>wodoromobilności</w:t>
      </w:r>
      <w:proofErr w:type="spellEnd"/>
      <w:r w:rsidRPr="00D629D4">
        <w:rPr>
          <w:color w:val="1B1B1B"/>
        </w:rPr>
        <w:t>.</w:t>
      </w:r>
    </w:p>
    <w:p w14:paraId="73835C1D" w14:textId="4B36525A" w:rsidR="00B072D9" w:rsidRPr="00D629D4" w:rsidRDefault="00774F51" w:rsidP="00D94673">
      <w:pPr>
        <w:spacing w:before="120" w:after="120" w:line="360" w:lineRule="auto"/>
        <w:jc w:val="both"/>
        <w:rPr>
          <w:color w:val="1B1B1B"/>
        </w:rPr>
      </w:pPr>
      <w:r w:rsidRPr="00D629D4">
        <w:rPr>
          <w:b/>
          <w:bCs/>
          <w:color w:val="1B1B1B"/>
        </w:rPr>
        <w:t>Krajowy plan na rzecz energii i klimatu na lata 2021-2030</w:t>
      </w:r>
      <w:r w:rsidRPr="00D629D4">
        <w:rPr>
          <w:color w:val="1B1B1B"/>
        </w:rPr>
        <w:t xml:space="preserve"> </w:t>
      </w:r>
      <w:r w:rsidR="00B072D9" w:rsidRPr="00D629D4">
        <w:rPr>
          <w:color w:val="1B1B1B"/>
        </w:rPr>
        <w:t xml:space="preserve">przedstawia założenia i cele oraz polityki i działania na rzecz realizacji 5 wymiarów unii energetycznej </w:t>
      </w:r>
      <w:proofErr w:type="spellStart"/>
      <w:r w:rsidR="00B072D9" w:rsidRPr="00D629D4">
        <w:rPr>
          <w:color w:val="1B1B1B"/>
        </w:rPr>
        <w:t>tj</w:t>
      </w:r>
      <w:proofErr w:type="spellEnd"/>
      <w:r w:rsidR="00B072D9" w:rsidRPr="00D629D4">
        <w:rPr>
          <w:color w:val="1B1B1B"/>
        </w:rPr>
        <w:t>: bezpieczeństwa energetycznego, wewnętrznego rynku energii, efektywności energetycznej, obniżenia emisyjności oraz badań naukowych, innowacji i konkurencyjności. Dokument wyznacza następujące cele klimatyczno-energetyczne na 2030 r.:</w:t>
      </w:r>
    </w:p>
    <w:p w14:paraId="1171C08B" w14:textId="6C6E1381" w:rsidR="00B072D9" w:rsidRPr="00B072D9" w:rsidRDefault="00B072D9">
      <w:pPr>
        <w:numPr>
          <w:ilvl w:val="0"/>
          <w:numId w:val="144"/>
        </w:numPr>
        <w:shd w:val="clear" w:color="auto" w:fill="FFFFFF"/>
        <w:spacing w:line="360" w:lineRule="auto"/>
        <w:ind w:left="426" w:hanging="284"/>
        <w:jc w:val="both"/>
        <w:textAlignment w:val="baseline"/>
        <w:rPr>
          <w:color w:val="1B1B1B"/>
        </w:rPr>
      </w:pPr>
      <w:r w:rsidRPr="00B072D9">
        <w:rPr>
          <w:color w:val="1B1B1B"/>
        </w:rPr>
        <w:t>7% redukcji emisji gazów cieplarnianych w sektorach nieobjętych systemem ETS w porównaniu do poziomu w roku 2005,</w:t>
      </w:r>
    </w:p>
    <w:p w14:paraId="53F45FA6" w14:textId="77777777" w:rsidR="00B072D9" w:rsidRPr="00B072D9" w:rsidRDefault="00B072D9">
      <w:pPr>
        <w:numPr>
          <w:ilvl w:val="0"/>
          <w:numId w:val="144"/>
        </w:numPr>
        <w:shd w:val="clear" w:color="auto" w:fill="FFFFFF"/>
        <w:spacing w:line="360" w:lineRule="auto"/>
        <w:ind w:left="426" w:hanging="284"/>
        <w:jc w:val="both"/>
        <w:textAlignment w:val="baseline"/>
        <w:rPr>
          <w:color w:val="1B1B1B"/>
        </w:rPr>
      </w:pPr>
      <w:r w:rsidRPr="00B072D9">
        <w:rPr>
          <w:color w:val="1B1B1B"/>
        </w:rPr>
        <w:t>21-23% udziału OZE w finalnym zużyciu energii brutto (cel 23% będzie możliwy do osiągnięcia w sytuacji przyznania Polsce dodatkowych środków unijnych, w tym przeznaczonych na sprawiedliwą transformację), uwzględniając:</w:t>
      </w:r>
    </w:p>
    <w:p w14:paraId="4F12A5C2" w14:textId="2ADC8FC8" w:rsidR="00581AC7" w:rsidRDefault="00581AC7">
      <w:pPr>
        <w:pStyle w:val="Akapitzlist"/>
        <w:numPr>
          <w:ilvl w:val="0"/>
          <w:numId w:val="146"/>
        </w:numPr>
        <w:shd w:val="clear" w:color="auto" w:fill="FFFFFF"/>
        <w:spacing w:after="0" w:line="360" w:lineRule="auto"/>
        <w:ind w:hanging="294"/>
        <w:jc w:val="both"/>
        <w:textAlignment w:val="baseline"/>
        <w:rPr>
          <w:rFonts w:ascii="Times New Roman" w:hAnsi="Times New Roman" w:cs="Times New Roman"/>
          <w:color w:val="1B1B1B"/>
          <w:sz w:val="24"/>
          <w:szCs w:val="24"/>
        </w:rPr>
      </w:pPr>
      <w:r>
        <w:rPr>
          <w:rFonts w:ascii="Times New Roman" w:hAnsi="Times New Roman" w:cs="Times New Roman"/>
          <w:color w:val="1B1B1B"/>
          <w:sz w:val="24"/>
          <w:szCs w:val="24"/>
        </w:rPr>
        <w:t>1</w:t>
      </w:r>
      <w:r w:rsidR="00B072D9" w:rsidRPr="00581AC7">
        <w:rPr>
          <w:rFonts w:ascii="Times New Roman" w:hAnsi="Times New Roman" w:cs="Times New Roman"/>
          <w:color w:val="1B1B1B"/>
          <w:sz w:val="24"/>
          <w:szCs w:val="24"/>
        </w:rPr>
        <w:t>4% udziału OZE w transporcie,</w:t>
      </w:r>
    </w:p>
    <w:p w14:paraId="61064443" w14:textId="7DEAC0F0" w:rsidR="00B072D9" w:rsidRPr="00581AC7" w:rsidRDefault="00B072D9">
      <w:pPr>
        <w:pStyle w:val="Akapitzlist"/>
        <w:numPr>
          <w:ilvl w:val="0"/>
          <w:numId w:val="146"/>
        </w:numPr>
        <w:shd w:val="clear" w:color="auto" w:fill="FFFFFF"/>
        <w:spacing w:after="0" w:line="360" w:lineRule="auto"/>
        <w:ind w:hanging="294"/>
        <w:jc w:val="both"/>
        <w:textAlignment w:val="baseline"/>
        <w:rPr>
          <w:rFonts w:ascii="Times New Roman" w:hAnsi="Times New Roman" w:cs="Times New Roman"/>
          <w:color w:val="1B1B1B"/>
          <w:sz w:val="24"/>
          <w:szCs w:val="24"/>
        </w:rPr>
      </w:pPr>
      <w:r w:rsidRPr="00581AC7">
        <w:rPr>
          <w:rFonts w:ascii="Times New Roman" w:hAnsi="Times New Roman" w:cs="Times New Roman"/>
          <w:color w:val="1B1B1B"/>
          <w:sz w:val="24"/>
          <w:szCs w:val="24"/>
        </w:rPr>
        <w:t>roczny wzrost udziału OZE w ciepłownictwie i chłodnictwie o 1,1 pkt. proc. średniorocznie,</w:t>
      </w:r>
    </w:p>
    <w:p w14:paraId="487599D4" w14:textId="77777777" w:rsidR="00B072D9" w:rsidRPr="00B072D9" w:rsidRDefault="00B072D9">
      <w:pPr>
        <w:numPr>
          <w:ilvl w:val="0"/>
          <w:numId w:val="145"/>
        </w:numPr>
        <w:shd w:val="clear" w:color="auto" w:fill="FFFFFF"/>
        <w:spacing w:line="360" w:lineRule="auto"/>
        <w:ind w:left="426" w:hanging="284"/>
        <w:jc w:val="both"/>
        <w:textAlignment w:val="baseline"/>
        <w:rPr>
          <w:color w:val="1B1B1B"/>
        </w:rPr>
      </w:pPr>
      <w:r w:rsidRPr="00B072D9">
        <w:rPr>
          <w:color w:val="1B1B1B"/>
        </w:rPr>
        <w:t>wzrost efektywności energetycznej o 23% w porównaniu z prognozami PRIMES2007,</w:t>
      </w:r>
    </w:p>
    <w:p w14:paraId="629B2B89" w14:textId="77777777" w:rsidR="00B072D9" w:rsidRPr="00B072D9" w:rsidRDefault="00B072D9">
      <w:pPr>
        <w:numPr>
          <w:ilvl w:val="0"/>
          <w:numId w:val="145"/>
        </w:numPr>
        <w:shd w:val="clear" w:color="auto" w:fill="FFFFFF"/>
        <w:spacing w:line="360" w:lineRule="auto"/>
        <w:ind w:left="426" w:hanging="284"/>
        <w:jc w:val="both"/>
        <w:textAlignment w:val="baseline"/>
        <w:rPr>
          <w:color w:val="1B1B1B"/>
        </w:rPr>
      </w:pPr>
      <w:r w:rsidRPr="00B072D9">
        <w:rPr>
          <w:color w:val="1B1B1B"/>
        </w:rPr>
        <w:t>redukcję do 56-60% udziału węgla w produkcji energii elektrycznej.</w:t>
      </w:r>
    </w:p>
    <w:p w14:paraId="57874CF9" w14:textId="77777777" w:rsidR="00DD5DF2" w:rsidRPr="005641D9" w:rsidRDefault="00DD5DF2" w:rsidP="00122131">
      <w:pPr>
        <w:spacing w:line="360" w:lineRule="auto"/>
        <w:jc w:val="both"/>
      </w:pPr>
    </w:p>
    <w:p w14:paraId="2802870A" w14:textId="594CB59B" w:rsidR="00210BBA" w:rsidRPr="00F0486C" w:rsidRDefault="006F5B60" w:rsidP="00122131">
      <w:pPr>
        <w:pStyle w:val="Nagwek2"/>
        <w:spacing w:line="360" w:lineRule="auto"/>
        <w:rPr>
          <w:b/>
          <w:bCs/>
          <w:szCs w:val="24"/>
        </w:rPr>
      </w:pPr>
      <w:bookmarkStart w:id="12" w:name="_Toc66951737"/>
      <w:bookmarkStart w:id="13" w:name="_Toc132635769"/>
      <w:r w:rsidRPr="00F0486C">
        <w:rPr>
          <w:b/>
          <w:bCs/>
          <w:szCs w:val="24"/>
        </w:rPr>
        <w:t>2.3 Uwarunkowania regionalne</w:t>
      </w:r>
      <w:bookmarkEnd w:id="12"/>
      <w:bookmarkEnd w:id="13"/>
    </w:p>
    <w:p w14:paraId="0138EF10" w14:textId="05BB801E" w:rsidR="00734CFE" w:rsidRPr="00734CFE" w:rsidRDefault="00734CFE" w:rsidP="00A11F8C">
      <w:pPr>
        <w:spacing w:line="360" w:lineRule="auto"/>
        <w:jc w:val="both"/>
      </w:pPr>
      <w:r w:rsidRPr="00D94673">
        <w:rPr>
          <w:b/>
          <w:bCs/>
        </w:rPr>
        <w:t>Strategia Rozwoju Województwa Świętokrzyskiego 2030+</w:t>
      </w:r>
      <w:r w:rsidR="00D52A6C" w:rsidRPr="00D94673">
        <w:rPr>
          <w:rStyle w:val="Odwoanieprzypisudolnego"/>
        </w:rPr>
        <w:footnoteReference w:id="8"/>
      </w:r>
      <w:r w:rsidRPr="00D94673">
        <w:rPr>
          <w:i/>
          <w:iCs/>
        </w:rPr>
        <w:t xml:space="preserve"> </w:t>
      </w:r>
      <w:r w:rsidRPr="00734CFE">
        <w:rPr>
          <w:i/>
          <w:iCs/>
        </w:rPr>
        <w:t>„stanowi odpowiedź władz regionu na nowe uwarunkowania oraz globalne i wewnętrzne wyzwania stojące przed województwem świętokrzyskim. Przedstawia spójny plan działania w perspektywie najbliższych dziesięciu lat oraz propozycję współpracy skierowaną do wszystkich podmiotów zainteresowanych rozwijaniem potencjału społeczno-gospodarczego regionu świętokrzyskiego</w:t>
      </w:r>
      <w:r>
        <w:t>”</w:t>
      </w:r>
      <w:r w:rsidR="00D52A6C">
        <w:t>.</w:t>
      </w:r>
      <w:r w:rsidR="00062A22">
        <w:t xml:space="preserve"> Wśród głównych potencjałów</w:t>
      </w:r>
      <w:r w:rsidR="00B245B9">
        <w:br/>
      </w:r>
      <w:r w:rsidR="00062A22">
        <w:t xml:space="preserve">i problemów rozwojowych województwa wymienia ona między innymi </w:t>
      </w:r>
      <w:r w:rsidR="00D340D6">
        <w:t>dostępność rozumianą jako dostępność zewnętrzną regionu (połączenia międzynarodowe i krajowe), dostępność wewnętrzną (przywracanie i reorganizacja połączeń lokalnych) oraz dostępność do technologii informacyjnych.</w:t>
      </w:r>
      <w:r w:rsidR="00B73894">
        <w:t xml:space="preserve"> Wykorzystaniu potencjału oraz rozwiązaniu problemów rozwojowych województwa służyć </w:t>
      </w:r>
      <w:r w:rsidR="00D52A6C">
        <w:t xml:space="preserve">ma </w:t>
      </w:r>
      <w:r w:rsidR="00B73894">
        <w:t xml:space="preserve">między innymi realizacja celu operacyjnego 3.3 Wzmocnienie spójności przestrzennej </w:t>
      </w:r>
      <w:r w:rsidR="00EA3F23">
        <w:t xml:space="preserve">i </w:t>
      </w:r>
      <w:r w:rsidR="00B73894">
        <w:t xml:space="preserve">społecznej regionu. Ma on obejmować takie kluczowe kierunki działań jak Rozwój infrastruktury drogowej, kolejowej i transportu publicznego oraz rozbudowa sieci teleinformatycznych i rozwój technologii informacyjno-komunikacyjnych. </w:t>
      </w:r>
    </w:p>
    <w:p w14:paraId="60667E33" w14:textId="432B396C" w:rsidR="00721DEE" w:rsidRPr="00F0486C" w:rsidRDefault="002578DF" w:rsidP="00D94673">
      <w:pPr>
        <w:autoSpaceDE w:val="0"/>
        <w:autoSpaceDN w:val="0"/>
        <w:adjustRightInd w:val="0"/>
        <w:spacing w:before="120" w:line="360" w:lineRule="auto"/>
        <w:jc w:val="both"/>
        <w:rPr>
          <w:color w:val="000000"/>
        </w:rPr>
      </w:pPr>
      <w:r w:rsidRPr="00D94673">
        <w:rPr>
          <w:b/>
          <w:bCs/>
          <w:color w:val="000000"/>
        </w:rPr>
        <w:t>Plan zagospodarowania przestrzennego województwa świętokrzyskiego</w:t>
      </w:r>
      <w:r w:rsidR="00076072">
        <w:rPr>
          <w:rStyle w:val="Odwoanieprzypisudolnego"/>
          <w:color w:val="000000"/>
        </w:rPr>
        <w:footnoteReference w:id="9"/>
      </w:r>
      <w:r w:rsidR="00076072">
        <w:rPr>
          <w:color w:val="000000"/>
        </w:rPr>
        <w:t xml:space="preserve"> w</w:t>
      </w:r>
      <w:r w:rsidR="00FC7E94" w:rsidRPr="00F0486C">
        <w:rPr>
          <w:color w:val="000000"/>
        </w:rPr>
        <w:t xml:space="preserve"> rozdziale określającym kierunki rozwoju systemu transportowego województwa wskaza</w:t>
      </w:r>
      <w:r w:rsidR="00076072">
        <w:rPr>
          <w:color w:val="000000"/>
        </w:rPr>
        <w:t xml:space="preserve">ł jako cel </w:t>
      </w:r>
      <w:r w:rsidR="00FC7E94" w:rsidRPr="00F0486C">
        <w:rPr>
          <w:color w:val="000000"/>
        </w:rPr>
        <w:t>główn</w:t>
      </w:r>
      <w:r w:rsidR="00076072">
        <w:rPr>
          <w:color w:val="000000"/>
        </w:rPr>
        <w:t>y</w:t>
      </w:r>
      <w:r w:rsidR="00721DEE" w:rsidRPr="00F0486C">
        <w:rPr>
          <w:color w:val="000000"/>
        </w:rPr>
        <w:t>:</w:t>
      </w:r>
    </w:p>
    <w:p w14:paraId="4CD2B670" w14:textId="12993A2E" w:rsidR="007C739F" w:rsidRPr="00F0486C" w:rsidRDefault="0089485F" w:rsidP="001E6131">
      <w:pPr>
        <w:numPr>
          <w:ilvl w:val="0"/>
          <w:numId w:val="14"/>
        </w:numPr>
        <w:autoSpaceDE w:val="0"/>
        <w:autoSpaceDN w:val="0"/>
        <w:adjustRightInd w:val="0"/>
        <w:spacing w:line="360" w:lineRule="auto"/>
        <w:ind w:left="567" w:hanging="283"/>
        <w:jc w:val="both"/>
        <w:rPr>
          <w:color w:val="000000"/>
        </w:rPr>
      </w:pPr>
      <w:r w:rsidRPr="00F0486C">
        <w:rPr>
          <w:color w:val="000000"/>
        </w:rPr>
        <w:t>U</w:t>
      </w:r>
      <w:r w:rsidR="00FC7E94" w:rsidRPr="00F0486C">
        <w:rPr>
          <w:color w:val="000000"/>
        </w:rPr>
        <w:t>kształtowanie spójnego systemu korytarzy i węzłów komunikacyjnych zapewniających integrację z europejską siecią TEN-T</w:t>
      </w:r>
      <w:r w:rsidR="00721DEE" w:rsidRPr="00F0486C">
        <w:rPr>
          <w:color w:val="000000"/>
        </w:rPr>
        <w:t>.</w:t>
      </w:r>
      <w:r w:rsidR="00FC7E94" w:rsidRPr="00F0486C">
        <w:rPr>
          <w:color w:val="000000"/>
        </w:rPr>
        <w:t xml:space="preserve"> </w:t>
      </w:r>
    </w:p>
    <w:p w14:paraId="4BA7A0B5" w14:textId="6DE502DE" w:rsidR="001C0CB5" w:rsidRPr="00F0486C" w:rsidRDefault="0048192D" w:rsidP="00721DEE">
      <w:pPr>
        <w:autoSpaceDE w:val="0"/>
        <w:autoSpaceDN w:val="0"/>
        <w:adjustRightInd w:val="0"/>
        <w:spacing w:line="360" w:lineRule="auto"/>
        <w:ind w:firstLine="708"/>
        <w:jc w:val="both"/>
        <w:rPr>
          <w:color w:val="000000"/>
        </w:rPr>
      </w:pPr>
      <w:r w:rsidRPr="00F0486C">
        <w:rPr>
          <w:color w:val="000000"/>
        </w:rPr>
        <w:t>Wymaga</w:t>
      </w:r>
      <w:r w:rsidR="007C739F" w:rsidRPr="00F0486C">
        <w:rPr>
          <w:color w:val="000000"/>
        </w:rPr>
        <w:t>ć</w:t>
      </w:r>
      <w:r w:rsidRPr="00F0486C">
        <w:rPr>
          <w:color w:val="000000"/>
        </w:rPr>
        <w:t xml:space="preserve"> to będzie stworzenia w okresie 20-25 lat systemu nowoczesnych </w:t>
      </w:r>
      <w:r w:rsidR="007C739F" w:rsidRPr="00F0486C">
        <w:rPr>
          <w:color w:val="000000"/>
        </w:rPr>
        <w:t>powiązań  komunikacyjnych ze wszystkimi ościennymi metropoliami oraz głównymi miastami regionu</w:t>
      </w:r>
      <w:r w:rsidR="00B245B9">
        <w:rPr>
          <w:color w:val="000000"/>
        </w:rPr>
        <w:br/>
      </w:r>
      <w:r w:rsidR="007C739F" w:rsidRPr="00F0486C">
        <w:rPr>
          <w:color w:val="000000"/>
        </w:rPr>
        <w:t>z jednoczesnym wyeliminowaniem barier transportowych, organizacją zintegrowanego multimodalnego systemu transportowego oraz uruchomieniem w województwie funkcji transportu lotniczego.</w:t>
      </w:r>
    </w:p>
    <w:p w14:paraId="0F91B9A6" w14:textId="00449EAF" w:rsidR="002F6D93" w:rsidRPr="00F0486C" w:rsidRDefault="00487C83" w:rsidP="00294797">
      <w:pPr>
        <w:autoSpaceDE w:val="0"/>
        <w:autoSpaceDN w:val="0"/>
        <w:adjustRightInd w:val="0"/>
        <w:spacing w:line="360" w:lineRule="auto"/>
        <w:jc w:val="both"/>
        <w:rPr>
          <w:color w:val="000000"/>
        </w:rPr>
      </w:pPr>
      <w:r w:rsidRPr="00F0486C">
        <w:rPr>
          <w:color w:val="000000"/>
        </w:rPr>
        <w:t xml:space="preserve">Jednocześnie Plan zakłada równoległą realizację </w:t>
      </w:r>
      <w:r w:rsidR="00537633" w:rsidRPr="00F0486C">
        <w:rPr>
          <w:color w:val="000000"/>
        </w:rPr>
        <w:t xml:space="preserve">dwóch </w:t>
      </w:r>
      <w:r w:rsidR="002F6D93" w:rsidRPr="00F0486C">
        <w:rPr>
          <w:color w:val="000000"/>
        </w:rPr>
        <w:t>celów o charakterze wewnętrznym:</w:t>
      </w:r>
    </w:p>
    <w:p w14:paraId="3DE7A2C5" w14:textId="0597EFC1" w:rsidR="00487C83" w:rsidRPr="00B72E9F" w:rsidRDefault="00B72E9F" w:rsidP="001E6131">
      <w:pPr>
        <w:numPr>
          <w:ilvl w:val="0"/>
          <w:numId w:val="13"/>
        </w:numPr>
        <w:autoSpaceDE w:val="0"/>
        <w:autoSpaceDN w:val="0"/>
        <w:adjustRightInd w:val="0"/>
        <w:spacing w:line="360" w:lineRule="auto"/>
        <w:ind w:left="567" w:hanging="283"/>
        <w:jc w:val="both"/>
        <w:rPr>
          <w:color w:val="000000"/>
        </w:rPr>
      </w:pPr>
      <w:r>
        <w:rPr>
          <w:color w:val="000000"/>
        </w:rPr>
        <w:t xml:space="preserve">Poprawę dostępności komunikacyjnej w obrębie obszarów funkcjonalnych poprzez podniesienie </w:t>
      </w:r>
      <w:r w:rsidR="002F6D93" w:rsidRPr="00B72E9F">
        <w:rPr>
          <w:color w:val="000000"/>
        </w:rPr>
        <w:t>standardów technicznych głównych dróg, budowę systemu obwodnic</w:t>
      </w:r>
      <w:r w:rsidR="00B245B9">
        <w:rPr>
          <w:color w:val="000000"/>
        </w:rPr>
        <w:br/>
      </w:r>
      <w:r w:rsidR="002F6D93" w:rsidRPr="00B72E9F">
        <w:rPr>
          <w:color w:val="000000"/>
        </w:rPr>
        <w:lastRenderedPageBreak/>
        <w:t>i bezkolizyjnych skrzyżowań oraz stworzenie multimodalnego systemu transportowego</w:t>
      </w:r>
      <w:r w:rsidR="00B245B9">
        <w:rPr>
          <w:color w:val="000000"/>
        </w:rPr>
        <w:br/>
      </w:r>
      <w:r w:rsidR="002F6D93" w:rsidRPr="00B72E9F">
        <w:rPr>
          <w:color w:val="000000"/>
        </w:rPr>
        <w:t>w największych węzłach transportowych</w:t>
      </w:r>
      <w:r w:rsidR="00721DEE" w:rsidRPr="00B72E9F">
        <w:rPr>
          <w:color w:val="000000"/>
        </w:rPr>
        <w:t>,</w:t>
      </w:r>
    </w:p>
    <w:p w14:paraId="03FB21A8" w14:textId="42E04370" w:rsidR="00721DEE" w:rsidRPr="00F0486C" w:rsidRDefault="00721DEE" w:rsidP="001E6131">
      <w:pPr>
        <w:numPr>
          <w:ilvl w:val="0"/>
          <w:numId w:val="13"/>
        </w:numPr>
        <w:autoSpaceDE w:val="0"/>
        <w:autoSpaceDN w:val="0"/>
        <w:adjustRightInd w:val="0"/>
        <w:spacing w:line="360" w:lineRule="auto"/>
        <w:ind w:left="567" w:hanging="283"/>
        <w:jc w:val="both"/>
        <w:rPr>
          <w:color w:val="000000"/>
        </w:rPr>
      </w:pPr>
      <w:r w:rsidRPr="00F0486C">
        <w:rPr>
          <w:color w:val="000000"/>
        </w:rPr>
        <w:t>Rozbudow</w:t>
      </w:r>
      <w:r w:rsidR="000C1F7C">
        <w:rPr>
          <w:color w:val="000000"/>
        </w:rPr>
        <w:t>ę</w:t>
      </w:r>
      <w:r w:rsidRPr="00F0486C">
        <w:rPr>
          <w:color w:val="000000"/>
        </w:rPr>
        <w:t xml:space="preserve"> sieci drogowej na obszar</w:t>
      </w:r>
      <w:r w:rsidR="000C1F7C">
        <w:rPr>
          <w:color w:val="000000"/>
        </w:rPr>
        <w:t>ach</w:t>
      </w:r>
      <w:r w:rsidRPr="00F0486C">
        <w:rPr>
          <w:color w:val="000000"/>
        </w:rPr>
        <w:t xml:space="preserve"> niedosłużonych komunikacyjnie oraz realizacj</w:t>
      </w:r>
      <w:r w:rsidR="000C1F7C">
        <w:rPr>
          <w:color w:val="000000"/>
        </w:rPr>
        <w:t>ę</w:t>
      </w:r>
      <w:r w:rsidRPr="00F0486C">
        <w:rPr>
          <w:color w:val="000000"/>
        </w:rPr>
        <w:t xml:space="preserve"> dodatkowych przepraw mostowych na głównych rzekach województwa.</w:t>
      </w:r>
    </w:p>
    <w:p w14:paraId="4A2DAF09" w14:textId="058BD433" w:rsidR="00E81AD1" w:rsidRPr="00F0486C" w:rsidRDefault="00E81AD1" w:rsidP="00E07FF8">
      <w:pPr>
        <w:autoSpaceDE w:val="0"/>
        <w:autoSpaceDN w:val="0"/>
        <w:adjustRightInd w:val="0"/>
        <w:spacing w:line="360" w:lineRule="auto"/>
        <w:jc w:val="both"/>
        <w:rPr>
          <w:color w:val="000000"/>
        </w:rPr>
      </w:pPr>
      <w:r w:rsidRPr="00F0486C">
        <w:rPr>
          <w:color w:val="000000"/>
        </w:rPr>
        <w:t>Tranzytowe położenie województwa między największymi aglomeracjami kraju powoduje, że polityka kształtowania korytarzy transportowych winna zmierzać do powiązania województwa,</w:t>
      </w:r>
      <w:r w:rsidR="00B245B9">
        <w:rPr>
          <w:color w:val="000000"/>
        </w:rPr>
        <w:br/>
      </w:r>
      <w:r w:rsidRPr="00F0486C">
        <w:rPr>
          <w:color w:val="000000"/>
        </w:rPr>
        <w:t>w tym szczególnie Kielc, z głównymi centrami logistycznymi o randze europejskiej: Warszawą, Łodzią, Krakowem i Katowicami, zaś w dalszej perspektywie Rzeszow</w:t>
      </w:r>
      <w:r w:rsidR="00E07FF8" w:rsidRPr="00F0486C">
        <w:rPr>
          <w:color w:val="000000"/>
        </w:rPr>
        <w:t>em</w:t>
      </w:r>
      <w:r w:rsidRPr="00F0486C">
        <w:rPr>
          <w:color w:val="000000"/>
        </w:rPr>
        <w:t xml:space="preserve"> i Lublin</w:t>
      </w:r>
      <w:r w:rsidR="00E07FF8" w:rsidRPr="00F0486C">
        <w:rPr>
          <w:color w:val="000000"/>
        </w:rPr>
        <w:t>em</w:t>
      </w:r>
      <w:r w:rsidRPr="00F0486C">
        <w:rPr>
          <w:color w:val="000000"/>
        </w:rPr>
        <w:t xml:space="preserve">, systemem korytarzy transportowych obsługujących największe węzły komunikacyjne </w:t>
      </w:r>
      <w:r w:rsidR="00E07FF8" w:rsidRPr="00F0486C">
        <w:rPr>
          <w:color w:val="000000"/>
        </w:rPr>
        <w:t>regionu</w:t>
      </w:r>
      <w:r w:rsidRPr="00F0486C">
        <w:rPr>
          <w:color w:val="000000"/>
        </w:rPr>
        <w:t xml:space="preserve">. W aspekcie rządowych planów realizacji Centralnego Portu Komunikacyjnego dla Polski w rejonie Łodzi szczególnego znaczenia nabiera właśnie ten kierunek. </w:t>
      </w:r>
      <w:r w:rsidR="00E07FF8" w:rsidRPr="00F0486C">
        <w:rPr>
          <w:color w:val="000000"/>
        </w:rPr>
        <w:t xml:space="preserve">Plan zakłada, </w:t>
      </w:r>
      <w:r w:rsidRPr="00F0486C">
        <w:rPr>
          <w:color w:val="000000"/>
        </w:rPr>
        <w:t xml:space="preserve">że ruch tranzytowy będzie się kumulował w następujących korytarzach: </w:t>
      </w:r>
    </w:p>
    <w:p w14:paraId="55A0C01D" w14:textId="2CDA3372" w:rsidR="00E81AD1" w:rsidRPr="00FD78BD" w:rsidRDefault="00E81AD1" w:rsidP="001E6131">
      <w:pPr>
        <w:numPr>
          <w:ilvl w:val="0"/>
          <w:numId w:val="13"/>
        </w:numPr>
        <w:autoSpaceDE w:val="0"/>
        <w:autoSpaceDN w:val="0"/>
        <w:adjustRightInd w:val="0"/>
        <w:spacing w:after="9" w:line="360" w:lineRule="auto"/>
        <w:ind w:left="567" w:hanging="283"/>
        <w:jc w:val="both"/>
      </w:pPr>
      <w:r w:rsidRPr="00F0486C">
        <w:rPr>
          <w:color w:val="000000"/>
        </w:rPr>
        <w:t xml:space="preserve">korytarz europejski Bałtyk-Adriatyk, którego elementem jest przebiegająca przez teren województwa linia kolejowa nr 4 — Centralna Magistrala Kolejowa (CMK) łącząca Warszawę ze Śląskiem i Krakowem oraz południem Europy, — przebudowywana w celu umożliwienia jazdy z prędkością ≥250 km/h, stanowiąca potencjalny fragment planowanej Kolei Dużych </w:t>
      </w:r>
      <w:r w:rsidRPr="00FD78BD">
        <w:t xml:space="preserve">Prędkości, dostęp do linii i włączenie Kielc w układ połączeń Inter City umożliwić ma </w:t>
      </w:r>
      <w:r w:rsidR="00595DEB" w:rsidRPr="00FD78BD">
        <w:t xml:space="preserve">łącznica kolejowa </w:t>
      </w:r>
      <w:r w:rsidRPr="00FD78BD">
        <w:t xml:space="preserve">od stacji Czarnca na linii kolejowej nr 61; </w:t>
      </w:r>
    </w:p>
    <w:p w14:paraId="12F6FC31" w14:textId="516BC809" w:rsidR="00E81AD1" w:rsidRPr="00F0486C" w:rsidRDefault="00E81AD1" w:rsidP="001E6131">
      <w:pPr>
        <w:numPr>
          <w:ilvl w:val="0"/>
          <w:numId w:val="13"/>
        </w:numPr>
        <w:autoSpaceDE w:val="0"/>
        <w:autoSpaceDN w:val="0"/>
        <w:adjustRightInd w:val="0"/>
        <w:spacing w:after="9" w:line="360" w:lineRule="auto"/>
        <w:ind w:left="567" w:hanging="283"/>
        <w:jc w:val="both"/>
        <w:rPr>
          <w:color w:val="000000"/>
        </w:rPr>
      </w:pPr>
      <w:r w:rsidRPr="00F0486C">
        <w:rPr>
          <w:color w:val="000000"/>
        </w:rPr>
        <w:t xml:space="preserve">korytarz krajowy Warszawa — Kielce — Kraków, tworzony przez realizowaną drogę ekspresową S-7 i przebudowywaną linię kolejową znaczenia państwowego nr 8 Warszawa — Kraków; </w:t>
      </w:r>
    </w:p>
    <w:p w14:paraId="2835AD9B" w14:textId="078B90B8" w:rsidR="00E81AD1" w:rsidRPr="00F0486C" w:rsidRDefault="00E81AD1" w:rsidP="001E6131">
      <w:pPr>
        <w:numPr>
          <w:ilvl w:val="0"/>
          <w:numId w:val="13"/>
        </w:numPr>
        <w:autoSpaceDE w:val="0"/>
        <w:autoSpaceDN w:val="0"/>
        <w:adjustRightInd w:val="0"/>
        <w:spacing w:after="9" w:line="360" w:lineRule="auto"/>
        <w:ind w:left="567" w:hanging="283"/>
        <w:jc w:val="both"/>
        <w:rPr>
          <w:color w:val="000000"/>
        </w:rPr>
      </w:pPr>
      <w:r w:rsidRPr="00F0486C">
        <w:rPr>
          <w:color w:val="000000"/>
        </w:rPr>
        <w:t xml:space="preserve">korytarz krajowy Łódź — Kielce — Rzeszów, tworzony przez realizowaną drogę ekspresową S-74 Łódź (Sulejów) — Kielce — Sandomierz — Nisko(Rzeszów) i przebiegającą w pewnym oddaleniu linię kolejową nr 25 Łódź — Skarżysko-Kamienna — Sandomierz — Dębica (Rzeszów); </w:t>
      </w:r>
    </w:p>
    <w:p w14:paraId="2E51E9ED" w14:textId="6917A872" w:rsidR="00E81AD1" w:rsidRPr="00F0486C" w:rsidRDefault="00E81AD1" w:rsidP="001E6131">
      <w:pPr>
        <w:numPr>
          <w:ilvl w:val="0"/>
          <w:numId w:val="13"/>
        </w:numPr>
        <w:autoSpaceDE w:val="0"/>
        <w:autoSpaceDN w:val="0"/>
        <w:adjustRightInd w:val="0"/>
        <w:spacing w:after="9" w:line="360" w:lineRule="auto"/>
        <w:ind w:left="567" w:hanging="283"/>
        <w:jc w:val="both"/>
        <w:rPr>
          <w:color w:val="000000"/>
        </w:rPr>
      </w:pPr>
      <w:r w:rsidRPr="00F0486C">
        <w:rPr>
          <w:color w:val="000000"/>
        </w:rPr>
        <w:t xml:space="preserve">korytarz krajowy Lublin — Kielce — Jędrzejów — Katowice, tworzony przez drogi nr 74, </w:t>
      </w:r>
      <w:r w:rsidR="00B245B9">
        <w:rPr>
          <w:color w:val="000000"/>
        </w:rPr>
        <w:t>7</w:t>
      </w:r>
      <w:r w:rsidR="00B245B9">
        <w:rPr>
          <w:color w:val="000000"/>
        </w:rPr>
        <w:br/>
      </w:r>
      <w:r w:rsidRPr="00F0486C">
        <w:rPr>
          <w:color w:val="000000"/>
        </w:rPr>
        <w:t xml:space="preserve"> i 78 (docelowo w klasie ”S”) oraz zmodernizowane linie kolejowe nr 61 i Linię Hutniczą Szerokotorową (LHS); </w:t>
      </w:r>
    </w:p>
    <w:p w14:paraId="1788020A" w14:textId="32A72EED" w:rsidR="00E81AD1" w:rsidRPr="00F0486C" w:rsidRDefault="00E81AD1" w:rsidP="001E6131">
      <w:pPr>
        <w:numPr>
          <w:ilvl w:val="0"/>
          <w:numId w:val="13"/>
        </w:numPr>
        <w:autoSpaceDE w:val="0"/>
        <w:autoSpaceDN w:val="0"/>
        <w:adjustRightInd w:val="0"/>
        <w:spacing w:after="9" w:line="360" w:lineRule="auto"/>
        <w:ind w:left="567" w:hanging="283"/>
        <w:jc w:val="both"/>
        <w:rPr>
          <w:color w:val="000000"/>
        </w:rPr>
      </w:pPr>
      <w:r w:rsidRPr="00F0486C">
        <w:rPr>
          <w:color w:val="000000"/>
        </w:rPr>
        <w:t xml:space="preserve">korytarz krajowy Warszawa — Ostrowiec Św. — Łoniów — Rzeszów, tworzony przez drogę krajową nr 9 (droga międzynarodowa E-371); </w:t>
      </w:r>
    </w:p>
    <w:p w14:paraId="57C30469" w14:textId="5FD8BA89" w:rsidR="00E81AD1" w:rsidRPr="00F0486C" w:rsidRDefault="00E81AD1" w:rsidP="001E6131">
      <w:pPr>
        <w:numPr>
          <w:ilvl w:val="0"/>
          <w:numId w:val="13"/>
        </w:numPr>
        <w:autoSpaceDE w:val="0"/>
        <w:autoSpaceDN w:val="0"/>
        <w:adjustRightInd w:val="0"/>
        <w:spacing w:after="9" w:line="360" w:lineRule="auto"/>
        <w:ind w:left="567" w:hanging="283"/>
        <w:jc w:val="both"/>
        <w:rPr>
          <w:color w:val="000000"/>
        </w:rPr>
      </w:pPr>
      <w:r w:rsidRPr="00F0486C">
        <w:rPr>
          <w:color w:val="000000"/>
        </w:rPr>
        <w:lastRenderedPageBreak/>
        <w:t xml:space="preserve">korytarz krajowy Warszawa — Kielce — Tarnów, tworzony przez drogi krajowe nr 7 i 73, oraz linię kolejową znaczenia państwowego nr 8 Warszawa — Kraków i linię kolejową nr 73, wymagającą budowy nowego odcinka od Buska-Zdroju do Żabna; </w:t>
      </w:r>
    </w:p>
    <w:p w14:paraId="6F8D149F" w14:textId="4B9506D3" w:rsidR="00E81AD1" w:rsidRPr="00F0486C" w:rsidRDefault="00E81AD1" w:rsidP="001E6131">
      <w:pPr>
        <w:numPr>
          <w:ilvl w:val="0"/>
          <w:numId w:val="13"/>
        </w:numPr>
        <w:autoSpaceDE w:val="0"/>
        <w:autoSpaceDN w:val="0"/>
        <w:adjustRightInd w:val="0"/>
        <w:spacing w:after="9" w:line="360" w:lineRule="auto"/>
        <w:ind w:left="567" w:hanging="283"/>
        <w:jc w:val="both"/>
        <w:rPr>
          <w:color w:val="000000"/>
        </w:rPr>
      </w:pPr>
      <w:r w:rsidRPr="00F0486C">
        <w:rPr>
          <w:color w:val="000000"/>
        </w:rPr>
        <w:t xml:space="preserve">korytarz międzyregionalny Łódź—ośrodki położone w północnym paśmie województwa (od Końskich do Opatowa) — Rzeszów, utworzony przez drogi nr 74, 42 i 9 oraz linię kolejową nr 25 Łódź — Dębica; </w:t>
      </w:r>
    </w:p>
    <w:p w14:paraId="125D07DC" w14:textId="46D0A421" w:rsidR="00E81AD1" w:rsidRPr="00F0486C" w:rsidRDefault="00E81AD1" w:rsidP="001E6131">
      <w:pPr>
        <w:numPr>
          <w:ilvl w:val="0"/>
          <w:numId w:val="13"/>
        </w:numPr>
        <w:autoSpaceDE w:val="0"/>
        <w:autoSpaceDN w:val="0"/>
        <w:adjustRightInd w:val="0"/>
        <w:spacing w:after="9" w:line="360" w:lineRule="auto"/>
        <w:ind w:left="567" w:hanging="283"/>
        <w:jc w:val="both"/>
        <w:rPr>
          <w:color w:val="000000"/>
        </w:rPr>
      </w:pPr>
      <w:r w:rsidRPr="00F0486C">
        <w:rPr>
          <w:color w:val="000000"/>
        </w:rPr>
        <w:t>korytarz międzyregionalny Warszawa</w:t>
      </w:r>
      <w:r w:rsidR="00E07FF8" w:rsidRPr="00F0486C">
        <w:rPr>
          <w:color w:val="000000"/>
        </w:rPr>
        <w:t>-</w:t>
      </w:r>
      <w:r w:rsidRPr="00F0486C">
        <w:rPr>
          <w:color w:val="000000"/>
        </w:rPr>
        <w:t>Sandomierz</w:t>
      </w:r>
      <w:r w:rsidR="00E07FF8" w:rsidRPr="00F0486C">
        <w:rPr>
          <w:color w:val="000000"/>
        </w:rPr>
        <w:t>-</w:t>
      </w:r>
      <w:r w:rsidRPr="00F0486C">
        <w:rPr>
          <w:color w:val="000000"/>
        </w:rPr>
        <w:t xml:space="preserve">Kraków, tworzony przez </w:t>
      </w:r>
      <w:r w:rsidR="00E54CF1">
        <w:rPr>
          <w:color w:val="000000"/>
        </w:rPr>
        <w:t xml:space="preserve">DK </w:t>
      </w:r>
      <w:r w:rsidRPr="00F0486C">
        <w:rPr>
          <w:color w:val="000000"/>
        </w:rPr>
        <w:t xml:space="preserve">nr 79; </w:t>
      </w:r>
    </w:p>
    <w:p w14:paraId="419AF395" w14:textId="21A8E92F" w:rsidR="00E81AD1" w:rsidRPr="00F0486C" w:rsidRDefault="00E81AD1" w:rsidP="001E6131">
      <w:pPr>
        <w:numPr>
          <w:ilvl w:val="0"/>
          <w:numId w:val="13"/>
        </w:numPr>
        <w:autoSpaceDE w:val="0"/>
        <w:autoSpaceDN w:val="0"/>
        <w:adjustRightInd w:val="0"/>
        <w:spacing w:after="9" w:line="360" w:lineRule="auto"/>
        <w:ind w:left="567" w:hanging="283"/>
        <w:jc w:val="both"/>
        <w:rPr>
          <w:color w:val="000000"/>
        </w:rPr>
      </w:pPr>
      <w:r w:rsidRPr="00F0486C">
        <w:t xml:space="preserve">korytarz regionalny, łączący na terenie województwa ośrodki położone wzdłuż Linii Hutniczej Szerokotorowej (Sędziszów, Chmielnik, Staszów, Sandomierz), którego elementami będą ww. linia LHS oraz zmodernizowany ciąg drogowy Jędrzejów — Chmielnik — Staszów — Sandomierz, obejmujący drogi: krajowe nr 78 i 79 oraz wojewódzkie nr 765 i 764. </w:t>
      </w:r>
    </w:p>
    <w:p w14:paraId="3B20B976" w14:textId="3596664E" w:rsidR="00721DEE" w:rsidRPr="00F0486C" w:rsidRDefault="003F3505" w:rsidP="0056133F">
      <w:pPr>
        <w:autoSpaceDE w:val="0"/>
        <w:autoSpaceDN w:val="0"/>
        <w:adjustRightInd w:val="0"/>
        <w:spacing w:line="360" w:lineRule="auto"/>
        <w:jc w:val="both"/>
        <w:rPr>
          <w:color w:val="000000"/>
        </w:rPr>
      </w:pPr>
      <w:r w:rsidRPr="00F0486C">
        <w:rPr>
          <w:color w:val="000000"/>
        </w:rPr>
        <w:t>Celami polityki wojewódzkiej w zakresie kierunków rozwoju nadrzędnego układu drogowego są:</w:t>
      </w:r>
    </w:p>
    <w:p w14:paraId="3F697051" w14:textId="5002AC98" w:rsidR="003F3505" w:rsidRPr="00F0486C" w:rsidRDefault="003F3505" w:rsidP="001E6131">
      <w:pPr>
        <w:numPr>
          <w:ilvl w:val="0"/>
          <w:numId w:val="15"/>
        </w:numPr>
        <w:autoSpaceDE w:val="0"/>
        <w:autoSpaceDN w:val="0"/>
        <w:adjustRightInd w:val="0"/>
        <w:spacing w:line="360" w:lineRule="auto"/>
        <w:ind w:left="567" w:hanging="283"/>
        <w:jc w:val="both"/>
        <w:rPr>
          <w:color w:val="000000"/>
        </w:rPr>
      </w:pPr>
      <w:r w:rsidRPr="00F0486C">
        <w:t xml:space="preserve">jak najszybsze powiązanie regionu z korytarzami paneuropejskimi i ośrodkami metropolitalnymi, zwłaszcza Warszawą, Łodzią i Krakowem, planowanymi drogami ekspresowymi; </w:t>
      </w:r>
    </w:p>
    <w:p w14:paraId="4B06A240" w14:textId="35404D06" w:rsidR="003F3505" w:rsidRPr="00F0486C" w:rsidRDefault="003F3505" w:rsidP="001E6131">
      <w:pPr>
        <w:numPr>
          <w:ilvl w:val="0"/>
          <w:numId w:val="15"/>
        </w:numPr>
        <w:autoSpaceDE w:val="0"/>
        <w:autoSpaceDN w:val="0"/>
        <w:adjustRightInd w:val="0"/>
        <w:spacing w:line="360" w:lineRule="auto"/>
        <w:ind w:left="567" w:hanging="283"/>
        <w:jc w:val="both"/>
        <w:rPr>
          <w:color w:val="000000"/>
        </w:rPr>
      </w:pPr>
      <w:r w:rsidRPr="00F0486C">
        <w:t xml:space="preserve">zapewnienie dogodnych połączeń miast powiatowych z Kielcami oraz sąsiednimi ośrodkami powiatowymi (w tym położonymi w województwach ościennych), siecią dróg wojewódzkich z jednoczesną poprawą parametrów technicznych tych tras i wyprowadzaniem ruchu tranzytowego z obszarów zwartej zabudowy; </w:t>
      </w:r>
    </w:p>
    <w:p w14:paraId="78FC23BB" w14:textId="77777777" w:rsidR="003F3505" w:rsidRPr="00F0486C" w:rsidRDefault="003F3505" w:rsidP="001E6131">
      <w:pPr>
        <w:numPr>
          <w:ilvl w:val="0"/>
          <w:numId w:val="15"/>
        </w:numPr>
        <w:autoSpaceDE w:val="0"/>
        <w:autoSpaceDN w:val="0"/>
        <w:adjustRightInd w:val="0"/>
        <w:spacing w:line="360" w:lineRule="auto"/>
        <w:ind w:left="567" w:hanging="283"/>
        <w:jc w:val="both"/>
        <w:rPr>
          <w:color w:val="000000"/>
        </w:rPr>
      </w:pPr>
      <w:r w:rsidRPr="00F0486C">
        <w:t xml:space="preserve">poprawa warunków komunikacyjnych obszarów o niskiej gęstości sieci drogowej z ośrodkami ponadlokalnymi; </w:t>
      </w:r>
    </w:p>
    <w:p w14:paraId="734AFD56" w14:textId="574479A9" w:rsidR="003F3505" w:rsidRPr="00F0486C" w:rsidRDefault="003F3505" w:rsidP="001E6131">
      <w:pPr>
        <w:numPr>
          <w:ilvl w:val="0"/>
          <w:numId w:val="15"/>
        </w:numPr>
        <w:autoSpaceDE w:val="0"/>
        <w:autoSpaceDN w:val="0"/>
        <w:adjustRightInd w:val="0"/>
        <w:spacing w:line="360" w:lineRule="auto"/>
        <w:ind w:left="567" w:hanging="283"/>
        <w:jc w:val="both"/>
        <w:rPr>
          <w:color w:val="000000"/>
        </w:rPr>
      </w:pPr>
      <w:r w:rsidRPr="00F0486C">
        <w:t xml:space="preserve">poprawa bezpieczeństwa na drogach tego układu oraz ograniczanie uciążliwości ruchu dla mieszkańców i środowiska naturalnego. </w:t>
      </w:r>
    </w:p>
    <w:p w14:paraId="09CF41B1" w14:textId="18D7C4EF" w:rsidR="0089485F" w:rsidRPr="00F0486C" w:rsidRDefault="0056133F" w:rsidP="0056133F">
      <w:pPr>
        <w:autoSpaceDE w:val="0"/>
        <w:autoSpaceDN w:val="0"/>
        <w:adjustRightInd w:val="0"/>
        <w:spacing w:line="360" w:lineRule="auto"/>
        <w:jc w:val="both"/>
      </w:pPr>
      <w:r w:rsidRPr="00F0486C">
        <w:rPr>
          <w:color w:val="000000"/>
        </w:rPr>
        <w:t xml:space="preserve">W zakresie dróg krajowych Plan przewiduje sukcesywną </w:t>
      </w:r>
      <w:r w:rsidRPr="00F0486C">
        <w:t>realizację dróg ekspresowych na odcinkach dróg krajowych o wyczerpującej się przepustowości, polegając</w:t>
      </w:r>
      <w:r w:rsidR="007C6133">
        <w:t>ą</w:t>
      </w:r>
      <w:r w:rsidRPr="00F0486C">
        <w:t xml:space="preserve"> na etapowej rozbudowie przekroju tych dróg na dwujezdniowy lub budowie odcinków o nowym przebiegu. Pozostałe drogi krajowe podległe Generalnej Dyrekcji Dróg Krajowych i Autostrad powinny docelowo uzyskać parametry klasy nie niższej niż GP, a w terenach silnie zurbanizowanych — obwodnice lub lokalne przełożenia trasy.</w:t>
      </w:r>
      <w:r w:rsidR="006E331E">
        <w:t xml:space="preserve"> </w:t>
      </w:r>
      <w:r w:rsidRPr="00F0486C">
        <w:t>W tym zakresie za najważniejsze zadania wymienione w planie uznać należy:</w:t>
      </w:r>
    </w:p>
    <w:p w14:paraId="2885D683" w14:textId="7D1E0E8D" w:rsidR="0056133F" w:rsidRPr="00F0486C" w:rsidRDefault="0056133F" w:rsidP="001E6131">
      <w:pPr>
        <w:numPr>
          <w:ilvl w:val="0"/>
          <w:numId w:val="16"/>
        </w:numPr>
        <w:autoSpaceDE w:val="0"/>
        <w:autoSpaceDN w:val="0"/>
        <w:adjustRightInd w:val="0"/>
        <w:spacing w:line="360" w:lineRule="auto"/>
        <w:jc w:val="both"/>
        <w:rPr>
          <w:color w:val="000000"/>
        </w:rPr>
      </w:pPr>
      <w:r w:rsidRPr="00F0486C">
        <w:rPr>
          <w:color w:val="000000"/>
        </w:rPr>
        <w:t>budowę drogi ekspresowej S74 Łód</w:t>
      </w:r>
      <w:r w:rsidR="00814C67" w:rsidRPr="00F0486C">
        <w:rPr>
          <w:color w:val="000000"/>
        </w:rPr>
        <w:t>ź</w:t>
      </w:r>
      <w:r w:rsidRPr="00F0486C">
        <w:rPr>
          <w:color w:val="000000"/>
        </w:rPr>
        <w:t>-Rzeszów</w:t>
      </w:r>
      <w:r w:rsidR="00814C67" w:rsidRPr="00F0486C">
        <w:rPr>
          <w:color w:val="000000"/>
        </w:rPr>
        <w:t>,</w:t>
      </w:r>
    </w:p>
    <w:p w14:paraId="0E5DB788" w14:textId="05213CC0" w:rsidR="0056133F" w:rsidRPr="00F0486C" w:rsidRDefault="0056133F" w:rsidP="001E6131">
      <w:pPr>
        <w:numPr>
          <w:ilvl w:val="0"/>
          <w:numId w:val="16"/>
        </w:numPr>
        <w:autoSpaceDE w:val="0"/>
        <w:autoSpaceDN w:val="0"/>
        <w:adjustRightInd w:val="0"/>
        <w:spacing w:line="360" w:lineRule="auto"/>
        <w:jc w:val="both"/>
        <w:rPr>
          <w:color w:val="000000"/>
        </w:rPr>
      </w:pPr>
      <w:r w:rsidRPr="00F0486C">
        <w:rPr>
          <w:color w:val="000000"/>
        </w:rPr>
        <w:t>budowę wschodniej obwodnicy Kielc</w:t>
      </w:r>
      <w:r w:rsidR="00814C67" w:rsidRPr="00F0486C">
        <w:rPr>
          <w:color w:val="000000"/>
        </w:rPr>
        <w:t>,</w:t>
      </w:r>
    </w:p>
    <w:p w14:paraId="1A8CDC2C" w14:textId="6724393C" w:rsidR="0056133F" w:rsidRPr="00F0486C" w:rsidRDefault="0056133F" w:rsidP="001E6131">
      <w:pPr>
        <w:numPr>
          <w:ilvl w:val="0"/>
          <w:numId w:val="16"/>
        </w:numPr>
        <w:autoSpaceDE w:val="0"/>
        <w:autoSpaceDN w:val="0"/>
        <w:adjustRightInd w:val="0"/>
        <w:spacing w:line="360" w:lineRule="auto"/>
        <w:jc w:val="both"/>
        <w:rPr>
          <w:color w:val="000000"/>
        </w:rPr>
      </w:pPr>
      <w:r w:rsidRPr="00F0486C">
        <w:rPr>
          <w:color w:val="000000"/>
        </w:rPr>
        <w:lastRenderedPageBreak/>
        <w:t>budowę drogi ekspresowej S73 Kielce-Tarnów</w:t>
      </w:r>
      <w:r w:rsidR="00814C67" w:rsidRPr="00F0486C">
        <w:rPr>
          <w:color w:val="000000"/>
        </w:rPr>
        <w:t>.</w:t>
      </w:r>
    </w:p>
    <w:p w14:paraId="682B0CA1" w14:textId="545EB83B" w:rsidR="00814C67" w:rsidRPr="00F0486C" w:rsidRDefault="002A6463" w:rsidP="002A6463">
      <w:pPr>
        <w:autoSpaceDE w:val="0"/>
        <w:autoSpaceDN w:val="0"/>
        <w:adjustRightInd w:val="0"/>
        <w:spacing w:line="360" w:lineRule="auto"/>
        <w:jc w:val="both"/>
      </w:pPr>
      <w:r w:rsidRPr="00F0486C">
        <w:rPr>
          <w:color w:val="000000"/>
        </w:rPr>
        <w:t xml:space="preserve">Drogi wojewódzkie wymagają </w:t>
      </w:r>
      <w:r w:rsidR="00814C67" w:rsidRPr="00F0486C">
        <w:rPr>
          <w:color w:val="000000"/>
        </w:rPr>
        <w:t>modernizacji i przebudowy dla uzyskania jednorodnych ciągów</w:t>
      </w:r>
      <w:r w:rsidR="00EC6455">
        <w:rPr>
          <w:color w:val="000000"/>
        </w:rPr>
        <w:br/>
      </w:r>
      <w:r w:rsidR="00814C67" w:rsidRPr="00F0486C">
        <w:rPr>
          <w:color w:val="000000"/>
        </w:rPr>
        <w:t>o parametrach klasy nie niższej niż G, a w tym wykonania obwodnic miejscowości lub poprowadzenia tras dróg nowymi odcinkami, zwłaszcza poza centrami miast i zwartą zabudową.</w:t>
      </w:r>
      <w:r w:rsidR="00EC6455">
        <w:rPr>
          <w:color w:val="000000"/>
        </w:rPr>
        <w:br/>
      </w:r>
      <w:r w:rsidR="00814C67" w:rsidRPr="00F0486C">
        <w:t xml:space="preserve">W tym zakresie wśród najważniejszych zadań wymienić należy realizację: </w:t>
      </w:r>
    </w:p>
    <w:p w14:paraId="56906935" w14:textId="6C74CCCF"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nowych odcinków dróg nr 745, 761, 762, 764, 786 w rejonie Kielc; </w:t>
      </w:r>
    </w:p>
    <w:p w14:paraId="7D210598" w14:textId="2B05DD79"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nowych odcinków dróg nr 751, 754 w Ostrowcu Świętokrzyskim; </w:t>
      </w:r>
    </w:p>
    <w:p w14:paraId="76E09545" w14:textId="0707BDFB"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nowych odcinków dróg nr 746, 749 w Końskich; </w:t>
      </w:r>
    </w:p>
    <w:p w14:paraId="20CB7E6A" w14:textId="0DC49B40"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układu </w:t>
      </w:r>
      <w:proofErr w:type="spellStart"/>
      <w:r w:rsidRPr="00F0486C">
        <w:t>obwodnicowego</w:t>
      </w:r>
      <w:proofErr w:type="spellEnd"/>
      <w:r w:rsidRPr="00F0486C">
        <w:t xml:space="preserve"> Włoszczowy; </w:t>
      </w:r>
    </w:p>
    <w:p w14:paraId="39BD7636" w14:textId="386CEA44"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przełożenia trasy drogi nr 766 w Pińczowie; </w:t>
      </w:r>
    </w:p>
    <w:p w14:paraId="346CB6F5" w14:textId="22206233"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układu </w:t>
      </w:r>
      <w:proofErr w:type="spellStart"/>
      <w:r w:rsidRPr="00F0486C">
        <w:t>obwodnicowego</w:t>
      </w:r>
      <w:proofErr w:type="spellEnd"/>
      <w:r w:rsidRPr="00F0486C">
        <w:t xml:space="preserve"> Staszowa; </w:t>
      </w:r>
    </w:p>
    <w:p w14:paraId="49B39777" w14:textId="51EA9D40"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obwodnicy Kazimierzy Wielkiej łączącej trasy dróg nr 768 i 776; </w:t>
      </w:r>
    </w:p>
    <w:p w14:paraId="09C68E7E" w14:textId="78FB5A92"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estakady nad rzeką Kamienną i linią kolejową nr 25 w Starachowicach, w ciągu drogi nr 744, wraz z budową węzła na drodze krajowej nr 42; </w:t>
      </w:r>
    </w:p>
    <w:p w14:paraId="21553E95" w14:textId="79EE733A" w:rsidR="00814C67" w:rsidRPr="00F0486C" w:rsidRDefault="00814C67" w:rsidP="001E6131">
      <w:pPr>
        <w:numPr>
          <w:ilvl w:val="0"/>
          <w:numId w:val="17"/>
        </w:numPr>
        <w:autoSpaceDE w:val="0"/>
        <w:autoSpaceDN w:val="0"/>
        <w:adjustRightInd w:val="0"/>
        <w:spacing w:line="360" w:lineRule="auto"/>
        <w:jc w:val="both"/>
        <w:rPr>
          <w:color w:val="000000"/>
        </w:rPr>
      </w:pPr>
      <w:r w:rsidRPr="00F0486C">
        <w:t xml:space="preserve">rozbudowy drogi wojewódzkiej nr 973 wraz z budową obwodnicy Buska-Zdroju oraz nowej, stałej przeprawy mostowej przez Nidę i Wisłę w rejonie Nowego Korczyna; </w:t>
      </w:r>
    </w:p>
    <w:p w14:paraId="0A5879EB" w14:textId="53D8933D" w:rsidR="00814C67" w:rsidRPr="00F0486C" w:rsidRDefault="00814C67" w:rsidP="0053081B">
      <w:pPr>
        <w:autoSpaceDE w:val="0"/>
        <w:autoSpaceDN w:val="0"/>
        <w:adjustRightInd w:val="0"/>
        <w:spacing w:line="360" w:lineRule="auto"/>
        <w:jc w:val="both"/>
      </w:pPr>
      <w:r w:rsidRPr="00F0486C">
        <w:t xml:space="preserve">Docelowa przebudowa dróg wojewódzkich na ww. parametry wymagać będzie realizacji szeregu przełożeń i obwodnic miejscowości, w tym: Gowarczowa, Radoszyc, Czałczyna, Łopuszna na trasie drogi 728, Oksy (742), Mirca (744), Masłowa (745), Modliszewic (746), Rogowa (749), Nowej Słupi, Waśniowa (751), Św. Katarzyny, Bodzentyna (752), Bałtowa (754), Ćmielowa, Ożarowa (755), Łagowa (756), Iwanisk (757), Klimontowa (758), Brzezin, Radkowic (763), </w:t>
      </w:r>
      <w:proofErr w:type="spellStart"/>
      <w:r w:rsidRPr="00F0486C">
        <w:t>Ociesęk</w:t>
      </w:r>
      <w:proofErr w:type="spellEnd"/>
      <w:r w:rsidRPr="00F0486C">
        <w:t xml:space="preserve"> (764), Gnojna, Szydłowa, Osieka (765), Morawicy (766), Działoszyc, Skalbmierza, Topoli (768), Zawichostu (777), Kurzelowa (785), Piekoszowa, Promnika, Łopuszna, Mieczyna, Krasocina (786) oraz krótszych korekt tras. </w:t>
      </w:r>
    </w:p>
    <w:p w14:paraId="525829B5" w14:textId="6C91F367" w:rsidR="00814C67" w:rsidRPr="00F0486C" w:rsidRDefault="00A73D38" w:rsidP="00B821FA">
      <w:pPr>
        <w:autoSpaceDE w:val="0"/>
        <w:autoSpaceDN w:val="0"/>
        <w:adjustRightInd w:val="0"/>
        <w:spacing w:line="360" w:lineRule="auto"/>
        <w:ind w:firstLine="708"/>
        <w:jc w:val="both"/>
      </w:pPr>
      <w:r w:rsidRPr="00F0486C">
        <w:t>Plan zakłada, że a</w:t>
      </w:r>
      <w:r w:rsidR="00814C67" w:rsidRPr="00F0486C">
        <w:t xml:space="preserve">ktywizacja obszarów niedosłużonych komunikacyjnie i pozbawionych odpowiedniej rangi powiązań wymaga zmiany kategorii wybranych dróg powiatowych na wojewódzkie, ich przebudowę na parametry dróg głównych i utworzenia połączeń: </w:t>
      </w:r>
    </w:p>
    <w:p w14:paraId="1B44DFB8" w14:textId="78D5691B" w:rsidR="00814C67" w:rsidRPr="00F0486C" w:rsidRDefault="00814C67" w:rsidP="001E6131">
      <w:pPr>
        <w:numPr>
          <w:ilvl w:val="0"/>
          <w:numId w:val="18"/>
        </w:numPr>
        <w:autoSpaceDE w:val="0"/>
        <w:autoSpaceDN w:val="0"/>
        <w:adjustRightInd w:val="0"/>
        <w:spacing w:line="360" w:lineRule="auto"/>
        <w:ind w:left="567" w:hanging="283"/>
        <w:jc w:val="both"/>
      </w:pPr>
      <w:r w:rsidRPr="00F0486C">
        <w:t xml:space="preserve">Szczekociny — Sędziszów — Wodzisław — Nawarzyce (droga nr 768); </w:t>
      </w:r>
    </w:p>
    <w:p w14:paraId="3C475CF4" w14:textId="39CFC120" w:rsidR="00814C67" w:rsidRPr="00F0486C" w:rsidRDefault="00814C67" w:rsidP="001E6131">
      <w:pPr>
        <w:numPr>
          <w:ilvl w:val="0"/>
          <w:numId w:val="18"/>
        </w:numPr>
        <w:autoSpaceDE w:val="0"/>
        <w:autoSpaceDN w:val="0"/>
        <w:adjustRightInd w:val="0"/>
        <w:spacing w:line="360" w:lineRule="auto"/>
        <w:ind w:left="567" w:hanging="283"/>
        <w:jc w:val="both"/>
      </w:pPr>
      <w:r w:rsidRPr="00F0486C">
        <w:t xml:space="preserve">Jędrzejów — Imielno — Pińczów; </w:t>
      </w:r>
    </w:p>
    <w:p w14:paraId="18C5BE95" w14:textId="6AB2D06D" w:rsidR="00814C67" w:rsidRPr="00F0486C" w:rsidRDefault="00814C67" w:rsidP="001E6131">
      <w:pPr>
        <w:numPr>
          <w:ilvl w:val="0"/>
          <w:numId w:val="18"/>
        </w:numPr>
        <w:autoSpaceDE w:val="0"/>
        <w:autoSpaceDN w:val="0"/>
        <w:adjustRightInd w:val="0"/>
        <w:spacing w:line="360" w:lineRule="auto"/>
        <w:ind w:left="567" w:hanging="283"/>
        <w:jc w:val="both"/>
      </w:pPr>
      <w:r w:rsidRPr="00F0486C">
        <w:t xml:space="preserve">Stopnica — Solec-Zdrój — Zielonki; </w:t>
      </w:r>
    </w:p>
    <w:p w14:paraId="3DBF4D81" w14:textId="73E25F20" w:rsidR="00814C67" w:rsidRPr="00F0486C" w:rsidRDefault="00814C67" w:rsidP="001E6131">
      <w:pPr>
        <w:numPr>
          <w:ilvl w:val="0"/>
          <w:numId w:val="18"/>
        </w:numPr>
        <w:autoSpaceDE w:val="0"/>
        <w:autoSpaceDN w:val="0"/>
        <w:adjustRightInd w:val="0"/>
        <w:spacing w:line="360" w:lineRule="auto"/>
        <w:ind w:left="567" w:hanging="283"/>
        <w:jc w:val="both"/>
      </w:pPr>
      <w:r w:rsidRPr="00F0486C">
        <w:t xml:space="preserve">Łopuszno — Przedbórz; </w:t>
      </w:r>
    </w:p>
    <w:p w14:paraId="6F0D1963" w14:textId="1D7A04B6" w:rsidR="00814C67" w:rsidRPr="00F0486C" w:rsidRDefault="00814C67" w:rsidP="001E6131">
      <w:pPr>
        <w:numPr>
          <w:ilvl w:val="0"/>
          <w:numId w:val="18"/>
        </w:numPr>
        <w:autoSpaceDE w:val="0"/>
        <w:autoSpaceDN w:val="0"/>
        <w:adjustRightInd w:val="0"/>
        <w:spacing w:line="360" w:lineRule="auto"/>
        <w:ind w:left="567" w:hanging="283"/>
        <w:jc w:val="both"/>
      </w:pPr>
      <w:r w:rsidRPr="00F0486C">
        <w:lastRenderedPageBreak/>
        <w:t xml:space="preserve">Małogoszcz — Włoszczowa; </w:t>
      </w:r>
    </w:p>
    <w:p w14:paraId="6493EEC3" w14:textId="08EADAA6" w:rsidR="00814C67" w:rsidRPr="00F0486C" w:rsidRDefault="00814C67" w:rsidP="001E6131">
      <w:pPr>
        <w:numPr>
          <w:ilvl w:val="0"/>
          <w:numId w:val="18"/>
        </w:numPr>
        <w:autoSpaceDE w:val="0"/>
        <w:autoSpaceDN w:val="0"/>
        <w:adjustRightInd w:val="0"/>
        <w:spacing w:line="360" w:lineRule="auto"/>
        <w:ind w:left="567" w:hanging="283"/>
        <w:jc w:val="both"/>
      </w:pPr>
      <w:r w:rsidRPr="00F0486C">
        <w:t xml:space="preserve">Klimontów — Bogoria — Raków, </w:t>
      </w:r>
    </w:p>
    <w:p w14:paraId="1A3B9C2A" w14:textId="26A61C1E" w:rsidR="00814C67" w:rsidRPr="00F0486C" w:rsidRDefault="00FC6CCB" w:rsidP="001E6131">
      <w:pPr>
        <w:numPr>
          <w:ilvl w:val="0"/>
          <w:numId w:val="18"/>
        </w:numPr>
        <w:autoSpaceDE w:val="0"/>
        <w:autoSpaceDN w:val="0"/>
        <w:adjustRightInd w:val="0"/>
        <w:spacing w:line="360" w:lineRule="auto"/>
        <w:ind w:left="567" w:hanging="283"/>
        <w:jc w:val="both"/>
      </w:pPr>
      <w:r>
        <w:t>g</w:t>
      </w:r>
      <w:r w:rsidR="00814C67" w:rsidRPr="00F0486C">
        <w:t>r</w:t>
      </w:r>
      <w:r>
        <w:t>anica województwa</w:t>
      </w:r>
      <w:r w:rsidR="00814C67" w:rsidRPr="00F0486C">
        <w:t xml:space="preserve"> (Przysucha) — Stąporków — Mniów — Promnik (alternatywnie: gr</w:t>
      </w:r>
      <w:r>
        <w:t>anica województwa</w:t>
      </w:r>
      <w:r w:rsidR="00814C67" w:rsidRPr="00F0486C">
        <w:t xml:space="preserve"> (Przysucha) — Stąporków — Mniów — Grzymałków — Ruda Strawczyńska). </w:t>
      </w:r>
    </w:p>
    <w:p w14:paraId="7BE2AB41" w14:textId="430EDBA6" w:rsidR="00814C67" w:rsidRPr="00F0486C" w:rsidRDefault="00792677" w:rsidP="00792677">
      <w:pPr>
        <w:autoSpaceDE w:val="0"/>
        <w:autoSpaceDN w:val="0"/>
        <w:adjustRightInd w:val="0"/>
        <w:spacing w:line="360" w:lineRule="auto"/>
      </w:pPr>
      <w:r w:rsidRPr="00F0486C">
        <w:t>Celem operacyjnym kształtowania systemu transportu kolejowego jest:</w:t>
      </w:r>
    </w:p>
    <w:p w14:paraId="2C0D3CB5" w14:textId="039B222B" w:rsidR="00792677" w:rsidRPr="00F0486C" w:rsidRDefault="00792677" w:rsidP="001E6131">
      <w:pPr>
        <w:numPr>
          <w:ilvl w:val="0"/>
          <w:numId w:val="19"/>
        </w:numPr>
        <w:autoSpaceDE w:val="0"/>
        <w:autoSpaceDN w:val="0"/>
        <w:adjustRightInd w:val="0"/>
        <w:spacing w:line="360" w:lineRule="auto"/>
        <w:jc w:val="both"/>
      </w:pPr>
      <w:r w:rsidRPr="00F0486C">
        <w:t>modernizacja szlaków kolejowych łączących region z głównymi metropoliami, głównie drogą modernizacji istniejącej sieci, zapewniająca poprawę bezpieczeństwa, podwyższenie prędkości, zwiększenia przepustowości szlaków a także zmniejszenie emisji hałasu i wibracji.</w:t>
      </w:r>
    </w:p>
    <w:p w14:paraId="1A7CFFAD" w14:textId="6F3CF81C" w:rsidR="00792677" w:rsidRPr="00F0486C" w:rsidRDefault="00792677" w:rsidP="00C94A20">
      <w:pPr>
        <w:autoSpaceDE w:val="0"/>
        <w:autoSpaceDN w:val="0"/>
        <w:adjustRightInd w:val="0"/>
        <w:spacing w:line="360" w:lineRule="auto"/>
        <w:jc w:val="both"/>
      </w:pPr>
      <w:r w:rsidRPr="00F0486C">
        <w:t>W tym zakresie za najważniejsze zadania wymienione w planie uznać należy:</w:t>
      </w:r>
    </w:p>
    <w:p w14:paraId="11072CDB" w14:textId="595D81C8" w:rsidR="00792677" w:rsidRPr="00F0486C" w:rsidRDefault="00C94A20" w:rsidP="001E6131">
      <w:pPr>
        <w:numPr>
          <w:ilvl w:val="0"/>
          <w:numId w:val="19"/>
        </w:numPr>
        <w:autoSpaceDE w:val="0"/>
        <w:autoSpaceDN w:val="0"/>
        <w:adjustRightInd w:val="0"/>
        <w:spacing w:line="360" w:lineRule="auto"/>
        <w:jc w:val="both"/>
      </w:pPr>
      <w:r w:rsidRPr="00F0486C">
        <w:t>budowę łącznicy kolejowej linii kolejowej nr 61 Kielce-</w:t>
      </w:r>
      <w:proofErr w:type="spellStart"/>
      <w:r w:rsidRPr="00F0486C">
        <w:t>Fosowskie</w:t>
      </w:r>
      <w:proofErr w:type="spellEnd"/>
      <w:r w:rsidRPr="00F0486C">
        <w:t xml:space="preserve"> z Centralna Magistralą Kolejową w rejonie Włoszczowy,</w:t>
      </w:r>
    </w:p>
    <w:p w14:paraId="7B87479A" w14:textId="6AFFC83E" w:rsidR="00C94A20" w:rsidRPr="00F0486C" w:rsidRDefault="00C94A20" w:rsidP="001E6131">
      <w:pPr>
        <w:numPr>
          <w:ilvl w:val="0"/>
          <w:numId w:val="19"/>
        </w:numPr>
        <w:autoSpaceDE w:val="0"/>
        <w:autoSpaceDN w:val="0"/>
        <w:adjustRightInd w:val="0"/>
        <w:spacing w:line="360" w:lineRule="auto"/>
        <w:jc w:val="both"/>
      </w:pPr>
      <w:r w:rsidRPr="00F0486C">
        <w:t>modernizację linii kolejowej nr 8</w:t>
      </w:r>
      <w:r w:rsidR="008A4448" w:rsidRPr="00F0486C">
        <w:t xml:space="preserve"> Warszawa Zachodnia-Kraków Główny</w:t>
      </w:r>
      <w:r w:rsidRPr="00F0486C">
        <w:t xml:space="preserve"> dla uzyskania prędkości 120-200 km/h,</w:t>
      </w:r>
    </w:p>
    <w:p w14:paraId="3B40070F" w14:textId="2143B3C6" w:rsidR="00C94A20" w:rsidRPr="00F0486C" w:rsidRDefault="00C94A20" w:rsidP="001E6131">
      <w:pPr>
        <w:numPr>
          <w:ilvl w:val="0"/>
          <w:numId w:val="19"/>
        </w:numPr>
        <w:autoSpaceDE w:val="0"/>
        <w:autoSpaceDN w:val="0"/>
        <w:adjustRightInd w:val="0"/>
        <w:spacing w:line="360" w:lineRule="auto"/>
        <w:jc w:val="both"/>
      </w:pPr>
      <w:r w:rsidRPr="00F0486C">
        <w:t>realizacje kolejowego połączenia Kielce -Tarnów poprzez modernizacje istniejące</w:t>
      </w:r>
      <w:r w:rsidR="008A4448" w:rsidRPr="00F0486C">
        <w:t xml:space="preserve">go odcinka </w:t>
      </w:r>
      <w:r w:rsidRPr="00F0486C">
        <w:t xml:space="preserve"> linii kolejowej nr 73</w:t>
      </w:r>
      <w:r w:rsidR="008A4448" w:rsidRPr="00F0486C">
        <w:t xml:space="preserve"> Sitkówka Nowiny – Busko-Zdrój - Tarnów</w:t>
      </w:r>
      <w:r w:rsidRPr="00F0486C">
        <w:t xml:space="preserve"> oraz jej przedłużenie</w:t>
      </w:r>
      <w:r w:rsidR="00EC6455">
        <w:br/>
      </w:r>
      <w:r w:rsidRPr="00F0486C">
        <w:t>i dostosowanie do prowadzenia ruchu z prędkością 120-200 km/h.</w:t>
      </w:r>
    </w:p>
    <w:p w14:paraId="6DF03E6A" w14:textId="79900F20" w:rsidR="00A85215" w:rsidRPr="00F0486C" w:rsidRDefault="00A85215" w:rsidP="00A85215">
      <w:pPr>
        <w:autoSpaceDE w:val="0"/>
        <w:autoSpaceDN w:val="0"/>
        <w:adjustRightInd w:val="0"/>
        <w:spacing w:line="360" w:lineRule="auto"/>
        <w:jc w:val="both"/>
      </w:pPr>
      <w:r w:rsidRPr="00F0486C">
        <w:t>Plan wskazuje również na konieczność rozważenia, koncepcji powstania Metropolitalnej Kolei Świętokrzyskiej, która miałaby przebiegać m.in. przez Busko-Zdrój, Kielce, Suchedniów, Skarżysko-Kamienną, Starachowice i Ostrowiec Świętokrzyski, uzupełnionej o połączenie z Centralną Magistralą Kolejową w rejonie Włoszczowy.</w:t>
      </w:r>
    </w:p>
    <w:p w14:paraId="2F5F6274" w14:textId="2B48464D" w:rsidR="00A85215" w:rsidRPr="00FD78BD" w:rsidRDefault="00A3048D" w:rsidP="00A3048D">
      <w:pPr>
        <w:autoSpaceDE w:val="0"/>
        <w:autoSpaceDN w:val="0"/>
        <w:adjustRightInd w:val="0"/>
        <w:spacing w:line="360" w:lineRule="auto"/>
        <w:jc w:val="both"/>
      </w:pPr>
      <w:r w:rsidRPr="00FD78BD">
        <w:t>W zakresie transportu lotniczego Plan wskazuje na dwa cele operacyjne polityki przestrzennej województwa w tym zakresie:</w:t>
      </w:r>
    </w:p>
    <w:p w14:paraId="2C0A4DAB" w14:textId="6AACECA8" w:rsidR="00A3048D" w:rsidRPr="00FD78BD" w:rsidRDefault="00A3048D" w:rsidP="001E6131">
      <w:pPr>
        <w:numPr>
          <w:ilvl w:val="0"/>
          <w:numId w:val="20"/>
        </w:numPr>
        <w:autoSpaceDE w:val="0"/>
        <w:autoSpaceDN w:val="0"/>
        <w:adjustRightInd w:val="0"/>
        <w:spacing w:line="360" w:lineRule="auto"/>
        <w:ind w:left="567" w:hanging="283"/>
        <w:jc w:val="both"/>
      </w:pPr>
      <w:r w:rsidRPr="00FD78BD">
        <w:t>zapewnienie dogodnych, bezpośrednich połączeń lotniczych regionu z ośrodkami krajowymi</w:t>
      </w:r>
      <w:r w:rsidR="00EC6455" w:rsidRPr="00FD78BD">
        <w:br/>
      </w:r>
      <w:r w:rsidRPr="00FD78BD">
        <w:t xml:space="preserve">i europejskimi poprzez lokalizację w rejonie Obic, gm. Morawica, Regionalnego Portu Lotniczego  Kielce </w:t>
      </w:r>
    </w:p>
    <w:p w14:paraId="22525165" w14:textId="6EF3C197" w:rsidR="00A3048D" w:rsidRPr="00FD78BD" w:rsidRDefault="00A3048D" w:rsidP="001E6131">
      <w:pPr>
        <w:numPr>
          <w:ilvl w:val="0"/>
          <w:numId w:val="20"/>
        </w:numPr>
        <w:autoSpaceDE w:val="0"/>
        <w:autoSpaceDN w:val="0"/>
        <w:adjustRightInd w:val="0"/>
        <w:spacing w:line="360" w:lineRule="auto"/>
        <w:ind w:left="567" w:hanging="283"/>
        <w:jc w:val="both"/>
      </w:pPr>
      <w:r w:rsidRPr="00FD78BD">
        <w:t>poprawa funkcjonowania lotniska w Masłowie, umożliwiając</w:t>
      </w:r>
      <w:r w:rsidR="004270FA" w:rsidRPr="00FD78BD">
        <w:t>a</w:t>
      </w:r>
      <w:r w:rsidRPr="00FD78BD">
        <w:t xml:space="preserve"> świadczenie przez nie usług</w:t>
      </w:r>
      <w:r w:rsidR="00EC6455" w:rsidRPr="00FD78BD">
        <w:br/>
      </w:r>
      <w:r w:rsidRPr="00FD78BD">
        <w:t xml:space="preserve">w zakresie obsługi lotów sportowych, dyspozycyjnych i ratownictwa medycznego. </w:t>
      </w:r>
    </w:p>
    <w:p w14:paraId="56E67299" w14:textId="55B8D285" w:rsidR="008919A9" w:rsidRDefault="000173F6" w:rsidP="00D94673">
      <w:pPr>
        <w:spacing w:before="120" w:line="360" w:lineRule="auto"/>
        <w:jc w:val="both"/>
      </w:pPr>
      <w:r w:rsidRPr="00D94673">
        <w:rPr>
          <w:b/>
          <w:bCs/>
        </w:rPr>
        <w:lastRenderedPageBreak/>
        <w:t>Plan Zagospodarowania Przestrzennego Miejskiego Obszaru Funkcjonalnego Ośrodka Wojewódzkiego</w:t>
      </w:r>
      <w:r>
        <w:rPr>
          <w:rStyle w:val="Odwoanieprzypisudolnego"/>
        </w:rPr>
        <w:footnoteReference w:id="10"/>
      </w:r>
      <w:r>
        <w:t xml:space="preserve"> stanowi część Planu Zagospodarowania Przestrzennego Województwa Świętokrzyskiego</w:t>
      </w:r>
      <w:r w:rsidR="00B44A08">
        <w:t xml:space="preserve">. </w:t>
      </w:r>
      <w:r w:rsidR="00157801">
        <w:t>Jest integralną częścią systemu planowania regionalnego i służy samorządowi województwa do kształtowania i prowadzenia polityki przestrzennej we współpracy z samorządami lokalnymi i władzami województw sąsiednich przy uwzględnieniu polityki przestrzennej kraju. Plan o</w:t>
      </w:r>
      <w:r w:rsidR="00B44A08">
        <w:t xml:space="preserve">kreśla długofalowe cele i kierunki wojewódzkiej polityki przestrzennej przedstawiając wizję zagospodarowania przestrzennego obszaru funkcjonalnego Kielc w perspektywie 25-30 lat. </w:t>
      </w:r>
    </w:p>
    <w:p w14:paraId="2E711813" w14:textId="5D8CE8EC" w:rsidR="00DA69FD" w:rsidRPr="000173F6" w:rsidRDefault="00DA69FD" w:rsidP="000173F6">
      <w:pPr>
        <w:spacing w:line="360" w:lineRule="auto"/>
        <w:jc w:val="both"/>
      </w:pPr>
      <w:r>
        <w:tab/>
        <w:t>Jako cel główny w zakresie rozwoju powiązań komunikacyjnych Plan wskazuje</w:t>
      </w:r>
      <w:r>
        <w:br/>
        <w:t xml:space="preserve"> </w:t>
      </w:r>
      <w:r w:rsidRPr="00DA69FD">
        <w:rPr>
          <w:i/>
          <w:iCs/>
        </w:rPr>
        <w:t>„ukształtowanie spójnego systemu korytarzy i węzłów komunikacyjnych zapewniających integrację obszaru funkcjonalnego z europejską siecią TEN-T oraz poprawę dostępności komunikacyjnej</w:t>
      </w:r>
      <w:r w:rsidR="00EC6455">
        <w:rPr>
          <w:i/>
          <w:iCs/>
        </w:rPr>
        <w:br/>
      </w:r>
      <w:r w:rsidRPr="00DA69FD">
        <w:rPr>
          <w:i/>
          <w:iCs/>
        </w:rPr>
        <w:t>w obr</w:t>
      </w:r>
      <w:r w:rsidR="004D440A">
        <w:rPr>
          <w:i/>
          <w:iCs/>
        </w:rPr>
        <w:t>ę</w:t>
      </w:r>
      <w:r w:rsidRPr="00DA69FD">
        <w:rPr>
          <w:i/>
          <w:iCs/>
        </w:rPr>
        <w:t>bie obszaru funkcjonalnego poprzez podniesienie standardów technicznych głównych dróg, budowę systemu obwodnic i bezkolizyjnych skrzyżowań”</w:t>
      </w:r>
      <w:r>
        <w:t xml:space="preserve">. </w:t>
      </w:r>
      <w:r w:rsidR="004D440A">
        <w:t xml:space="preserve"> Będzie on realizowany poprzez określone w Planie cele polityki </w:t>
      </w:r>
      <w:r w:rsidR="00B61684">
        <w:t>przestrzennej oraz zasady i  kierunki rozwoju i ochrony układu transportowego województwa.</w:t>
      </w:r>
    </w:p>
    <w:p w14:paraId="1165656B" w14:textId="13499BD0" w:rsidR="007D113B" w:rsidRPr="003E1317" w:rsidRDefault="003E1317" w:rsidP="003E1317">
      <w:pPr>
        <w:spacing w:before="120" w:line="360" w:lineRule="auto"/>
        <w:jc w:val="both"/>
        <w:rPr>
          <w:b/>
          <w:bCs/>
        </w:rPr>
      </w:pPr>
      <w:r w:rsidRPr="00F0486C">
        <w:rPr>
          <w:b/>
          <w:bCs/>
        </w:rPr>
        <w:t xml:space="preserve">Plan </w:t>
      </w:r>
      <w:r>
        <w:rPr>
          <w:b/>
          <w:bCs/>
        </w:rPr>
        <w:t xml:space="preserve">zrównoważonego rozwoju publicznego transportu zbiorowego województwa świętokrzyskiego. </w:t>
      </w:r>
      <w:r w:rsidR="007D113B" w:rsidRPr="007D113B">
        <w:t>Wojew</w:t>
      </w:r>
      <w:r w:rsidR="007D113B">
        <w:t>ództwo Świętokrzyskie zarządza publicznym transportem zbiorowym</w:t>
      </w:r>
      <w:r>
        <w:br/>
      </w:r>
      <w:r w:rsidR="007D113B">
        <w:t xml:space="preserve">w oparciu o </w:t>
      </w:r>
      <w:r w:rsidR="007D113B" w:rsidRPr="007D113B">
        <w:t>Plan zrównoważonego rozwoju publicznego transportu zbiorowego województwa świętokrzyskiego</w:t>
      </w:r>
      <w:r w:rsidR="007D113B">
        <w:rPr>
          <w:rStyle w:val="Odwoanieprzypisudolnego"/>
        </w:rPr>
        <w:footnoteReference w:id="11"/>
      </w:r>
      <w:r w:rsidR="007D113B">
        <w:t>. Podstawę prawn</w:t>
      </w:r>
      <w:r w:rsidR="00BE02C5">
        <w:t>ą</w:t>
      </w:r>
      <w:r w:rsidR="007D113B">
        <w:t xml:space="preserve"> jego sporządzenia stanowią przepisy ustawy o publicznym transporcie zbiorowym</w:t>
      </w:r>
      <w:r w:rsidR="007D113B">
        <w:rPr>
          <w:rStyle w:val="Odwoanieprzypisudolnego"/>
        </w:rPr>
        <w:footnoteReference w:id="12"/>
      </w:r>
      <w:r w:rsidR="0092062F">
        <w:t xml:space="preserve">. Określa on podstawowe </w:t>
      </w:r>
      <w:r w:rsidR="0092062F" w:rsidRPr="0092062F">
        <w:rPr>
          <w:i/>
          <w:iCs/>
        </w:rPr>
        <w:t>„zasady funkcjonowania wojewódzkich przewozów pasażerskich, wykonywanych jako przewozy o charakterze użyteczności publicznej</w:t>
      </w:r>
      <w:r w:rsidR="008C1556">
        <w:rPr>
          <w:i/>
          <w:iCs/>
        </w:rPr>
        <w:br/>
      </w:r>
      <w:r w:rsidR="0092062F" w:rsidRPr="0092062F">
        <w:rPr>
          <w:i/>
          <w:iCs/>
        </w:rPr>
        <w:t>w ramach publicznego transportu zbiorowego na rynku objętym zasada</w:t>
      </w:r>
      <w:r w:rsidR="0092062F">
        <w:rPr>
          <w:i/>
          <w:iCs/>
        </w:rPr>
        <w:t>m</w:t>
      </w:r>
      <w:r w:rsidR="0092062F" w:rsidRPr="0092062F">
        <w:rPr>
          <w:i/>
          <w:iCs/>
        </w:rPr>
        <w:t>i konkurencji regulowanej, jak również ich finansowanie ze środków publicznych, sposób świadczenia, prognozowane zapotrzebowanie oraz potencjalne kierunki rozwoju”.</w:t>
      </w:r>
    </w:p>
    <w:p w14:paraId="6B024D9D" w14:textId="41D82260" w:rsidR="005E65E6" w:rsidRPr="00E84412" w:rsidRDefault="00E84412" w:rsidP="00E84412">
      <w:pPr>
        <w:pStyle w:val="Akapitzlist"/>
        <w:spacing w:before="120" w:after="0" w:line="360" w:lineRule="auto"/>
        <w:ind w:left="0"/>
        <w:jc w:val="both"/>
        <w:rPr>
          <w:rFonts w:ascii="Times New Roman" w:hAnsi="Times New Roman" w:cs="Times New Roman"/>
          <w:sz w:val="24"/>
          <w:szCs w:val="24"/>
        </w:rPr>
      </w:pPr>
      <w:r w:rsidRPr="005E65E6">
        <w:rPr>
          <w:rFonts w:ascii="Times New Roman" w:hAnsi="Times New Roman" w:cs="Times New Roman"/>
          <w:b/>
          <w:bCs/>
          <w:sz w:val="24"/>
          <w:szCs w:val="24"/>
        </w:rPr>
        <w:t>Program likwidacji miejsc niebezpiecznych na drogach lokalnych w województwie świętokrzyskim 2019-2023 – bezpieczni na 5</w:t>
      </w:r>
      <w:r w:rsidR="00135F0B" w:rsidRPr="005E65E6">
        <w:rPr>
          <w:rFonts w:ascii="Times New Roman" w:hAnsi="Times New Roman" w:cs="Times New Roman"/>
          <w:sz w:val="24"/>
          <w:szCs w:val="24"/>
        </w:rPr>
        <w:t>+</w:t>
      </w:r>
      <w:r>
        <w:rPr>
          <w:rFonts w:ascii="Times New Roman" w:hAnsi="Times New Roman" w:cs="Times New Roman"/>
          <w:sz w:val="24"/>
          <w:szCs w:val="24"/>
        </w:rPr>
        <w:t xml:space="preserve"> </w:t>
      </w:r>
      <w:r w:rsidR="005E65E6" w:rsidRPr="005E65E6">
        <w:rPr>
          <w:rFonts w:ascii="Times New Roman" w:hAnsi="Times New Roman" w:cs="Times New Roman"/>
          <w:sz w:val="24"/>
          <w:szCs w:val="24"/>
        </w:rPr>
        <w:t xml:space="preserve">jest wyrazem dążenia Wojewody Świętokrzyskiego oraz Marszałka Województwa Świętokrzyskiego do ograniczenia liczby ofiar wypadków drogowych, </w:t>
      </w:r>
      <w:r w:rsidR="005E65E6" w:rsidRPr="005E65E6">
        <w:rPr>
          <w:rFonts w:ascii="Times New Roman" w:hAnsi="Times New Roman" w:cs="Times New Roman"/>
          <w:sz w:val="24"/>
          <w:szCs w:val="24"/>
        </w:rPr>
        <w:lastRenderedPageBreak/>
        <w:t>polegającym na wdrażaniu zadań z zakresu przebudowy i modernizacji najbardziej niebezpiecznych miejsc na terenie województwa na drogach publicznych wojewódzkich, powiatowych i gminnych.</w:t>
      </w:r>
    </w:p>
    <w:p w14:paraId="52686F01" w14:textId="77777777" w:rsidR="005E65E6" w:rsidRPr="00F0486C" w:rsidRDefault="005E65E6" w:rsidP="005E65E6">
      <w:pPr>
        <w:shd w:val="clear" w:color="auto" w:fill="FFFFFF"/>
        <w:spacing w:line="360" w:lineRule="auto"/>
        <w:ind w:firstLine="708"/>
        <w:jc w:val="both"/>
      </w:pPr>
      <w:r w:rsidRPr="00F0486C">
        <w:t xml:space="preserve">Założeniem programu jest identyfikacja najbardziej niebezpiecznych miejsc na ww. drogach, określenie rozwiązań mających na celu zwiększenie bezpieczeństwa w tych miejscach i umożliwienie sfinansowania ich realizacji. Program bazuje na trzech podstawowych filarach: bezpieczny człowiek, bezpieczna infrastruktura oraz bezpieczna prędkość, </w:t>
      </w:r>
      <w:r w:rsidRPr="00A91B65">
        <w:t>a głównym jego celem jest poprawa bezpieczeństwa użytkowników dróg, w szczególności  pieszych i rowerzystów,</w:t>
      </w:r>
      <w:r w:rsidRPr="00F0486C">
        <w:t xml:space="preserve"> poprzez przebudowę i modernizację najbardziej niebezpiecznych miejsc.</w:t>
      </w:r>
    </w:p>
    <w:p w14:paraId="0B7753A8" w14:textId="39A09AB5" w:rsidR="005E65E6" w:rsidRPr="00F0486C" w:rsidRDefault="005E65E6" w:rsidP="005E65E6">
      <w:pPr>
        <w:shd w:val="clear" w:color="auto" w:fill="FFFFFF"/>
        <w:spacing w:line="360" w:lineRule="auto"/>
        <w:ind w:firstLine="708"/>
        <w:jc w:val="both"/>
      </w:pPr>
      <w:r w:rsidRPr="00F0486C">
        <w:t>Propozycje zadań do realizacji zgłaszane były oddolnie, przez jednostki samorządu terytorialnego, organizacje pozarządowe, sołectwa, lokalne grupy działania oraz inne podmioty czy grupy osób. Na liście znalazły się 144 zadania, z czego 25 na drogach i skrzyżowaniach dróg wojewódzkich, 85 dotyczących dróg powiatowych i 41 gminnych. Najwięcej zadań dotyczy budowy chodników (75 zadań), realizacji lub przebudowy przejść dla pieszych, w tym przejść aktywnych lub z wyspą (69), następnie budowy lub przebudowy skrzyżowań, w tym budowy rond (39), spowolnienia ruchu (28), poprawy oznakowania, w tym instalacji znaków aktywnych (27), doświetlenia dróg, skrzyżowań lub montażu sygnalizacji świetlnej (22), a także budowy zatok i wiat przystankowych (12). Na liście nalazły się też pojedyncze zadania z zakresu poprawy bezpieczeństwa na przejazdach kolejowych, budowy barier energochłonnych, przebudowy mostów czy profilowania łuków drogi. Większość zadań łączy wymienione rodzaje usprawnień bezpieczeństwa ruchu</w:t>
      </w:r>
      <w:r w:rsidR="00EC6455">
        <w:br/>
      </w:r>
      <w:r w:rsidRPr="00F0486C">
        <w:t>w ramach jednej inwestycji.</w:t>
      </w:r>
    </w:p>
    <w:p w14:paraId="7BD102C8" w14:textId="1FFC7CCA" w:rsidR="005E65E6" w:rsidRPr="00F0486C" w:rsidRDefault="005E65E6" w:rsidP="005E65E6">
      <w:pPr>
        <w:shd w:val="clear" w:color="auto" w:fill="FFFFFF"/>
        <w:spacing w:line="360" w:lineRule="auto"/>
        <w:ind w:firstLine="708"/>
        <w:jc w:val="both"/>
      </w:pPr>
      <w:r w:rsidRPr="00F0486C">
        <w:t>Najwięcej inwestycji zaplanowano w powiatach: kieleckim (30), sandomierskim (19), buskim (17) i skarżyskim (15), natomiast najmniej w: opatowskim i kazimierskim (po 3) oraz koneckim</w:t>
      </w:r>
      <w:r w:rsidR="00EC6455">
        <w:br/>
      </w:r>
      <w:r w:rsidRPr="00F0486C">
        <w:t>i pińczowskim (po 4).</w:t>
      </w:r>
    </w:p>
    <w:p w14:paraId="777DC703" w14:textId="77777777" w:rsidR="000F11F6" w:rsidRDefault="000F11F6" w:rsidP="008919A9">
      <w:pPr>
        <w:rPr>
          <w:color w:val="FF0000"/>
        </w:rPr>
      </w:pPr>
    </w:p>
    <w:p w14:paraId="62B5C01E" w14:textId="4A73504E" w:rsidR="001C68FD" w:rsidRPr="00F0486C" w:rsidRDefault="001C68FD" w:rsidP="001C68FD">
      <w:pPr>
        <w:pStyle w:val="Nagwek2"/>
        <w:spacing w:line="360" w:lineRule="auto"/>
        <w:rPr>
          <w:b/>
          <w:bCs/>
          <w:szCs w:val="24"/>
        </w:rPr>
      </w:pPr>
      <w:bookmarkStart w:id="14" w:name="_Toc132635770"/>
      <w:r w:rsidRPr="00F0486C">
        <w:rPr>
          <w:b/>
          <w:bCs/>
          <w:szCs w:val="24"/>
        </w:rPr>
        <w:t>2.4 Płaszczyzny współpracy z województwami ościennymi</w:t>
      </w:r>
      <w:bookmarkEnd w:id="14"/>
    </w:p>
    <w:p w14:paraId="5BFA0FD7" w14:textId="159054E7" w:rsidR="00C14FE2" w:rsidRPr="00135F0B" w:rsidRDefault="00C14FE2" w:rsidP="0062397D">
      <w:pPr>
        <w:pStyle w:val="Spistreci5"/>
      </w:pPr>
      <w:r w:rsidRPr="00135F0B">
        <w:t xml:space="preserve">Uwarunkowania wynikające z sąsiedztwa z województwem małopolskim </w:t>
      </w:r>
    </w:p>
    <w:p w14:paraId="233E98BA" w14:textId="77777777" w:rsidR="00C14FE2" w:rsidRPr="00135F0B" w:rsidRDefault="00C14FE2" w:rsidP="0062397D">
      <w:pPr>
        <w:pStyle w:val="Spistreci5"/>
        <w:rPr>
          <w:b/>
          <w:bCs/>
        </w:rPr>
      </w:pPr>
      <w:r w:rsidRPr="00135F0B">
        <w:t>Obszary przygraniczne obu województw posiadają charakter rolniczy i cechują się wysoką jakością gleb, rozdrobnieniem gospodarstw rolnych, niskim stopniem integracji producentów i rynków zbytu oraz niedoborem zdolności przerobowych przetwórstwa rolno-spożywczego. W strukturze osadnictwa dominują małe miasta i ośrodki wiejskie, z których większość jest objęta recesją gospodarczą i nie generuje rozwoju sąsiednich obszarów. Istniejące i potencjalne płaszczyzny współpracy w obszarze szeroko rozumianego transportu obejmować winny:</w:t>
      </w:r>
    </w:p>
    <w:p w14:paraId="3375E772" w14:textId="4006BE17" w:rsidR="00C14FE2" w:rsidRPr="00135F0B" w:rsidRDefault="00C14FE2" w:rsidP="0062397D">
      <w:pPr>
        <w:pStyle w:val="Spistreci5"/>
        <w:numPr>
          <w:ilvl w:val="0"/>
          <w:numId w:val="59"/>
        </w:numPr>
        <w:rPr>
          <w:b/>
          <w:bCs/>
        </w:rPr>
      </w:pPr>
      <w:r w:rsidRPr="00135F0B">
        <w:lastRenderedPageBreak/>
        <w:t xml:space="preserve">wykreowanie, wspólnie z woj. lubelskim międzyregionalnej magistrali turystycznej: Kraków-Sandomierz-Kazimierz Dolny, która w woj. świętokrzyskim przebiegałaby wzdłuż trasy nadwiślańskiej nr 79 i drogi wojewódzkiej nr 777 do przeprawy mostowej w Annopolu; </w:t>
      </w:r>
    </w:p>
    <w:p w14:paraId="5E1DEFAA" w14:textId="54942B03" w:rsidR="00B33112" w:rsidRPr="00135F0B" w:rsidRDefault="00C14FE2" w:rsidP="0062397D">
      <w:pPr>
        <w:pStyle w:val="Spistreci5"/>
        <w:numPr>
          <w:ilvl w:val="0"/>
          <w:numId w:val="59"/>
        </w:numPr>
        <w:rPr>
          <w:b/>
          <w:bCs/>
        </w:rPr>
      </w:pPr>
      <w:r w:rsidRPr="00135F0B">
        <w:t>rozważenie możliwości oznakowania turystycznego szlaku wodnego na Wiśle (spływy kajakowe, rejsy turystycznymi statkami) oraz budowy odpowiedniej infrastruktury nabrzeżnej</w:t>
      </w:r>
      <w:r w:rsidR="00B33112" w:rsidRPr="00135F0B">
        <w:t xml:space="preserve"> m. in. </w:t>
      </w:r>
      <w:r w:rsidR="00F21EE6" w:rsidRPr="00135F0B">
        <w:t>w</w:t>
      </w:r>
      <w:r w:rsidR="00B33112" w:rsidRPr="00135F0B">
        <w:t xml:space="preserve"> postaci Wiślanej Trasy Rowerowej</w:t>
      </w:r>
      <w:r w:rsidRPr="00135F0B">
        <w:t>;</w:t>
      </w:r>
    </w:p>
    <w:p w14:paraId="51B3D4A2" w14:textId="77777777" w:rsidR="00B33112" w:rsidRPr="00135F0B" w:rsidRDefault="00B33112" w:rsidP="0062397D">
      <w:pPr>
        <w:pStyle w:val="Spistreci5"/>
        <w:numPr>
          <w:ilvl w:val="0"/>
          <w:numId w:val="59"/>
        </w:numPr>
        <w:rPr>
          <w:b/>
          <w:bCs/>
        </w:rPr>
      </w:pPr>
      <w:r w:rsidRPr="00135F0B">
        <w:t xml:space="preserve">budowę tras rowerowych, które wraz siecią </w:t>
      </w:r>
      <w:proofErr w:type="spellStart"/>
      <w:r w:rsidRPr="00135F0B">
        <w:t>Velo</w:t>
      </w:r>
      <w:proofErr w:type="spellEnd"/>
      <w:r w:rsidRPr="00135F0B">
        <w:t xml:space="preserve"> Małopolska stworzą ponadregionalną spójną sieć tras,</w:t>
      </w:r>
    </w:p>
    <w:p w14:paraId="306B99DC" w14:textId="77777777" w:rsidR="00C14FE2" w:rsidRPr="00135F0B" w:rsidRDefault="00C14FE2" w:rsidP="0062397D">
      <w:pPr>
        <w:pStyle w:val="Spistreci5"/>
        <w:numPr>
          <w:ilvl w:val="0"/>
          <w:numId w:val="59"/>
        </w:numPr>
        <w:rPr>
          <w:b/>
          <w:bCs/>
        </w:rPr>
      </w:pPr>
      <w:r w:rsidRPr="00135F0B">
        <w:t>przebudowę drogi krajowej nr 7 Gdańsk — Warszawa — Kraków — Chyżne do parametrów drogi ekspresowej S7 – w obszarze województwa świętokrzyskiego przebudowa została zakończona;</w:t>
      </w:r>
    </w:p>
    <w:p w14:paraId="2AFA4FAF" w14:textId="77777777" w:rsidR="00C14FE2" w:rsidRPr="00135F0B" w:rsidRDefault="00C14FE2" w:rsidP="0062397D">
      <w:pPr>
        <w:pStyle w:val="Spistreci5"/>
        <w:numPr>
          <w:ilvl w:val="0"/>
          <w:numId w:val="59"/>
        </w:numPr>
        <w:rPr>
          <w:b/>
          <w:bCs/>
        </w:rPr>
      </w:pPr>
      <w:r w:rsidRPr="00135F0B">
        <w:t xml:space="preserve">modernizację drogi krajowej nr 79 Warszawa — Sandomierz — Kraków — Bytom do parametrów drogi klasy GP; </w:t>
      </w:r>
    </w:p>
    <w:p w14:paraId="5FCFC058" w14:textId="77777777" w:rsidR="00C14FE2" w:rsidRPr="00135F0B" w:rsidRDefault="00C14FE2" w:rsidP="0062397D">
      <w:pPr>
        <w:pStyle w:val="Spistreci5"/>
        <w:numPr>
          <w:ilvl w:val="0"/>
          <w:numId w:val="59"/>
        </w:numPr>
        <w:rPr>
          <w:b/>
          <w:bCs/>
        </w:rPr>
      </w:pPr>
      <w:r w:rsidRPr="00135F0B">
        <w:t xml:space="preserve">modernizację dróg wojewódzkich: nr 768 Jędrzejów — Kazimierza Wielka — Brzesko, nr 776 Kraków — Busko Zdrój, nr 783 Olkusz — Miechów — Skalbmierz, do pełnych parametrów dróg klasy G; </w:t>
      </w:r>
    </w:p>
    <w:p w14:paraId="4012CCA8" w14:textId="77777777" w:rsidR="00C14FE2" w:rsidRPr="00135F0B" w:rsidRDefault="00C14FE2" w:rsidP="0062397D">
      <w:pPr>
        <w:pStyle w:val="Spistreci5"/>
        <w:numPr>
          <w:ilvl w:val="0"/>
          <w:numId w:val="59"/>
        </w:numPr>
        <w:rPr>
          <w:b/>
          <w:bCs/>
        </w:rPr>
      </w:pPr>
      <w:r w:rsidRPr="00135F0B">
        <w:t>modernizację linii kolejowej znaczenia państwowego Psary (CMK) — Szczekociny — Kozłów — Kraków z przystosowaniem do prowadzenia ruchu pociągów z prędkością 120–200 km/h;</w:t>
      </w:r>
    </w:p>
    <w:p w14:paraId="2C4216F5" w14:textId="77777777" w:rsidR="00C14FE2" w:rsidRPr="00135F0B" w:rsidRDefault="00C14FE2" w:rsidP="0062397D">
      <w:pPr>
        <w:pStyle w:val="Spistreci5"/>
        <w:numPr>
          <w:ilvl w:val="0"/>
          <w:numId w:val="59"/>
        </w:numPr>
        <w:rPr>
          <w:b/>
          <w:bCs/>
        </w:rPr>
      </w:pPr>
      <w:r w:rsidRPr="00135F0B">
        <w:t xml:space="preserve"> modernizację linii kolejowej nr 8 znaczenia państwowego Warszawa — Kraków do prędkości 120–160 km/h; </w:t>
      </w:r>
    </w:p>
    <w:p w14:paraId="7E778B3E" w14:textId="77777777" w:rsidR="00C14FE2" w:rsidRPr="00135F0B" w:rsidRDefault="00C14FE2" w:rsidP="0062397D">
      <w:pPr>
        <w:pStyle w:val="Spistreci5"/>
        <w:numPr>
          <w:ilvl w:val="0"/>
          <w:numId w:val="59"/>
        </w:numPr>
        <w:rPr>
          <w:b/>
          <w:bCs/>
        </w:rPr>
      </w:pPr>
      <w:r w:rsidRPr="00135F0B">
        <w:t>budowy nowego odcinka linii kolejowej nr 73 od miejscowości Busko-Zdrój do miejscowości Żabno i dalej w kierunku na Tarnów wraz z budową nowej przeprawy mostowej w rejonie Nowego Korczyna, jako element tzw. szprychy nr 7 planowanej do realizacji w ramach komponentu kolejowego CPK;</w:t>
      </w:r>
    </w:p>
    <w:p w14:paraId="4B25CC59" w14:textId="77777777" w:rsidR="00C14FE2" w:rsidRPr="00135F0B" w:rsidRDefault="00C14FE2" w:rsidP="0062397D">
      <w:pPr>
        <w:pStyle w:val="Spistreci5"/>
        <w:numPr>
          <w:ilvl w:val="0"/>
          <w:numId w:val="59"/>
        </w:numPr>
        <w:rPr>
          <w:b/>
          <w:bCs/>
        </w:rPr>
      </w:pPr>
      <w:r w:rsidRPr="00135F0B">
        <w:t xml:space="preserve">przebudowę drogi krajowej nr 73 Kielce-Tarnów, w pierwszym etapie do klasy technicznej GP, docelowo do klasy S z ewentualną zmianą jej obecnego przebiegu od Buska-Zdroju do Nowego Korczyna w kierunku na Tarnów wraz z budową przeprawy mostowej w rejonie Nowego Korczyna, co stworzyłoby atrakcyjny turystycznie i gospodarczo korytarz transportowy; </w:t>
      </w:r>
    </w:p>
    <w:p w14:paraId="73DA7BD3" w14:textId="77777777" w:rsidR="00C14FE2" w:rsidRPr="00135F0B" w:rsidRDefault="00C14FE2" w:rsidP="0062397D">
      <w:pPr>
        <w:pStyle w:val="Spistreci5"/>
      </w:pPr>
      <w:r w:rsidRPr="00135F0B">
        <w:t>Uwarunkowania wynikające z sąsiedztwa z województwem śląskim</w:t>
      </w:r>
    </w:p>
    <w:p w14:paraId="212DE7F2" w14:textId="1B65052B" w:rsidR="00C14FE2" w:rsidRPr="00135F0B" w:rsidRDefault="00C14FE2" w:rsidP="0062397D">
      <w:pPr>
        <w:pStyle w:val="Spistreci5"/>
        <w:rPr>
          <w:b/>
          <w:bCs/>
        </w:rPr>
      </w:pPr>
      <w:r w:rsidRPr="00135F0B">
        <w:lastRenderedPageBreak/>
        <w:t>Gminy sąsiadujące z woj. śląskim charakteryzują się niską i (lokalnie) średnią jakością rolniczej przestrzeni produkcyjnej, wysokim udziałem łąk i pastwisk, dominacją rolnictwa tradycyjnego oraz stosunkowo niskim poziomem rozwoju przedsiębiorczości i aktywności w ubieganiu się o środki pomocowe. Brak jest też większych miast, które mogłyby silniej aktywizować otoczenie funkcjonalne.</w:t>
      </w:r>
      <w:r w:rsidR="00135F0B">
        <w:t xml:space="preserve"> </w:t>
      </w:r>
      <w:r w:rsidRPr="00135F0B">
        <w:t>Istniejące i potencjalne płaszczyzny współpracy w obszarze szeroko rozumianego transportu obejmować winny:</w:t>
      </w:r>
    </w:p>
    <w:p w14:paraId="79280288" w14:textId="03D2D30F" w:rsidR="00C14FE2" w:rsidRPr="00135F0B" w:rsidRDefault="00C14FE2" w:rsidP="0062397D">
      <w:pPr>
        <w:pStyle w:val="Spistreci5"/>
        <w:numPr>
          <w:ilvl w:val="0"/>
          <w:numId w:val="60"/>
        </w:numPr>
        <w:rPr>
          <w:b/>
          <w:bCs/>
        </w:rPr>
      </w:pPr>
      <w:r w:rsidRPr="00135F0B">
        <w:t>oznakowanie i udostępnienie atrakcji turystycznych wzdłuż drogi nr 78 na odcinku Katowice — Jędrzejów (możliwość połączenia atrakcji przy szlakach: „Szlaku Zabytków Techniki” — woj. śląskie oraz „Szlaku Architektury Drewnianej” i „Szlaku Literackim” — woj. świętokrzyskie</w:t>
      </w:r>
      <w:r w:rsidR="0083453C" w:rsidRPr="00135F0B">
        <w:t>, kontynuacja trasy rowerowej nr 154 Koprzywnica-Raków-Chmielnik-Jędrzejów-Nagłowice-Szczekociny po stronie woj. śląskiego</w:t>
      </w:r>
      <w:r w:rsidRPr="00135F0B">
        <w:t xml:space="preserve">); </w:t>
      </w:r>
    </w:p>
    <w:p w14:paraId="0EF61086" w14:textId="77777777" w:rsidR="00C14FE2" w:rsidRPr="00135F0B" w:rsidRDefault="00C14FE2" w:rsidP="0062397D">
      <w:pPr>
        <w:pStyle w:val="Spistreci5"/>
        <w:numPr>
          <w:ilvl w:val="0"/>
          <w:numId w:val="60"/>
        </w:numPr>
        <w:rPr>
          <w:b/>
          <w:bCs/>
        </w:rPr>
      </w:pPr>
      <w:r w:rsidRPr="00135F0B">
        <w:t>podjęcie starań o uwzględnienie w programach krajowych modernizacji drogi krajowej nr 78 na odcinku Jędrzejów-Siewierz w pierwszym etapie do klasy technicznej GP, a docelowo do klasy S;</w:t>
      </w:r>
    </w:p>
    <w:p w14:paraId="10E49490" w14:textId="77777777" w:rsidR="00C14FE2" w:rsidRPr="00135F0B" w:rsidRDefault="00C14FE2" w:rsidP="0062397D">
      <w:pPr>
        <w:pStyle w:val="Spistreci5"/>
        <w:numPr>
          <w:ilvl w:val="0"/>
          <w:numId w:val="60"/>
        </w:numPr>
        <w:rPr>
          <w:b/>
          <w:bCs/>
        </w:rPr>
      </w:pPr>
      <w:r w:rsidRPr="00135F0B">
        <w:t xml:space="preserve">modernizację dróg wojewódzkich: nr 786 Częstochowa - Kielce, nr 795 Secemin - Szczekociny, do pełnych parametrów dróg klasy G; </w:t>
      </w:r>
    </w:p>
    <w:p w14:paraId="2C240E6A" w14:textId="77777777" w:rsidR="00C14FE2" w:rsidRPr="00135F0B" w:rsidRDefault="00C14FE2" w:rsidP="0062397D">
      <w:pPr>
        <w:pStyle w:val="Spistreci5"/>
        <w:numPr>
          <w:ilvl w:val="0"/>
          <w:numId w:val="60"/>
        </w:numPr>
        <w:rPr>
          <w:b/>
          <w:bCs/>
        </w:rPr>
      </w:pPr>
      <w:r w:rsidRPr="00135F0B">
        <w:t xml:space="preserve">przystosowanie Centralnej Magistrali Kolejowej (CMK), znaczenia międzynarodowego (AGC) do podwyższenia biegu pociągów do 250 km/h; </w:t>
      </w:r>
    </w:p>
    <w:p w14:paraId="7E49B186" w14:textId="77777777" w:rsidR="00C14FE2" w:rsidRPr="00135F0B" w:rsidRDefault="00C14FE2" w:rsidP="0062397D">
      <w:pPr>
        <w:pStyle w:val="Spistreci5"/>
        <w:numPr>
          <w:ilvl w:val="0"/>
          <w:numId w:val="60"/>
        </w:numPr>
        <w:rPr>
          <w:b/>
          <w:bCs/>
        </w:rPr>
      </w:pPr>
      <w:r w:rsidRPr="00135F0B">
        <w:t>modernizację linii kolejowej znaczenia państwowego (CMK) Psary— Szczekociny — Kozłów — Kraków z przystosowaniem linii do prowadzenia ruchu pociągów z szybkością 120–160 km/h;</w:t>
      </w:r>
    </w:p>
    <w:p w14:paraId="6C2C6AA5" w14:textId="77777777" w:rsidR="00C14FE2" w:rsidRPr="00135F0B" w:rsidRDefault="00C14FE2" w:rsidP="0062397D">
      <w:pPr>
        <w:pStyle w:val="Spistreci5"/>
        <w:numPr>
          <w:ilvl w:val="0"/>
          <w:numId w:val="60"/>
        </w:numPr>
        <w:rPr>
          <w:b/>
          <w:bCs/>
        </w:rPr>
      </w:pPr>
      <w:r w:rsidRPr="00135F0B">
        <w:t xml:space="preserve">zagospodarowanie potencjału transportowego linii kolejowej LHS w obsłudze relacji krajowych i międzynarodowych; </w:t>
      </w:r>
    </w:p>
    <w:p w14:paraId="60BDA69A" w14:textId="77777777" w:rsidR="00C14FE2" w:rsidRPr="00135F0B" w:rsidRDefault="00C14FE2" w:rsidP="0062397D">
      <w:pPr>
        <w:pStyle w:val="Spistreci5"/>
      </w:pPr>
      <w:r w:rsidRPr="00135F0B">
        <w:t>Uwarunkowania wynikające z sąsiedztwa z województwem łódzkim</w:t>
      </w:r>
    </w:p>
    <w:p w14:paraId="66AD3CAE" w14:textId="677C6E63" w:rsidR="00C14FE2" w:rsidRPr="00135F0B" w:rsidRDefault="00C14FE2" w:rsidP="0062397D">
      <w:pPr>
        <w:pStyle w:val="Spistreci5"/>
        <w:rPr>
          <w:b/>
          <w:bCs/>
        </w:rPr>
      </w:pPr>
      <w:r w:rsidRPr="00135F0B">
        <w:t>Wspólną cechą obszarów sąsiadujących (podobnie jak w woj. mazowieckim) są bardzo słabe warunki przyrodniczo-glebowe, wysoka lesistość oraz potrzeba głębokiej restrukturyzacji, związana</w:t>
      </w:r>
      <w:r w:rsidR="00EC6455">
        <w:br/>
      </w:r>
      <w:r w:rsidRPr="00135F0B">
        <w:t>z wyczerpaniem się dotychczasowych czynników rozwoju (rolnictwo dwuzawodowe, drobny przemysł, chłonny rynek pracy w ośrodkach miejskich). Omawiany obszar po stronie świętokrzyskiej jest szczególnie predysponowany do rozwoju opartego o funkcje nierolnicze, zwłaszcza turystykę. Istniejące i potencjalne płaszczyzny współpracy w obszarze szeroko rozumianego transportu obejmować winny:</w:t>
      </w:r>
    </w:p>
    <w:p w14:paraId="1EFDDE24" w14:textId="718C6B66" w:rsidR="00C14FE2" w:rsidRPr="00135F0B" w:rsidRDefault="00C14FE2" w:rsidP="0062397D">
      <w:pPr>
        <w:pStyle w:val="Spistreci5"/>
        <w:numPr>
          <w:ilvl w:val="0"/>
          <w:numId w:val="61"/>
        </w:numPr>
        <w:rPr>
          <w:b/>
          <w:bCs/>
        </w:rPr>
      </w:pPr>
      <w:r w:rsidRPr="00135F0B">
        <w:lastRenderedPageBreak/>
        <w:t xml:space="preserve">wspólny przebieg Małopolskiego Szlaku Cystersów (Pętla Kielecka) oraz </w:t>
      </w:r>
      <w:r w:rsidR="00F768CB" w:rsidRPr="00135F0B">
        <w:t xml:space="preserve">rozważenie możliwości budowy łącznika szlaku Green </w:t>
      </w:r>
      <w:proofErr w:type="spellStart"/>
      <w:r w:rsidR="00F768CB" w:rsidRPr="00135F0B">
        <w:t>Velo</w:t>
      </w:r>
      <w:proofErr w:type="spellEnd"/>
      <w:r w:rsidR="00F768CB" w:rsidRPr="00135F0B">
        <w:t xml:space="preserve"> do węzła kolejowego CMK Opoczno Południe oraz rozbudowy na obszarze województwa łódzkiego planowanych do budowy na terenie województwa świętokrzyskiego tras rowerowych; </w:t>
      </w:r>
    </w:p>
    <w:p w14:paraId="0C3FD962" w14:textId="77777777" w:rsidR="00C14FE2" w:rsidRPr="00135F0B" w:rsidRDefault="00C14FE2" w:rsidP="0062397D">
      <w:pPr>
        <w:pStyle w:val="Spistreci5"/>
        <w:numPr>
          <w:ilvl w:val="0"/>
          <w:numId w:val="61"/>
        </w:numPr>
        <w:rPr>
          <w:b/>
          <w:bCs/>
        </w:rPr>
      </w:pPr>
      <w:r w:rsidRPr="00135F0B">
        <w:t xml:space="preserve">rozważenie możliwości oznakowania turystycznego szlaku wodnego na Pilicy, a także budowa odpowiedniej infrastruktury nabrzeżnej; </w:t>
      </w:r>
    </w:p>
    <w:p w14:paraId="088330F6" w14:textId="77777777" w:rsidR="00C14FE2" w:rsidRPr="00135F0B" w:rsidRDefault="00C14FE2" w:rsidP="0062397D">
      <w:pPr>
        <w:pStyle w:val="Spistreci5"/>
        <w:numPr>
          <w:ilvl w:val="0"/>
          <w:numId w:val="61"/>
        </w:numPr>
        <w:rPr>
          <w:b/>
          <w:bCs/>
        </w:rPr>
      </w:pPr>
      <w:r w:rsidRPr="00135F0B">
        <w:t xml:space="preserve">lepsze oznakowanie i udostępnienie atrakcji turystycznych wzdłuż drogi nr 74 na przebiegu Łódź — Kielce i dalej w kierunku woj. lubelskiego; </w:t>
      </w:r>
    </w:p>
    <w:p w14:paraId="2BFA153A" w14:textId="77777777" w:rsidR="00C14FE2" w:rsidRPr="00135F0B" w:rsidRDefault="00C14FE2" w:rsidP="0062397D">
      <w:pPr>
        <w:pStyle w:val="Spistreci5"/>
        <w:numPr>
          <w:ilvl w:val="0"/>
          <w:numId w:val="61"/>
        </w:numPr>
        <w:rPr>
          <w:b/>
          <w:bCs/>
        </w:rPr>
      </w:pPr>
      <w:r w:rsidRPr="00135F0B">
        <w:t xml:space="preserve">budowę drogi ekspresowej S74 Piotrków Trybunalski — Kielce — Rzeszów — Barwinek; </w:t>
      </w:r>
    </w:p>
    <w:p w14:paraId="340D0CF7" w14:textId="77777777" w:rsidR="00C14FE2" w:rsidRPr="00135F0B" w:rsidRDefault="00C14FE2" w:rsidP="0062397D">
      <w:pPr>
        <w:pStyle w:val="Spistreci5"/>
        <w:numPr>
          <w:ilvl w:val="0"/>
          <w:numId w:val="61"/>
        </w:numPr>
        <w:rPr>
          <w:b/>
          <w:bCs/>
        </w:rPr>
      </w:pPr>
      <w:r w:rsidRPr="00135F0B">
        <w:t xml:space="preserve">modernizację drogi krajowej nr 42 Radomsko — Końskie — Skarżysko-Kamienna — Rudnik (9) do parametrów drogi klasy GP; </w:t>
      </w:r>
    </w:p>
    <w:p w14:paraId="73B730BA" w14:textId="77777777" w:rsidR="00C14FE2" w:rsidRPr="00135F0B" w:rsidRDefault="00C14FE2" w:rsidP="0062397D">
      <w:pPr>
        <w:pStyle w:val="Spistreci5"/>
        <w:numPr>
          <w:ilvl w:val="0"/>
          <w:numId w:val="61"/>
        </w:numPr>
        <w:rPr>
          <w:b/>
          <w:bCs/>
        </w:rPr>
      </w:pPr>
      <w:r w:rsidRPr="00135F0B">
        <w:t xml:space="preserve">modernizację dróg wojewódzkich: nr 728 Grójec — Końskie — Jędrzejów, nr 742 Przedbórz — Włoszczowa — Nagłowice, nr 746 Żarnów — Końskie, nr 785 Radomsko — Włoszczowa do parametrów drogi klasy G; </w:t>
      </w:r>
    </w:p>
    <w:p w14:paraId="55D536F8" w14:textId="02948BF1" w:rsidR="00C14FE2" w:rsidRPr="00135F0B" w:rsidRDefault="003F1FB2" w:rsidP="0062397D">
      <w:pPr>
        <w:pStyle w:val="Spistreci5"/>
        <w:numPr>
          <w:ilvl w:val="0"/>
          <w:numId w:val="61"/>
        </w:numPr>
        <w:rPr>
          <w:b/>
          <w:bCs/>
        </w:rPr>
      </w:pPr>
      <w:r w:rsidRPr="00135F0B">
        <w:t xml:space="preserve">modernizacja </w:t>
      </w:r>
      <w:r w:rsidR="00C14FE2" w:rsidRPr="00135F0B">
        <w:t>Centralnej Magistrali Kolejowej (CMK)</w:t>
      </w:r>
      <w:r w:rsidRPr="00135F0B">
        <w:t xml:space="preserve">, w tym przystosowanie jej </w:t>
      </w:r>
      <w:r w:rsidR="00C14FE2" w:rsidRPr="00135F0B">
        <w:t xml:space="preserve">do podwyższenia prędkości pociągów do 250 km/h; </w:t>
      </w:r>
    </w:p>
    <w:p w14:paraId="6FAABB68" w14:textId="7C086BFA" w:rsidR="00C14FE2" w:rsidRPr="00135F0B" w:rsidRDefault="00C14FE2" w:rsidP="0062397D">
      <w:pPr>
        <w:pStyle w:val="Spistreci5"/>
        <w:numPr>
          <w:ilvl w:val="0"/>
          <w:numId w:val="61"/>
        </w:numPr>
        <w:rPr>
          <w:b/>
          <w:bCs/>
        </w:rPr>
      </w:pPr>
      <w:r w:rsidRPr="00135F0B">
        <w:t xml:space="preserve">modernizację </w:t>
      </w:r>
      <w:r w:rsidR="00302866" w:rsidRPr="00135F0B">
        <w:t xml:space="preserve">i elektryfikację </w:t>
      </w:r>
      <w:r w:rsidRPr="00135F0B">
        <w:t xml:space="preserve">linii kolejowej nr 25 </w:t>
      </w:r>
      <w:r w:rsidR="00302866" w:rsidRPr="00135F0B">
        <w:t xml:space="preserve">Tomaszów </w:t>
      </w:r>
      <w:proofErr w:type="spellStart"/>
      <w:r w:rsidR="00302866" w:rsidRPr="00135F0B">
        <w:t>Mazowiecki-</w:t>
      </w:r>
      <w:r w:rsidRPr="00135F0B">
        <w:t>Skarżysko-Kamienna</w:t>
      </w:r>
      <w:proofErr w:type="spellEnd"/>
      <w:r w:rsidRPr="00135F0B">
        <w:t xml:space="preserve">; </w:t>
      </w:r>
    </w:p>
    <w:p w14:paraId="6E30C780" w14:textId="77777777" w:rsidR="00C14FE2" w:rsidRPr="00135F0B" w:rsidRDefault="00C14FE2" w:rsidP="0062397D">
      <w:pPr>
        <w:pStyle w:val="Spistreci5"/>
      </w:pPr>
      <w:r w:rsidRPr="00135F0B">
        <w:t xml:space="preserve">Uwarunkowania wynikające z sąsiedztwa z województwem mazowieckim </w:t>
      </w:r>
    </w:p>
    <w:p w14:paraId="606261F3" w14:textId="15C63BEC" w:rsidR="00C14FE2" w:rsidRPr="00135F0B" w:rsidRDefault="00C14FE2" w:rsidP="0062397D">
      <w:pPr>
        <w:pStyle w:val="Spistreci5"/>
        <w:rPr>
          <w:b/>
          <w:bCs/>
        </w:rPr>
      </w:pPr>
      <w:r w:rsidRPr="00135F0B">
        <w:t>Głównym wyróżnikiem obszaru sąsiadującego z woj. mazowieckim jest relatywnie wyższy poziom urbanizacji, wywołanej procesem industrializacji, zapoczątkowanym jeszcze w XIX wieku. Rozwój przemysłu przyczynił się do marginalizacji rolnictwa, które jest obecnie silnie rozdrobnione i cechuje się zanikiem produkcji towarowej. Gęsto rozmieszczone ośrodki przemysłowe wytworzyły specyficzną strefę funkcjonalną wokół Końskich, Skarżyska-Kamiennej, Starachowic i Ostrowca Świętokrzyskiego w woj. świętokrzyskim oraz Radomia i Szydłowca w woj. mazowieckim,</w:t>
      </w:r>
      <w:r w:rsidR="00EC6455">
        <w:br/>
      </w:r>
      <w:r w:rsidRPr="00135F0B">
        <w:t xml:space="preserve">o rozwiniętych funkcjach sypialnianych, związanych z wysokim natężeniem dojazdów do pracy. </w:t>
      </w:r>
      <w:r w:rsidR="00EC6455">
        <w:br/>
      </w:r>
      <w:r w:rsidRPr="00135F0B">
        <w:t>W drugiej połowie lat 90-tych ubiegłego wieku, w wyniku upadku przestarzałego przemysłu i braku wsparcia restrukturyzacji obszar ten zaczął borykać się z wysokim bezrobociem oraz niedoborem kapitału inwestycyjnego Podniesienie atrakcyjności inwestycyjnej ośrodków dawnego COP winno zatem być jednym z najważniejszych zadań samorządów. Istniejące i potencjalne płaszczyzny współpracy w obszarze szeroko rozumianego transportu obejmować winny:</w:t>
      </w:r>
    </w:p>
    <w:p w14:paraId="39548936" w14:textId="77777777" w:rsidR="00C14FE2" w:rsidRPr="00135F0B" w:rsidRDefault="00C14FE2" w:rsidP="0062397D">
      <w:pPr>
        <w:pStyle w:val="Spistreci5"/>
        <w:numPr>
          <w:ilvl w:val="0"/>
          <w:numId w:val="62"/>
        </w:numPr>
        <w:rPr>
          <w:b/>
          <w:bCs/>
        </w:rPr>
      </w:pPr>
      <w:r w:rsidRPr="00135F0B">
        <w:lastRenderedPageBreak/>
        <w:t>wspólne zagospodarowanie i promowanie turystycznego szlaku kolejowego Starachowickiej Kolei Wąskotorowej;</w:t>
      </w:r>
    </w:p>
    <w:p w14:paraId="7B209F9A" w14:textId="37294A6F" w:rsidR="00C14FE2" w:rsidRPr="00135F0B" w:rsidRDefault="00C14FE2" w:rsidP="0062397D">
      <w:pPr>
        <w:pStyle w:val="Spistreci5"/>
        <w:numPr>
          <w:ilvl w:val="0"/>
          <w:numId w:val="62"/>
        </w:numPr>
        <w:rPr>
          <w:b/>
          <w:bCs/>
        </w:rPr>
      </w:pPr>
      <w:r w:rsidRPr="00135F0B">
        <w:t xml:space="preserve">oznakowanie atrakcji turystycznych wzdłuż drogi krajowej nr 7 </w:t>
      </w:r>
      <w:bookmarkStart w:id="15" w:name="_Hlk95393628"/>
      <w:r w:rsidRPr="00135F0B">
        <w:t xml:space="preserve">i drogi </w:t>
      </w:r>
      <w:r w:rsidR="00945C5B" w:rsidRPr="00135F0B">
        <w:t>krajowej nr 9 (międzynarodowa droga E</w:t>
      </w:r>
      <w:r w:rsidRPr="00135F0B">
        <w:t>371</w:t>
      </w:r>
      <w:r w:rsidR="00945C5B" w:rsidRPr="00135F0B">
        <w:t>)</w:t>
      </w:r>
      <w:r w:rsidRPr="00135F0B">
        <w:t xml:space="preserve">; </w:t>
      </w:r>
    </w:p>
    <w:bookmarkEnd w:id="15"/>
    <w:p w14:paraId="70FB3A7A" w14:textId="17A5CDE0" w:rsidR="00F768CB" w:rsidRPr="00135F0B" w:rsidRDefault="00F768CB" w:rsidP="0062397D">
      <w:pPr>
        <w:pStyle w:val="Spistreci5"/>
        <w:numPr>
          <w:ilvl w:val="0"/>
          <w:numId w:val="62"/>
        </w:numPr>
        <w:rPr>
          <w:b/>
          <w:bCs/>
        </w:rPr>
      </w:pPr>
      <w:r w:rsidRPr="00135F0B">
        <w:t>rozbudowy na obszarze województwa mazowieckiego planowanych do budowy na terenie województwa świętokrzyskiego tras rowerowych, w szczególności tras rangi europejskiej</w:t>
      </w:r>
      <w:r w:rsidR="00EC6455">
        <w:br/>
      </w:r>
      <w:r w:rsidRPr="00135F0B">
        <w:t xml:space="preserve">i krajowej: </w:t>
      </w:r>
      <w:proofErr w:type="spellStart"/>
      <w:r w:rsidRPr="00135F0B">
        <w:t>EuroVelo</w:t>
      </w:r>
      <w:proofErr w:type="spellEnd"/>
      <w:r w:rsidRPr="00135F0B">
        <w:t xml:space="preserve"> 11, Green </w:t>
      </w:r>
      <w:proofErr w:type="spellStart"/>
      <w:r w:rsidRPr="00135F0B">
        <w:t>Velo</w:t>
      </w:r>
      <w:proofErr w:type="spellEnd"/>
      <w:r w:rsidRPr="00135F0B">
        <w:t xml:space="preserve"> i Wiślanej Trasy Rowerowej,</w:t>
      </w:r>
    </w:p>
    <w:p w14:paraId="2D97BF9F" w14:textId="77777777" w:rsidR="00C14FE2" w:rsidRPr="00135F0B" w:rsidRDefault="00C14FE2" w:rsidP="0062397D">
      <w:pPr>
        <w:pStyle w:val="Spistreci5"/>
        <w:numPr>
          <w:ilvl w:val="0"/>
          <w:numId w:val="62"/>
        </w:numPr>
        <w:rPr>
          <w:b/>
          <w:bCs/>
        </w:rPr>
      </w:pPr>
      <w:r w:rsidRPr="00135F0B">
        <w:t>przebudowa drogi krajowej nr 7 (S7) Gdańsk — Warszawa — Kraków — Chyżne do parametrów drogi ekspresowej – w obszarze województwa świętokrzyskiego przebudowa została zakończona;</w:t>
      </w:r>
    </w:p>
    <w:p w14:paraId="319F0729" w14:textId="77777777" w:rsidR="00C14FE2" w:rsidRPr="00135F0B" w:rsidRDefault="00C14FE2" w:rsidP="0062397D">
      <w:pPr>
        <w:pStyle w:val="Spistreci5"/>
        <w:numPr>
          <w:ilvl w:val="0"/>
          <w:numId w:val="62"/>
        </w:numPr>
        <w:rPr>
          <w:b/>
          <w:bCs/>
        </w:rPr>
      </w:pPr>
      <w:r w:rsidRPr="00135F0B">
        <w:t xml:space="preserve">modernizacja dróg krajowych: nr 9 Radom — Rzeszów i nr 79 Warszawa — Sandomierz — Kraków — Bytom do parametrów dróg klasy GP; </w:t>
      </w:r>
    </w:p>
    <w:p w14:paraId="3CE285EA" w14:textId="77777777" w:rsidR="00C14FE2" w:rsidRPr="00135F0B" w:rsidRDefault="00C14FE2" w:rsidP="0062397D">
      <w:pPr>
        <w:pStyle w:val="Spistreci5"/>
        <w:numPr>
          <w:ilvl w:val="0"/>
          <w:numId w:val="62"/>
        </w:numPr>
        <w:rPr>
          <w:b/>
          <w:bCs/>
        </w:rPr>
      </w:pPr>
      <w:r w:rsidRPr="00135F0B">
        <w:t>modernizacja dróg wojewódzkich: nr 728 Grójec — Końskie — Jędrzejów, nr 744 Radom — Starachowice, nr 749 Końskie — Przysucha do pełnych parametrów dróg klasy G;</w:t>
      </w:r>
    </w:p>
    <w:p w14:paraId="59382990" w14:textId="77777777" w:rsidR="00C14FE2" w:rsidRPr="00135F0B" w:rsidRDefault="00C14FE2" w:rsidP="0062397D">
      <w:pPr>
        <w:pStyle w:val="Spistreci5"/>
        <w:numPr>
          <w:ilvl w:val="0"/>
          <w:numId w:val="62"/>
        </w:numPr>
        <w:rPr>
          <w:b/>
          <w:bCs/>
        </w:rPr>
      </w:pPr>
      <w:r w:rsidRPr="00135F0B">
        <w:t xml:space="preserve">przystosowanie linii kolejowej nr 8 Warszawa — Kraków do prędkości 120–160 km/h; </w:t>
      </w:r>
    </w:p>
    <w:p w14:paraId="2FF4D1EF" w14:textId="77777777" w:rsidR="00C14FE2" w:rsidRPr="00135F0B" w:rsidRDefault="00C14FE2" w:rsidP="0062397D">
      <w:pPr>
        <w:pStyle w:val="Spistreci5"/>
      </w:pPr>
      <w:r w:rsidRPr="00135F0B">
        <w:t xml:space="preserve">Uwarunkowania wynikające z sąsiedztwa z województwem lubelskim </w:t>
      </w:r>
    </w:p>
    <w:p w14:paraId="5E267D5D" w14:textId="77777777" w:rsidR="00C14FE2" w:rsidRPr="00135F0B" w:rsidRDefault="00C14FE2" w:rsidP="0062397D">
      <w:pPr>
        <w:pStyle w:val="Spistreci5"/>
        <w:rPr>
          <w:b/>
          <w:bCs/>
        </w:rPr>
      </w:pPr>
      <w:r w:rsidRPr="00135F0B">
        <w:t>Obszar stykowy z woj. lubelskim odznacza się przewagą funkcji rolniczych, wzbogaconych lokalnie przemysłem (Cementownia Ożarów) i drobną przedsiębiorczością, zróżnicowanymi warunkami glebowymi oraz relatywnie korzystniejszą strukturą agrarną sektora. Wspólne problemy przestrzenne, dotyczą przede wszystkim słabych powiązań komunikacyjnych przez Wisłę, które ograniczają szerszą współpracę obu województw. Ważnym zagadnieniem jest także ochrona środowiska przyrodniczego tej rzeki oraz zminimalizowanie zagrożenia powodziowego na obszarze zalewowym. Istniejące i potencjalne płaszczyzny współpracy w obszarze szeroko rozumianego transportu obejmować winny:</w:t>
      </w:r>
    </w:p>
    <w:p w14:paraId="05A433D4" w14:textId="77777777" w:rsidR="00C14FE2" w:rsidRPr="00135F0B" w:rsidRDefault="00C14FE2" w:rsidP="0062397D">
      <w:pPr>
        <w:pStyle w:val="Spistreci5"/>
        <w:numPr>
          <w:ilvl w:val="0"/>
          <w:numId w:val="63"/>
        </w:numPr>
        <w:rPr>
          <w:b/>
          <w:bCs/>
        </w:rPr>
      </w:pPr>
      <w:r w:rsidRPr="00135F0B">
        <w:t xml:space="preserve">modernizację drogi krajowej nr 74 na odcinku Opatów — Kraśnik (Lublin) do parametrów drogi klasy GP; </w:t>
      </w:r>
    </w:p>
    <w:p w14:paraId="0764F3BB" w14:textId="77777777" w:rsidR="00C14FE2" w:rsidRPr="00135F0B" w:rsidRDefault="00C14FE2" w:rsidP="0062397D">
      <w:pPr>
        <w:pStyle w:val="Spistreci5"/>
        <w:numPr>
          <w:ilvl w:val="0"/>
          <w:numId w:val="63"/>
        </w:numPr>
        <w:rPr>
          <w:b/>
          <w:bCs/>
        </w:rPr>
      </w:pPr>
      <w:r w:rsidRPr="00135F0B">
        <w:t xml:space="preserve">modernizację drogi wojewódzkiej nr 755 Ostrowiec Św. — Ożarów — Zawichost — rz. Wisła — Kosin do pełnych parametrów drogi klasy G wraz z budową stałej przeprawy mostowej w rejonie miejscowości Zawichost; </w:t>
      </w:r>
    </w:p>
    <w:p w14:paraId="46E70AC0" w14:textId="46DD1762" w:rsidR="00C14FE2" w:rsidRPr="00135F0B" w:rsidRDefault="00C14FE2" w:rsidP="0062397D">
      <w:pPr>
        <w:pStyle w:val="Spistreci5"/>
        <w:numPr>
          <w:ilvl w:val="0"/>
          <w:numId w:val="63"/>
        </w:numPr>
        <w:rPr>
          <w:b/>
          <w:bCs/>
        </w:rPr>
      </w:pPr>
      <w:r w:rsidRPr="00135F0B">
        <w:t xml:space="preserve">wykreowanie, wspólnie z woj. małopolskim międzyregionalnej magistrali turystycznej: Kraków — Sandomierz — Kazimierz Dolny, która w woj. świętokrzyskim przebiegała by </w:t>
      </w:r>
      <w:r w:rsidRPr="00135F0B">
        <w:lastRenderedPageBreak/>
        <w:t>wzdłuż trasy nadwiślańskiej nr 79 i drogi wojewódzkiej nr 777 do przeprawy mostowej</w:t>
      </w:r>
      <w:r w:rsidR="00EC6455">
        <w:br/>
      </w:r>
      <w:r w:rsidRPr="00135F0B">
        <w:t xml:space="preserve">w Annopolu; </w:t>
      </w:r>
    </w:p>
    <w:p w14:paraId="28943BF9" w14:textId="77777777" w:rsidR="00C14FE2" w:rsidRPr="00135F0B" w:rsidRDefault="00C14FE2" w:rsidP="0062397D">
      <w:pPr>
        <w:pStyle w:val="Spistreci5"/>
        <w:numPr>
          <w:ilvl w:val="0"/>
          <w:numId w:val="63"/>
        </w:numPr>
        <w:rPr>
          <w:b/>
          <w:bCs/>
        </w:rPr>
      </w:pPr>
      <w:r w:rsidRPr="00135F0B">
        <w:t xml:space="preserve">działania zmierzające do lepszego oznakowania oraz promocji atrakcji turystycznych wzdłuż drogi nr 74 na przebiegu Lublin — Kielce; </w:t>
      </w:r>
    </w:p>
    <w:p w14:paraId="677829C3" w14:textId="10C75792" w:rsidR="00F768CB" w:rsidRPr="00135F0B" w:rsidRDefault="00C14FE2" w:rsidP="0062397D">
      <w:pPr>
        <w:pStyle w:val="Spistreci5"/>
        <w:numPr>
          <w:ilvl w:val="0"/>
          <w:numId w:val="63"/>
        </w:numPr>
        <w:rPr>
          <w:b/>
          <w:bCs/>
        </w:rPr>
      </w:pPr>
      <w:r w:rsidRPr="00135F0B">
        <w:t>rozważenie możliwości oznakowania turystycznego szlaku wodnego na Wiśle, wspólnie</w:t>
      </w:r>
      <w:r w:rsidR="00EC6455">
        <w:br/>
      </w:r>
      <w:r w:rsidRPr="00135F0B">
        <w:t>z woj. małopolskim i podkarpackim (spływy kajakowe, rejsy turystycznymi statkami) oraz budowy odpowiedniej infrastruktury nabrzeżnej</w:t>
      </w:r>
      <w:r w:rsidR="00F768CB" w:rsidRPr="00135F0B">
        <w:t xml:space="preserve"> m.in. w postaci Wiślanej Trasy Rowerowej</w:t>
      </w:r>
    </w:p>
    <w:p w14:paraId="2069FC58" w14:textId="77777777" w:rsidR="00C14FE2" w:rsidRPr="00135F0B" w:rsidRDefault="00C14FE2" w:rsidP="0062397D">
      <w:pPr>
        <w:pStyle w:val="Spistreci5"/>
      </w:pPr>
      <w:r w:rsidRPr="00135F0B">
        <w:t xml:space="preserve">Uwarunkowania wynikające z sąsiedztwem z województwem podkarpackim </w:t>
      </w:r>
    </w:p>
    <w:p w14:paraId="1D02834E" w14:textId="3C18900C" w:rsidR="00C14FE2" w:rsidRPr="00135F0B" w:rsidRDefault="00C14FE2" w:rsidP="0062397D">
      <w:pPr>
        <w:pStyle w:val="Spistreci5"/>
        <w:rPr>
          <w:b/>
          <w:bCs/>
        </w:rPr>
      </w:pPr>
      <w:r w:rsidRPr="00135F0B">
        <w:t>Wiodącą cechą obszarów przygranicznych jest intensywne rolnictwo, wyspecjalizowane</w:t>
      </w:r>
      <w:r w:rsidR="00EC6455">
        <w:br/>
      </w:r>
      <w:r w:rsidRPr="00135F0B">
        <w:t>w ogrodnictwie oraz wysoka jakość gleb, której towarzyszą dobre warunki uprawy roślin ciepłolubnych; pewnego rodzaju wyjątkiem są t</w:t>
      </w:r>
      <w:r w:rsidR="006F5909">
        <w:t>u</w:t>
      </w:r>
      <w:r w:rsidRPr="00135F0B">
        <w:t xml:space="preserve"> gminy Połaniec i Osiek, które posiadają słabsze warunki glebowe i silniej rozwiniętą funkcję przemysłową. Wspólnym wyróżnikiem tych obszarów jest atrakcyjny i niedostatecznie wykorzystany potencjał turystyczno-rekreacyjny doliny Wisły oraz zasobów dziedzictwa kulturowego historycznych miast nadwiślańskich. Szczególne znaczenie dla aktywizacji tego subregionu może mieć Sandomierz — ośrodek kulturalny, przemysłowy, naukowy i ważny węzeł komunikacyjny oraz współpraca przygranicznych ośrodków: Sandomierza, Tarnobrzega, Stalowej Woli i </w:t>
      </w:r>
      <w:r w:rsidR="00297651" w:rsidRPr="00135F0B">
        <w:t>Niska</w:t>
      </w:r>
      <w:r w:rsidRPr="00135F0B">
        <w:t>. Istotnym problemem po obu stronach Wisły jest likwidacja skutków wcześniejszej działalności przemysłu siarkowego. Istniejące i potencjalne płaszczyzny współpracy w obszarze szeroko rozumianego transportu obejmować winny:</w:t>
      </w:r>
    </w:p>
    <w:p w14:paraId="0473F7D2" w14:textId="77777777" w:rsidR="00C14FE2" w:rsidRPr="00135F0B" w:rsidRDefault="00C14FE2" w:rsidP="0062397D">
      <w:pPr>
        <w:pStyle w:val="Spistreci5"/>
        <w:numPr>
          <w:ilvl w:val="0"/>
          <w:numId w:val="64"/>
        </w:numPr>
        <w:rPr>
          <w:b/>
          <w:bCs/>
        </w:rPr>
      </w:pPr>
      <w:r w:rsidRPr="00135F0B">
        <w:t xml:space="preserve">możliwość wykorzystania potencjału turystycznego obszarów położonych wzdłuż rzeki Wisły dla aktywizacji społeczno-gospodarczej; rozważenie możliwości oznakowania turystycznego szlaku wodnego na Wiśle (spływy kajakowe, rejsy turystycznymi statkami) oraz budowy odpowiedniej infrastruktury nabrzeżnej, możliwość wypromowania obszaru turystycznego doliny Wisły; </w:t>
      </w:r>
    </w:p>
    <w:p w14:paraId="6FF6D468" w14:textId="5B9E600F" w:rsidR="00C14FE2" w:rsidRPr="00135F0B" w:rsidRDefault="00C14FE2" w:rsidP="0062397D">
      <w:pPr>
        <w:pStyle w:val="Spistreci5"/>
        <w:numPr>
          <w:ilvl w:val="0"/>
          <w:numId w:val="64"/>
        </w:numPr>
        <w:rPr>
          <w:b/>
          <w:bCs/>
        </w:rPr>
      </w:pPr>
      <w:r w:rsidRPr="00135F0B">
        <w:t>przebiegi tras rowerowych łączących oba województwa w szczególności w obszarach nadwiślańskich</w:t>
      </w:r>
      <w:r w:rsidR="00E60286" w:rsidRPr="00135F0B">
        <w:t xml:space="preserve"> – Wiślana Trasa Rowerowa</w:t>
      </w:r>
      <w:r w:rsidR="00375665" w:rsidRPr="00135F0B">
        <w:t xml:space="preserve"> i pozostałe regionalne trasy rowerowe</w:t>
      </w:r>
      <w:r w:rsidRPr="00135F0B">
        <w:t>;</w:t>
      </w:r>
    </w:p>
    <w:p w14:paraId="52A18272" w14:textId="3D6E66DB" w:rsidR="00E60286" w:rsidRPr="00135F0B" w:rsidRDefault="00E60286" w:rsidP="0062397D">
      <w:pPr>
        <w:pStyle w:val="Spistreci5"/>
        <w:numPr>
          <w:ilvl w:val="0"/>
          <w:numId w:val="64"/>
        </w:numPr>
        <w:rPr>
          <w:b/>
          <w:bCs/>
        </w:rPr>
      </w:pPr>
      <w:r w:rsidRPr="00135F0B">
        <w:t xml:space="preserve">przebudowa i modernizacja linii kolejowej nr 25 w ramach realizacji tzw. szprychy nr 6 komponentu kolejowego CPK, łączącej ośrodki tzw. </w:t>
      </w:r>
      <w:proofErr w:type="spellStart"/>
      <w:r w:rsidRPr="00135F0B">
        <w:t>Czwórmiasta</w:t>
      </w:r>
      <w:proofErr w:type="spellEnd"/>
      <w:r w:rsidRPr="00135F0B">
        <w:t xml:space="preserve"> : Nisko, Stalową Wolę, Tarnobrzeg i Sandomierz;</w:t>
      </w:r>
    </w:p>
    <w:p w14:paraId="6B3F7E8F" w14:textId="77777777" w:rsidR="00C14FE2" w:rsidRPr="00135F0B" w:rsidRDefault="00C14FE2" w:rsidP="0062397D">
      <w:pPr>
        <w:pStyle w:val="Spistreci5"/>
        <w:numPr>
          <w:ilvl w:val="0"/>
          <w:numId w:val="64"/>
        </w:numPr>
        <w:rPr>
          <w:b/>
          <w:bCs/>
        </w:rPr>
      </w:pPr>
      <w:r w:rsidRPr="00135F0B">
        <w:t>budowę drogi ekspresowej S74 Piotrków Trybunalski — Kielce — Rzeszów — Barwinek wraz z budową przeprawy mostowej na Wiśle w rejonie Koćmierzowa;</w:t>
      </w:r>
    </w:p>
    <w:p w14:paraId="7DE719A0" w14:textId="08F2B993" w:rsidR="00C14FE2" w:rsidRPr="00135F0B" w:rsidRDefault="00C14FE2" w:rsidP="0062397D">
      <w:pPr>
        <w:pStyle w:val="Spistreci5"/>
        <w:numPr>
          <w:ilvl w:val="0"/>
          <w:numId w:val="64"/>
        </w:numPr>
        <w:rPr>
          <w:b/>
          <w:bCs/>
        </w:rPr>
      </w:pPr>
      <w:r w:rsidRPr="00135F0B">
        <w:lastRenderedPageBreak/>
        <w:t xml:space="preserve">modernizacja </w:t>
      </w:r>
      <w:r w:rsidR="00347081" w:rsidRPr="00135F0B">
        <w:t xml:space="preserve">i rozbudowa </w:t>
      </w:r>
      <w:r w:rsidRPr="00135F0B">
        <w:t>dróg krajowych: nr 9 Radom — Rzeszów i nr 77 Lipnik — Sandomierz — Stalowa Wola — Przemyśl do parametrów drogi GP</w:t>
      </w:r>
      <w:r w:rsidR="00347081" w:rsidRPr="00135F0B">
        <w:t>;</w:t>
      </w:r>
      <w:r w:rsidRPr="00135F0B">
        <w:t xml:space="preserve"> </w:t>
      </w:r>
    </w:p>
    <w:p w14:paraId="25CEFBB3" w14:textId="77777777" w:rsidR="00C14FE2" w:rsidRPr="00135F0B" w:rsidRDefault="00C14FE2" w:rsidP="0062397D">
      <w:pPr>
        <w:pStyle w:val="Spistreci5"/>
        <w:numPr>
          <w:ilvl w:val="0"/>
          <w:numId w:val="64"/>
        </w:numPr>
        <w:rPr>
          <w:b/>
          <w:bCs/>
        </w:rPr>
      </w:pPr>
      <w:r w:rsidRPr="00135F0B">
        <w:t xml:space="preserve">wykorzystanie gospodarcze połączenia kolejowego (Kielce) Włoszczowice — Staszów — Chmielów; </w:t>
      </w:r>
    </w:p>
    <w:p w14:paraId="109ABD26" w14:textId="7B319B69" w:rsidR="00C14FE2" w:rsidRPr="00135F0B" w:rsidRDefault="00C14FE2" w:rsidP="0062397D">
      <w:pPr>
        <w:pStyle w:val="Spistreci5"/>
        <w:numPr>
          <w:ilvl w:val="0"/>
          <w:numId w:val="64"/>
        </w:numPr>
        <w:rPr>
          <w:b/>
          <w:bCs/>
        </w:rPr>
      </w:pPr>
      <w:r w:rsidRPr="00135F0B">
        <w:t xml:space="preserve">zagospodarowanie potencjału transportowego linii kolejowej LHS w obsłudze relacji krajowych i międzynarodowych; </w:t>
      </w:r>
    </w:p>
    <w:p w14:paraId="5725803D" w14:textId="59AF210F" w:rsidR="00945A88" w:rsidRPr="00F0486C" w:rsidRDefault="00945A88" w:rsidP="00D2014D"/>
    <w:p w14:paraId="6D7CEC05" w14:textId="4009BAD5" w:rsidR="001035BD" w:rsidRPr="00F0486C" w:rsidRDefault="001035BD" w:rsidP="00C068AE">
      <w:pPr>
        <w:pStyle w:val="Nagwek2"/>
        <w:spacing w:line="360" w:lineRule="auto"/>
        <w:ind w:left="426" w:hanging="426"/>
        <w:jc w:val="both"/>
        <w:rPr>
          <w:b/>
          <w:bCs/>
          <w:szCs w:val="24"/>
        </w:rPr>
      </w:pPr>
      <w:bookmarkStart w:id="16" w:name="_Toc132635771"/>
      <w:r w:rsidRPr="00F0486C">
        <w:rPr>
          <w:b/>
          <w:bCs/>
          <w:szCs w:val="24"/>
        </w:rPr>
        <w:t>2.</w:t>
      </w:r>
      <w:r w:rsidR="00441016">
        <w:rPr>
          <w:b/>
          <w:bCs/>
          <w:szCs w:val="24"/>
        </w:rPr>
        <w:t>5</w:t>
      </w:r>
      <w:r w:rsidRPr="00F0486C">
        <w:rPr>
          <w:b/>
          <w:bCs/>
          <w:szCs w:val="24"/>
        </w:rPr>
        <w:t xml:space="preserve"> Ocena realizacji inwestycji zapisanych w Programie Rozwoju Infrastruktury Transportowej Województwa Świętokrzyskiego na lata 2014-2020</w:t>
      </w:r>
      <w:r w:rsidR="00C409AF">
        <w:rPr>
          <w:rStyle w:val="Odwoanieprzypisudolnego"/>
          <w:b/>
          <w:bCs/>
          <w:szCs w:val="24"/>
        </w:rPr>
        <w:footnoteReference w:id="13"/>
      </w:r>
      <w:bookmarkEnd w:id="16"/>
    </w:p>
    <w:p w14:paraId="61DA01BE" w14:textId="1314ADAE" w:rsidR="00B04D4E" w:rsidRPr="00F0486C" w:rsidRDefault="00934B75" w:rsidP="00CB7456">
      <w:pPr>
        <w:pStyle w:val="Tekstpodstawowy3"/>
        <w:spacing w:line="360" w:lineRule="auto"/>
        <w:ind w:firstLine="737"/>
        <w:jc w:val="both"/>
        <w:rPr>
          <w:rFonts w:ascii="Times New Roman" w:hAnsi="Times New Roman"/>
          <w:sz w:val="24"/>
          <w:szCs w:val="24"/>
        </w:rPr>
      </w:pPr>
      <w:r w:rsidRPr="00F0486C">
        <w:rPr>
          <w:rFonts w:ascii="Times New Roman" w:hAnsi="Times New Roman"/>
          <w:sz w:val="24"/>
          <w:szCs w:val="24"/>
        </w:rPr>
        <w:t>C</w:t>
      </w:r>
      <w:r w:rsidR="00B04D4E" w:rsidRPr="00F0486C">
        <w:rPr>
          <w:rFonts w:ascii="Times New Roman" w:hAnsi="Times New Roman"/>
          <w:sz w:val="24"/>
          <w:szCs w:val="24"/>
        </w:rPr>
        <w:t xml:space="preserve">elem </w:t>
      </w:r>
      <w:r w:rsidR="00B04D4E" w:rsidRPr="00F0486C">
        <w:rPr>
          <w:rFonts w:ascii="Times New Roman" w:hAnsi="Times New Roman"/>
          <w:i/>
          <w:sz w:val="24"/>
          <w:szCs w:val="24"/>
        </w:rPr>
        <w:t>Programu rozwoju infrastruktury transportowej województwa świętokrzyskiego na lata 20</w:t>
      </w:r>
      <w:r w:rsidRPr="00F0486C">
        <w:rPr>
          <w:rFonts w:ascii="Times New Roman" w:hAnsi="Times New Roman"/>
          <w:i/>
          <w:sz w:val="24"/>
          <w:szCs w:val="24"/>
        </w:rPr>
        <w:t>14</w:t>
      </w:r>
      <w:r w:rsidR="00B04D4E" w:rsidRPr="00F0486C">
        <w:rPr>
          <w:rFonts w:ascii="Times New Roman" w:hAnsi="Times New Roman"/>
          <w:i/>
          <w:sz w:val="24"/>
          <w:szCs w:val="24"/>
        </w:rPr>
        <w:t>-20</w:t>
      </w:r>
      <w:r w:rsidRPr="00F0486C">
        <w:rPr>
          <w:rFonts w:ascii="Times New Roman" w:hAnsi="Times New Roman"/>
          <w:i/>
          <w:sz w:val="24"/>
          <w:szCs w:val="24"/>
        </w:rPr>
        <w:t>20</w:t>
      </w:r>
      <w:r w:rsidR="00B04D4E" w:rsidRPr="00F0486C">
        <w:rPr>
          <w:rFonts w:ascii="Times New Roman" w:hAnsi="Times New Roman"/>
          <w:sz w:val="24"/>
          <w:szCs w:val="24"/>
        </w:rPr>
        <w:t xml:space="preserve"> było zebranie w jednym dokumencie planowanych zadań inwestycyjnych na sieci transportowej województwa</w:t>
      </w:r>
      <w:r w:rsidRPr="00F0486C">
        <w:rPr>
          <w:rFonts w:ascii="Times New Roman" w:hAnsi="Times New Roman"/>
          <w:sz w:val="24"/>
          <w:szCs w:val="24"/>
        </w:rPr>
        <w:t>,</w:t>
      </w:r>
      <w:r w:rsidR="00B04D4E" w:rsidRPr="00F0486C">
        <w:rPr>
          <w:rFonts w:ascii="Times New Roman" w:hAnsi="Times New Roman"/>
          <w:sz w:val="24"/>
          <w:szCs w:val="24"/>
        </w:rPr>
        <w:t xml:space="preserve"> rozproszonych dotychczas w różnych dokumentach rządowych</w:t>
      </w:r>
      <w:r w:rsidR="00EC6455">
        <w:rPr>
          <w:rFonts w:ascii="Times New Roman" w:hAnsi="Times New Roman"/>
          <w:sz w:val="24"/>
          <w:szCs w:val="24"/>
        </w:rPr>
        <w:br/>
      </w:r>
      <w:r w:rsidR="00B04D4E" w:rsidRPr="00F0486C">
        <w:rPr>
          <w:rFonts w:ascii="Times New Roman" w:hAnsi="Times New Roman"/>
          <w:sz w:val="24"/>
          <w:szCs w:val="24"/>
        </w:rPr>
        <w:t>i samorządowych, w tym w miejscowych planach zagospodarowania przestrzennego gmin i planie zagospodarowania przestrzennego województwa</w:t>
      </w:r>
      <w:r w:rsidRPr="00F0486C">
        <w:rPr>
          <w:rFonts w:ascii="Times New Roman" w:hAnsi="Times New Roman"/>
          <w:sz w:val="24"/>
          <w:szCs w:val="24"/>
        </w:rPr>
        <w:t xml:space="preserve"> które miały doprowadzić do realizacji celu głównego Programu czyli „</w:t>
      </w:r>
      <w:r w:rsidRPr="00F0486C">
        <w:rPr>
          <w:rFonts w:ascii="Times New Roman" w:hAnsi="Times New Roman"/>
          <w:i/>
          <w:iCs/>
          <w:sz w:val="24"/>
          <w:szCs w:val="24"/>
        </w:rPr>
        <w:t>poprawy infrastruktury transportowej regionu z zachowaniem spójności przyrodniczo-kulturowej służącej realizacji konstytucyjnej zasady zrównoważonego rozwoju</w:t>
      </w:r>
      <w:r w:rsidRPr="00F0486C">
        <w:rPr>
          <w:rFonts w:ascii="Times New Roman" w:hAnsi="Times New Roman"/>
          <w:sz w:val="24"/>
          <w:szCs w:val="24"/>
        </w:rPr>
        <w:t xml:space="preserve">”. </w:t>
      </w:r>
      <w:r w:rsidR="00B04D4E" w:rsidRPr="00F0486C">
        <w:rPr>
          <w:rFonts w:ascii="Times New Roman" w:hAnsi="Times New Roman"/>
          <w:sz w:val="24"/>
          <w:szCs w:val="24"/>
        </w:rPr>
        <w:t xml:space="preserve">Powstała w ten sposób kompleksowa wizja rozwoju sieci transportowej województwa określająca zadania przewidziane do realizacji w okresie programowania UE 2007-2013 oraz możliwie szeroko wskazująca najważniejsze inwestycje na tej sieci w dalszej perspektywie.  </w:t>
      </w:r>
    </w:p>
    <w:p w14:paraId="0381CB24" w14:textId="06E8B229" w:rsidR="00B04D4E" w:rsidRPr="00F0486C" w:rsidRDefault="00B04D4E" w:rsidP="00CB7456">
      <w:pPr>
        <w:pStyle w:val="Tekstpodstawowy3"/>
        <w:spacing w:line="360" w:lineRule="auto"/>
        <w:ind w:firstLine="737"/>
        <w:jc w:val="both"/>
        <w:rPr>
          <w:rFonts w:ascii="Times New Roman" w:hAnsi="Times New Roman"/>
          <w:sz w:val="24"/>
          <w:szCs w:val="24"/>
        </w:rPr>
      </w:pPr>
      <w:bookmarkStart w:id="17" w:name="_Hlk87877889"/>
      <w:r w:rsidRPr="00F0486C">
        <w:rPr>
          <w:rFonts w:ascii="Times New Roman" w:hAnsi="Times New Roman"/>
          <w:sz w:val="24"/>
          <w:szCs w:val="24"/>
        </w:rPr>
        <w:t xml:space="preserve">Poniżej przedstawiono szczegółową ocenę realizacji zadań wskazanych w </w:t>
      </w:r>
      <w:r w:rsidRPr="00F0486C">
        <w:rPr>
          <w:rFonts w:ascii="Times New Roman" w:hAnsi="Times New Roman"/>
          <w:i/>
          <w:sz w:val="24"/>
          <w:szCs w:val="24"/>
        </w:rPr>
        <w:t>Programie rozwoju infrastruktury transportowej województwa świętokrzyskiego na lata 20</w:t>
      </w:r>
      <w:r w:rsidR="00934B75" w:rsidRPr="00F0486C">
        <w:rPr>
          <w:rFonts w:ascii="Times New Roman" w:hAnsi="Times New Roman"/>
          <w:i/>
          <w:sz w:val="24"/>
          <w:szCs w:val="24"/>
        </w:rPr>
        <w:t>14</w:t>
      </w:r>
      <w:r w:rsidRPr="00F0486C">
        <w:rPr>
          <w:rFonts w:ascii="Times New Roman" w:hAnsi="Times New Roman"/>
          <w:i/>
          <w:sz w:val="24"/>
          <w:szCs w:val="24"/>
        </w:rPr>
        <w:t>-20</w:t>
      </w:r>
      <w:r w:rsidR="00934B75" w:rsidRPr="00F0486C">
        <w:rPr>
          <w:rFonts w:ascii="Times New Roman" w:hAnsi="Times New Roman"/>
          <w:i/>
          <w:sz w:val="24"/>
          <w:szCs w:val="24"/>
        </w:rPr>
        <w:t>20</w:t>
      </w:r>
      <w:r w:rsidRPr="00F0486C">
        <w:rPr>
          <w:rFonts w:ascii="Times New Roman" w:hAnsi="Times New Roman"/>
          <w:i/>
          <w:sz w:val="24"/>
          <w:szCs w:val="24"/>
        </w:rPr>
        <w:t xml:space="preserve">. </w:t>
      </w:r>
      <w:r w:rsidRPr="00F0486C">
        <w:rPr>
          <w:rFonts w:ascii="Times New Roman" w:hAnsi="Times New Roman"/>
          <w:sz w:val="24"/>
          <w:szCs w:val="24"/>
        </w:rPr>
        <w:t>Oceny dokonano</w:t>
      </w:r>
      <w:r w:rsidR="0048147D">
        <w:rPr>
          <w:rFonts w:ascii="Times New Roman" w:hAnsi="Times New Roman"/>
          <w:sz w:val="24"/>
          <w:szCs w:val="24"/>
        </w:rPr>
        <w:t xml:space="preserve"> </w:t>
      </w:r>
      <w:r w:rsidRPr="00F0486C">
        <w:rPr>
          <w:rFonts w:ascii="Times New Roman" w:hAnsi="Times New Roman"/>
          <w:sz w:val="24"/>
          <w:szCs w:val="24"/>
        </w:rPr>
        <w:t>w podziale na trzy grupy zadań wymienionych w Programie:</w:t>
      </w:r>
    </w:p>
    <w:p w14:paraId="255AD3E2" w14:textId="382A73B3" w:rsidR="00B04D4E" w:rsidRPr="00F0486C" w:rsidRDefault="00B04D4E">
      <w:pPr>
        <w:pStyle w:val="Tekstpodstawowy3"/>
        <w:numPr>
          <w:ilvl w:val="0"/>
          <w:numId w:val="39"/>
        </w:numPr>
        <w:spacing w:line="360" w:lineRule="auto"/>
        <w:ind w:left="567" w:hanging="283"/>
        <w:jc w:val="both"/>
        <w:rPr>
          <w:rFonts w:ascii="Times New Roman" w:hAnsi="Times New Roman"/>
          <w:bCs/>
          <w:sz w:val="24"/>
          <w:szCs w:val="24"/>
        </w:rPr>
      </w:pPr>
      <w:r w:rsidRPr="00F0486C">
        <w:rPr>
          <w:rFonts w:ascii="Times New Roman" w:hAnsi="Times New Roman"/>
          <w:sz w:val="24"/>
          <w:szCs w:val="24"/>
        </w:rPr>
        <w:t xml:space="preserve">zadania </w:t>
      </w:r>
      <w:r w:rsidR="00934B75" w:rsidRPr="00F0486C">
        <w:rPr>
          <w:rFonts w:ascii="Times New Roman" w:hAnsi="Times New Roman"/>
          <w:sz w:val="24"/>
          <w:szCs w:val="24"/>
        </w:rPr>
        <w:t xml:space="preserve">samorządu województwa określone w załączniku nr 1 do Programu </w:t>
      </w:r>
      <w:r w:rsidRPr="00F0486C">
        <w:rPr>
          <w:rFonts w:ascii="Times New Roman" w:hAnsi="Times New Roman"/>
          <w:sz w:val="24"/>
          <w:szCs w:val="24"/>
        </w:rPr>
        <w:t>,</w:t>
      </w:r>
    </w:p>
    <w:p w14:paraId="559E170D" w14:textId="3EED828F" w:rsidR="00CD135A" w:rsidRPr="00F0486C" w:rsidRDefault="00CD135A">
      <w:pPr>
        <w:pStyle w:val="Tekstpodstawowy3"/>
        <w:numPr>
          <w:ilvl w:val="0"/>
          <w:numId w:val="39"/>
        </w:numPr>
        <w:spacing w:line="360" w:lineRule="auto"/>
        <w:ind w:left="567" w:hanging="283"/>
        <w:jc w:val="both"/>
        <w:rPr>
          <w:rFonts w:ascii="Times New Roman" w:hAnsi="Times New Roman"/>
          <w:bCs/>
          <w:sz w:val="24"/>
          <w:szCs w:val="24"/>
        </w:rPr>
      </w:pPr>
      <w:r w:rsidRPr="00F0486C">
        <w:rPr>
          <w:rFonts w:ascii="Times New Roman" w:hAnsi="Times New Roman"/>
          <w:sz w:val="24"/>
          <w:szCs w:val="24"/>
        </w:rPr>
        <w:t>zadania samorządu województwa określone w załączniku nr 2 do Programu ,</w:t>
      </w:r>
    </w:p>
    <w:p w14:paraId="287F5A99" w14:textId="77777777" w:rsidR="00B04D4E" w:rsidRPr="00F0486C" w:rsidRDefault="00B04D4E">
      <w:pPr>
        <w:pStyle w:val="Tekstpodstawowy3"/>
        <w:numPr>
          <w:ilvl w:val="0"/>
          <w:numId w:val="39"/>
        </w:numPr>
        <w:spacing w:line="360" w:lineRule="auto"/>
        <w:ind w:left="567" w:hanging="283"/>
        <w:jc w:val="both"/>
        <w:rPr>
          <w:rFonts w:ascii="Times New Roman" w:hAnsi="Times New Roman"/>
          <w:bCs/>
          <w:sz w:val="24"/>
          <w:szCs w:val="24"/>
        </w:rPr>
      </w:pPr>
      <w:r w:rsidRPr="00F0486C">
        <w:rPr>
          <w:rFonts w:ascii="Times New Roman" w:hAnsi="Times New Roman"/>
          <w:sz w:val="24"/>
          <w:szCs w:val="24"/>
        </w:rPr>
        <w:t>inwestycje planowane w węźle krajowym i węzłach regionalnych,</w:t>
      </w:r>
    </w:p>
    <w:p w14:paraId="38C35CB9" w14:textId="42481C64" w:rsidR="00B04D4E" w:rsidRPr="00F0486C" w:rsidRDefault="00B04D4E">
      <w:pPr>
        <w:pStyle w:val="Tekstpodstawowy3"/>
        <w:numPr>
          <w:ilvl w:val="0"/>
          <w:numId w:val="39"/>
        </w:numPr>
        <w:spacing w:line="360" w:lineRule="auto"/>
        <w:ind w:left="567" w:hanging="283"/>
        <w:jc w:val="both"/>
        <w:rPr>
          <w:rFonts w:ascii="Times New Roman" w:hAnsi="Times New Roman"/>
          <w:bCs/>
          <w:sz w:val="24"/>
          <w:szCs w:val="24"/>
        </w:rPr>
      </w:pPr>
      <w:r w:rsidRPr="00F0486C">
        <w:rPr>
          <w:rFonts w:ascii="Times New Roman" w:hAnsi="Times New Roman"/>
          <w:sz w:val="24"/>
          <w:szCs w:val="24"/>
        </w:rPr>
        <w:t xml:space="preserve">inwestycje planowane w głównych </w:t>
      </w:r>
      <w:r w:rsidR="004018DF" w:rsidRPr="00F0486C">
        <w:rPr>
          <w:rFonts w:ascii="Times New Roman" w:hAnsi="Times New Roman"/>
          <w:sz w:val="24"/>
          <w:szCs w:val="24"/>
        </w:rPr>
        <w:t xml:space="preserve">i regionalnych </w:t>
      </w:r>
      <w:r w:rsidRPr="00F0486C">
        <w:rPr>
          <w:rFonts w:ascii="Times New Roman" w:hAnsi="Times New Roman"/>
          <w:sz w:val="24"/>
          <w:szCs w:val="24"/>
        </w:rPr>
        <w:t>korytarzach transportowych.</w:t>
      </w:r>
    </w:p>
    <w:p w14:paraId="0355168E" w14:textId="4FA5070F" w:rsidR="00512851" w:rsidRPr="00F0486C" w:rsidRDefault="00B04D4E" w:rsidP="00512851">
      <w:pPr>
        <w:pStyle w:val="Tekstpodstawowy3"/>
        <w:spacing w:line="360" w:lineRule="auto"/>
        <w:jc w:val="both"/>
        <w:rPr>
          <w:rFonts w:ascii="Times New Roman" w:hAnsi="Times New Roman"/>
          <w:sz w:val="24"/>
          <w:szCs w:val="24"/>
        </w:rPr>
      </w:pPr>
      <w:r w:rsidRPr="00F0486C">
        <w:rPr>
          <w:rFonts w:ascii="Times New Roman" w:hAnsi="Times New Roman"/>
          <w:sz w:val="24"/>
          <w:szCs w:val="24"/>
        </w:rPr>
        <w:t xml:space="preserve">Wyniki oceny zebrano w </w:t>
      </w:r>
      <w:r w:rsidR="00CD135A" w:rsidRPr="00F0486C">
        <w:rPr>
          <w:rFonts w:ascii="Times New Roman" w:hAnsi="Times New Roman"/>
          <w:sz w:val="24"/>
          <w:szCs w:val="24"/>
        </w:rPr>
        <w:t>czterech</w:t>
      </w:r>
      <w:r w:rsidRPr="00F0486C">
        <w:rPr>
          <w:rFonts w:ascii="Times New Roman" w:hAnsi="Times New Roman"/>
          <w:sz w:val="24"/>
          <w:szCs w:val="24"/>
        </w:rPr>
        <w:t xml:space="preserve"> niżej przedstawionych tabelach, oddzielnie dla każdej grupy inwestycji. </w:t>
      </w:r>
      <w:r w:rsidR="00512851" w:rsidRPr="00F0486C">
        <w:rPr>
          <w:rFonts w:ascii="Times New Roman" w:hAnsi="Times New Roman"/>
          <w:sz w:val="24"/>
          <w:szCs w:val="24"/>
        </w:rPr>
        <w:t>Niektóre zadania, ze względu na swój charakter, lokalizację lub zakres, zosta</w:t>
      </w:r>
      <w:r w:rsidR="00655201" w:rsidRPr="00F0486C">
        <w:rPr>
          <w:rFonts w:ascii="Times New Roman" w:hAnsi="Times New Roman"/>
          <w:sz w:val="24"/>
          <w:szCs w:val="24"/>
        </w:rPr>
        <w:t>ły</w:t>
      </w:r>
      <w:r w:rsidR="00512851" w:rsidRPr="00F0486C">
        <w:rPr>
          <w:rFonts w:ascii="Times New Roman" w:hAnsi="Times New Roman"/>
          <w:sz w:val="24"/>
          <w:szCs w:val="24"/>
        </w:rPr>
        <w:t xml:space="preserve"> wskazane w </w:t>
      </w:r>
      <w:r w:rsidR="00512851" w:rsidRPr="00F0486C">
        <w:rPr>
          <w:rFonts w:ascii="Times New Roman" w:hAnsi="Times New Roman"/>
          <w:i/>
          <w:iCs/>
          <w:sz w:val="24"/>
          <w:szCs w:val="24"/>
        </w:rPr>
        <w:t>Programie rozwoju infrastruktury transportowej województwa świętokrzyskiego na lata 2014-2020</w:t>
      </w:r>
      <w:r w:rsidR="00512851" w:rsidRPr="00F0486C">
        <w:rPr>
          <w:rFonts w:ascii="Times New Roman" w:hAnsi="Times New Roman"/>
          <w:sz w:val="24"/>
          <w:szCs w:val="24"/>
        </w:rPr>
        <w:t xml:space="preserve">, w więcej niż jednej z wyżej wymienionych grup inwestycji. </w:t>
      </w:r>
      <w:r w:rsidR="00655201" w:rsidRPr="00F0486C">
        <w:rPr>
          <w:rFonts w:ascii="Times New Roman" w:hAnsi="Times New Roman"/>
          <w:sz w:val="24"/>
          <w:szCs w:val="24"/>
        </w:rPr>
        <w:t>Dla lepszej czytelności oceny</w:t>
      </w:r>
      <w:r w:rsidR="00EC6455">
        <w:rPr>
          <w:rFonts w:ascii="Times New Roman" w:hAnsi="Times New Roman"/>
          <w:sz w:val="24"/>
          <w:szCs w:val="24"/>
        </w:rPr>
        <w:br/>
      </w:r>
      <w:r w:rsidR="00512851" w:rsidRPr="00F0486C">
        <w:rPr>
          <w:rFonts w:ascii="Times New Roman" w:hAnsi="Times New Roman"/>
          <w:sz w:val="24"/>
          <w:szCs w:val="24"/>
        </w:rPr>
        <w:lastRenderedPageBreak/>
        <w:t xml:space="preserve">w tabeli </w:t>
      </w:r>
      <w:r w:rsidR="00CD135A" w:rsidRPr="00F0486C">
        <w:rPr>
          <w:rFonts w:ascii="Times New Roman" w:hAnsi="Times New Roman"/>
          <w:sz w:val="24"/>
          <w:szCs w:val="24"/>
        </w:rPr>
        <w:t xml:space="preserve">dotyczącej </w:t>
      </w:r>
      <w:r w:rsidR="00512851" w:rsidRPr="00F0486C">
        <w:rPr>
          <w:rFonts w:ascii="Times New Roman" w:hAnsi="Times New Roman"/>
          <w:sz w:val="24"/>
          <w:szCs w:val="24"/>
        </w:rPr>
        <w:t>inwestycj</w:t>
      </w:r>
      <w:r w:rsidR="00CD135A" w:rsidRPr="00F0486C">
        <w:rPr>
          <w:rFonts w:ascii="Times New Roman" w:hAnsi="Times New Roman"/>
          <w:sz w:val="24"/>
          <w:szCs w:val="24"/>
        </w:rPr>
        <w:t>i</w:t>
      </w:r>
      <w:r w:rsidR="00512851" w:rsidRPr="00F0486C">
        <w:rPr>
          <w:rFonts w:ascii="Times New Roman" w:hAnsi="Times New Roman"/>
          <w:sz w:val="24"/>
          <w:szCs w:val="24"/>
        </w:rPr>
        <w:t xml:space="preserve"> planowanych w węźle krajowym i węzłach regionalnych, nie wymieniono zadań omówionych </w:t>
      </w:r>
      <w:r w:rsidR="00655201" w:rsidRPr="00F0486C">
        <w:rPr>
          <w:rFonts w:ascii="Times New Roman" w:hAnsi="Times New Roman"/>
          <w:sz w:val="24"/>
          <w:szCs w:val="24"/>
        </w:rPr>
        <w:t xml:space="preserve">wcześniej </w:t>
      </w:r>
      <w:r w:rsidR="00512851" w:rsidRPr="00F0486C">
        <w:rPr>
          <w:rFonts w:ascii="Times New Roman" w:hAnsi="Times New Roman"/>
          <w:sz w:val="24"/>
          <w:szCs w:val="24"/>
        </w:rPr>
        <w:t>w tabel</w:t>
      </w:r>
      <w:r w:rsidR="00CD135A" w:rsidRPr="00F0486C">
        <w:rPr>
          <w:rFonts w:ascii="Times New Roman" w:hAnsi="Times New Roman"/>
          <w:sz w:val="24"/>
          <w:szCs w:val="24"/>
        </w:rPr>
        <w:t>ach</w:t>
      </w:r>
      <w:r w:rsidR="00512851" w:rsidRPr="00F0486C">
        <w:rPr>
          <w:rFonts w:ascii="Times New Roman" w:hAnsi="Times New Roman"/>
          <w:sz w:val="24"/>
          <w:szCs w:val="24"/>
        </w:rPr>
        <w:t xml:space="preserve"> </w:t>
      </w:r>
      <w:r w:rsidR="00CD135A" w:rsidRPr="00F0486C">
        <w:rPr>
          <w:rFonts w:ascii="Times New Roman" w:hAnsi="Times New Roman"/>
          <w:sz w:val="24"/>
          <w:szCs w:val="24"/>
        </w:rPr>
        <w:t>dotyczących zadań samorządu</w:t>
      </w:r>
      <w:r w:rsidR="00512851" w:rsidRPr="00F0486C">
        <w:rPr>
          <w:rFonts w:ascii="Times New Roman" w:hAnsi="Times New Roman"/>
          <w:sz w:val="24"/>
          <w:szCs w:val="24"/>
        </w:rPr>
        <w:t>. Podobnie</w:t>
      </w:r>
      <w:r w:rsidR="00EC6455">
        <w:rPr>
          <w:rFonts w:ascii="Times New Roman" w:hAnsi="Times New Roman"/>
          <w:sz w:val="24"/>
          <w:szCs w:val="24"/>
        </w:rPr>
        <w:br/>
      </w:r>
      <w:r w:rsidR="00512851" w:rsidRPr="00F0486C">
        <w:rPr>
          <w:rFonts w:ascii="Times New Roman" w:hAnsi="Times New Roman"/>
          <w:sz w:val="24"/>
          <w:szCs w:val="24"/>
        </w:rPr>
        <w:t xml:space="preserve">w tabeli </w:t>
      </w:r>
      <w:r w:rsidR="00CD135A" w:rsidRPr="00F0486C">
        <w:rPr>
          <w:rFonts w:ascii="Times New Roman" w:hAnsi="Times New Roman"/>
          <w:sz w:val="24"/>
          <w:szCs w:val="24"/>
        </w:rPr>
        <w:t>dotyczącej</w:t>
      </w:r>
      <w:r w:rsidR="00512851" w:rsidRPr="00F0486C">
        <w:rPr>
          <w:rFonts w:ascii="Times New Roman" w:hAnsi="Times New Roman"/>
          <w:sz w:val="24"/>
          <w:szCs w:val="24"/>
        </w:rPr>
        <w:t xml:space="preserve"> inwestycj</w:t>
      </w:r>
      <w:r w:rsidR="00FC3C2B">
        <w:rPr>
          <w:rFonts w:ascii="Times New Roman" w:hAnsi="Times New Roman"/>
          <w:sz w:val="24"/>
          <w:szCs w:val="24"/>
        </w:rPr>
        <w:t>i</w:t>
      </w:r>
      <w:r w:rsidR="00512851" w:rsidRPr="00F0486C">
        <w:rPr>
          <w:rFonts w:ascii="Times New Roman" w:hAnsi="Times New Roman"/>
          <w:sz w:val="24"/>
          <w:szCs w:val="24"/>
        </w:rPr>
        <w:t xml:space="preserve"> planowanych w głównych i regionalnych korytarzach transportowych, nie wymieniono zadań omówionych </w:t>
      </w:r>
      <w:r w:rsidR="00655201" w:rsidRPr="00F0486C">
        <w:rPr>
          <w:rFonts w:ascii="Times New Roman" w:hAnsi="Times New Roman"/>
          <w:sz w:val="24"/>
          <w:szCs w:val="24"/>
        </w:rPr>
        <w:t xml:space="preserve">we wcześniejszych </w:t>
      </w:r>
      <w:r w:rsidR="00CD135A" w:rsidRPr="00F0486C">
        <w:rPr>
          <w:rFonts w:ascii="Times New Roman" w:hAnsi="Times New Roman"/>
          <w:sz w:val="24"/>
          <w:szCs w:val="24"/>
        </w:rPr>
        <w:t xml:space="preserve">trzech </w:t>
      </w:r>
      <w:r w:rsidR="00512851" w:rsidRPr="00F0486C">
        <w:rPr>
          <w:rFonts w:ascii="Times New Roman" w:hAnsi="Times New Roman"/>
          <w:sz w:val="24"/>
          <w:szCs w:val="24"/>
        </w:rPr>
        <w:t>tabel</w:t>
      </w:r>
      <w:r w:rsidR="00655201" w:rsidRPr="00F0486C">
        <w:rPr>
          <w:rFonts w:ascii="Times New Roman" w:hAnsi="Times New Roman"/>
          <w:sz w:val="24"/>
          <w:szCs w:val="24"/>
        </w:rPr>
        <w:t>ach</w:t>
      </w:r>
      <w:r w:rsidR="00512851" w:rsidRPr="00F0486C">
        <w:rPr>
          <w:rFonts w:ascii="Times New Roman" w:hAnsi="Times New Roman"/>
          <w:sz w:val="24"/>
          <w:szCs w:val="24"/>
        </w:rPr>
        <w:t>.</w:t>
      </w:r>
    </w:p>
    <w:p w14:paraId="5051830F" w14:textId="77777777" w:rsidR="004018DF" w:rsidRPr="00F0486C" w:rsidRDefault="004018DF" w:rsidP="00B04D4E">
      <w:pPr>
        <w:pStyle w:val="Tekstpodstawowy3"/>
        <w:jc w:val="both"/>
        <w:rPr>
          <w:rFonts w:ascii="Times New Roman" w:hAnsi="Times New Roman"/>
          <w:sz w:val="24"/>
          <w:szCs w:val="24"/>
          <w:highlight w:val="yellow"/>
        </w:rPr>
      </w:pPr>
    </w:p>
    <w:p w14:paraId="035C58C5" w14:textId="77777777" w:rsidR="00135F0B" w:rsidRPr="00815720" w:rsidRDefault="00B04D4E" w:rsidP="00135F0B">
      <w:pPr>
        <w:pStyle w:val="Tekstpodstawowy3"/>
        <w:jc w:val="center"/>
        <w:rPr>
          <w:rFonts w:ascii="Times New Roman" w:hAnsi="Times New Roman"/>
          <w:sz w:val="20"/>
        </w:rPr>
      </w:pPr>
      <w:r w:rsidRPr="00815720">
        <w:rPr>
          <w:rFonts w:ascii="Times New Roman" w:hAnsi="Times New Roman"/>
          <w:sz w:val="20"/>
        </w:rPr>
        <w:t xml:space="preserve">Ocena stanu realizacji </w:t>
      </w:r>
      <w:r w:rsidR="004018DF" w:rsidRPr="00815720">
        <w:rPr>
          <w:rFonts w:ascii="Times New Roman" w:hAnsi="Times New Roman"/>
          <w:sz w:val="20"/>
        </w:rPr>
        <w:t>inwestycji</w:t>
      </w:r>
      <w:r w:rsidRPr="00815720">
        <w:rPr>
          <w:rFonts w:ascii="Times New Roman" w:hAnsi="Times New Roman"/>
          <w:sz w:val="20"/>
        </w:rPr>
        <w:t xml:space="preserve"> </w:t>
      </w:r>
      <w:r w:rsidR="00C768A9" w:rsidRPr="00815720">
        <w:rPr>
          <w:rFonts w:ascii="Times New Roman" w:hAnsi="Times New Roman"/>
          <w:sz w:val="20"/>
        </w:rPr>
        <w:t>samo</w:t>
      </w:r>
      <w:r w:rsidRPr="00815720">
        <w:rPr>
          <w:rFonts w:ascii="Times New Roman" w:hAnsi="Times New Roman"/>
          <w:sz w:val="20"/>
        </w:rPr>
        <w:t xml:space="preserve">rządowych </w:t>
      </w:r>
      <w:r w:rsidR="00C768A9" w:rsidRPr="00815720">
        <w:rPr>
          <w:rFonts w:ascii="Times New Roman" w:hAnsi="Times New Roman"/>
          <w:sz w:val="20"/>
        </w:rPr>
        <w:t>wskazanych w załączniku nr 1</w:t>
      </w:r>
      <w:r w:rsidR="00135F0B" w:rsidRPr="00815720">
        <w:rPr>
          <w:rFonts w:ascii="Times New Roman" w:hAnsi="Times New Roman"/>
          <w:sz w:val="20"/>
        </w:rPr>
        <w:t xml:space="preserve"> </w:t>
      </w:r>
      <w:r w:rsidR="00C768A9" w:rsidRPr="00815720">
        <w:rPr>
          <w:rFonts w:ascii="Times New Roman" w:hAnsi="Times New Roman"/>
          <w:sz w:val="20"/>
        </w:rPr>
        <w:t>do</w:t>
      </w:r>
    </w:p>
    <w:p w14:paraId="36A2AD9F" w14:textId="6183795E" w:rsidR="00B04D4E" w:rsidRDefault="00B04D4E" w:rsidP="00135F0B">
      <w:pPr>
        <w:pStyle w:val="Tekstpodstawowy3"/>
        <w:jc w:val="center"/>
        <w:rPr>
          <w:rFonts w:ascii="Times New Roman" w:hAnsi="Times New Roman"/>
          <w:sz w:val="20"/>
        </w:rPr>
      </w:pPr>
      <w:r w:rsidRPr="00815720">
        <w:rPr>
          <w:rFonts w:ascii="Times New Roman" w:hAnsi="Times New Roman"/>
          <w:sz w:val="20"/>
        </w:rPr>
        <w:t xml:space="preserve"> </w:t>
      </w:r>
      <w:r w:rsidRPr="00815720">
        <w:rPr>
          <w:rFonts w:ascii="Times New Roman" w:hAnsi="Times New Roman"/>
          <w:i/>
          <w:sz w:val="20"/>
        </w:rPr>
        <w:t>Program</w:t>
      </w:r>
      <w:r w:rsidR="00C768A9" w:rsidRPr="00815720">
        <w:rPr>
          <w:rFonts w:ascii="Times New Roman" w:hAnsi="Times New Roman"/>
          <w:i/>
          <w:sz w:val="20"/>
        </w:rPr>
        <w:t>u</w:t>
      </w:r>
      <w:r w:rsidRPr="00815720">
        <w:rPr>
          <w:rFonts w:ascii="Times New Roman" w:hAnsi="Times New Roman"/>
          <w:i/>
          <w:sz w:val="20"/>
        </w:rPr>
        <w:t xml:space="preserve"> rozwoju infrastruktury transportowej województwa świętokrzyskiego na lata 20</w:t>
      </w:r>
      <w:r w:rsidR="00B927B9" w:rsidRPr="00815720">
        <w:rPr>
          <w:rFonts w:ascii="Times New Roman" w:hAnsi="Times New Roman"/>
          <w:i/>
          <w:sz w:val="20"/>
        </w:rPr>
        <w:t>14</w:t>
      </w:r>
      <w:r w:rsidRPr="00815720">
        <w:rPr>
          <w:rFonts w:ascii="Times New Roman" w:hAnsi="Times New Roman"/>
          <w:i/>
          <w:sz w:val="20"/>
        </w:rPr>
        <w:t>-20</w:t>
      </w:r>
      <w:r w:rsidR="00B927B9" w:rsidRPr="00815720">
        <w:rPr>
          <w:rFonts w:ascii="Times New Roman" w:hAnsi="Times New Roman"/>
          <w:i/>
          <w:sz w:val="20"/>
        </w:rPr>
        <w:t>20</w:t>
      </w:r>
      <w:r w:rsidR="004018DF" w:rsidRPr="00815720">
        <w:rPr>
          <w:rFonts w:ascii="Times New Roman" w:hAnsi="Times New Roman"/>
          <w:sz w:val="20"/>
        </w:rPr>
        <w:t>.</w:t>
      </w:r>
    </w:p>
    <w:p w14:paraId="0BD40031" w14:textId="77777777" w:rsidR="00815720" w:rsidRPr="00815720" w:rsidRDefault="00815720" w:rsidP="00135F0B">
      <w:pPr>
        <w:pStyle w:val="Tekstpodstawowy3"/>
        <w:jc w:val="center"/>
        <w:rPr>
          <w:rFonts w:ascii="Times New Roman" w:hAnsi="Times New Roman"/>
          <w:sz w:val="20"/>
        </w:rPr>
      </w:pPr>
    </w:p>
    <w:tbl>
      <w:tblPr>
        <w:tblW w:w="955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4593"/>
        <w:gridCol w:w="2552"/>
        <w:gridCol w:w="1842"/>
      </w:tblGrid>
      <w:tr w:rsidR="00B04D4E" w:rsidRPr="00F0486C" w14:paraId="6D9E4C4B" w14:textId="77777777" w:rsidTr="00956586">
        <w:tc>
          <w:tcPr>
            <w:tcW w:w="567" w:type="dxa"/>
            <w:tcBorders>
              <w:top w:val="double" w:sz="4" w:space="0" w:color="auto"/>
              <w:left w:val="double" w:sz="4" w:space="0" w:color="auto"/>
              <w:bottom w:val="double" w:sz="4" w:space="0" w:color="auto"/>
              <w:right w:val="single" w:sz="4" w:space="0" w:color="auto"/>
            </w:tcBorders>
            <w:shd w:val="clear" w:color="auto" w:fill="D5DCE4" w:themeFill="text2" w:themeFillTint="33"/>
            <w:vAlign w:val="center"/>
          </w:tcPr>
          <w:p w14:paraId="19EB74B2" w14:textId="77777777" w:rsidR="00B04D4E" w:rsidRPr="00F0486C" w:rsidRDefault="00B04D4E" w:rsidP="0040489A">
            <w:pPr>
              <w:spacing w:before="240" w:after="120"/>
              <w:jc w:val="center"/>
              <w:rPr>
                <w:b/>
              </w:rPr>
            </w:pPr>
            <w:r w:rsidRPr="00F0486C">
              <w:rPr>
                <w:b/>
              </w:rPr>
              <w:t>Lp.</w:t>
            </w:r>
          </w:p>
        </w:tc>
        <w:tc>
          <w:tcPr>
            <w:tcW w:w="7145" w:type="dxa"/>
            <w:gridSpan w:val="2"/>
            <w:tcBorders>
              <w:top w:val="double" w:sz="4" w:space="0" w:color="auto"/>
              <w:left w:val="single" w:sz="4" w:space="0" w:color="auto"/>
              <w:bottom w:val="double" w:sz="4" w:space="0" w:color="auto"/>
            </w:tcBorders>
            <w:shd w:val="clear" w:color="auto" w:fill="D5DCE4" w:themeFill="text2" w:themeFillTint="33"/>
          </w:tcPr>
          <w:p w14:paraId="78E89286" w14:textId="77777777" w:rsidR="00B04D4E" w:rsidRPr="00F0486C" w:rsidRDefault="00B04D4E" w:rsidP="0040489A">
            <w:pPr>
              <w:spacing w:before="240" w:after="240"/>
              <w:jc w:val="center"/>
              <w:rPr>
                <w:b/>
              </w:rPr>
            </w:pPr>
            <w:r w:rsidRPr="00F0486C">
              <w:rPr>
                <w:b/>
              </w:rPr>
              <w:t>Nazwa zadania</w:t>
            </w:r>
          </w:p>
        </w:tc>
        <w:tc>
          <w:tcPr>
            <w:tcW w:w="1842" w:type="dxa"/>
            <w:tcBorders>
              <w:top w:val="double" w:sz="4" w:space="0" w:color="auto"/>
              <w:bottom w:val="double" w:sz="4" w:space="0" w:color="auto"/>
              <w:right w:val="double" w:sz="4" w:space="0" w:color="auto"/>
            </w:tcBorders>
            <w:shd w:val="clear" w:color="auto" w:fill="D5DCE4" w:themeFill="text2" w:themeFillTint="33"/>
            <w:vAlign w:val="center"/>
          </w:tcPr>
          <w:p w14:paraId="0D4A11EC" w14:textId="77777777" w:rsidR="00B04D4E" w:rsidRPr="00F0486C" w:rsidRDefault="00B04D4E" w:rsidP="0040489A">
            <w:pPr>
              <w:spacing w:before="240" w:after="240"/>
              <w:jc w:val="center"/>
              <w:rPr>
                <w:b/>
              </w:rPr>
            </w:pPr>
            <w:r w:rsidRPr="00F0486C">
              <w:rPr>
                <w:b/>
              </w:rPr>
              <w:t>Stan realizacji</w:t>
            </w:r>
          </w:p>
        </w:tc>
      </w:tr>
      <w:tr w:rsidR="006673F7" w:rsidRPr="00F0486C" w14:paraId="75FAAFCE" w14:textId="77777777" w:rsidTr="00EA4850">
        <w:trPr>
          <w:trHeight w:val="287"/>
        </w:trPr>
        <w:tc>
          <w:tcPr>
            <w:tcW w:w="567" w:type="dxa"/>
            <w:vMerge w:val="restart"/>
            <w:tcBorders>
              <w:top w:val="nil"/>
              <w:left w:val="double" w:sz="4" w:space="0" w:color="auto"/>
              <w:right w:val="single" w:sz="4" w:space="0" w:color="auto"/>
            </w:tcBorders>
            <w:vAlign w:val="center"/>
          </w:tcPr>
          <w:p w14:paraId="6CE1D6F9" w14:textId="77777777" w:rsidR="006673F7" w:rsidRPr="00F0486C" w:rsidRDefault="006673F7">
            <w:pPr>
              <w:numPr>
                <w:ilvl w:val="0"/>
                <w:numId w:val="34"/>
              </w:numPr>
              <w:ind w:hanging="648"/>
              <w:jc w:val="right"/>
              <w:rPr>
                <w:u w:val="single"/>
              </w:rPr>
            </w:pPr>
          </w:p>
        </w:tc>
        <w:tc>
          <w:tcPr>
            <w:tcW w:w="7145" w:type="dxa"/>
            <w:gridSpan w:val="2"/>
            <w:tcBorders>
              <w:top w:val="nil"/>
              <w:left w:val="single" w:sz="4" w:space="0" w:color="auto"/>
            </w:tcBorders>
          </w:tcPr>
          <w:p w14:paraId="2F0106DE" w14:textId="31A5871E" w:rsidR="006673F7" w:rsidRPr="00F0486C" w:rsidRDefault="0012547B" w:rsidP="00733F70">
            <w:pPr>
              <w:pStyle w:val="Tekstprzypisudolnego"/>
              <w:jc w:val="center"/>
              <w:rPr>
                <w:iCs/>
                <w:sz w:val="24"/>
                <w:szCs w:val="24"/>
              </w:rPr>
            </w:pPr>
            <w:r w:rsidRPr="00F0486C">
              <w:rPr>
                <w:iCs/>
                <w:sz w:val="24"/>
                <w:szCs w:val="24"/>
              </w:rPr>
              <w:t>r</w:t>
            </w:r>
            <w:r w:rsidR="006673F7" w:rsidRPr="00F0486C">
              <w:rPr>
                <w:iCs/>
                <w:sz w:val="24"/>
                <w:szCs w:val="24"/>
              </w:rPr>
              <w:t>ozbudowa drogi wojewódzkiej nr 755 etap III</w:t>
            </w:r>
          </w:p>
        </w:tc>
        <w:tc>
          <w:tcPr>
            <w:tcW w:w="1842" w:type="dxa"/>
            <w:tcBorders>
              <w:top w:val="nil"/>
              <w:bottom w:val="single" w:sz="4" w:space="0" w:color="auto"/>
              <w:right w:val="double" w:sz="4" w:space="0" w:color="auto"/>
            </w:tcBorders>
            <w:shd w:val="clear" w:color="auto" w:fill="92D050"/>
          </w:tcPr>
          <w:p w14:paraId="55714897" w14:textId="209087F0" w:rsidR="006673F7" w:rsidRPr="00F0486C" w:rsidRDefault="006673F7" w:rsidP="00733F70">
            <w:pPr>
              <w:jc w:val="center"/>
              <w:rPr>
                <w:bCs/>
                <w:iCs/>
                <w:color w:val="000000"/>
              </w:rPr>
            </w:pPr>
            <w:r w:rsidRPr="00F0486C">
              <w:t>zrealizowano</w:t>
            </w:r>
          </w:p>
        </w:tc>
      </w:tr>
      <w:tr w:rsidR="006673F7" w:rsidRPr="00F0486C" w14:paraId="1EE2637C" w14:textId="77777777" w:rsidTr="00EA4850">
        <w:trPr>
          <w:trHeight w:val="113"/>
        </w:trPr>
        <w:tc>
          <w:tcPr>
            <w:tcW w:w="567" w:type="dxa"/>
            <w:vMerge/>
            <w:tcBorders>
              <w:left w:val="double" w:sz="4" w:space="0" w:color="auto"/>
              <w:bottom w:val="single" w:sz="4" w:space="0" w:color="auto"/>
              <w:right w:val="single" w:sz="4" w:space="0" w:color="auto"/>
            </w:tcBorders>
            <w:vAlign w:val="center"/>
          </w:tcPr>
          <w:p w14:paraId="2D3761B5" w14:textId="77777777" w:rsidR="006673F7" w:rsidRPr="00F0486C" w:rsidRDefault="006673F7">
            <w:pPr>
              <w:numPr>
                <w:ilvl w:val="0"/>
                <w:numId w:val="34"/>
              </w:numPr>
              <w:ind w:hanging="648"/>
              <w:jc w:val="right"/>
              <w:rPr>
                <w:u w:val="single"/>
              </w:rPr>
            </w:pPr>
          </w:p>
        </w:tc>
        <w:tc>
          <w:tcPr>
            <w:tcW w:w="7145" w:type="dxa"/>
            <w:gridSpan w:val="2"/>
            <w:tcBorders>
              <w:left w:val="single" w:sz="4" w:space="0" w:color="auto"/>
            </w:tcBorders>
          </w:tcPr>
          <w:p w14:paraId="40AC1793" w14:textId="6BE8DE2D" w:rsidR="006673F7" w:rsidRPr="00F0486C" w:rsidRDefault="0012547B" w:rsidP="00733F70">
            <w:pPr>
              <w:jc w:val="center"/>
              <w:rPr>
                <w:iCs/>
              </w:rPr>
            </w:pPr>
            <w:r w:rsidRPr="00F0486C">
              <w:rPr>
                <w:iCs/>
              </w:rPr>
              <w:t>b</w:t>
            </w:r>
            <w:r w:rsidR="006673F7" w:rsidRPr="00F0486C">
              <w:rPr>
                <w:iCs/>
              </w:rPr>
              <w:t>udowa obwodnicy Ćmielowa w ciągu drogi wojewódzkiej nr 755</w:t>
            </w:r>
          </w:p>
        </w:tc>
        <w:tc>
          <w:tcPr>
            <w:tcW w:w="1842" w:type="dxa"/>
            <w:tcBorders>
              <w:top w:val="single" w:sz="4" w:space="0" w:color="auto"/>
              <w:bottom w:val="single" w:sz="4" w:space="0" w:color="auto"/>
              <w:right w:val="double" w:sz="4" w:space="0" w:color="auto"/>
            </w:tcBorders>
            <w:shd w:val="clear" w:color="auto" w:fill="92D050"/>
          </w:tcPr>
          <w:p w14:paraId="25112C6F" w14:textId="7F18A1F9" w:rsidR="006673F7" w:rsidRPr="00F0486C" w:rsidRDefault="006673F7" w:rsidP="00733F70">
            <w:pPr>
              <w:jc w:val="center"/>
            </w:pPr>
            <w:r w:rsidRPr="00F0486C">
              <w:t>zrealizowano</w:t>
            </w:r>
          </w:p>
        </w:tc>
      </w:tr>
      <w:tr w:rsidR="006673F7" w:rsidRPr="00F0486C" w14:paraId="5A6BFD03" w14:textId="77777777" w:rsidTr="00EA4850">
        <w:tc>
          <w:tcPr>
            <w:tcW w:w="567" w:type="dxa"/>
            <w:vMerge w:val="restart"/>
            <w:tcBorders>
              <w:top w:val="single" w:sz="4" w:space="0" w:color="auto"/>
              <w:left w:val="double" w:sz="4" w:space="0" w:color="auto"/>
              <w:right w:val="single" w:sz="4" w:space="0" w:color="auto"/>
            </w:tcBorders>
            <w:vAlign w:val="center"/>
          </w:tcPr>
          <w:p w14:paraId="6E0F589F" w14:textId="77777777" w:rsidR="006673F7" w:rsidRPr="00F0486C" w:rsidRDefault="006673F7">
            <w:pPr>
              <w:numPr>
                <w:ilvl w:val="0"/>
                <w:numId w:val="34"/>
              </w:numPr>
              <w:ind w:hanging="648"/>
              <w:jc w:val="right"/>
              <w:rPr>
                <w:u w:val="single"/>
              </w:rPr>
            </w:pPr>
          </w:p>
        </w:tc>
        <w:tc>
          <w:tcPr>
            <w:tcW w:w="7145" w:type="dxa"/>
            <w:gridSpan w:val="2"/>
            <w:tcBorders>
              <w:left w:val="single" w:sz="4" w:space="0" w:color="auto"/>
            </w:tcBorders>
          </w:tcPr>
          <w:p w14:paraId="5DC7BE07" w14:textId="2383F1E8" w:rsidR="006673F7" w:rsidRPr="00F0486C" w:rsidRDefault="0012547B" w:rsidP="00733F70">
            <w:pPr>
              <w:jc w:val="center"/>
              <w:rPr>
                <w:iCs/>
              </w:rPr>
            </w:pPr>
            <w:r w:rsidRPr="00F0486C">
              <w:rPr>
                <w:iCs/>
              </w:rPr>
              <w:t>r</w:t>
            </w:r>
            <w:r w:rsidR="006673F7" w:rsidRPr="00F0486C">
              <w:rPr>
                <w:iCs/>
              </w:rPr>
              <w:t>ozbudowa drogi wojewódzkiej nr 754 w Ostrowcu Świętokrzyskim wraz z rozbudową mostu na rzece Kamiennej</w:t>
            </w:r>
          </w:p>
        </w:tc>
        <w:tc>
          <w:tcPr>
            <w:tcW w:w="1842" w:type="dxa"/>
            <w:tcBorders>
              <w:top w:val="single" w:sz="4" w:space="0" w:color="auto"/>
              <w:bottom w:val="single" w:sz="4" w:space="0" w:color="auto"/>
              <w:right w:val="double" w:sz="4" w:space="0" w:color="auto"/>
            </w:tcBorders>
            <w:shd w:val="clear" w:color="auto" w:fill="FFFF00"/>
          </w:tcPr>
          <w:p w14:paraId="52D1EC88" w14:textId="50A898D8" w:rsidR="006673F7" w:rsidRPr="00F0486C" w:rsidRDefault="00595A45" w:rsidP="00733F70">
            <w:pPr>
              <w:jc w:val="center"/>
              <w:rPr>
                <w:bCs/>
                <w:iCs/>
              </w:rPr>
            </w:pPr>
            <w:r w:rsidRPr="00F0486C">
              <w:t>w trakcie realizacji</w:t>
            </w:r>
            <w:r w:rsidRPr="00F0486C">
              <w:rPr>
                <w:bCs/>
                <w:iCs/>
              </w:rPr>
              <w:t xml:space="preserve"> </w:t>
            </w:r>
          </w:p>
        </w:tc>
      </w:tr>
      <w:tr w:rsidR="006673F7" w:rsidRPr="00F0486C" w14:paraId="50BA0949" w14:textId="77777777" w:rsidTr="00EA4850">
        <w:trPr>
          <w:trHeight w:val="70"/>
        </w:trPr>
        <w:tc>
          <w:tcPr>
            <w:tcW w:w="567" w:type="dxa"/>
            <w:vMerge/>
            <w:tcBorders>
              <w:left w:val="double" w:sz="4" w:space="0" w:color="auto"/>
              <w:bottom w:val="single" w:sz="4" w:space="0" w:color="auto"/>
              <w:right w:val="single" w:sz="4" w:space="0" w:color="auto"/>
            </w:tcBorders>
            <w:vAlign w:val="center"/>
          </w:tcPr>
          <w:p w14:paraId="7BD65399" w14:textId="77777777" w:rsidR="006673F7" w:rsidRPr="00F0486C" w:rsidRDefault="006673F7">
            <w:pPr>
              <w:numPr>
                <w:ilvl w:val="0"/>
                <w:numId w:val="34"/>
              </w:numPr>
              <w:ind w:hanging="648"/>
              <w:jc w:val="right"/>
              <w:rPr>
                <w:color w:val="000000"/>
              </w:rPr>
            </w:pPr>
          </w:p>
        </w:tc>
        <w:tc>
          <w:tcPr>
            <w:tcW w:w="7145" w:type="dxa"/>
            <w:gridSpan w:val="2"/>
            <w:tcBorders>
              <w:left w:val="single" w:sz="4" w:space="0" w:color="auto"/>
            </w:tcBorders>
          </w:tcPr>
          <w:p w14:paraId="685209EB" w14:textId="2662C0EE" w:rsidR="006673F7" w:rsidRPr="00F0486C" w:rsidRDefault="0012547B" w:rsidP="00733F70">
            <w:pPr>
              <w:jc w:val="center"/>
              <w:rPr>
                <w:iCs/>
                <w:color w:val="000000"/>
              </w:rPr>
            </w:pPr>
            <w:r w:rsidRPr="00F0486C">
              <w:rPr>
                <w:iCs/>
                <w:color w:val="000000"/>
              </w:rPr>
              <w:t>r</w:t>
            </w:r>
            <w:r w:rsidR="006673F7" w:rsidRPr="00F0486C">
              <w:rPr>
                <w:iCs/>
                <w:color w:val="000000"/>
              </w:rPr>
              <w:t xml:space="preserve">ozbudowa drogi wojewódzkiej nr 754 </w:t>
            </w:r>
            <w:r w:rsidR="00BC6AFD" w:rsidRPr="00F0486C">
              <w:rPr>
                <w:iCs/>
                <w:color w:val="000000"/>
              </w:rPr>
              <w:t>na odcinku Ostrowiec Świętokrzyski-granica województwa</w:t>
            </w:r>
          </w:p>
        </w:tc>
        <w:tc>
          <w:tcPr>
            <w:tcW w:w="1842" w:type="dxa"/>
            <w:tcBorders>
              <w:top w:val="single" w:sz="4" w:space="0" w:color="auto"/>
              <w:bottom w:val="single" w:sz="4" w:space="0" w:color="auto"/>
              <w:right w:val="double" w:sz="4" w:space="0" w:color="auto"/>
            </w:tcBorders>
            <w:shd w:val="clear" w:color="auto" w:fill="92D050"/>
          </w:tcPr>
          <w:p w14:paraId="2E536798" w14:textId="11D48B12" w:rsidR="006673F7" w:rsidRPr="00F0486C" w:rsidRDefault="006673F7" w:rsidP="00733F70">
            <w:pPr>
              <w:jc w:val="center"/>
            </w:pPr>
            <w:r w:rsidRPr="00F0486C">
              <w:t>zrealizowano</w:t>
            </w:r>
          </w:p>
        </w:tc>
      </w:tr>
      <w:tr w:rsidR="008F4EF7" w:rsidRPr="00F0486C" w14:paraId="5F330F5D" w14:textId="77777777" w:rsidTr="00EA4850">
        <w:trPr>
          <w:trHeight w:val="329"/>
        </w:trPr>
        <w:tc>
          <w:tcPr>
            <w:tcW w:w="567" w:type="dxa"/>
            <w:vMerge w:val="restart"/>
            <w:tcBorders>
              <w:top w:val="single" w:sz="4" w:space="0" w:color="auto"/>
              <w:left w:val="double" w:sz="4" w:space="0" w:color="auto"/>
              <w:right w:val="single" w:sz="4" w:space="0" w:color="auto"/>
            </w:tcBorders>
            <w:vAlign w:val="center"/>
          </w:tcPr>
          <w:p w14:paraId="0C0311E9" w14:textId="77777777" w:rsidR="008F4EF7" w:rsidRPr="00F0486C" w:rsidRDefault="008F4EF7">
            <w:pPr>
              <w:numPr>
                <w:ilvl w:val="0"/>
                <w:numId w:val="34"/>
              </w:numPr>
              <w:ind w:hanging="648"/>
              <w:jc w:val="right"/>
              <w:rPr>
                <w:color w:val="000000"/>
              </w:rPr>
            </w:pPr>
          </w:p>
        </w:tc>
        <w:tc>
          <w:tcPr>
            <w:tcW w:w="4593" w:type="dxa"/>
            <w:vMerge w:val="restart"/>
            <w:tcBorders>
              <w:left w:val="single" w:sz="4" w:space="0" w:color="auto"/>
              <w:right w:val="single" w:sz="18" w:space="0" w:color="auto"/>
            </w:tcBorders>
          </w:tcPr>
          <w:p w14:paraId="21F114B3" w14:textId="7588A9F8" w:rsidR="008F4EF7" w:rsidRPr="00F0486C" w:rsidRDefault="0012547B" w:rsidP="00733F70">
            <w:pPr>
              <w:jc w:val="center"/>
              <w:rPr>
                <w:bCs/>
                <w:iCs/>
                <w:color w:val="000000"/>
              </w:rPr>
            </w:pPr>
            <w:r w:rsidRPr="00F0486C">
              <w:rPr>
                <w:bCs/>
                <w:iCs/>
                <w:color w:val="000000"/>
              </w:rPr>
              <w:t>r</w:t>
            </w:r>
            <w:r w:rsidR="008F4EF7" w:rsidRPr="00F0486C">
              <w:rPr>
                <w:bCs/>
                <w:iCs/>
                <w:color w:val="000000"/>
              </w:rPr>
              <w:t>ozbudowa drogi wojewódzkiej nr 768</w:t>
            </w:r>
          </w:p>
          <w:p w14:paraId="67916452" w14:textId="77777777" w:rsidR="008F4EF7" w:rsidRPr="00F0486C" w:rsidRDefault="008F4EF7" w:rsidP="00733F70">
            <w:pPr>
              <w:jc w:val="center"/>
              <w:rPr>
                <w:bCs/>
                <w:iCs/>
                <w:color w:val="000000"/>
              </w:rPr>
            </w:pPr>
            <w:r w:rsidRPr="00F0486C">
              <w:rPr>
                <w:bCs/>
                <w:iCs/>
                <w:color w:val="000000"/>
              </w:rPr>
              <w:t xml:space="preserve"> na odcinku Jędrzejów-granica województwa</w:t>
            </w:r>
          </w:p>
          <w:p w14:paraId="6CD2C9B2" w14:textId="7ED328C1" w:rsidR="008F4EF7" w:rsidRPr="00F0486C" w:rsidRDefault="008F4EF7" w:rsidP="008F4EF7">
            <w:pPr>
              <w:jc w:val="center"/>
              <w:rPr>
                <w:bCs/>
                <w:iCs/>
                <w:color w:val="000000"/>
              </w:rPr>
            </w:pPr>
            <w:r w:rsidRPr="00F0486C">
              <w:rPr>
                <w:bCs/>
                <w:iCs/>
                <w:color w:val="000000"/>
              </w:rPr>
              <w:t xml:space="preserve"> wraz z obwodnicami miejscowości: Jędrzejów, Działoszyce, Skalbmierz, Topola, Kazimierza Wielka</w:t>
            </w:r>
          </w:p>
        </w:tc>
        <w:tc>
          <w:tcPr>
            <w:tcW w:w="2552" w:type="dxa"/>
            <w:tcBorders>
              <w:top w:val="single" w:sz="18" w:space="0" w:color="auto"/>
              <w:left w:val="single" w:sz="18" w:space="0" w:color="auto"/>
              <w:bottom w:val="single" w:sz="18" w:space="0" w:color="auto"/>
              <w:right w:val="single" w:sz="18" w:space="0" w:color="auto"/>
            </w:tcBorders>
          </w:tcPr>
          <w:p w14:paraId="32FE83E1" w14:textId="3BF98A0C" w:rsidR="008F4EF7" w:rsidRPr="00F0486C" w:rsidRDefault="0012547B" w:rsidP="00B50D9C">
            <w:pPr>
              <w:jc w:val="center"/>
              <w:rPr>
                <w:bCs/>
                <w:iCs/>
                <w:color w:val="000000"/>
              </w:rPr>
            </w:pPr>
            <w:r w:rsidRPr="00F0486C">
              <w:rPr>
                <w:bCs/>
                <w:iCs/>
                <w:color w:val="000000"/>
              </w:rPr>
              <w:t>e</w:t>
            </w:r>
            <w:r w:rsidR="00B50D9C" w:rsidRPr="00F0486C">
              <w:rPr>
                <w:bCs/>
                <w:iCs/>
                <w:color w:val="000000"/>
              </w:rPr>
              <w:t>tap I: o</w:t>
            </w:r>
            <w:r w:rsidR="008F4EF7" w:rsidRPr="00F0486C">
              <w:rPr>
                <w:bCs/>
                <w:iCs/>
                <w:color w:val="000000"/>
              </w:rPr>
              <w:t>bwodnica Jędrzejowa</w:t>
            </w:r>
          </w:p>
        </w:tc>
        <w:tc>
          <w:tcPr>
            <w:tcW w:w="1842" w:type="dxa"/>
            <w:tcBorders>
              <w:top w:val="single" w:sz="4" w:space="0" w:color="auto"/>
              <w:left w:val="single" w:sz="18" w:space="0" w:color="auto"/>
              <w:bottom w:val="single" w:sz="4" w:space="0" w:color="auto"/>
              <w:right w:val="double" w:sz="4" w:space="0" w:color="auto"/>
            </w:tcBorders>
            <w:shd w:val="clear" w:color="auto" w:fill="92D050"/>
          </w:tcPr>
          <w:p w14:paraId="6D909863" w14:textId="4FD4D50F" w:rsidR="008F4EF7" w:rsidRPr="00F0486C" w:rsidRDefault="008F4EF7" w:rsidP="00733F70">
            <w:pPr>
              <w:jc w:val="center"/>
            </w:pPr>
            <w:r w:rsidRPr="00F0486C">
              <w:t>zrealizowano</w:t>
            </w:r>
          </w:p>
        </w:tc>
      </w:tr>
      <w:tr w:rsidR="008F4EF7" w:rsidRPr="00F0486C" w14:paraId="70B431F9" w14:textId="77777777" w:rsidTr="00EA4850">
        <w:trPr>
          <w:trHeight w:val="552"/>
        </w:trPr>
        <w:tc>
          <w:tcPr>
            <w:tcW w:w="567" w:type="dxa"/>
            <w:vMerge/>
            <w:tcBorders>
              <w:left w:val="double" w:sz="4" w:space="0" w:color="auto"/>
              <w:right w:val="single" w:sz="4" w:space="0" w:color="auto"/>
            </w:tcBorders>
            <w:vAlign w:val="center"/>
          </w:tcPr>
          <w:p w14:paraId="74DB2D3D" w14:textId="77777777" w:rsidR="008F4EF7" w:rsidRPr="00F0486C" w:rsidRDefault="008F4EF7">
            <w:pPr>
              <w:numPr>
                <w:ilvl w:val="0"/>
                <w:numId w:val="34"/>
              </w:numPr>
              <w:ind w:hanging="648"/>
              <w:jc w:val="right"/>
              <w:rPr>
                <w:color w:val="000000"/>
              </w:rPr>
            </w:pPr>
          </w:p>
        </w:tc>
        <w:tc>
          <w:tcPr>
            <w:tcW w:w="4593" w:type="dxa"/>
            <w:vMerge/>
            <w:tcBorders>
              <w:left w:val="single" w:sz="4" w:space="0" w:color="auto"/>
              <w:right w:val="single" w:sz="18" w:space="0" w:color="auto"/>
            </w:tcBorders>
          </w:tcPr>
          <w:p w14:paraId="176381A3" w14:textId="77777777" w:rsidR="008F4EF7" w:rsidRPr="00F0486C" w:rsidRDefault="008F4EF7" w:rsidP="00733F70">
            <w:pPr>
              <w:jc w:val="center"/>
              <w:rPr>
                <w:bCs/>
                <w:iCs/>
                <w:color w:val="000000"/>
              </w:rPr>
            </w:pPr>
          </w:p>
        </w:tc>
        <w:tc>
          <w:tcPr>
            <w:tcW w:w="2552" w:type="dxa"/>
            <w:tcBorders>
              <w:top w:val="single" w:sz="18" w:space="0" w:color="auto"/>
              <w:left w:val="single" w:sz="18" w:space="0" w:color="auto"/>
              <w:bottom w:val="single" w:sz="18" w:space="0" w:color="auto"/>
              <w:right w:val="single" w:sz="18" w:space="0" w:color="auto"/>
            </w:tcBorders>
          </w:tcPr>
          <w:p w14:paraId="5F710315" w14:textId="649D9567" w:rsidR="008F4EF7" w:rsidRPr="00F0486C" w:rsidRDefault="0012547B" w:rsidP="00B50D9C">
            <w:pPr>
              <w:jc w:val="center"/>
              <w:rPr>
                <w:bCs/>
                <w:iCs/>
                <w:color w:val="000000"/>
              </w:rPr>
            </w:pPr>
            <w:r w:rsidRPr="00F0486C">
              <w:rPr>
                <w:bCs/>
                <w:iCs/>
                <w:color w:val="000000"/>
              </w:rPr>
              <w:t>e</w:t>
            </w:r>
            <w:r w:rsidR="00B50D9C" w:rsidRPr="00F0486C">
              <w:rPr>
                <w:bCs/>
                <w:iCs/>
                <w:color w:val="000000"/>
              </w:rPr>
              <w:t>tap II: obwodnica Kazimierzy Wielkiej</w:t>
            </w:r>
          </w:p>
        </w:tc>
        <w:tc>
          <w:tcPr>
            <w:tcW w:w="1842" w:type="dxa"/>
            <w:tcBorders>
              <w:top w:val="single" w:sz="4" w:space="0" w:color="auto"/>
              <w:left w:val="single" w:sz="18" w:space="0" w:color="auto"/>
              <w:bottom w:val="single" w:sz="4" w:space="0" w:color="auto"/>
              <w:right w:val="double" w:sz="4" w:space="0" w:color="auto"/>
            </w:tcBorders>
            <w:shd w:val="clear" w:color="auto" w:fill="92D050"/>
          </w:tcPr>
          <w:p w14:paraId="0D9037AA" w14:textId="3EB08E30" w:rsidR="008F4EF7" w:rsidRPr="00F0486C" w:rsidRDefault="00595A45" w:rsidP="009B36EB">
            <w:pPr>
              <w:jc w:val="center"/>
            </w:pPr>
            <w:r w:rsidRPr="00F0486C">
              <w:t>zrealizowano</w:t>
            </w:r>
          </w:p>
        </w:tc>
      </w:tr>
      <w:tr w:rsidR="008F4EF7" w:rsidRPr="00F0486C" w14:paraId="3D1F25B9" w14:textId="77777777" w:rsidTr="00EA4850">
        <w:trPr>
          <w:trHeight w:val="552"/>
        </w:trPr>
        <w:tc>
          <w:tcPr>
            <w:tcW w:w="567" w:type="dxa"/>
            <w:vMerge/>
            <w:tcBorders>
              <w:left w:val="double" w:sz="4" w:space="0" w:color="auto"/>
              <w:bottom w:val="single" w:sz="4" w:space="0" w:color="auto"/>
              <w:right w:val="single" w:sz="4" w:space="0" w:color="auto"/>
            </w:tcBorders>
            <w:vAlign w:val="center"/>
          </w:tcPr>
          <w:p w14:paraId="7246C920" w14:textId="77777777" w:rsidR="008F4EF7" w:rsidRPr="00F0486C" w:rsidRDefault="008F4EF7">
            <w:pPr>
              <w:numPr>
                <w:ilvl w:val="0"/>
                <w:numId w:val="34"/>
              </w:numPr>
              <w:ind w:hanging="648"/>
              <w:jc w:val="right"/>
              <w:rPr>
                <w:color w:val="000000"/>
              </w:rPr>
            </w:pPr>
          </w:p>
        </w:tc>
        <w:tc>
          <w:tcPr>
            <w:tcW w:w="4593" w:type="dxa"/>
            <w:vMerge/>
            <w:tcBorders>
              <w:left w:val="single" w:sz="4" w:space="0" w:color="auto"/>
              <w:right w:val="single" w:sz="18" w:space="0" w:color="auto"/>
            </w:tcBorders>
          </w:tcPr>
          <w:p w14:paraId="209EBDA6" w14:textId="77777777" w:rsidR="008F4EF7" w:rsidRPr="00F0486C" w:rsidRDefault="008F4EF7" w:rsidP="00733F70">
            <w:pPr>
              <w:jc w:val="center"/>
              <w:rPr>
                <w:bCs/>
                <w:iCs/>
                <w:color w:val="000000"/>
              </w:rPr>
            </w:pPr>
          </w:p>
        </w:tc>
        <w:tc>
          <w:tcPr>
            <w:tcW w:w="2552" w:type="dxa"/>
            <w:tcBorders>
              <w:top w:val="single" w:sz="18" w:space="0" w:color="auto"/>
              <w:left w:val="single" w:sz="18" w:space="0" w:color="auto"/>
              <w:bottom w:val="single" w:sz="18" w:space="0" w:color="auto"/>
              <w:right w:val="single" w:sz="18" w:space="0" w:color="auto"/>
            </w:tcBorders>
          </w:tcPr>
          <w:p w14:paraId="04DE47E0" w14:textId="2CE20A21" w:rsidR="00B50D9C" w:rsidRPr="00F0486C" w:rsidRDefault="0012547B" w:rsidP="00B50D9C">
            <w:pPr>
              <w:jc w:val="center"/>
              <w:rPr>
                <w:bCs/>
                <w:iCs/>
                <w:color w:val="000000"/>
              </w:rPr>
            </w:pPr>
            <w:r w:rsidRPr="00F0486C">
              <w:rPr>
                <w:bCs/>
                <w:iCs/>
                <w:color w:val="000000"/>
              </w:rPr>
              <w:t>e</w:t>
            </w:r>
            <w:r w:rsidR="00B50D9C" w:rsidRPr="00F0486C">
              <w:rPr>
                <w:bCs/>
                <w:iCs/>
                <w:color w:val="000000"/>
              </w:rPr>
              <w:t>tap III: obwodnica Działoszyc, Skalbmierza Topoli</w:t>
            </w:r>
          </w:p>
        </w:tc>
        <w:tc>
          <w:tcPr>
            <w:tcW w:w="1842" w:type="dxa"/>
            <w:tcBorders>
              <w:top w:val="single" w:sz="4" w:space="0" w:color="auto"/>
              <w:left w:val="single" w:sz="18" w:space="0" w:color="auto"/>
              <w:bottom w:val="single" w:sz="4" w:space="0" w:color="auto"/>
              <w:right w:val="double" w:sz="4" w:space="0" w:color="auto"/>
            </w:tcBorders>
            <w:shd w:val="clear" w:color="auto" w:fill="FF0000"/>
          </w:tcPr>
          <w:p w14:paraId="5E780330" w14:textId="404B065A" w:rsidR="008F4EF7" w:rsidRPr="00F0486C" w:rsidRDefault="009762A5" w:rsidP="009B36EB">
            <w:pPr>
              <w:jc w:val="center"/>
            </w:pPr>
            <w:proofErr w:type="spellStart"/>
            <w:r w:rsidRPr="00F0486C">
              <w:t>n</w:t>
            </w:r>
            <w:r w:rsidR="00B50D9C" w:rsidRPr="00F0486C">
              <w:t>iezrealizowano</w:t>
            </w:r>
            <w:proofErr w:type="spellEnd"/>
          </w:p>
        </w:tc>
      </w:tr>
      <w:tr w:rsidR="006673F7" w:rsidRPr="00F0486C" w14:paraId="77084B88" w14:textId="77777777" w:rsidTr="00EA4850">
        <w:trPr>
          <w:trHeight w:val="494"/>
        </w:trPr>
        <w:tc>
          <w:tcPr>
            <w:tcW w:w="567" w:type="dxa"/>
            <w:vMerge w:val="restart"/>
            <w:tcBorders>
              <w:top w:val="single" w:sz="4" w:space="0" w:color="auto"/>
              <w:left w:val="double" w:sz="4" w:space="0" w:color="auto"/>
              <w:right w:val="single" w:sz="4" w:space="0" w:color="auto"/>
            </w:tcBorders>
            <w:vAlign w:val="center"/>
          </w:tcPr>
          <w:p w14:paraId="1A133A88" w14:textId="77777777" w:rsidR="006673F7" w:rsidRPr="00F0486C" w:rsidRDefault="006673F7">
            <w:pPr>
              <w:numPr>
                <w:ilvl w:val="0"/>
                <w:numId w:val="34"/>
              </w:numPr>
              <w:ind w:hanging="648"/>
              <w:jc w:val="right"/>
              <w:rPr>
                <w:color w:val="000000"/>
              </w:rPr>
            </w:pPr>
          </w:p>
        </w:tc>
        <w:tc>
          <w:tcPr>
            <w:tcW w:w="7145" w:type="dxa"/>
            <w:gridSpan w:val="2"/>
            <w:tcBorders>
              <w:left w:val="single" w:sz="4" w:space="0" w:color="auto"/>
            </w:tcBorders>
          </w:tcPr>
          <w:p w14:paraId="6EB92E5F" w14:textId="2F606DCF" w:rsidR="006673F7" w:rsidRPr="00F0486C" w:rsidRDefault="0012547B" w:rsidP="00733F70">
            <w:pPr>
              <w:jc w:val="center"/>
              <w:rPr>
                <w:bCs/>
                <w:iCs/>
                <w:color w:val="000000"/>
              </w:rPr>
            </w:pPr>
            <w:r w:rsidRPr="00F0486C">
              <w:rPr>
                <w:iCs/>
              </w:rPr>
              <w:t>r</w:t>
            </w:r>
            <w:r w:rsidR="006673F7" w:rsidRPr="00F0486C">
              <w:rPr>
                <w:iCs/>
              </w:rPr>
              <w:t>ozbudowa drogi wojewódzkiej nr 764 Kielce-Staszów wraz z budową obwodnic miejscowości Suków i Daleszyce</w:t>
            </w:r>
          </w:p>
        </w:tc>
        <w:tc>
          <w:tcPr>
            <w:tcW w:w="1842" w:type="dxa"/>
            <w:tcBorders>
              <w:top w:val="single" w:sz="4" w:space="0" w:color="auto"/>
              <w:right w:val="double" w:sz="4" w:space="0" w:color="auto"/>
            </w:tcBorders>
            <w:shd w:val="clear" w:color="auto" w:fill="92D050"/>
          </w:tcPr>
          <w:p w14:paraId="5134F0D7" w14:textId="358D3605" w:rsidR="006673F7" w:rsidRPr="00F0486C" w:rsidRDefault="006673F7" w:rsidP="00733F70">
            <w:pPr>
              <w:jc w:val="center"/>
            </w:pPr>
            <w:r w:rsidRPr="00F0486C">
              <w:t>zrealizowano</w:t>
            </w:r>
          </w:p>
        </w:tc>
      </w:tr>
      <w:tr w:rsidR="006673F7" w:rsidRPr="00F0486C" w14:paraId="53EBFF28" w14:textId="77777777" w:rsidTr="00EA4850">
        <w:trPr>
          <w:trHeight w:val="485"/>
        </w:trPr>
        <w:tc>
          <w:tcPr>
            <w:tcW w:w="567" w:type="dxa"/>
            <w:vMerge/>
            <w:tcBorders>
              <w:left w:val="double" w:sz="4" w:space="0" w:color="auto"/>
              <w:right w:val="single" w:sz="4" w:space="0" w:color="auto"/>
            </w:tcBorders>
            <w:vAlign w:val="center"/>
          </w:tcPr>
          <w:p w14:paraId="1746ACB0" w14:textId="77777777" w:rsidR="006673F7" w:rsidRPr="00F0486C" w:rsidRDefault="006673F7">
            <w:pPr>
              <w:numPr>
                <w:ilvl w:val="0"/>
                <w:numId w:val="34"/>
              </w:numPr>
              <w:ind w:hanging="648"/>
              <w:jc w:val="right"/>
            </w:pPr>
          </w:p>
        </w:tc>
        <w:tc>
          <w:tcPr>
            <w:tcW w:w="7145" w:type="dxa"/>
            <w:gridSpan w:val="2"/>
            <w:tcBorders>
              <w:left w:val="single" w:sz="4" w:space="0" w:color="auto"/>
            </w:tcBorders>
          </w:tcPr>
          <w:p w14:paraId="0D5B9FD3" w14:textId="2FCEB145" w:rsidR="006673F7" w:rsidRPr="00F0486C" w:rsidRDefault="0012547B" w:rsidP="00A94058">
            <w:pPr>
              <w:jc w:val="center"/>
              <w:rPr>
                <w:iCs/>
              </w:rPr>
            </w:pPr>
            <w:r w:rsidRPr="00F0486C">
              <w:rPr>
                <w:iCs/>
              </w:rPr>
              <w:t>r</w:t>
            </w:r>
            <w:r w:rsidR="006673F7" w:rsidRPr="00F0486C">
              <w:rPr>
                <w:iCs/>
              </w:rPr>
              <w:t xml:space="preserve">ozbudowa drogi wojewódzkiej nr 764 Kielce-Staszów wraz z budową obwodnicy miejscowości </w:t>
            </w:r>
            <w:proofErr w:type="spellStart"/>
            <w:r w:rsidR="006673F7" w:rsidRPr="00F0486C">
              <w:rPr>
                <w:iCs/>
              </w:rPr>
              <w:t>Ociesęki</w:t>
            </w:r>
            <w:proofErr w:type="spellEnd"/>
          </w:p>
        </w:tc>
        <w:tc>
          <w:tcPr>
            <w:tcW w:w="1842" w:type="dxa"/>
            <w:tcBorders>
              <w:top w:val="single" w:sz="4" w:space="0" w:color="auto"/>
              <w:right w:val="double" w:sz="4" w:space="0" w:color="auto"/>
            </w:tcBorders>
            <w:shd w:val="clear" w:color="auto" w:fill="FF0000"/>
          </w:tcPr>
          <w:p w14:paraId="0F0F2ADC" w14:textId="026037D8" w:rsidR="006673F7" w:rsidRPr="00F0486C" w:rsidRDefault="006673F7" w:rsidP="00733F70">
            <w:pPr>
              <w:jc w:val="center"/>
            </w:pPr>
            <w:proofErr w:type="spellStart"/>
            <w:r w:rsidRPr="00F0486C">
              <w:t>niezrealizowano</w:t>
            </w:r>
            <w:proofErr w:type="spellEnd"/>
          </w:p>
        </w:tc>
      </w:tr>
      <w:tr w:rsidR="006673F7" w:rsidRPr="00F0486C" w14:paraId="231C8B6D" w14:textId="77777777" w:rsidTr="00EA4850">
        <w:trPr>
          <w:trHeight w:val="228"/>
        </w:trPr>
        <w:tc>
          <w:tcPr>
            <w:tcW w:w="567" w:type="dxa"/>
            <w:vMerge/>
            <w:tcBorders>
              <w:left w:val="double" w:sz="4" w:space="0" w:color="auto"/>
              <w:right w:val="single" w:sz="4" w:space="0" w:color="auto"/>
            </w:tcBorders>
            <w:vAlign w:val="center"/>
          </w:tcPr>
          <w:p w14:paraId="1FA87514" w14:textId="77777777" w:rsidR="006673F7" w:rsidRPr="00F0486C" w:rsidRDefault="006673F7">
            <w:pPr>
              <w:numPr>
                <w:ilvl w:val="0"/>
                <w:numId w:val="34"/>
              </w:numPr>
              <w:ind w:hanging="648"/>
              <w:jc w:val="right"/>
              <w:rPr>
                <w:color w:val="000000"/>
              </w:rPr>
            </w:pPr>
          </w:p>
        </w:tc>
        <w:tc>
          <w:tcPr>
            <w:tcW w:w="4593" w:type="dxa"/>
            <w:vMerge w:val="restart"/>
            <w:tcBorders>
              <w:left w:val="single" w:sz="4" w:space="0" w:color="auto"/>
              <w:right w:val="single" w:sz="18" w:space="0" w:color="auto"/>
            </w:tcBorders>
          </w:tcPr>
          <w:p w14:paraId="29F50D44" w14:textId="0FFD9525" w:rsidR="006673F7" w:rsidRPr="00F0486C" w:rsidRDefault="0012547B" w:rsidP="00B645F1">
            <w:pPr>
              <w:jc w:val="center"/>
              <w:rPr>
                <w:iCs/>
                <w:color w:val="000000"/>
              </w:rPr>
            </w:pPr>
            <w:r w:rsidRPr="00F0486C">
              <w:rPr>
                <w:iCs/>
                <w:color w:val="000000"/>
              </w:rPr>
              <w:t>b</w:t>
            </w:r>
            <w:r w:rsidR="006673F7" w:rsidRPr="00F0486C">
              <w:rPr>
                <w:iCs/>
                <w:color w:val="000000"/>
              </w:rPr>
              <w:t xml:space="preserve">udowa układu </w:t>
            </w:r>
            <w:proofErr w:type="spellStart"/>
            <w:r w:rsidR="006673F7" w:rsidRPr="00F0486C">
              <w:rPr>
                <w:iCs/>
                <w:color w:val="000000"/>
              </w:rPr>
              <w:t>obwodnicowego</w:t>
            </w:r>
            <w:proofErr w:type="spellEnd"/>
            <w:r w:rsidR="006673F7" w:rsidRPr="00F0486C">
              <w:rPr>
                <w:iCs/>
                <w:color w:val="000000"/>
              </w:rPr>
              <w:t xml:space="preserve"> Staszowa</w:t>
            </w:r>
          </w:p>
          <w:p w14:paraId="699E23F7" w14:textId="77777777" w:rsidR="006673F7" w:rsidRPr="00F0486C" w:rsidRDefault="006673F7" w:rsidP="00B645F1">
            <w:pPr>
              <w:jc w:val="center"/>
              <w:rPr>
                <w:iCs/>
                <w:color w:val="000000"/>
              </w:rPr>
            </w:pPr>
          </w:p>
          <w:p w14:paraId="1CA0480D" w14:textId="390AAD10" w:rsidR="006673F7" w:rsidRPr="00F0486C" w:rsidRDefault="006673F7" w:rsidP="00B645F1">
            <w:pPr>
              <w:jc w:val="center"/>
              <w:rPr>
                <w:iCs/>
                <w:color w:val="000000"/>
              </w:rPr>
            </w:pPr>
          </w:p>
        </w:tc>
        <w:tc>
          <w:tcPr>
            <w:tcW w:w="2552" w:type="dxa"/>
            <w:tcBorders>
              <w:top w:val="single" w:sz="18" w:space="0" w:color="auto"/>
              <w:left w:val="single" w:sz="18" w:space="0" w:color="auto"/>
              <w:bottom w:val="single" w:sz="18" w:space="0" w:color="auto"/>
              <w:right w:val="single" w:sz="18" w:space="0" w:color="auto"/>
            </w:tcBorders>
          </w:tcPr>
          <w:p w14:paraId="6C4B837D" w14:textId="0A50E5F3" w:rsidR="006673F7" w:rsidRPr="00F0486C" w:rsidRDefault="0012547B" w:rsidP="00B645F1">
            <w:pPr>
              <w:jc w:val="center"/>
              <w:rPr>
                <w:iCs/>
                <w:color w:val="000000"/>
              </w:rPr>
            </w:pPr>
            <w:r w:rsidRPr="00F0486C">
              <w:rPr>
                <w:iCs/>
                <w:color w:val="000000"/>
              </w:rPr>
              <w:t>e</w:t>
            </w:r>
            <w:r w:rsidR="006673F7" w:rsidRPr="00F0486C">
              <w:rPr>
                <w:iCs/>
                <w:color w:val="000000"/>
              </w:rPr>
              <w:t>tap I</w:t>
            </w:r>
          </w:p>
        </w:tc>
        <w:tc>
          <w:tcPr>
            <w:tcW w:w="1842" w:type="dxa"/>
            <w:tcBorders>
              <w:left w:val="single" w:sz="18" w:space="0" w:color="auto"/>
              <w:bottom w:val="single" w:sz="4" w:space="0" w:color="auto"/>
              <w:right w:val="double" w:sz="4" w:space="0" w:color="auto"/>
            </w:tcBorders>
            <w:shd w:val="clear" w:color="auto" w:fill="92D050"/>
          </w:tcPr>
          <w:p w14:paraId="4BF8CEA6" w14:textId="1BA6E27D" w:rsidR="006673F7" w:rsidRPr="00F0486C" w:rsidRDefault="006673F7" w:rsidP="00B645F1">
            <w:pPr>
              <w:jc w:val="center"/>
            </w:pPr>
            <w:r w:rsidRPr="00F0486C">
              <w:t>zrealizowano</w:t>
            </w:r>
          </w:p>
        </w:tc>
      </w:tr>
      <w:tr w:rsidR="006673F7" w:rsidRPr="00F0486C" w14:paraId="08D0EE8F" w14:textId="77777777" w:rsidTr="00EA4850">
        <w:trPr>
          <w:trHeight w:val="285"/>
        </w:trPr>
        <w:tc>
          <w:tcPr>
            <w:tcW w:w="567" w:type="dxa"/>
            <w:vMerge/>
            <w:tcBorders>
              <w:left w:val="double" w:sz="4" w:space="0" w:color="auto"/>
              <w:right w:val="single" w:sz="4" w:space="0" w:color="auto"/>
            </w:tcBorders>
            <w:vAlign w:val="center"/>
          </w:tcPr>
          <w:p w14:paraId="3ED27244" w14:textId="77777777" w:rsidR="006673F7" w:rsidRPr="00F0486C" w:rsidRDefault="006673F7">
            <w:pPr>
              <w:numPr>
                <w:ilvl w:val="0"/>
                <w:numId w:val="34"/>
              </w:numPr>
              <w:ind w:hanging="648"/>
              <w:jc w:val="right"/>
              <w:rPr>
                <w:color w:val="000000"/>
              </w:rPr>
            </w:pPr>
          </w:p>
        </w:tc>
        <w:tc>
          <w:tcPr>
            <w:tcW w:w="4593" w:type="dxa"/>
            <w:vMerge/>
            <w:tcBorders>
              <w:left w:val="single" w:sz="4" w:space="0" w:color="auto"/>
              <w:right w:val="single" w:sz="18" w:space="0" w:color="auto"/>
            </w:tcBorders>
          </w:tcPr>
          <w:p w14:paraId="2A767033" w14:textId="77777777" w:rsidR="006673F7" w:rsidRPr="00F0486C" w:rsidRDefault="006673F7" w:rsidP="00B645F1">
            <w:pPr>
              <w:jc w:val="center"/>
              <w:rPr>
                <w:iCs/>
                <w:color w:val="000000"/>
              </w:rPr>
            </w:pPr>
          </w:p>
        </w:tc>
        <w:tc>
          <w:tcPr>
            <w:tcW w:w="2552" w:type="dxa"/>
            <w:tcBorders>
              <w:top w:val="single" w:sz="18" w:space="0" w:color="auto"/>
              <w:left w:val="single" w:sz="18" w:space="0" w:color="auto"/>
              <w:bottom w:val="single" w:sz="18" w:space="0" w:color="auto"/>
              <w:right w:val="single" w:sz="18" w:space="0" w:color="auto"/>
            </w:tcBorders>
          </w:tcPr>
          <w:p w14:paraId="1CBB11AC" w14:textId="759BDFFF" w:rsidR="006673F7" w:rsidRPr="00F0486C" w:rsidRDefault="0012547B" w:rsidP="00B645F1">
            <w:pPr>
              <w:jc w:val="center"/>
              <w:rPr>
                <w:iCs/>
                <w:color w:val="000000"/>
              </w:rPr>
            </w:pPr>
            <w:r w:rsidRPr="00F0486C">
              <w:rPr>
                <w:iCs/>
                <w:color w:val="000000"/>
              </w:rPr>
              <w:t>e</w:t>
            </w:r>
            <w:r w:rsidR="006673F7" w:rsidRPr="00F0486C">
              <w:rPr>
                <w:iCs/>
                <w:color w:val="000000"/>
              </w:rPr>
              <w:t>tap II</w:t>
            </w:r>
          </w:p>
        </w:tc>
        <w:tc>
          <w:tcPr>
            <w:tcW w:w="1842" w:type="dxa"/>
            <w:tcBorders>
              <w:left w:val="single" w:sz="18" w:space="0" w:color="auto"/>
              <w:bottom w:val="single" w:sz="4" w:space="0" w:color="auto"/>
              <w:right w:val="double" w:sz="4" w:space="0" w:color="auto"/>
            </w:tcBorders>
            <w:shd w:val="clear" w:color="auto" w:fill="FFFF00"/>
          </w:tcPr>
          <w:p w14:paraId="4FA1AF5A" w14:textId="6FE67DD8" w:rsidR="006673F7" w:rsidRPr="00F0486C" w:rsidRDefault="00595A45" w:rsidP="00B645F1">
            <w:pPr>
              <w:jc w:val="center"/>
            </w:pPr>
            <w:r>
              <w:t>w trakcie realizacji</w:t>
            </w:r>
          </w:p>
        </w:tc>
      </w:tr>
      <w:tr w:rsidR="006673F7" w:rsidRPr="00F0486C" w14:paraId="0454E44F" w14:textId="77777777" w:rsidTr="00EA4850">
        <w:trPr>
          <w:trHeight w:val="285"/>
        </w:trPr>
        <w:tc>
          <w:tcPr>
            <w:tcW w:w="567" w:type="dxa"/>
            <w:vMerge/>
            <w:tcBorders>
              <w:left w:val="double" w:sz="4" w:space="0" w:color="auto"/>
              <w:right w:val="single" w:sz="4" w:space="0" w:color="auto"/>
            </w:tcBorders>
            <w:vAlign w:val="center"/>
          </w:tcPr>
          <w:p w14:paraId="67BD3BB9" w14:textId="77777777" w:rsidR="006673F7" w:rsidRPr="00F0486C" w:rsidRDefault="006673F7">
            <w:pPr>
              <w:numPr>
                <w:ilvl w:val="0"/>
                <w:numId w:val="34"/>
              </w:numPr>
              <w:ind w:hanging="648"/>
              <w:jc w:val="right"/>
              <w:rPr>
                <w:color w:val="000000"/>
              </w:rPr>
            </w:pPr>
          </w:p>
        </w:tc>
        <w:tc>
          <w:tcPr>
            <w:tcW w:w="4593" w:type="dxa"/>
            <w:vMerge/>
            <w:tcBorders>
              <w:left w:val="single" w:sz="4" w:space="0" w:color="auto"/>
              <w:right w:val="single" w:sz="18" w:space="0" w:color="auto"/>
            </w:tcBorders>
          </w:tcPr>
          <w:p w14:paraId="61A91F0B" w14:textId="77777777" w:rsidR="006673F7" w:rsidRPr="00F0486C" w:rsidRDefault="006673F7" w:rsidP="00B645F1">
            <w:pPr>
              <w:jc w:val="center"/>
              <w:rPr>
                <w:iCs/>
                <w:color w:val="000000"/>
              </w:rPr>
            </w:pPr>
          </w:p>
        </w:tc>
        <w:tc>
          <w:tcPr>
            <w:tcW w:w="2552" w:type="dxa"/>
            <w:tcBorders>
              <w:top w:val="single" w:sz="18" w:space="0" w:color="auto"/>
              <w:left w:val="single" w:sz="18" w:space="0" w:color="auto"/>
              <w:bottom w:val="single" w:sz="18" w:space="0" w:color="auto"/>
              <w:right w:val="single" w:sz="18" w:space="0" w:color="auto"/>
            </w:tcBorders>
          </w:tcPr>
          <w:p w14:paraId="3018C5FC" w14:textId="603E7C8B" w:rsidR="006673F7" w:rsidRPr="00F0486C" w:rsidRDefault="0012547B" w:rsidP="00B645F1">
            <w:pPr>
              <w:jc w:val="center"/>
              <w:rPr>
                <w:iCs/>
                <w:color w:val="000000"/>
              </w:rPr>
            </w:pPr>
            <w:r w:rsidRPr="00F0486C">
              <w:rPr>
                <w:iCs/>
                <w:color w:val="000000"/>
              </w:rPr>
              <w:t>e</w:t>
            </w:r>
            <w:r w:rsidR="006673F7" w:rsidRPr="00F0486C">
              <w:rPr>
                <w:iCs/>
                <w:color w:val="000000"/>
              </w:rPr>
              <w:t>tap III</w:t>
            </w:r>
          </w:p>
        </w:tc>
        <w:tc>
          <w:tcPr>
            <w:tcW w:w="1842" w:type="dxa"/>
            <w:tcBorders>
              <w:left w:val="single" w:sz="18" w:space="0" w:color="auto"/>
              <w:bottom w:val="single" w:sz="4" w:space="0" w:color="auto"/>
              <w:right w:val="double" w:sz="4" w:space="0" w:color="auto"/>
            </w:tcBorders>
            <w:shd w:val="clear" w:color="auto" w:fill="FF0000"/>
          </w:tcPr>
          <w:p w14:paraId="417017FC" w14:textId="0FC388B1" w:rsidR="006673F7" w:rsidRPr="00F0486C" w:rsidRDefault="006673F7" w:rsidP="006673F7">
            <w:pPr>
              <w:jc w:val="center"/>
            </w:pPr>
            <w:proofErr w:type="spellStart"/>
            <w:r w:rsidRPr="00F0486C">
              <w:t>niezrealizowano</w:t>
            </w:r>
            <w:proofErr w:type="spellEnd"/>
          </w:p>
        </w:tc>
      </w:tr>
      <w:tr w:rsidR="006673F7" w:rsidRPr="00F0486C" w14:paraId="55FA2526" w14:textId="77777777" w:rsidTr="00EA4850">
        <w:trPr>
          <w:trHeight w:val="324"/>
        </w:trPr>
        <w:tc>
          <w:tcPr>
            <w:tcW w:w="567" w:type="dxa"/>
            <w:vMerge w:val="restart"/>
            <w:tcBorders>
              <w:left w:val="double" w:sz="4" w:space="0" w:color="auto"/>
              <w:right w:val="single" w:sz="4" w:space="0" w:color="auto"/>
            </w:tcBorders>
            <w:vAlign w:val="center"/>
          </w:tcPr>
          <w:p w14:paraId="7A63C083" w14:textId="77777777" w:rsidR="006673F7" w:rsidRPr="00F0486C" w:rsidRDefault="006673F7">
            <w:pPr>
              <w:numPr>
                <w:ilvl w:val="0"/>
                <w:numId w:val="34"/>
              </w:numPr>
              <w:ind w:hanging="648"/>
              <w:jc w:val="right"/>
              <w:rPr>
                <w:color w:val="000000"/>
              </w:rPr>
            </w:pPr>
          </w:p>
        </w:tc>
        <w:tc>
          <w:tcPr>
            <w:tcW w:w="4593" w:type="dxa"/>
            <w:vMerge w:val="restart"/>
            <w:tcBorders>
              <w:left w:val="single" w:sz="4" w:space="0" w:color="auto"/>
              <w:right w:val="single" w:sz="18" w:space="0" w:color="auto"/>
            </w:tcBorders>
          </w:tcPr>
          <w:p w14:paraId="5FDD5D12" w14:textId="161CAC2D" w:rsidR="006673F7" w:rsidRPr="00F0486C" w:rsidRDefault="0012547B" w:rsidP="00B645F1">
            <w:pPr>
              <w:ind w:left="72"/>
              <w:jc w:val="center"/>
              <w:rPr>
                <w:iCs/>
                <w:color w:val="000000"/>
              </w:rPr>
            </w:pPr>
            <w:r w:rsidRPr="00F0486C">
              <w:rPr>
                <w:iCs/>
                <w:color w:val="000000"/>
              </w:rPr>
              <w:t>r</w:t>
            </w:r>
            <w:r w:rsidR="006673F7" w:rsidRPr="00F0486C">
              <w:rPr>
                <w:iCs/>
                <w:color w:val="000000"/>
              </w:rPr>
              <w:t>ozbudowa drogi wojewódzkiej nr 728 na odcinku Łopuszno-DK74 wraz z obwodnicą Łopuszna w ciągu drogi wojewódzkiej nr 786</w:t>
            </w:r>
          </w:p>
        </w:tc>
        <w:tc>
          <w:tcPr>
            <w:tcW w:w="2552" w:type="dxa"/>
            <w:tcBorders>
              <w:top w:val="single" w:sz="18" w:space="0" w:color="auto"/>
              <w:left w:val="single" w:sz="18" w:space="0" w:color="auto"/>
              <w:bottom w:val="single" w:sz="18" w:space="0" w:color="auto"/>
              <w:right w:val="single" w:sz="18" w:space="0" w:color="auto"/>
            </w:tcBorders>
          </w:tcPr>
          <w:p w14:paraId="6C444EF6" w14:textId="2C804A05" w:rsidR="006673F7" w:rsidRPr="00F0486C" w:rsidRDefault="0012547B" w:rsidP="00A85495">
            <w:pPr>
              <w:jc w:val="center"/>
              <w:rPr>
                <w:iCs/>
                <w:color w:val="000000"/>
              </w:rPr>
            </w:pPr>
            <w:r w:rsidRPr="00F0486C">
              <w:rPr>
                <w:iCs/>
                <w:color w:val="000000"/>
              </w:rPr>
              <w:t>r</w:t>
            </w:r>
            <w:r w:rsidR="006673F7" w:rsidRPr="00F0486C">
              <w:rPr>
                <w:iCs/>
                <w:color w:val="000000"/>
              </w:rPr>
              <w:t>ozbudowa drogi wojewódzkiej nr 728 na odcinku Łopuszno-DK74</w:t>
            </w:r>
          </w:p>
        </w:tc>
        <w:tc>
          <w:tcPr>
            <w:tcW w:w="1842" w:type="dxa"/>
            <w:tcBorders>
              <w:left w:val="single" w:sz="18" w:space="0" w:color="auto"/>
              <w:right w:val="double" w:sz="4" w:space="0" w:color="auto"/>
            </w:tcBorders>
            <w:shd w:val="clear" w:color="auto" w:fill="92D050"/>
          </w:tcPr>
          <w:p w14:paraId="4A486291" w14:textId="09043617" w:rsidR="006673F7" w:rsidRPr="00F0486C" w:rsidRDefault="006673F7" w:rsidP="00B645F1">
            <w:pPr>
              <w:jc w:val="center"/>
            </w:pPr>
            <w:r w:rsidRPr="00F0486C">
              <w:t>zrealizowano</w:t>
            </w:r>
          </w:p>
        </w:tc>
      </w:tr>
      <w:tr w:rsidR="006673F7" w:rsidRPr="00F0486C" w14:paraId="0CC87991" w14:textId="77777777" w:rsidTr="00EA4850">
        <w:trPr>
          <w:trHeight w:val="255"/>
        </w:trPr>
        <w:tc>
          <w:tcPr>
            <w:tcW w:w="567" w:type="dxa"/>
            <w:vMerge/>
            <w:tcBorders>
              <w:left w:val="double" w:sz="4" w:space="0" w:color="auto"/>
              <w:right w:val="single" w:sz="4" w:space="0" w:color="auto"/>
            </w:tcBorders>
            <w:vAlign w:val="center"/>
          </w:tcPr>
          <w:p w14:paraId="5F6B267B" w14:textId="77777777" w:rsidR="006673F7" w:rsidRPr="00F0486C" w:rsidRDefault="006673F7">
            <w:pPr>
              <w:numPr>
                <w:ilvl w:val="0"/>
                <w:numId w:val="34"/>
              </w:numPr>
              <w:ind w:hanging="648"/>
              <w:jc w:val="right"/>
              <w:rPr>
                <w:color w:val="000000"/>
              </w:rPr>
            </w:pPr>
          </w:p>
        </w:tc>
        <w:tc>
          <w:tcPr>
            <w:tcW w:w="4593" w:type="dxa"/>
            <w:vMerge/>
            <w:tcBorders>
              <w:left w:val="single" w:sz="4" w:space="0" w:color="auto"/>
              <w:right w:val="single" w:sz="18" w:space="0" w:color="auto"/>
            </w:tcBorders>
          </w:tcPr>
          <w:p w14:paraId="2CB038FE" w14:textId="77777777" w:rsidR="006673F7" w:rsidRPr="00F0486C" w:rsidRDefault="006673F7" w:rsidP="00B645F1">
            <w:pPr>
              <w:ind w:left="72"/>
              <w:jc w:val="center"/>
              <w:rPr>
                <w:iCs/>
                <w:color w:val="000000"/>
              </w:rPr>
            </w:pPr>
          </w:p>
        </w:tc>
        <w:tc>
          <w:tcPr>
            <w:tcW w:w="2552" w:type="dxa"/>
            <w:tcBorders>
              <w:top w:val="single" w:sz="18" w:space="0" w:color="auto"/>
              <w:left w:val="single" w:sz="18" w:space="0" w:color="auto"/>
              <w:bottom w:val="single" w:sz="18" w:space="0" w:color="auto"/>
              <w:right w:val="single" w:sz="18" w:space="0" w:color="auto"/>
            </w:tcBorders>
          </w:tcPr>
          <w:p w14:paraId="7F8728DC" w14:textId="4EAA8A6A" w:rsidR="006673F7" w:rsidRPr="00F0486C" w:rsidRDefault="0012547B" w:rsidP="00A85495">
            <w:pPr>
              <w:jc w:val="center"/>
              <w:rPr>
                <w:iCs/>
                <w:color w:val="000000"/>
              </w:rPr>
            </w:pPr>
            <w:r w:rsidRPr="00F0486C">
              <w:rPr>
                <w:iCs/>
                <w:color w:val="000000"/>
              </w:rPr>
              <w:t>r</w:t>
            </w:r>
            <w:r w:rsidR="006673F7" w:rsidRPr="00F0486C">
              <w:rPr>
                <w:iCs/>
                <w:color w:val="000000"/>
              </w:rPr>
              <w:t xml:space="preserve">ozbudowa drogi wojewódzkiej nr 728 na odcinku DK74-DP0473T </w:t>
            </w:r>
          </w:p>
        </w:tc>
        <w:tc>
          <w:tcPr>
            <w:tcW w:w="1842" w:type="dxa"/>
            <w:tcBorders>
              <w:left w:val="single" w:sz="18" w:space="0" w:color="auto"/>
              <w:right w:val="double" w:sz="4" w:space="0" w:color="auto"/>
            </w:tcBorders>
            <w:shd w:val="clear" w:color="auto" w:fill="FFFF00"/>
          </w:tcPr>
          <w:p w14:paraId="7F376FC9" w14:textId="3DAAE01E" w:rsidR="006673F7" w:rsidRPr="00F0486C" w:rsidRDefault="006555F9" w:rsidP="00B645F1">
            <w:pPr>
              <w:jc w:val="center"/>
            </w:pPr>
            <w:r>
              <w:t xml:space="preserve">w trakcie </w:t>
            </w:r>
            <w:r w:rsidR="006673F7" w:rsidRPr="00F0486C">
              <w:t>reali</w:t>
            </w:r>
            <w:r>
              <w:t>zacji</w:t>
            </w:r>
          </w:p>
        </w:tc>
      </w:tr>
      <w:tr w:rsidR="006673F7" w:rsidRPr="00F0486C" w14:paraId="469DCA4E" w14:textId="77777777" w:rsidTr="00EA4850">
        <w:trPr>
          <w:trHeight w:val="142"/>
        </w:trPr>
        <w:tc>
          <w:tcPr>
            <w:tcW w:w="567" w:type="dxa"/>
            <w:vMerge/>
            <w:tcBorders>
              <w:left w:val="double" w:sz="4" w:space="0" w:color="auto"/>
              <w:right w:val="single" w:sz="4" w:space="0" w:color="auto"/>
            </w:tcBorders>
            <w:vAlign w:val="center"/>
          </w:tcPr>
          <w:p w14:paraId="11977A9A" w14:textId="77777777" w:rsidR="006673F7" w:rsidRPr="00F0486C" w:rsidRDefault="006673F7">
            <w:pPr>
              <w:numPr>
                <w:ilvl w:val="0"/>
                <w:numId w:val="34"/>
              </w:numPr>
              <w:ind w:hanging="648"/>
              <w:jc w:val="right"/>
              <w:rPr>
                <w:color w:val="000000"/>
              </w:rPr>
            </w:pPr>
          </w:p>
        </w:tc>
        <w:tc>
          <w:tcPr>
            <w:tcW w:w="4593" w:type="dxa"/>
            <w:vMerge/>
            <w:tcBorders>
              <w:left w:val="single" w:sz="4" w:space="0" w:color="auto"/>
              <w:right w:val="single" w:sz="18" w:space="0" w:color="auto"/>
            </w:tcBorders>
          </w:tcPr>
          <w:p w14:paraId="7B47136C" w14:textId="77777777" w:rsidR="006673F7" w:rsidRPr="00F0486C" w:rsidRDefault="006673F7" w:rsidP="00B645F1">
            <w:pPr>
              <w:ind w:left="72"/>
              <w:jc w:val="center"/>
              <w:rPr>
                <w:iCs/>
                <w:color w:val="000000"/>
              </w:rPr>
            </w:pPr>
          </w:p>
        </w:tc>
        <w:tc>
          <w:tcPr>
            <w:tcW w:w="2552" w:type="dxa"/>
            <w:tcBorders>
              <w:top w:val="single" w:sz="18" w:space="0" w:color="auto"/>
              <w:left w:val="single" w:sz="18" w:space="0" w:color="auto"/>
              <w:bottom w:val="single" w:sz="18" w:space="0" w:color="auto"/>
              <w:right w:val="single" w:sz="18" w:space="0" w:color="auto"/>
            </w:tcBorders>
          </w:tcPr>
          <w:p w14:paraId="70C12040" w14:textId="594958DE" w:rsidR="006673F7" w:rsidRPr="00F0486C" w:rsidRDefault="0012547B" w:rsidP="00A85495">
            <w:pPr>
              <w:jc w:val="center"/>
              <w:rPr>
                <w:iCs/>
                <w:color w:val="000000"/>
              </w:rPr>
            </w:pPr>
            <w:r w:rsidRPr="00F0486C">
              <w:rPr>
                <w:iCs/>
                <w:color w:val="000000"/>
              </w:rPr>
              <w:t>o</w:t>
            </w:r>
            <w:r w:rsidR="006673F7" w:rsidRPr="00F0486C">
              <w:rPr>
                <w:iCs/>
                <w:color w:val="000000"/>
              </w:rPr>
              <w:t>bwodnica Łopuszna</w:t>
            </w:r>
          </w:p>
        </w:tc>
        <w:tc>
          <w:tcPr>
            <w:tcW w:w="1842" w:type="dxa"/>
            <w:tcBorders>
              <w:left w:val="single" w:sz="18" w:space="0" w:color="auto"/>
              <w:right w:val="double" w:sz="4" w:space="0" w:color="auto"/>
            </w:tcBorders>
            <w:shd w:val="clear" w:color="auto" w:fill="FF0000"/>
          </w:tcPr>
          <w:p w14:paraId="3BFF2791" w14:textId="052924C7" w:rsidR="006673F7" w:rsidRPr="00F0486C" w:rsidRDefault="006673F7" w:rsidP="00B645F1">
            <w:pPr>
              <w:jc w:val="center"/>
            </w:pPr>
            <w:proofErr w:type="spellStart"/>
            <w:r w:rsidRPr="00F0486C">
              <w:t>niezrealizowano</w:t>
            </w:r>
            <w:proofErr w:type="spellEnd"/>
          </w:p>
        </w:tc>
      </w:tr>
      <w:tr w:rsidR="006673F7" w:rsidRPr="00F0486C" w14:paraId="4382A1A0" w14:textId="77777777" w:rsidTr="00EA4850">
        <w:tc>
          <w:tcPr>
            <w:tcW w:w="567" w:type="dxa"/>
            <w:vMerge/>
            <w:tcBorders>
              <w:left w:val="double" w:sz="4" w:space="0" w:color="auto"/>
              <w:right w:val="single" w:sz="4" w:space="0" w:color="auto"/>
            </w:tcBorders>
            <w:vAlign w:val="center"/>
          </w:tcPr>
          <w:p w14:paraId="65A41C27" w14:textId="77777777" w:rsidR="006673F7" w:rsidRPr="00F0486C" w:rsidRDefault="006673F7">
            <w:pPr>
              <w:numPr>
                <w:ilvl w:val="0"/>
                <w:numId w:val="34"/>
              </w:numPr>
              <w:ind w:hanging="648"/>
              <w:jc w:val="right"/>
            </w:pPr>
          </w:p>
        </w:tc>
        <w:tc>
          <w:tcPr>
            <w:tcW w:w="7145" w:type="dxa"/>
            <w:gridSpan w:val="2"/>
            <w:tcBorders>
              <w:left w:val="single" w:sz="4" w:space="0" w:color="auto"/>
            </w:tcBorders>
          </w:tcPr>
          <w:p w14:paraId="3D5371BC" w14:textId="300E62FD" w:rsidR="006673F7" w:rsidRPr="00F0486C" w:rsidRDefault="0012547B" w:rsidP="00B645F1">
            <w:pPr>
              <w:ind w:left="72"/>
              <w:jc w:val="center"/>
              <w:rPr>
                <w:iCs/>
              </w:rPr>
            </w:pPr>
            <w:r w:rsidRPr="00F0486C">
              <w:rPr>
                <w:iCs/>
              </w:rPr>
              <w:t>b</w:t>
            </w:r>
            <w:r w:rsidR="006673F7" w:rsidRPr="00F0486C">
              <w:rPr>
                <w:iCs/>
              </w:rPr>
              <w:t>udowa obwodnicy Końskich od miejscowości Kornica do miejscowości Młynek Nieświński w ciągu drogi wojewódzkiej nr 749</w:t>
            </w:r>
          </w:p>
        </w:tc>
        <w:tc>
          <w:tcPr>
            <w:tcW w:w="1842" w:type="dxa"/>
            <w:tcBorders>
              <w:top w:val="single" w:sz="4" w:space="0" w:color="auto"/>
              <w:bottom w:val="single" w:sz="4" w:space="0" w:color="auto"/>
              <w:right w:val="double" w:sz="4" w:space="0" w:color="auto"/>
            </w:tcBorders>
            <w:shd w:val="clear" w:color="auto" w:fill="FF0000"/>
          </w:tcPr>
          <w:p w14:paraId="7FE65CCA" w14:textId="13A3921D" w:rsidR="006673F7" w:rsidRPr="00F0486C" w:rsidRDefault="006673F7" w:rsidP="00660344">
            <w:pPr>
              <w:jc w:val="center"/>
            </w:pPr>
            <w:proofErr w:type="spellStart"/>
            <w:r w:rsidRPr="00F0486C">
              <w:t>niezrealizowano</w:t>
            </w:r>
            <w:proofErr w:type="spellEnd"/>
          </w:p>
        </w:tc>
      </w:tr>
      <w:tr w:rsidR="006673F7" w:rsidRPr="00F0486C" w14:paraId="640012F8" w14:textId="77777777" w:rsidTr="00EA4850">
        <w:trPr>
          <w:trHeight w:val="534"/>
        </w:trPr>
        <w:tc>
          <w:tcPr>
            <w:tcW w:w="567" w:type="dxa"/>
            <w:vMerge/>
            <w:tcBorders>
              <w:left w:val="double" w:sz="4" w:space="0" w:color="auto"/>
              <w:right w:val="single" w:sz="4" w:space="0" w:color="auto"/>
            </w:tcBorders>
            <w:vAlign w:val="center"/>
          </w:tcPr>
          <w:p w14:paraId="057F54DD" w14:textId="77777777" w:rsidR="006673F7" w:rsidRPr="00F0486C" w:rsidRDefault="006673F7">
            <w:pPr>
              <w:numPr>
                <w:ilvl w:val="0"/>
                <w:numId w:val="34"/>
              </w:numPr>
              <w:ind w:hanging="648"/>
              <w:jc w:val="right"/>
            </w:pPr>
          </w:p>
        </w:tc>
        <w:tc>
          <w:tcPr>
            <w:tcW w:w="4593" w:type="dxa"/>
            <w:vMerge w:val="restart"/>
            <w:tcBorders>
              <w:left w:val="single" w:sz="4" w:space="0" w:color="auto"/>
              <w:right w:val="single" w:sz="18" w:space="0" w:color="auto"/>
            </w:tcBorders>
          </w:tcPr>
          <w:p w14:paraId="00E75EAE" w14:textId="7B9C12A7" w:rsidR="006673F7" w:rsidRPr="00F0486C" w:rsidRDefault="0012547B" w:rsidP="00B645F1">
            <w:pPr>
              <w:jc w:val="center"/>
              <w:rPr>
                <w:iCs/>
              </w:rPr>
            </w:pPr>
            <w:r w:rsidRPr="00F0486C">
              <w:rPr>
                <w:iCs/>
              </w:rPr>
              <w:t>r</w:t>
            </w:r>
            <w:r w:rsidR="006673F7" w:rsidRPr="00F0486C">
              <w:rPr>
                <w:iCs/>
              </w:rPr>
              <w:t>ozbudowa drogi wojewódzkiej nr 728 na odcinku od obwodnicy miejscowości Kornica do Gowarczowa wraz z obwodnicą Gowarczowa</w:t>
            </w:r>
          </w:p>
        </w:tc>
        <w:tc>
          <w:tcPr>
            <w:tcW w:w="2552" w:type="dxa"/>
            <w:tcBorders>
              <w:top w:val="single" w:sz="18" w:space="0" w:color="auto"/>
              <w:left w:val="single" w:sz="18" w:space="0" w:color="auto"/>
              <w:bottom w:val="single" w:sz="18" w:space="0" w:color="auto"/>
              <w:right w:val="single" w:sz="18" w:space="0" w:color="auto"/>
            </w:tcBorders>
          </w:tcPr>
          <w:p w14:paraId="4AA31792" w14:textId="527CE3C2" w:rsidR="006673F7" w:rsidRPr="00F0486C" w:rsidRDefault="0012547B" w:rsidP="00A85495">
            <w:pPr>
              <w:jc w:val="center"/>
              <w:rPr>
                <w:iCs/>
              </w:rPr>
            </w:pPr>
            <w:r w:rsidRPr="00F0486C">
              <w:rPr>
                <w:iCs/>
              </w:rPr>
              <w:t>r</w:t>
            </w:r>
            <w:r w:rsidR="006673F7" w:rsidRPr="00F0486C">
              <w:rPr>
                <w:iCs/>
              </w:rPr>
              <w:t xml:space="preserve">ozbudowa drogi wojewódzkiej nr 728 na odcinku Kornica-Gowarczów </w:t>
            </w:r>
          </w:p>
        </w:tc>
        <w:tc>
          <w:tcPr>
            <w:tcW w:w="1842" w:type="dxa"/>
            <w:tcBorders>
              <w:top w:val="single" w:sz="4" w:space="0" w:color="auto"/>
              <w:left w:val="single" w:sz="18" w:space="0" w:color="auto"/>
              <w:right w:val="double" w:sz="4" w:space="0" w:color="auto"/>
            </w:tcBorders>
            <w:shd w:val="clear" w:color="auto" w:fill="FF0000"/>
          </w:tcPr>
          <w:p w14:paraId="4727FC1F" w14:textId="3AD20378" w:rsidR="006673F7" w:rsidRPr="00F0486C" w:rsidRDefault="0070364F" w:rsidP="00B645F1">
            <w:pPr>
              <w:jc w:val="center"/>
            </w:pPr>
            <w:proofErr w:type="spellStart"/>
            <w:r>
              <w:t>nie</w:t>
            </w:r>
            <w:r w:rsidR="006673F7" w:rsidRPr="00F0486C">
              <w:t>zrealizowano</w:t>
            </w:r>
            <w:proofErr w:type="spellEnd"/>
          </w:p>
        </w:tc>
      </w:tr>
      <w:tr w:rsidR="006673F7" w:rsidRPr="00F0486C" w14:paraId="7B918871" w14:textId="77777777" w:rsidTr="00EA4850">
        <w:trPr>
          <w:trHeight w:val="35"/>
        </w:trPr>
        <w:tc>
          <w:tcPr>
            <w:tcW w:w="567" w:type="dxa"/>
            <w:vMerge/>
            <w:tcBorders>
              <w:left w:val="double" w:sz="4" w:space="0" w:color="auto"/>
              <w:right w:val="single" w:sz="4" w:space="0" w:color="auto"/>
            </w:tcBorders>
            <w:vAlign w:val="center"/>
          </w:tcPr>
          <w:p w14:paraId="1209DD56" w14:textId="77777777" w:rsidR="006673F7" w:rsidRPr="00F0486C" w:rsidRDefault="006673F7">
            <w:pPr>
              <w:numPr>
                <w:ilvl w:val="0"/>
                <w:numId w:val="34"/>
              </w:numPr>
              <w:ind w:hanging="648"/>
              <w:jc w:val="right"/>
            </w:pPr>
          </w:p>
        </w:tc>
        <w:tc>
          <w:tcPr>
            <w:tcW w:w="4593" w:type="dxa"/>
            <w:vMerge/>
            <w:tcBorders>
              <w:left w:val="single" w:sz="4" w:space="0" w:color="auto"/>
              <w:right w:val="single" w:sz="18" w:space="0" w:color="auto"/>
            </w:tcBorders>
          </w:tcPr>
          <w:p w14:paraId="1F7CF6B9" w14:textId="77777777" w:rsidR="006673F7" w:rsidRPr="00F0486C" w:rsidRDefault="006673F7" w:rsidP="00B645F1">
            <w:pPr>
              <w:jc w:val="center"/>
              <w:rPr>
                <w:iCs/>
              </w:rPr>
            </w:pPr>
          </w:p>
        </w:tc>
        <w:tc>
          <w:tcPr>
            <w:tcW w:w="2552" w:type="dxa"/>
            <w:tcBorders>
              <w:top w:val="single" w:sz="18" w:space="0" w:color="auto"/>
              <w:left w:val="single" w:sz="18" w:space="0" w:color="auto"/>
              <w:bottom w:val="single" w:sz="18" w:space="0" w:color="auto"/>
              <w:right w:val="single" w:sz="18" w:space="0" w:color="auto"/>
            </w:tcBorders>
          </w:tcPr>
          <w:p w14:paraId="1811DFD1" w14:textId="60A4B376" w:rsidR="006673F7" w:rsidRPr="00F0486C" w:rsidRDefault="00146503" w:rsidP="00A85495">
            <w:pPr>
              <w:rPr>
                <w:iCs/>
              </w:rPr>
            </w:pPr>
            <w:r w:rsidRPr="00F0486C">
              <w:rPr>
                <w:iCs/>
              </w:rPr>
              <w:t>o</w:t>
            </w:r>
            <w:r w:rsidR="006673F7" w:rsidRPr="00F0486C">
              <w:rPr>
                <w:iCs/>
              </w:rPr>
              <w:t>bwodnica Gowarczowa</w:t>
            </w:r>
          </w:p>
        </w:tc>
        <w:tc>
          <w:tcPr>
            <w:tcW w:w="1842" w:type="dxa"/>
            <w:tcBorders>
              <w:left w:val="single" w:sz="18" w:space="0" w:color="auto"/>
              <w:bottom w:val="single" w:sz="4" w:space="0" w:color="auto"/>
              <w:right w:val="double" w:sz="4" w:space="0" w:color="auto"/>
            </w:tcBorders>
            <w:shd w:val="clear" w:color="auto" w:fill="FF0000"/>
          </w:tcPr>
          <w:p w14:paraId="00C408C8" w14:textId="6118E8B0" w:rsidR="006673F7" w:rsidRPr="00F0486C" w:rsidRDefault="006673F7" w:rsidP="00B645F1">
            <w:pPr>
              <w:jc w:val="center"/>
            </w:pPr>
            <w:proofErr w:type="spellStart"/>
            <w:r w:rsidRPr="00F0486C">
              <w:t>niezrealizowano</w:t>
            </w:r>
            <w:proofErr w:type="spellEnd"/>
          </w:p>
        </w:tc>
      </w:tr>
      <w:tr w:rsidR="00D65CA7" w:rsidRPr="00F0486C" w14:paraId="59ABF990" w14:textId="77777777" w:rsidTr="00EA4850">
        <w:trPr>
          <w:trHeight w:val="534"/>
        </w:trPr>
        <w:tc>
          <w:tcPr>
            <w:tcW w:w="567" w:type="dxa"/>
            <w:vMerge w:val="restart"/>
            <w:tcBorders>
              <w:left w:val="double" w:sz="4" w:space="0" w:color="auto"/>
              <w:right w:val="single" w:sz="4" w:space="0" w:color="auto"/>
            </w:tcBorders>
            <w:vAlign w:val="center"/>
          </w:tcPr>
          <w:p w14:paraId="71E49400" w14:textId="77777777" w:rsidR="00D65CA7" w:rsidRPr="00F0486C" w:rsidRDefault="00D65CA7">
            <w:pPr>
              <w:numPr>
                <w:ilvl w:val="0"/>
                <w:numId w:val="34"/>
              </w:numPr>
              <w:ind w:hanging="648"/>
              <w:jc w:val="right"/>
            </w:pPr>
          </w:p>
        </w:tc>
        <w:tc>
          <w:tcPr>
            <w:tcW w:w="4593" w:type="dxa"/>
            <w:vMerge w:val="restart"/>
            <w:tcBorders>
              <w:left w:val="single" w:sz="4" w:space="0" w:color="auto"/>
              <w:right w:val="single" w:sz="18" w:space="0" w:color="auto"/>
            </w:tcBorders>
          </w:tcPr>
          <w:p w14:paraId="690EB105" w14:textId="0864B0B3" w:rsidR="00D65CA7" w:rsidRPr="00F0486C" w:rsidRDefault="00146503" w:rsidP="00D65CA7">
            <w:pPr>
              <w:ind w:left="72"/>
              <w:jc w:val="center"/>
              <w:rPr>
                <w:iCs/>
              </w:rPr>
            </w:pPr>
            <w:r w:rsidRPr="00F0486C">
              <w:rPr>
                <w:iCs/>
              </w:rPr>
              <w:t>r</w:t>
            </w:r>
            <w:r w:rsidR="00D65CA7" w:rsidRPr="00F0486C">
              <w:rPr>
                <w:iCs/>
              </w:rPr>
              <w:t>ozbudowa drogi wojewódzkiej nr 973 na odcinku Busko-Zdrój – Nowy Korczyn-Borusowa wraz z budową przeprawy mostowej na rzece Nidzie i rzece Wiśle</w:t>
            </w:r>
          </w:p>
        </w:tc>
        <w:tc>
          <w:tcPr>
            <w:tcW w:w="2552" w:type="dxa"/>
            <w:tcBorders>
              <w:top w:val="single" w:sz="18" w:space="0" w:color="auto"/>
              <w:left w:val="single" w:sz="18" w:space="0" w:color="auto"/>
              <w:bottom w:val="single" w:sz="18" w:space="0" w:color="auto"/>
              <w:right w:val="single" w:sz="18" w:space="0" w:color="auto"/>
            </w:tcBorders>
          </w:tcPr>
          <w:p w14:paraId="18DEAF38" w14:textId="137AC33F" w:rsidR="00D65CA7" w:rsidRPr="00F0486C" w:rsidRDefault="00146503" w:rsidP="00D65CA7">
            <w:pPr>
              <w:jc w:val="center"/>
              <w:rPr>
                <w:iCs/>
              </w:rPr>
            </w:pPr>
            <w:r w:rsidRPr="00F0486C">
              <w:rPr>
                <w:iCs/>
              </w:rPr>
              <w:t>m</w:t>
            </w:r>
            <w:r w:rsidR="00D65CA7" w:rsidRPr="00F0486C">
              <w:rPr>
                <w:iCs/>
              </w:rPr>
              <w:t>ost na Wiśle w miejscowości Borusowa wraz z dojazdami</w:t>
            </w:r>
          </w:p>
        </w:tc>
        <w:tc>
          <w:tcPr>
            <w:tcW w:w="1842" w:type="dxa"/>
            <w:tcBorders>
              <w:top w:val="single" w:sz="4" w:space="0" w:color="auto"/>
              <w:left w:val="single" w:sz="18" w:space="0" w:color="auto"/>
              <w:bottom w:val="single" w:sz="4" w:space="0" w:color="auto"/>
              <w:right w:val="double" w:sz="4" w:space="0" w:color="auto"/>
            </w:tcBorders>
            <w:shd w:val="clear" w:color="auto" w:fill="92D050"/>
          </w:tcPr>
          <w:p w14:paraId="73A9F1BE" w14:textId="21996003" w:rsidR="00D65CA7" w:rsidRPr="00F0486C" w:rsidRDefault="00D65CA7" w:rsidP="00D65CA7">
            <w:pPr>
              <w:jc w:val="center"/>
            </w:pPr>
            <w:r w:rsidRPr="00F0486C">
              <w:t>zrealizowano</w:t>
            </w:r>
          </w:p>
        </w:tc>
      </w:tr>
      <w:tr w:rsidR="00D65CA7" w:rsidRPr="00F0486C" w14:paraId="6597A389" w14:textId="77777777" w:rsidTr="00EA4850">
        <w:trPr>
          <w:trHeight w:val="555"/>
        </w:trPr>
        <w:tc>
          <w:tcPr>
            <w:tcW w:w="567" w:type="dxa"/>
            <w:vMerge/>
            <w:tcBorders>
              <w:left w:val="double" w:sz="4" w:space="0" w:color="auto"/>
              <w:bottom w:val="single" w:sz="4" w:space="0" w:color="auto"/>
              <w:right w:val="single" w:sz="4" w:space="0" w:color="auto"/>
            </w:tcBorders>
            <w:vAlign w:val="center"/>
          </w:tcPr>
          <w:p w14:paraId="70DC9623" w14:textId="77777777" w:rsidR="00D65CA7" w:rsidRPr="00F0486C" w:rsidRDefault="00D65CA7">
            <w:pPr>
              <w:numPr>
                <w:ilvl w:val="0"/>
                <w:numId w:val="34"/>
              </w:numPr>
              <w:ind w:hanging="648"/>
              <w:jc w:val="right"/>
            </w:pPr>
          </w:p>
        </w:tc>
        <w:tc>
          <w:tcPr>
            <w:tcW w:w="4593" w:type="dxa"/>
            <w:vMerge/>
            <w:tcBorders>
              <w:left w:val="single" w:sz="4" w:space="0" w:color="auto"/>
              <w:bottom w:val="single" w:sz="4" w:space="0" w:color="auto"/>
              <w:right w:val="single" w:sz="18" w:space="0" w:color="auto"/>
            </w:tcBorders>
          </w:tcPr>
          <w:p w14:paraId="5978B905" w14:textId="77777777" w:rsidR="00D65CA7" w:rsidRPr="00F0486C" w:rsidRDefault="00D65CA7" w:rsidP="00B645F1">
            <w:pPr>
              <w:ind w:left="72"/>
              <w:jc w:val="center"/>
              <w:rPr>
                <w:iCs/>
              </w:rPr>
            </w:pPr>
          </w:p>
        </w:tc>
        <w:tc>
          <w:tcPr>
            <w:tcW w:w="2552" w:type="dxa"/>
            <w:tcBorders>
              <w:top w:val="single" w:sz="18" w:space="0" w:color="auto"/>
              <w:left w:val="single" w:sz="18" w:space="0" w:color="auto"/>
              <w:bottom w:val="single" w:sz="18" w:space="0" w:color="auto"/>
              <w:right w:val="single" w:sz="18" w:space="0" w:color="auto"/>
            </w:tcBorders>
          </w:tcPr>
          <w:p w14:paraId="075EDBD9" w14:textId="25597626" w:rsidR="00D65CA7" w:rsidRPr="00F0486C" w:rsidRDefault="00146503" w:rsidP="00D65CA7">
            <w:pPr>
              <w:jc w:val="center"/>
              <w:rPr>
                <w:iCs/>
              </w:rPr>
            </w:pPr>
            <w:r w:rsidRPr="00F0486C">
              <w:rPr>
                <w:iCs/>
              </w:rPr>
              <w:t>o</w:t>
            </w:r>
            <w:r w:rsidR="00D65CA7" w:rsidRPr="00F0486C">
              <w:rPr>
                <w:iCs/>
              </w:rPr>
              <w:t>bwodnica Nowego Korczyna</w:t>
            </w:r>
          </w:p>
        </w:tc>
        <w:tc>
          <w:tcPr>
            <w:tcW w:w="1842" w:type="dxa"/>
            <w:tcBorders>
              <w:top w:val="single" w:sz="4" w:space="0" w:color="auto"/>
              <w:left w:val="single" w:sz="18" w:space="0" w:color="auto"/>
              <w:bottom w:val="single" w:sz="4" w:space="0" w:color="auto"/>
              <w:right w:val="double" w:sz="4" w:space="0" w:color="auto"/>
            </w:tcBorders>
            <w:shd w:val="clear" w:color="auto" w:fill="FF0000"/>
          </w:tcPr>
          <w:p w14:paraId="5D24BDF1" w14:textId="44A74BEF" w:rsidR="00D65CA7" w:rsidRPr="00F0486C" w:rsidRDefault="00660344" w:rsidP="00D65CA7">
            <w:pPr>
              <w:jc w:val="center"/>
            </w:pPr>
            <w:proofErr w:type="spellStart"/>
            <w:r w:rsidRPr="00F0486C">
              <w:t>n</w:t>
            </w:r>
            <w:r w:rsidR="00D65CA7" w:rsidRPr="00F0486C">
              <w:t>iezrealizowano</w:t>
            </w:r>
            <w:proofErr w:type="spellEnd"/>
          </w:p>
        </w:tc>
      </w:tr>
      <w:tr w:rsidR="006673F7" w:rsidRPr="00F0486C" w14:paraId="06F12D19" w14:textId="77777777" w:rsidTr="00EA4850">
        <w:trPr>
          <w:trHeight w:val="70"/>
        </w:trPr>
        <w:tc>
          <w:tcPr>
            <w:tcW w:w="567" w:type="dxa"/>
            <w:vMerge w:val="restart"/>
            <w:tcBorders>
              <w:top w:val="single" w:sz="4" w:space="0" w:color="auto"/>
              <w:left w:val="double" w:sz="4" w:space="0" w:color="auto"/>
              <w:right w:val="single" w:sz="4" w:space="0" w:color="auto"/>
            </w:tcBorders>
            <w:vAlign w:val="center"/>
          </w:tcPr>
          <w:p w14:paraId="3591E6C0" w14:textId="77777777" w:rsidR="006673F7" w:rsidRPr="00F0486C" w:rsidRDefault="006673F7">
            <w:pPr>
              <w:numPr>
                <w:ilvl w:val="0"/>
                <w:numId w:val="34"/>
              </w:numPr>
              <w:ind w:hanging="648"/>
              <w:jc w:val="right"/>
            </w:pPr>
          </w:p>
        </w:tc>
        <w:tc>
          <w:tcPr>
            <w:tcW w:w="7145" w:type="dxa"/>
            <w:gridSpan w:val="2"/>
            <w:tcBorders>
              <w:left w:val="single" w:sz="4" w:space="0" w:color="auto"/>
            </w:tcBorders>
          </w:tcPr>
          <w:p w14:paraId="394E1AA2" w14:textId="193C037F" w:rsidR="006673F7" w:rsidRPr="00F0486C" w:rsidRDefault="00146503" w:rsidP="00B645F1">
            <w:pPr>
              <w:ind w:left="72"/>
              <w:jc w:val="center"/>
              <w:rPr>
                <w:bCs/>
                <w:iCs/>
                <w:color w:val="000000"/>
              </w:rPr>
            </w:pPr>
            <w:r w:rsidRPr="00F0486C">
              <w:rPr>
                <w:bCs/>
                <w:iCs/>
                <w:color w:val="000000"/>
              </w:rPr>
              <w:t>p</w:t>
            </w:r>
            <w:r w:rsidR="006673F7" w:rsidRPr="00F0486C">
              <w:rPr>
                <w:bCs/>
                <w:iCs/>
                <w:color w:val="000000"/>
              </w:rPr>
              <w:t xml:space="preserve">rzebudowa drogi wojewódzkiej nr 758 na odcinku Ujazd-granicy gminy </w:t>
            </w:r>
          </w:p>
        </w:tc>
        <w:tc>
          <w:tcPr>
            <w:tcW w:w="1842" w:type="dxa"/>
            <w:tcBorders>
              <w:top w:val="single" w:sz="4" w:space="0" w:color="auto"/>
              <w:bottom w:val="single" w:sz="4" w:space="0" w:color="auto"/>
              <w:right w:val="double" w:sz="4" w:space="0" w:color="auto"/>
            </w:tcBorders>
            <w:shd w:val="clear" w:color="auto" w:fill="FFFF00"/>
          </w:tcPr>
          <w:p w14:paraId="04608C40" w14:textId="390EDAF4" w:rsidR="006673F7" w:rsidRPr="00F0486C" w:rsidRDefault="00EA4850" w:rsidP="00B645F1">
            <w:pPr>
              <w:jc w:val="center"/>
            </w:pPr>
            <w:r>
              <w:t xml:space="preserve">w trakcie </w:t>
            </w:r>
            <w:r w:rsidRPr="00F0486C">
              <w:t>reali</w:t>
            </w:r>
            <w:r>
              <w:t>zacji</w:t>
            </w:r>
          </w:p>
        </w:tc>
      </w:tr>
      <w:tr w:rsidR="006673F7" w:rsidRPr="00F0486C" w14:paraId="297704BB" w14:textId="77777777" w:rsidTr="00EA4850">
        <w:trPr>
          <w:trHeight w:val="362"/>
        </w:trPr>
        <w:tc>
          <w:tcPr>
            <w:tcW w:w="567" w:type="dxa"/>
            <w:vMerge/>
            <w:tcBorders>
              <w:left w:val="double" w:sz="4" w:space="0" w:color="auto"/>
              <w:right w:val="single" w:sz="4" w:space="0" w:color="auto"/>
            </w:tcBorders>
            <w:vAlign w:val="center"/>
          </w:tcPr>
          <w:p w14:paraId="6D5BD43F" w14:textId="77777777" w:rsidR="006673F7" w:rsidRPr="00F0486C" w:rsidRDefault="006673F7">
            <w:pPr>
              <w:numPr>
                <w:ilvl w:val="0"/>
                <w:numId w:val="34"/>
              </w:numPr>
              <w:ind w:hanging="648"/>
              <w:jc w:val="right"/>
            </w:pPr>
          </w:p>
        </w:tc>
        <w:tc>
          <w:tcPr>
            <w:tcW w:w="7145" w:type="dxa"/>
            <w:gridSpan w:val="2"/>
            <w:tcBorders>
              <w:left w:val="single" w:sz="4" w:space="0" w:color="auto"/>
            </w:tcBorders>
          </w:tcPr>
          <w:p w14:paraId="76EA6F9E" w14:textId="0A9F7639" w:rsidR="006673F7" w:rsidRPr="00F0486C" w:rsidRDefault="00146503" w:rsidP="00B645F1">
            <w:pPr>
              <w:ind w:left="72"/>
              <w:jc w:val="center"/>
              <w:rPr>
                <w:iCs/>
              </w:rPr>
            </w:pPr>
            <w:r w:rsidRPr="00F0486C">
              <w:rPr>
                <w:iCs/>
              </w:rPr>
              <w:t>r</w:t>
            </w:r>
            <w:r w:rsidR="006673F7" w:rsidRPr="00F0486C">
              <w:rPr>
                <w:iCs/>
              </w:rPr>
              <w:t>ozbudowa drogi wojewódzkiej nr 758 w granicach gminy Klimontów wraz z obwodnicą Klimontowa</w:t>
            </w:r>
          </w:p>
        </w:tc>
        <w:tc>
          <w:tcPr>
            <w:tcW w:w="1842" w:type="dxa"/>
            <w:tcBorders>
              <w:right w:val="double" w:sz="4" w:space="0" w:color="auto"/>
            </w:tcBorders>
            <w:shd w:val="clear" w:color="auto" w:fill="FF0000"/>
          </w:tcPr>
          <w:p w14:paraId="1AC8EE9F" w14:textId="0219F4E3" w:rsidR="006673F7" w:rsidRPr="00F0486C" w:rsidRDefault="006673F7" w:rsidP="00B645F1">
            <w:pPr>
              <w:jc w:val="center"/>
            </w:pPr>
            <w:proofErr w:type="spellStart"/>
            <w:r w:rsidRPr="00F0486C">
              <w:t>niezrealizowano</w:t>
            </w:r>
            <w:proofErr w:type="spellEnd"/>
          </w:p>
        </w:tc>
      </w:tr>
      <w:tr w:rsidR="006673F7" w:rsidRPr="00F0486C" w14:paraId="6F50B965" w14:textId="77777777" w:rsidTr="00EA4850">
        <w:trPr>
          <w:trHeight w:val="150"/>
        </w:trPr>
        <w:tc>
          <w:tcPr>
            <w:tcW w:w="567" w:type="dxa"/>
            <w:vMerge/>
            <w:tcBorders>
              <w:left w:val="double" w:sz="4" w:space="0" w:color="auto"/>
              <w:right w:val="single" w:sz="4" w:space="0" w:color="auto"/>
            </w:tcBorders>
            <w:vAlign w:val="center"/>
          </w:tcPr>
          <w:p w14:paraId="55FD51E6" w14:textId="77777777" w:rsidR="006673F7" w:rsidRPr="00F0486C" w:rsidRDefault="006673F7">
            <w:pPr>
              <w:numPr>
                <w:ilvl w:val="0"/>
                <w:numId w:val="34"/>
              </w:numPr>
              <w:ind w:hanging="648"/>
              <w:jc w:val="right"/>
            </w:pPr>
          </w:p>
        </w:tc>
        <w:tc>
          <w:tcPr>
            <w:tcW w:w="7145" w:type="dxa"/>
            <w:gridSpan w:val="2"/>
            <w:tcBorders>
              <w:left w:val="single" w:sz="4" w:space="0" w:color="auto"/>
            </w:tcBorders>
          </w:tcPr>
          <w:p w14:paraId="723BC7D5" w14:textId="3484C66B" w:rsidR="006673F7" w:rsidRPr="00F0486C" w:rsidRDefault="00146503" w:rsidP="00B645F1">
            <w:pPr>
              <w:ind w:left="72"/>
              <w:jc w:val="center"/>
              <w:rPr>
                <w:iCs/>
              </w:rPr>
            </w:pPr>
            <w:r w:rsidRPr="00F0486C">
              <w:rPr>
                <w:iCs/>
              </w:rPr>
              <w:t>r</w:t>
            </w:r>
            <w:r w:rsidR="006673F7" w:rsidRPr="00F0486C">
              <w:rPr>
                <w:iCs/>
              </w:rPr>
              <w:t>ozbudowa drogi wojewódzkiej nr 758</w:t>
            </w:r>
          </w:p>
        </w:tc>
        <w:tc>
          <w:tcPr>
            <w:tcW w:w="1842" w:type="dxa"/>
            <w:tcBorders>
              <w:right w:val="double" w:sz="4" w:space="0" w:color="auto"/>
            </w:tcBorders>
            <w:shd w:val="clear" w:color="auto" w:fill="FF0000"/>
          </w:tcPr>
          <w:p w14:paraId="7A6E2A11" w14:textId="2F0C3354" w:rsidR="006673F7" w:rsidRPr="00F0486C" w:rsidRDefault="006673F7" w:rsidP="00B645F1">
            <w:pPr>
              <w:jc w:val="center"/>
            </w:pPr>
            <w:proofErr w:type="spellStart"/>
            <w:r w:rsidRPr="00F0486C">
              <w:t>niezrealizowano</w:t>
            </w:r>
            <w:proofErr w:type="spellEnd"/>
          </w:p>
        </w:tc>
      </w:tr>
      <w:tr w:rsidR="006673F7" w:rsidRPr="00F0486C" w14:paraId="79DF03AF" w14:textId="77777777" w:rsidTr="00EA4850">
        <w:trPr>
          <w:trHeight w:val="135"/>
        </w:trPr>
        <w:tc>
          <w:tcPr>
            <w:tcW w:w="567" w:type="dxa"/>
            <w:vMerge w:val="restart"/>
            <w:tcBorders>
              <w:left w:val="double" w:sz="4" w:space="0" w:color="auto"/>
              <w:right w:val="single" w:sz="4" w:space="0" w:color="auto"/>
            </w:tcBorders>
            <w:vAlign w:val="center"/>
          </w:tcPr>
          <w:p w14:paraId="6A73AE3E" w14:textId="77777777" w:rsidR="006673F7" w:rsidRPr="00F0486C" w:rsidRDefault="006673F7">
            <w:pPr>
              <w:numPr>
                <w:ilvl w:val="0"/>
                <w:numId w:val="34"/>
              </w:numPr>
              <w:ind w:hanging="648"/>
              <w:jc w:val="right"/>
            </w:pPr>
          </w:p>
        </w:tc>
        <w:tc>
          <w:tcPr>
            <w:tcW w:w="7145" w:type="dxa"/>
            <w:gridSpan w:val="2"/>
            <w:tcBorders>
              <w:left w:val="single" w:sz="4" w:space="0" w:color="auto"/>
            </w:tcBorders>
          </w:tcPr>
          <w:p w14:paraId="72F07EED" w14:textId="3AF0242B" w:rsidR="006673F7" w:rsidRPr="00F0486C" w:rsidRDefault="00146503" w:rsidP="00B645F1">
            <w:pPr>
              <w:ind w:left="72"/>
              <w:jc w:val="center"/>
              <w:rPr>
                <w:iCs/>
              </w:rPr>
            </w:pPr>
            <w:r w:rsidRPr="00F0486C">
              <w:rPr>
                <w:iCs/>
              </w:rPr>
              <w:t>r</w:t>
            </w:r>
            <w:r w:rsidR="006673F7" w:rsidRPr="00F0486C">
              <w:rPr>
                <w:iCs/>
              </w:rPr>
              <w:t>ozbudowa drogi wojewódzkiej nr 752 i drogi wojewódzkiej nr 751</w:t>
            </w:r>
          </w:p>
        </w:tc>
        <w:tc>
          <w:tcPr>
            <w:tcW w:w="1842" w:type="dxa"/>
            <w:tcBorders>
              <w:right w:val="double" w:sz="4" w:space="0" w:color="auto"/>
            </w:tcBorders>
            <w:shd w:val="clear" w:color="auto" w:fill="92D050"/>
          </w:tcPr>
          <w:p w14:paraId="0F423459" w14:textId="00C69816" w:rsidR="006673F7" w:rsidRPr="00F0486C" w:rsidRDefault="006673F7" w:rsidP="00B645F1">
            <w:pPr>
              <w:jc w:val="center"/>
            </w:pPr>
            <w:r w:rsidRPr="00F0486C">
              <w:t>zrealizowano</w:t>
            </w:r>
          </w:p>
        </w:tc>
      </w:tr>
      <w:tr w:rsidR="006673F7" w:rsidRPr="00F0486C" w14:paraId="2F39AF92" w14:textId="77777777" w:rsidTr="00EA4850">
        <w:trPr>
          <w:trHeight w:val="144"/>
        </w:trPr>
        <w:tc>
          <w:tcPr>
            <w:tcW w:w="567" w:type="dxa"/>
            <w:vMerge/>
            <w:tcBorders>
              <w:left w:val="double" w:sz="4" w:space="0" w:color="auto"/>
              <w:right w:val="single" w:sz="4" w:space="0" w:color="auto"/>
            </w:tcBorders>
            <w:vAlign w:val="center"/>
          </w:tcPr>
          <w:p w14:paraId="28949D81" w14:textId="77777777" w:rsidR="006673F7" w:rsidRPr="00F0486C" w:rsidRDefault="006673F7">
            <w:pPr>
              <w:numPr>
                <w:ilvl w:val="0"/>
                <w:numId w:val="34"/>
              </w:numPr>
              <w:ind w:hanging="648"/>
              <w:jc w:val="right"/>
            </w:pPr>
          </w:p>
        </w:tc>
        <w:tc>
          <w:tcPr>
            <w:tcW w:w="7145" w:type="dxa"/>
            <w:gridSpan w:val="2"/>
            <w:tcBorders>
              <w:left w:val="single" w:sz="4" w:space="0" w:color="auto"/>
            </w:tcBorders>
          </w:tcPr>
          <w:p w14:paraId="686B2B1D" w14:textId="3B4644D5" w:rsidR="006673F7" w:rsidRPr="00F0486C" w:rsidRDefault="00146503" w:rsidP="00B645F1">
            <w:pPr>
              <w:ind w:left="72"/>
              <w:jc w:val="center"/>
              <w:rPr>
                <w:iCs/>
              </w:rPr>
            </w:pPr>
            <w:r w:rsidRPr="00F0486C">
              <w:rPr>
                <w:iCs/>
              </w:rPr>
              <w:t>p</w:t>
            </w:r>
            <w:r w:rsidR="006673F7" w:rsidRPr="00F0486C">
              <w:rPr>
                <w:iCs/>
              </w:rPr>
              <w:t>ółnocna obwodnica Nowej Słupi w ciągu drogi wojewódzkiej nr 751</w:t>
            </w:r>
          </w:p>
        </w:tc>
        <w:tc>
          <w:tcPr>
            <w:tcW w:w="1842" w:type="dxa"/>
            <w:tcBorders>
              <w:right w:val="double" w:sz="4" w:space="0" w:color="auto"/>
            </w:tcBorders>
            <w:shd w:val="clear" w:color="auto" w:fill="FF0000"/>
          </w:tcPr>
          <w:p w14:paraId="7261DBC9" w14:textId="31F21494" w:rsidR="006673F7" w:rsidRPr="00F0486C" w:rsidRDefault="006673F7" w:rsidP="00B645F1">
            <w:pPr>
              <w:jc w:val="center"/>
            </w:pPr>
            <w:proofErr w:type="spellStart"/>
            <w:r w:rsidRPr="00F0486C">
              <w:t>niezrealizowano</w:t>
            </w:r>
            <w:proofErr w:type="spellEnd"/>
          </w:p>
        </w:tc>
      </w:tr>
      <w:tr w:rsidR="006673F7" w:rsidRPr="00F0486C" w14:paraId="061DF7DB" w14:textId="77777777" w:rsidTr="00EA4850">
        <w:trPr>
          <w:trHeight w:val="135"/>
        </w:trPr>
        <w:tc>
          <w:tcPr>
            <w:tcW w:w="567" w:type="dxa"/>
            <w:vMerge w:val="restart"/>
            <w:tcBorders>
              <w:left w:val="double" w:sz="4" w:space="0" w:color="auto"/>
              <w:right w:val="single" w:sz="4" w:space="0" w:color="auto"/>
            </w:tcBorders>
            <w:vAlign w:val="center"/>
          </w:tcPr>
          <w:p w14:paraId="19BFEF15" w14:textId="77777777" w:rsidR="006673F7" w:rsidRPr="00F0486C" w:rsidRDefault="006673F7">
            <w:pPr>
              <w:numPr>
                <w:ilvl w:val="0"/>
                <w:numId w:val="34"/>
              </w:numPr>
              <w:ind w:hanging="648"/>
              <w:jc w:val="right"/>
            </w:pPr>
          </w:p>
        </w:tc>
        <w:tc>
          <w:tcPr>
            <w:tcW w:w="7145" w:type="dxa"/>
            <w:gridSpan w:val="2"/>
            <w:tcBorders>
              <w:left w:val="single" w:sz="4" w:space="0" w:color="auto"/>
            </w:tcBorders>
          </w:tcPr>
          <w:p w14:paraId="7343A775" w14:textId="465226E1" w:rsidR="006673F7" w:rsidRPr="00F0486C" w:rsidRDefault="00146503" w:rsidP="00B645F1">
            <w:pPr>
              <w:ind w:left="72"/>
              <w:jc w:val="center"/>
              <w:rPr>
                <w:iCs/>
              </w:rPr>
            </w:pPr>
            <w:r w:rsidRPr="00F0486C">
              <w:rPr>
                <w:iCs/>
              </w:rPr>
              <w:t>r</w:t>
            </w:r>
            <w:r w:rsidR="006673F7" w:rsidRPr="00F0486C">
              <w:rPr>
                <w:iCs/>
              </w:rPr>
              <w:t xml:space="preserve">ozbudowa drogi wojewódzkiej nr 762 na odcinku węzeł drogowy granica gminy Chęciny    </w:t>
            </w:r>
          </w:p>
        </w:tc>
        <w:tc>
          <w:tcPr>
            <w:tcW w:w="1842" w:type="dxa"/>
            <w:tcBorders>
              <w:right w:val="double" w:sz="4" w:space="0" w:color="auto"/>
            </w:tcBorders>
            <w:shd w:val="clear" w:color="auto" w:fill="92D050"/>
          </w:tcPr>
          <w:p w14:paraId="057C2181" w14:textId="2D44CF5D" w:rsidR="006673F7" w:rsidRPr="00F0486C" w:rsidRDefault="006673F7" w:rsidP="00B645F1">
            <w:pPr>
              <w:jc w:val="center"/>
            </w:pPr>
            <w:r w:rsidRPr="00F0486C">
              <w:t>zrealizowano</w:t>
            </w:r>
          </w:p>
        </w:tc>
      </w:tr>
      <w:tr w:rsidR="006673F7" w:rsidRPr="00F0486C" w14:paraId="7186E062" w14:textId="77777777" w:rsidTr="00EA4850">
        <w:trPr>
          <w:trHeight w:val="144"/>
        </w:trPr>
        <w:tc>
          <w:tcPr>
            <w:tcW w:w="567" w:type="dxa"/>
            <w:vMerge/>
            <w:tcBorders>
              <w:left w:val="double" w:sz="4" w:space="0" w:color="auto"/>
              <w:right w:val="single" w:sz="4" w:space="0" w:color="auto"/>
            </w:tcBorders>
            <w:vAlign w:val="center"/>
          </w:tcPr>
          <w:p w14:paraId="08453D4F" w14:textId="77777777" w:rsidR="006673F7" w:rsidRPr="00F0486C" w:rsidRDefault="006673F7">
            <w:pPr>
              <w:numPr>
                <w:ilvl w:val="0"/>
                <w:numId w:val="34"/>
              </w:numPr>
              <w:ind w:hanging="648"/>
              <w:jc w:val="right"/>
            </w:pPr>
          </w:p>
        </w:tc>
        <w:tc>
          <w:tcPr>
            <w:tcW w:w="7145" w:type="dxa"/>
            <w:gridSpan w:val="2"/>
            <w:tcBorders>
              <w:left w:val="single" w:sz="4" w:space="0" w:color="auto"/>
            </w:tcBorders>
          </w:tcPr>
          <w:p w14:paraId="634DBF63" w14:textId="188C602F" w:rsidR="006673F7" w:rsidRPr="00F0486C" w:rsidRDefault="00146503" w:rsidP="00B645F1">
            <w:pPr>
              <w:ind w:left="72"/>
              <w:jc w:val="center"/>
              <w:rPr>
                <w:iCs/>
              </w:rPr>
            </w:pPr>
            <w:r w:rsidRPr="00F0486C">
              <w:rPr>
                <w:iCs/>
              </w:rPr>
              <w:t>r</w:t>
            </w:r>
            <w:r w:rsidR="006673F7" w:rsidRPr="00F0486C">
              <w:rPr>
                <w:iCs/>
              </w:rPr>
              <w:t>ozbudowa drogi wojewódzkiej nr 762 na odcinku od granicy gminy Chęciny do obiektu mostowego na rzece Łososina w miejscowości Bocheniec</w:t>
            </w:r>
          </w:p>
        </w:tc>
        <w:tc>
          <w:tcPr>
            <w:tcW w:w="1842" w:type="dxa"/>
            <w:tcBorders>
              <w:right w:val="double" w:sz="4" w:space="0" w:color="auto"/>
            </w:tcBorders>
            <w:shd w:val="clear" w:color="auto" w:fill="92D050"/>
          </w:tcPr>
          <w:p w14:paraId="38B421F1" w14:textId="6677BB4F" w:rsidR="006673F7" w:rsidRPr="00F0486C" w:rsidRDefault="006673F7" w:rsidP="00B645F1">
            <w:pPr>
              <w:jc w:val="center"/>
            </w:pPr>
            <w:r w:rsidRPr="00F0486C">
              <w:t>zrealizowano</w:t>
            </w:r>
          </w:p>
        </w:tc>
      </w:tr>
      <w:tr w:rsidR="006673F7" w:rsidRPr="00F0486C" w14:paraId="0479FE0D" w14:textId="77777777" w:rsidTr="00EA4850">
        <w:trPr>
          <w:trHeight w:val="129"/>
        </w:trPr>
        <w:tc>
          <w:tcPr>
            <w:tcW w:w="567" w:type="dxa"/>
            <w:vMerge w:val="restart"/>
            <w:tcBorders>
              <w:left w:val="double" w:sz="4" w:space="0" w:color="auto"/>
              <w:right w:val="single" w:sz="4" w:space="0" w:color="auto"/>
            </w:tcBorders>
            <w:vAlign w:val="center"/>
          </w:tcPr>
          <w:p w14:paraId="3EDBDAB5" w14:textId="77777777" w:rsidR="006673F7" w:rsidRPr="00F0486C" w:rsidRDefault="006673F7">
            <w:pPr>
              <w:numPr>
                <w:ilvl w:val="0"/>
                <w:numId w:val="34"/>
              </w:numPr>
              <w:ind w:hanging="648"/>
              <w:jc w:val="right"/>
            </w:pPr>
          </w:p>
        </w:tc>
        <w:tc>
          <w:tcPr>
            <w:tcW w:w="7145" w:type="dxa"/>
            <w:gridSpan w:val="2"/>
            <w:tcBorders>
              <w:left w:val="single" w:sz="4" w:space="0" w:color="auto"/>
            </w:tcBorders>
          </w:tcPr>
          <w:p w14:paraId="13622DC5" w14:textId="6C98AADA" w:rsidR="006673F7" w:rsidRPr="00F0486C" w:rsidRDefault="00146503" w:rsidP="00B645F1">
            <w:pPr>
              <w:ind w:left="72"/>
              <w:jc w:val="center"/>
              <w:rPr>
                <w:iCs/>
              </w:rPr>
            </w:pPr>
            <w:r w:rsidRPr="00F0486C">
              <w:rPr>
                <w:iCs/>
              </w:rPr>
              <w:t>r</w:t>
            </w:r>
            <w:r w:rsidR="006673F7" w:rsidRPr="00F0486C">
              <w:rPr>
                <w:iCs/>
              </w:rPr>
              <w:t>ozbudowa drogi wojewódzkiej nr 766 na odcinku Brzeście-ul. Republiki Pińczowskiej w miejscowości Pińczów</w:t>
            </w:r>
          </w:p>
        </w:tc>
        <w:tc>
          <w:tcPr>
            <w:tcW w:w="1842" w:type="dxa"/>
            <w:tcBorders>
              <w:right w:val="double" w:sz="4" w:space="0" w:color="auto"/>
            </w:tcBorders>
            <w:shd w:val="clear" w:color="auto" w:fill="92D050"/>
          </w:tcPr>
          <w:p w14:paraId="38829424" w14:textId="663F1273" w:rsidR="006673F7" w:rsidRPr="00F0486C" w:rsidRDefault="00EA4850" w:rsidP="00B645F1">
            <w:pPr>
              <w:jc w:val="center"/>
            </w:pPr>
            <w:r w:rsidRPr="00F0486C">
              <w:t>zrealizowano</w:t>
            </w:r>
          </w:p>
        </w:tc>
      </w:tr>
      <w:tr w:rsidR="006673F7" w:rsidRPr="00F0486C" w14:paraId="685E07AE" w14:textId="77777777" w:rsidTr="00EA4850">
        <w:trPr>
          <w:trHeight w:val="129"/>
        </w:trPr>
        <w:tc>
          <w:tcPr>
            <w:tcW w:w="567" w:type="dxa"/>
            <w:vMerge/>
            <w:tcBorders>
              <w:left w:val="double" w:sz="4" w:space="0" w:color="auto"/>
              <w:right w:val="single" w:sz="4" w:space="0" w:color="auto"/>
            </w:tcBorders>
            <w:vAlign w:val="center"/>
          </w:tcPr>
          <w:p w14:paraId="0B268E92" w14:textId="77777777" w:rsidR="006673F7" w:rsidRPr="00F0486C" w:rsidRDefault="006673F7">
            <w:pPr>
              <w:numPr>
                <w:ilvl w:val="0"/>
                <w:numId w:val="34"/>
              </w:numPr>
              <w:ind w:hanging="648"/>
              <w:jc w:val="right"/>
            </w:pPr>
          </w:p>
        </w:tc>
        <w:tc>
          <w:tcPr>
            <w:tcW w:w="7145" w:type="dxa"/>
            <w:gridSpan w:val="2"/>
            <w:tcBorders>
              <w:left w:val="single" w:sz="4" w:space="0" w:color="auto"/>
            </w:tcBorders>
          </w:tcPr>
          <w:p w14:paraId="61383FA5" w14:textId="0FFF049E" w:rsidR="006673F7" w:rsidRPr="00F0486C" w:rsidRDefault="00146503" w:rsidP="00B645F1">
            <w:pPr>
              <w:ind w:left="72"/>
              <w:jc w:val="center"/>
              <w:rPr>
                <w:iCs/>
              </w:rPr>
            </w:pPr>
            <w:r w:rsidRPr="00F0486C">
              <w:rPr>
                <w:iCs/>
              </w:rPr>
              <w:t>b</w:t>
            </w:r>
            <w:r w:rsidR="006673F7" w:rsidRPr="00F0486C">
              <w:rPr>
                <w:iCs/>
              </w:rPr>
              <w:t>udowa obwodnicy Pińczowa</w:t>
            </w:r>
          </w:p>
        </w:tc>
        <w:tc>
          <w:tcPr>
            <w:tcW w:w="1842" w:type="dxa"/>
            <w:tcBorders>
              <w:right w:val="double" w:sz="4" w:space="0" w:color="auto"/>
            </w:tcBorders>
            <w:shd w:val="clear" w:color="auto" w:fill="92D050"/>
          </w:tcPr>
          <w:p w14:paraId="45EE7728" w14:textId="6E2EFEA2" w:rsidR="006673F7" w:rsidRPr="00F0486C" w:rsidRDefault="006673F7" w:rsidP="00B645F1">
            <w:pPr>
              <w:jc w:val="center"/>
            </w:pPr>
            <w:r w:rsidRPr="00F0486C">
              <w:t>zrealizowano</w:t>
            </w:r>
          </w:p>
        </w:tc>
      </w:tr>
      <w:tr w:rsidR="006673F7" w:rsidRPr="00F0486C" w14:paraId="21358C91" w14:textId="77777777" w:rsidTr="00EA4850">
        <w:trPr>
          <w:trHeight w:val="135"/>
        </w:trPr>
        <w:tc>
          <w:tcPr>
            <w:tcW w:w="567" w:type="dxa"/>
            <w:vMerge/>
            <w:tcBorders>
              <w:left w:val="double" w:sz="4" w:space="0" w:color="auto"/>
              <w:right w:val="single" w:sz="4" w:space="0" w:color="auto"/>
            </w:tcBorders>
            <w:vAlign w:val="center"/>
          </w:tcPr>
          <w:p w14:paraId="284CFA91" w14:textId="77777777" w:rsidR="006673F7" w:rsidRPr="00F0486C" w:rsidRDefault="006673F7">
            <w:pPr>
              <w:numPr>
                <w:ilvl w:val="0"/>
                <w:numId w:val="34"/>
              </w:numPr>
              <w:ind w:hanging="648"/>
              <w:jc w:val="right"/>
            </w:pPr>
          </w:p>
        </w:tc>
        <w:tc>
          <w:tcPr>
            <w:tcW w:w="7145" w:type="dxa"/>
            <w:gridSpan w:val="2"/>
            <w:tcBorders>
              <w:left w:val="single" w:sz="4" w:space="0" w:color="auto"/>
            </w:tcBorders>
          </w:tcPr>
          <w:p w14:paraId="2C354C71" w14:textId="2F99BE20" w:rsidR="006673F7" w:rsidRPr="00F0486C" w:rsidRDefault="00146503" w:rsidP="00B645F1">
            <w:pPr>
              <w:ind w:left="72"/>
              <w:jc w:val="center"/>
              <w:rPr>
                <w:iCs/>
              </w:rPr>
            </w:pPr>
            <w:r w:rsidRPr="00F0486C">
              <w:rPr>
                <w:iCs/>
              </w:rPr>
              <w:t>r</w:t>
            </w:r>
            <w:r w:rsidR="006673F7" w:rsidRPr="00F0486C">
              <w:rPr>
                <w:iCs/>
              </w:rPr>
              <w:t>ozbudowa drogi wojewódzkiej nr 766 na odcinku Pińczów-Węchadłów wraz z budową obwodnicy miejscowości Michałów</w:t>
            </w:r>
          </w:p>
        </w:tc>
        <w:tc>
          <w:tcPr>
            <w:tcW w:w="1842" w:type="dxa"/>
            <w:tcBorders>
              <w:right w:val="double" w:sz="4" w:space="0" w:color="auto"/>
            </w:tcBorders>
            <w:shd w:val="clear" w:color="auto" w:fill="FF0000"/>
          </w:tcPr>
          <w:p w14:paraId="13C254A2" w14:textId="2BFA072D" w:rsidR="006673F7" w:rsidRPr="00F0486C" w:rsidRDefault="006673F7" w:rsidP="00B645F1">
            <w:pPr>
              <w:jc w:val="center"/>
            </w:pPr>
            <w:proofErr w:type="spellStart"/>
            <w:r w:rsidRPr="00F0486C">
              <w:t>niezrealizowano</w:t>
            </w:r>
            <w:proofErr w:type="spellEnd"/>
          </w:p>
        </w:tc>
      </w:tr>
      <w:tr w:rsidR="00B645F1" w:rsidRPr="00F0486C" w14:paraId="505F96BE" w14:textId="77777777" w:rsidTr="00EA4850">
        <w:trPr>
          <w:trHeight w:val="129"/>
        </w:trPr>
        <w:tc>
          <w:tcPr>
            <w:tcW w:w="567" w:type="dxa"/>
            <w:tcBorders>
              <w:left w:val="double" w:sz="4" w:space="0" w:color="auto"/>
              <w:right w:val="single" w:sz="4" w:space="0" w:color="auto"/>
            </w:tcBorders>
            <w:vAlign w:val="center"/>
          </w:tcPr>
          <w:p w14:paraId="28CB9CDE" w14:textId="77777777" w:rsidR="00B645F1" w:rsidRPr="00F0486C" w:rsidRDefault="00B645F1">
            <w:pPr>
              <w:numPr>
                <w:ilvl w:val="0"/>
                <w:numId w:val="34"/>
              </w:numPr>
              <w:ind w:hanging="648"/>
              <w:jc w:val="right"/>
            </w:pPr>
          </w:p>
        </w:tc>
        <w:tc>
          <w:tcPr>
            <w:tcW w:w="7145" w:type="dxa"/>
            <w:gridSpan w:val="2"/>
            <w:tcBorders>
              <w:left w:val="single" w:sz="4" w:space="0" w:color="auto"/>
            </w:tcBorders>
          </w:tcPr>
          <w:p w14:paraId="264DB56F" w14:textId="2F9201F8" w:rsidR="00B645F1" w:rsidRPr="00F0486C" w:rsidRDefault="00146503" w:rsidP="00B645F1">
            <w:pPr>
              <w:ind w:left="72"/>
              <w:jc w:val="center"/>
              <w:rPr>
                <w:iCs/>
              </w:rPr>
            </w:pPr>
            <w:r w:rsidRPr="00F0486C">
              <w:rPr>
                <w:iCs/>
              </w:rPr>
              <w:t>r</w:t>
            </w:r>
            <w:r w:rsidR="00B645F1" w:rsidRPr="00F0486C">
              <w:rPr>
                <w:iCs/>
              </w:rPr>
              <w:t>ozbudowa drogi wojewódzkiej nr 745 w miejscowości Masłów wraz z rozbudową sąsiadującej infrastruktury transportowej</w:t>
            </w:r>
          </w:p>
        </w:tc>
        <w:tc>
          <w:tcPr>
            <w:tcW w:w="1842" w:type="dxa"/>
            <w:tcBorders>
              <w:right w:val="double" w:sz="4" w:space="0" w:color="auto"/>
            </w:tcBorders>
            <w:shd w:val="clear" w:color="auto" w:fill="FF0000"/>
          </w:tcPr>
          <w:p w14:paraId="0E36336D" w14:textId="5D9EB105" w:rsidR="00B645F1" w:rsidRPr="00F0486C" w:rsidRDefault="00660344" w:rsidP="00B645F1">
            <w:pPr>
              <w:jc w:val="center"/>
            </w:pPr>
            <w:proofErr w:type="spellStart"/>
            <w:r w:rsidRPr="00F0486C">
              <w:t>n</w:t>
            </w:r>
            <w:r w:rsidR="004E1666" w:rsidRPr="00F0486C">
              <w:t>iezrealizowano</w:t>
            </w:r>
            <w:proofErr w:type="spellEnd"/>
          </w:p>
        </w:tc>
      </w:tr>
      <w:tr w:rsidR="00B645F1" w:rsidRPr="00F0486C" w14:paraId="511C8CB6" w14:textId="77777777" w:rsidTr="00EA4850">
        <w:trPr>
          <w:trHeight w:val="150"/>
        </w:trPr>
        <w:tc>
          <w:tcPr>
            <w:tcW w:w="567" w:type="dxa"/>
            <w:tcBorders>
              <w:left w:val="double" w:sz="4" w:space="0" w:color="auto"/>
              <w:right w:val="single" w:sz="4" w:space="0" w:color="auto"/>
            </w:tcBorders>
            <w:vAlign w:val="center"/>
          </w:tcPr>
          <w:p w14:paraId="783E8021" w14:textId="77777777" w:rsidR="00B645F1" w:rsidRPr="00F0486C" w:rsidRDefault="00B645F1">
            <w:pPr>
              <w:numPr>
                <w:ilvl w:val="0"/>
                <w:numId w:val="34"/>
              </w:numPr>
              <w:ind w:hanging="648"/>
              <w:jc w:val="right"/>
            </w:pPr>
          </w:p>
        </w:tc>
        <w:tc>
          <w:tcPr>
            <w:tcW w:w="7145" w:type="dxa"/>
            <w:gridSpan w:val="2"/>
            <w:tcBorders>
              <w:left w:val="single" w:sz="4" w:space="0" w:color="auto"/>
            </w:tcBorders>
          </w:tcPr>
          <w:p w14:paraId="10C66B00" w14:textId="482590ED" w:rsidR="00B645F1" w:rsidRPr="00F0486C" w:rsidRDefault="00146503" w:rsidP="00B645F1">
            <w:pPr>
              <w:ind w:left="72"/>
              <w:jc w:val="center"/>
              <w:rPr>
                <w:iCs/>
              </w:rPr>
            </w:pPr>
            <w:r w:rsidRPr="00F0486C">
              <w:rPr>
                <w:iCs/>
              </w:rPr>
              <w:t>b</w:t>
            </w:r>
            <w:r w:rsidR="00B645F1" w:rsidRPr="00F0486C">
              <w:rPr>
                <w:iCs/>
              </w:rPr>
              <w:t>udowa obwodnic w miejscowości Radkowice i Brzeziny w ciągu drogi wojewódzkiej nr 763</w:t>
            </w:r>
          </w:p>
        </w:tc>
        <w:tc>
          <w:tcPr>
            <w:tcW w:w="1842" w:type="dxa"/>
            <w:tcBorders>
              <w:right w:val="double" w:sz="4" w:space="0" w:color="auto"/>
            </w:tcBorders>
            <w:shd w:val="clear" w:color="auto" w:fill="FF0000"/>
          </w:tcPr>
          <w:p w14:paraId="27039FF7" w14:textId="3BB9AFEB" w:rsidR="00B645F1" w:rsidRPr="00F0486C" w:rsidRDefault="00660344" w:rsidP="00B645F1">
            <w:pPr>
              <w:jc w:val="center"/>
            </w:pPr>
            <w:proofErr w:type="spellStart"/>
            <w:r w:rsidRPr="00F0486C">
              <w:t>n</w:t>
            </w:r>
            <w:r w:rsidR="00E2560F" w:rsidRPr="00F0486C">
              <w:t>iezrealizowano</w:t>
            </w:r>
            <w:proofErr w:type="spellEnd"/>
          </w:p>
        </w:tc>
      </w:tr>
      <w:tr w:rsidR="00B645F1" w:rsidRPr="00F0486C" w14:paraId="55DA2060" w14:textId="77777777" w:rsidTr="00EA4850">
        <w:trPr>
          <w:trHeight w:val="150"/>
        </w:trPr>
        <w:tc>
          <w:tcPr>
            <w:tcW w:w="567" w:type="dxa"/>
            <w:tcBorders>
              <w:left w:val="double" w:sz="4" w:space="0" w:color="auto"/>
              <w:right w:val="single" w:sz="4" w:space="0" w:color="auto"/>
            </w:tcBorders>
            <w:vAlign w:val="center"/>
          </w:tcPr>
          <w:p w14:paraId="3EA85160" w14:textId="77777777" w:rsidR="00B645F1" w:rsidRPr="00F0486C" w:rsidRDefault="00B645F1">
            <w:pPr>
              <w:numPr>
                <w:ilvl w:val="0"/>
                <w:numId w:val="34"/>
              </w:numPr>
              <w:ind w:hanging="648"/>
              <w:jc w:val="right"/>
            </w:pPr>
          </w:p>
        </w:tc>
        <w:tc>
          <w:tcPr>
            <w:tcW w:w="7145" w:type="dxa"/>
            <w:gridSpan w:val="2"/>
            <w:tcBorders>
              <w:left w:val="single" w:sz="4" w:space="0" w:color="auto"/>
            </w:tcBorders>
          </w:tcPr>
          <w:p w14:paraId="5A46B4CD" w14:textId="77CC5F79" w:rsidR="00B645F1" w:rsidRPr="00F0486C" w:rsidRDefault="00146503" w:rsidP="00B645F1">
            <w:pPr>
              <w:ind w:left="72"/>
              <w:jc w:val="center"/>
              <w:rPr>
                <w:iCs/>
              </w:rPr>
            </w:pPr>
            <w:r w:rsidRPr="00F0486C">
              <w:rPr>
                <w:iCs/>
              </w:rPr>
              <w:t>b</w:t>
            </w:r>
            <w:r w:rsidR="00B645F1" w:rsidRPr="00F0486C">
              <w:rPr>
                <w:iCs/>
              </w:rPr>
              <w:t>udowa południowej obwodnicy Morawicy w ciągu drogi wojewódzkiej nr 766 do skrzyżowania z projektowana obwodnicą DK 73</w:t>
            </w:r>
          </w:p>
        </w:tc>
        <w:tc>
          <w:tcPr>
            <w:tcW w:w="1842" w:type="dxa"/>
            <w:tcBorders>
              <w:right w:val="double" w:sz="4" w:space="0" w:color="auto"/>
            </w:tcBorders>
            <w:shd w:val="clear" w:color="auto" w:fill="FF0000"/>
          </w:tcPr>
          <w:p w14:paraId="65931003" w14:textId="13ABAA87" w:rsidR="00B645F1" w:rsidRPr="00F0486C" w:rsidRDefault="00660344" w:rsidP="00B645F1">
            <w:pPr>
              <w:jc w:val="center"/>
            </w:pPr>
            <w:proofErr w:type="spellStart"/>
            <w:r w:rsidRPr="00F0486C">
              <w:t>n</w:t>
            </w:r>
            <w:r w:rsidR="00E2560F" w:rsidRPr="00F0486C">
              <w:t>iezrealizowano</w:t>
            </w:r>
            <w:proofErr w:type="spellEnd"/>
          </w:p>
        </w:tc>
      </w:tr>
      <w:tr w:rsidR="00B65944" w:rsidRPr="00F0486C" w14:paraId="51499F0F" w14:textId="77777777" w:rsidTr="00EA4850">
        <w:trPr>
          <w:trHeight w:val="150"/>
        </w:trPr>
        <w:tc>
          <w:tcPr>
            <w:tcW w:w="567" w:type="dxa"/>
            <w:vMerge w:val="restart"/>
            <w:tcBorders>
              <w:left w:val="double" w:sz="4" w:space="0" w:color="auto"/>
              <w:right w:val="single" w:sz="4" w:space="0" w:color="auto"/>
            </w:tcBorders>
            <w:vAlign w:val="center"/>
          </w:tcPr>
          <w:p w14:paraId="6A490490" w14:textId="77777777" w:rsidR="00B65944" w:rsidRPr="00F0486C" w:rsidRDefault="00B65944">
            <w:pPr>
              <w:numPr>
                <w:ilvl w:val="0"/>
                <w:numId w:val="34"/>
              </w:numPr>
              <w:ind w:hanging="648"/>
              <w:jc w:val="right"/>
            </w:pPr>
          </w:p>
        </w:tc>
        <w:tc>
          <w:tcPr>
            <w:tcW w:w="7145" w:type="dxa"/>
            <w:gridSpan w:val="2"/>
            <w:tcBorders>
              <w:left w:val="single" w:sz="4" w:space="0" w:color="auto"/>
            </w:tcBorders>
          </w:tcPr>
          <w:p w14:paraId="0E410825" w14:textId="64A962DA" w:rsidR="00B65944" w:rsidRPr="00F0486C" w:rsidRDefault="00146503" w:rsidP="00B645F1">
            <w:pPr>
              <w:ind w:left="72"/>
              <w:jc w:val="center"/>
              <w:rPr>
                <w:iCs/>
              </w:rPr>
            </w:pPr>
            <w:r w:rsidRPr="00F0486C">
              <w:rPr>
                <w:iCs/>
              </w:rPr>
              <w:t>r</w:t>
            </w:r>
            <w:r w:rsidR="00B65944" w:rsidRPr="00F0486C">
              <w:rPr>
                <w:iCs/>
              </w:rPr>
              <w:t>ozbudowa drogi wojewódzkiej nr 751 Suchedniów-Ostrowiec Świętokrzyski na terenie gminy Suchedniów</w:t>
            </w:r>
          </w:p>
        </w:tc>
        <w:tc>
          <w:tcPr>
            <w:tcW w:w="1842" w:type="dxa"/>
            <w:tcBorders>
              <w:right w:val="double" w:sz="4" w:space="0" w:color="auto"/>
            </w:tcBorders>
            <w:shd w:val="clear" w:color="auto" w:fill="FFFF00"/>
          </w:tcPr>
          <w:p w14:paraId="6FE22245" w14:textId="4557E64F" w:rsidR="00B65944" w:rsidRPr="00F0486C" w:rsidRDefault="00B65944" w:rsidP="00B645F1">
            <w:pPr>
              <w:jc w:val="center"/>
            </w:pPr>
            <w:r w:rsidRPr="00F0486C">
              <w:t>w trakcie realizacji</w:t>
            </w:r>
          </w:p>
        </w:tc>
      </w:tr>
      <w:tr w:rsidR="00B65944" w:rsidRPr="00F0486C" w14:paraId="490589B0" w14:textId="77777777" w:rsidTr="00EA4850">
        <w:trPr>
          <w:trHeight w:val="150"/>
        </w:trPr>
        <w:tc>
          <w:tcPr>
            <w:tcW w:w="567" w:type="dxa"/>
            <w:vMerge/>
            <w:tcBorders>
              <w:left w:val="double" w:sz="4" w:space="0" w:color="auto"/>
              <w:right w:val="single" w:sz="4" w:space="0" w:color="auto"/>
            </w:tcBorders>
            <w:vAlign w:val="center"/>
          </w:tcPr>
          <w:p w14:paraId="0EB061FB" w14:textId="77777777" w:rsidR="00B65944" w:rsidRPr="00F0486C" w:rsidRDefault="00B65944">
            <w:pPr>
              <w:numPr>
                <w:ilvl w:val="0"/>
                <w:numId w:val="34"/>
              </w:numPr>
              <w:ind w:hanging="648"/>
              <w:jc w:val="right"/>
            </w:pPr>
          </w:p>
        </w:tc>
        <w:tc>
          <w:tcPr>
            <w:tcW w:w="7145" w:type="dxa"/>
            <w:gridSpan w:val="2"/>
            <w:tcBorders>
              <w:left w:val="single" w:sz="4" w:space="0" w:color="auto"/>
            </w:tcBorders>
          </w:tcPr>
          <w:p w14:paraId="1FAB8B0B" w14:textId="7473427C" w:rsidR="00B65944" w:rsidRPr="00F0486C" w:rsidRDefault="00146503" w:rsidP="00B645F1">
            <w:pPr>
              <w:ind w:left="72"/>
              <w:jc w:val="center"/>
              <w:rPr>
                <w:iCs/>
              </w:rPr>
            </w:pPr>
            <w:r w:rsidRPr="00F0486C">
              <w:rPr>
                <w:iCs/>
              </w:rPr>
              <w:t>r</w:t>
            </w:r>
            <w:r w:rsidR="00B65944" w:rsidRPr="00F0486C">
              <w:rPr>
                <w:iCs/>
              </w:rPr>
              <w:t>ozbudowa drogi wojewódzkiej nr 751 na odcinku Wzdół Rządowy- Góra Św. Barbary</w:t>
            </w:r>
          </w:p>
        </w:tc>
        <w:tc>
          <w:tcPr>
            <w:tcW w:w="1842" w:type="dxa"/>
            <w:tcBorders>
              <w:right w:val="double" w:sz="4" w:space="0" w:color="auto"/>
            </w:tcBorders>
            <w:shd w:val="clear" w:color="auto" w:fill="FF0000"/>
          </w:tcPr>
          <w:p w14:paraId="1301D999" w14:textId="107FD8C5" w:rsidR="00B65944" w:rsidRPr="00F0486C" w:rsidRDefault="00B65944" w:rsidP="00B645F1">
            <w:pPr>
              <w:jc w:val="center"/>
            </w:pPr>
            <w:proofErr w:type="spellStart"/>
            <w:r w:rsidRPr="00F0486C">
              <w:t>niezrealizowano</w:t>
            </w:r>
            <w:proofErr w:type="spellEnd"/>
          </w:p>
        </w:tc>
      </w:tr>
      <w:tr w:rsidR="00B645F1" w:rsidRPr="00F0486C" w14:paraId="4E9C66C2" w14:textId="77777777" w:rsidTr="00EA4850">
        <w:trPr>
          <w:trHeight w:val="165"/>
        </w:trPr>
        <w:tc>
          <w:tcPr>
            <w:tcW w:w="567" w:type="dxa"/>
            <w:tcBorders>
              <w:left w:val="double" w:sz="4" w:space="0" w:color="auto"/>
              <w:right w:val="single" w:sz="4" w:space="0" w:color="auto"/>
            </w:tcBorders>
            <w:vAlign w:val="center"/>
          </w:tcPr>
          <w:p w14:paraId="0C0F331D" w14:textId="77777777" w:rsidR="00B645F1" w:rsidRPr="00F0486C" w:rsidRDefault="00B645F1">
            <w:pPr>
              <w:numPr>
                <w:ilvl w:val="0"/>
                <w:numId w:val="34"/>
              </w:numPr>
              <w:ind w:hanging="648"/>
              <w:jc w:val="right"/>
            </w:pPr>
          </w:p>
        </w:tc>
        <w:tc>
          <w:tcPr>
            <w:tcW w:w="7145" w:type="dxa"/>
            <w:gridSpan w:val="2"/>
            <w:tcBorders>
              <w:left w:val="single" w:sz="4" w:space="0" w:color="auto"/>
            </w:tcBorders>
          </w:tcPr>
          <w:p w14:paraId="3E2891F6" w14:textId="694B22FA" w:rsidR="00B645F1" w:rsidRPr="00F0486C" w:rsidRDefault="00146503" w:rsidP="00B645F1">
            <w:pPr>
              <w:ind w:left="72"/>
              <w:jc w:val="center"/>
              <w:rPr>
                <w:iCs/>
              </w:rPr>
            </w:pPr>
            <w:r w:rsidRPr="00F0486C">
              <w:rPr>
                <w:iCs/>
              </w:rPr>
              <w:t>r</w:t>
            </w:r>
            <w:r w:rsidR="00B645F1" w:rsidRPr="00F0486C">
              <w:rPr>
                <w:iCs/>
              </w:rPr>
              <w:t>ozbudowa drogi wojewódzkiej nr 744 na odcinku Tychów Stary-Starachowice wraz z budową obwodnicy Starachowic</w:t>
            </w:r>
          </w:p>
        </w:tc>
        <w:tc>
          <w:tcPr>
            <w:tcW w:w="1842" w:type="dxa"/>
            <w:tcBorders>
              <w:right w:val="double" w:sz="4" w:space="0" w:color="auto"/>
            </w:tcBorders>
            <w:shd w:val="clear" w:color="auto" w:fill="FFFF00"/>
          </w:tcPr>
          <w:p w14:paraId="35746D93" w14:textId="2640B926" w:rsidR="00B645F1" w:rsidRPr="00F0486C" w:rsidRDefault="00EA4850" w:rsidP="00B645F1">
            <w:pPr>
              <w:jc w:val="center"/>
            </w:pPr>
            <w:r w:rsidRPr="00F0486C">
              <w:t>w trakcie realizacji</w:t>
            </w:r>
          </w:p>
        </w:tc>
      </w:tr>
      <w:tr w:rsidR="00B65944" w:rsidRPr="00F0486C" w14:paraId="2971A8DC" w14:textId="77777777" w:rsidTr="00EA4850">
        <w:trPr>
          <w:trHeight w:val="129"/>
        </w:trPr>
        <w:tc>
          <w:tcPr>
            <w:tcW w:w="567" w:type="dxa"/>
            <w:vMerge w:val="restart"/>
            <w:tcBorders>
              <w:left w:val="double" w:sz="4" w:space="0" w:color="auto"/>
              <w:right w:val="single" w:sz="4" w:space="0" w:color="auto"/>
            </w:tcBorders>
            <w:vAlign w:val="center"/>
          </w:tcPr>
          <w:p w14:paraId="532132CA" w14:textId="77777777" w:rsidR="00B65944" w:rsidRPr="00F0486C" w:rsidRDefault="00B65944">
            <w:pPr>
              <w:numPr>
                <w:ilvl w:val="0"/>
                <w:numId w:val="34"/>
              </w:numPr>
              <w:ind w:hanging="648"/>
              <w:jc w:val="right"/>
            </w:pPr>
          </w:p>
        </w:tc>
        <w:tc>
          <w:tcPr>
            <w:tcW w:w="7145" w:type="dxa"/>
            <w:gridSpan w:val="2"/>
            <w:tcBorders>
              <w:left w:val="single" w:sz="4" w:space="0" w:color="auto"/>
            </w:tcBorders>
          </w:tcPr>
          <w:p w14:paraId="3BA6610D" w14:textId="358ACF0F" w:rsidR="00B65944" w:rsidRPr="00F0486C" w:rsidRDefault="00146503" w:rsidP="00B645F1">
            <w:pPr>
              <w:ind w:left="72"/>
              <w:jc w:val="center"/>
              <w:rPr>
                <w:iCs/>
              </w:rPr>
            </w:pPr>
            <w:r w:rsidRPr="00F0486C">
              <w:rPr>
                <w:iCs/>
              </w:rPr>
              <w:t>u</w:t>
            </w:r>
            <w:r w:rsidR="00B65944" w:rsidRPr="00F0486C">
              <w:rPr>
                <w:iCs/>
              </w:rPr>
              <w:t xml:space="preserve">kład </w:t>
            </w:r>
            <w:proofErr w:type="spellStart"/>
            <w:r w:rsidR="00B65944" w:rsidRPr="00F0486C">
              <w:rPr>
                <w:iCs/>
              </w:rPr>
              <w:t>obwodnicowy</w:t>
            </w:r>
            <w:proofErr w:type="spellEnd"/>
            <w:r w:rsidR="00B65944" w:rsidRPr="00F0486C">
              <w:rPr>
                <w:iCs/>
              </w:rPr>
              <w:t xml:space="preserve"> miasta Włoszczowa  - budowa obwodnicy miasta Włoszczowa w ciągu drogi wojewódzkiej </w:t>
            </w:r>
            <w:r w:rsidR="00E872D5">
              <w:rPr>
                <w:iCs/>
              </w:rPr>
              <w:t>nr</w:t>
            </w:r>
            <w:r w:rsidR="00B65944" w:rsidRPr="00F0486C">
              <w:rPr>
                <w:iCs/>
              </w:rPr>
              <w:t xml:space="preserve">786 wraz z połączeniem z drogami wojewódzkimi nr 742 i 785 – etap I </w:t>
            </w:r>
          </w:p>
        </w:tc>
        <w:tc>
          <w:tcPr>
            <w:tcW w:w="1842" w:type="dxa"/>
            <w:tcBorders>
              <w:right w:val="double" w:sz="4" w:space="0" w:color="auto"/>
            </w:tcBorders>
            <w:shd w:val="clear" w:color="auto" w:fill="92D050"/>
          </w:tcPr>
          <w:p w14:paraId="78E5F840" w14:textId="3A3B36FE" w:rsidR="00B65944" w:rsidRPr="00F0486C" w:rsidRDefault="00B65944" w:rsidP="00B645F1">
            <w:pPr>
              <w:jc w:val="center"/>
            </w:pPr>
            <w:r w:rsidRPr="00F0486C">
              <w:t>zrealizowano</w:t>
            </w:r>
          </w:p>
        </w:tc>
      </w:tr>
      <w:tr w:rsidR="00B65944" w:rsidRPr="00F0486C" w14:paraId="37012B3A" w14:textId="77777777" w:rsidTr="00EA4850">
        <w:trPr>
          <w:trHeight w:val="195"/>
        </w:trPr>
        <w:tc>
          <w:tcPr>
            <w:tcW w:w="567" w:type="dxa"/>
            <w:vMerge/>
            <w:tcBorders>
              <w:left w:val="double" w:sz="4" w:space="0" w:color="auto"/>
              <w:right w:val="single" w:sz="4" w:space="0" w:color="auto"/>
            </w:tcBorders>
            <w:vAlign w:val="center"/>
          </w:tcPr>
          <w:p w14:paraId="39D42373" w14:textId="77777777" w:rsidR="00B65944" w:rsidRPr="00F0486C" w:rsidRDefault="00B65944">
            <w:pPr>
              <w:numPr>
                <w:ilvl w:val="0"/>
                <w:numId w:val="34"/>
              </w:numPr>
              <w:ind w:hanging="648"/>
              <w:jc w:val="right"/>
            </w:pPr>
          </w:p>
        </w:tc>
        <w:tc>
          <w:tcPr>
            <w:tcW w:w="7145" w:type="dxa"/>
            <w:gridSpan w:val="2"/>
            <w:tcBorders>
              <w:left w:val="single" w:sz="4" w:space="0" w:color="auto"/>
            </w:tcBorders>
          </w:tcPr>
          <w:p w14:paraId="1A60CB0C" w14:textId="215ED879" w:rsidR="00B65944" w:rsidRPr="00F0486C" w:rsidRDefault="00146503" w:rsidP="005D3B02">
            <w:pPr>
              <w:ind w:left="72"/>
              <w:jc w:val="center"/>
              <w:rPr>
                <w:iCs/>
              </w:rPr>
            </w:pPr>
            <w:r w:rsidRPr="00F0486C">
              <w:rPr>
                <w:iCs/>
              </w:rPr>
              <w:t>u</w:t>
            </w:r>
            <w:r w:rsidR="00B65944" w:rsidRPr="00F0486C">
              <w:rPr>
                <w:iCs/>
              </w:rPr>
              <w:t xml:space="preserve">kład </w:t>
            </w:r>
            <w:proofErr w:type="spellStart"/>
            <w:r w:rsidR="00B65944" w:rsidRPr="00F0486C">
              <w:rPr>
                <w:iCs/>
              </w:rPr>
              <w:t>obwodnicowy</w:t>
            </w:r>
            <w:proofErr w:type="spellEnd"/>
            <w:r w:rsidR="00B65944" w:rsidRPr="00F0486C">
              <w:rPr>
                <w:iCs/>
              </w:rPr>
              <w:t xml:space="preserve"> miasta Włoszczowa  - budowa obwodnicy miasta Włoszczowa w ciągu drogi wojewódzkiej </w:t>
            </w:r>
            <w:r w:rsidR="00E872D5">
              <w:rPr>
                <w:iCs/>
              </w:rPr>
              <w:t>n</w:t>
            </w:r>
            <w:r w:rsidR="00B65944" w:rsidRPr="00F0486C">
              <w:rPr>
                <w:iCs/>
              </w:rPr>
              <w:t>r 786 wraz z połączeniem z drogami wojewódzkimi nr 742 i 785 – etap II</w:t>
            </w:r>
          </w:p>
        </w:tc>
        <w:tc>
          <w:tcPr>
            <w:tcW w:w="1842" w:type="dxa"/>
            <w:tcBorders>
              <w:right w:val="double" w:sz="4" w:space="0" w:color="auto"/>
            </w:tcBorders>
            <w:shd w:val="clear" w:color="auto" w:fill="FF0000"/>
          </w:tcPr>
          <w:p w14:paraId="0E5A3DCA" w14:textId="1086A22D" w:rsidR="00B65944" w:rsidRPr="00F0486C" w:rsidRDefault="00B65944" w:rsidP="005D3B02">
            <w:pPr>
              <w:jc w:val="center"/>
            </w:pPr>
            <w:proofErr w:type="spellStart"/>
            <w:r w:rsidRPr="00F0486C">
              <w:t>niezrealizowano</w:t>
            </w:r>
            <w:proofErr w:type="spellEnd"/>
          </w:p>
        </w:tc>
      </w:tr>
      <w:tr w:rsidR="005D3B02" w:rsidRPr="00F0486C" w14:paraId="07225ED9" w14:textId="77777777" w:rsidTr="00EA4850">
        <w:trPr>
          <w:trHeight w:val="99"/>
        </w:trPr>
        <w:tc>
          <w:tcPr>
            <w:tcW w:w="567" w:type="dxa"/>
            <w:tcBorders>
              <w:left w:val="double" w:sz="4" w:space="0" w:color="auto"/>
              <w:right w:val="single" w:sz="4" w:space="0" w:color="auto"/>
            </w:tcBorders>
            <w:vAlign w:val="center"/>
          </w:tcPr>
          <w:p w14:paraId="02E9A070" w14:textId="77777777" w:rsidR="005D3B02" w:rsidRPr="00F0486C" w:rsidRDefault="005D3B02">
            <w:pPr>
              <w:numPr>
                <w:ilvl w:val="0"/>
                <w:numId w:val="34"/>
              </w:numPr>
              <w:ind w:hanging="648"/>
              <w:jc w:val="right"/>
            </w:pPr>
          </w:p>
        </w:tc>
        <w:tc>
          <w:tcPr>
            <w:tcW w:w="7145" w:type="dxa"/>
            <w:gridSpan w:val="2"/>
            <w:tcBorders>
              <w:left w:val="single" w:sz="4" w:space="0" w:color="auto"/>
            </w:tcBorders>
          </w:tcPr>
          <w:p w14:paraId="57BC88FB" w14:textId="73405A49" w:rsidR="005D3B02" w:rsidRPr="00F0486C" w:rsidRDefault="00146503" w:rsidP="005D3B02">
            <w:pPr>
              <w:ind w:left="72"/>
              <w:jc w:val="center"/>
              <w:rPr>
                <w:iCs/>
              </w:rPr>
            </w:pPr>
            <w:r w:rsidRPr="00F0486C">
              <w:rPr>
                <w:iCs/>
              </w:rPr>
              <w:t>p</w:t>
            </w:r>
            <w:r w:rsidR="005D3B02" w:rsidRPr="00F0486C">
              <w:rPr>
                <w:iCs/>
              </w:rPr>
              <w:t>ółnocn</w:t>
            </w:r>
            <w:r w:rsidR="00660344" w:rsidRPr="00F0486C">
              <w:rPr>
                <w:iCs/>
              </w:rPr>
              <w:t>a</w:t>
            </w:r>
            <w:r w:rsidR="005D3B02" w:rsidRPr="00F0486C">
              <w:rPr>
                <w:iCs/>
              </w:rPr>
              <w:t xml:space="preserve"> obwodnic</w:t>
            </w:r>
            <w:r w:rsidR="00660344" w:rsidRPr="00F0486C">
              <w:rPr>
                <w:iCs/>
              </w:rPr>
              <w:t>a</w:t>
            </w:r>
            <w:r w:rsidR="005D3B02" w:rsidRPr="00F0486C">
              <w:rPr>
                <w:iCs/>
              </w:rPr>
              <w:t xml:space="preserve"> Chmielnika w ciągu drogi wojewódzkiej nr 765</w:t>
            </w:r>
          </w:p>
        </w:tc>
        <w:tc>
          <w:tcPr>
            <w:tcW w:w="1842" w:type="dxa"/>
            <w:tcBorders>
              <w:right w:val="double" w:sz="4" w:space="0" w:color="auto"/>
            </w:tcBorders>
            <w:shd w:val="clear" w:color="auto" w:fill="92D050"/>
          </w:tcPr>
          <w:p w14:paraId="76DFEA09" w14:textId="7FFA5ECE" w:rsidR="005D3B02" w:rsidRPr="00F0486C" w:rsidRDefault="005D3B02" w:rsidP="005D3B02">
            <w:pPr>
              <w:jc w:val="center"/>
            </w:pPr>
            <w:r w:rsidRPr="00F0486C">
              <w:t>zrealizowano</w:t>
            </w:r>
          </w:p>
        </w:tc>
      </w:tr>
      <w:tr w:rsidR="005D3B02" w:rsidRPr="00F0486C" w14:paraId="187F46FD" w14:textId="77777777" w:rsidTr="00EA4850">
        <w:trPr>
          <w:trHeight w:val="144"/>
        </w:trPr>
        <w:tc>
          <w:tcPr>
            <w:tcW w:w="567" w:type="dxa"/>
            <w:tcBorders>
              <w:left w:val="double" w:sz="4" w:space="0" w:color="auto"/>
              <w:bottom w:val="double" w:sz="4" w:space="0" w:color="auto"/>
              <w:right w:val="single" w:sz="4" w:space="0" w:color="auto"/>
            </w:tcBorders>
            <w:vAlign w:val="center"/>
          </w:tcPr>
          <w:p w14:paraId="7541A1FD" w14:textId="77777777" w:rsidR="005D3B02" w:rsidRPr="00F0486C" w:rsidRDefault="005D3B02">
            <w:pPr>
              <w:numPr>
                <w:ilvl w:val="0"/>
                <w:numId w:val="34"/>
              </w:numPr>
              <w:ind w:hanging="648"/>
              <w:jc w:val="right"/>
            </w:pPr>
          </w:p>
        </w:tc>
        <w:tc>
          <w:tcPr>
            <w:tcW w:w="7145" w:type="dxa"/>
            <w:gridSpan w:val="2"/>
            <w:tcBorders>
              <w:left w:val="single" w:sz="4" w:space="0" w:color="auto"/>
              <w:bottom w:val="double" w:sz="4" w:space="0" w:color="auto"/>
            </w:tcBorders>
          </w:tcPr>
          <w:p w14:paraId="71F05713" w14:textId="235A08A6" w:rsidR="005D3B02" w:rsidRPr="00F0486C" w:rsidRDefault="00146503" w:rsidP="005D3B02">
            <w:pPr>
              <w:ind w:left="72"/>
              <w:jc w:val="center"/>
              <w:rPr>
                <w:iCs/>
              </w:rPr>
            </w:pPr>
            <w:r w:rsidRPr="00F0486C">
              <w:rPr>
                <w:iCs/>
              </w:rPr>
              <w:t>r</w:t>
            </w:r>
            <w:r w:rsidR="005D3B02" w:rsidRPr="00F0486C">
              <w:rPr>
                <w:iCs/>
              </w:rPr>
              <w:t>ozbudowa drogi wojewódzkiej nr 786 etap I: droga wojewódzka nr 786 na odcinku Łopuszno-Kielce oraz przebudowa drogi wojewódzkiej nr 761 na odcinku Piekoszów-Jaworznia</w:t>
            </w:r>
          </w:p>
        </w:tc>
        <w:tc>
          <w:tcPr>
            <w:tcW w:w="1842" w:type="dxa"/>
            <w:tcBorders>
              <w:bottom w:val="double" w:sz="4" w:space="0" w:color="auto"/>
              <w:right w:val="double" w:sz="4" w:space="0" w:color="auto"/>
            </w:tcBorders>
            <w:shd w:val="clear" w:color="auto" w:fill="92D050"/>
          </w:tcPr>
          <w:p w14:paraId="2C4970F6" w14:textId="3423DBF9" w:rsidR="005D3B02" w:rsidRPr="00F0486C" w:rsidRDefault="005A0130" w:rsidP="005D3B02">
            <w:pPr>
              <w:jc w:val="center"/>
            </w:pPr>
            <w:r w:rsidRPr="00F0486C">
              <w:t>zrealizowano</w:t>
            </w:r>
          </w:p>
        </w:tc>
      </w:tr>
    </w:tbl>
    <w:p w14:paraId="06E55533" w14:textId="2CBB648F" w:rsidR="00B04D4E" w:rsidRDefault="00B04D4E" w:rsidP="00B04D4E">
      <w:pPr>
        <w:ind w:firstLine="708"/>
        <w:jc w:val="both"/>
        <w:rPr>
          <w:i/>
          <w:highlight w:val="yellow"/>
        </w:rPr>
      </w:pPr>
    </w:p>
    <w:p w14:paraId="122CEE86" w14:textId="12186056" w:rsidR="00DF6537" w:rsidRDefault="00DF6537" w:rsidP="0003621C">
      <w:pPr>
        <w:jc w:val="both"/>
        <w:rPr>
          <w:i/>
          <w:iCs/>
          <w:sz w:val="20"/>
          <w:szCs w:val="20"/>
        </w:rPr>
      </w:pPr>
      <w:r>
        <w:rPr>
          <w:noProof/>
        </w:rPr>
        <w:drawing>
          <wp:inline distT="0" distB="0" distL="0" distR="0" wp14:anchorId="7CA20925" wp14:editId="56F30FB7">
            <wp:extent cx="6120765" cy="4959985"/>
            <wp:effectExtent l="0" t="0" r="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4959985"/>
                    </a:xfrm>
                    <a:prstGeom prst="rect">
                      <a:avLst/>
                    </a:prstGeom>
                    <a:noFill/>
                    <a:ln>
                      <a:noFill/>
                    </a:ln>
                  </pic:spPr>
                </pic:pic>
              </a:graphicData>
            </a:graphic>
          </wp:inline>
        </w:drawing>
      </w:r>
    </w:p>
    <w:p w14:paraId="158D173F" w14:textId="0A328918" w:rsidR="0003621C" w:rsidRPr="0060264C" w:rsidRDefault="0003621C" w:rsidP="0003621C">
      <w:pPr>
        <w:jc w:val="both"/>
        <w:rPr>
          <w:i/>
          <w:iCs/>
          <w:sz w:val="20"/>
          <w:szCs w:val="20"/>
        </w:rPr>
      </w:pPr>
      <w:r w:rsidRPr="00B57594">
        <w:rPr>
          <w:i/>
          <w:iCs/>
          <w:sz w:val="20"/>
          <w:szCs w:val="20"/>
        </w:rPr>
        <w:t xml:space="preserve">Rysunek: </w:t>
      </w:r>
      <w:r>
        <w:rPr>
          <w:i/>
          <w:iCs/>
          <w:sz w:val="20"/>
          <w:szCs w:val="20"/>
        </w:rPr>
        <w:t>Inwestycje zrealizowane w latach 2014-202</w:t>
      </w:r>
      <w:r w:rsidR="00DF6537">
        <w:rPr>
          <w:i/>
          <w:iCs/>
          <w:sz w:val="20"/>
          <w:szCs w:val="20"/>
        </w:rPr>
        <w:t>2</w:t>
      </w:r>
      <w:r>
        <w:rPr>
          <w:i/>
          <w:iCs/>
          <w:sz w:val="20"/>
          <w:szCs w:val="20"/>
        </w:rPr>
        <w:t xml:space="preserve"> na drogach wojewódzkich objęte załącznikiem nr 1 do </w:t>
      </w:r>
      <w:r w:rsidRPr="0060264C">
        <w:rPr>
          <w:i/>
          <w:iCs/>
          <w:sz w:val="20"/>
          <w:szCs w:val="20"/>
        </w:rPr>
        <w:t>Programu Rozwoju Infrastruktury Transportowej Województwa Świętokrzyskiego na lata 2014-2020</w:t>
      </w:r>
      <w:r>
        <w:rPr>
          <w:i/>
          <w:iCs/>
          <w:sz w:val="20"/>
          <w:szCs w:val="20"/>
        </w:rPr>
        <w:t>.</w:t>
      </w:r>
      <w:r w:rsidR="00FB2D2C">
        <w:rPr>
          <w:i/>
          <w:iCs/>
          <w:sz w:val="20"/>
          <w:szCs w:val="20"/>
        </w:rPr>
        <w:t xml:space="preserve"> </w:t>
      </w:r>
      <w:r w:rsidRPr="00B57594">
        <w:rPr>
          <w:i/>
          <w:iCs/>
          <w:sz w:val="20"/>
          <w:szCs w:val="20"/>
        </w:rPr>
        <w:t>Źródło: Opracowanie własne</w:t>
      </w:r>
    </w:p>
    <w:p w14:paraId="60C19889" w14:textId="77777777" w:rsidR="0003621C" w:rsidRDefault="0003621C" w:rsidP="0003621C"/>
    <w:p w14:paraId="1E8D3FA5" w14:textId="3E101F7E" w:rsidR="00C768A9" w:rsidRPr="00962DB2" w:rsidRDefault="00393E23" w:rsidP="0048147D">
      <w:pPr>
        <w:pStyle w:val="Tekstpodstawowy3"/>
        <w:spacing w:after="120" w:line="360" w:lineRule="auto"/>
        <w:jc w:val="both"/>
        <w:rPr>
          <w:rFonts w:ascii="Times New Roman" w:hAnsi="Times New Roman"/>
          <w:color w:val="auto"/>
          <w:sz w:val="24"/>
          <w:szCs w:val="24"/>
        </w:rPr>
      </w:pPr>
      <w:r w:rsidRPr="00F0486C">
        <w:rPr>
          <w:rFonts w:ascii="Times New Roman" w:hAnsi="Times New Roman"/>
          <w:sz w:val="24"/>
          <w:szCs w:val="24"/>
        </w:rPr>
        <w:t>Załącznik nr 1 do Programu rozwoju infrastruktury transportowej województwa świętokrzyskiego na lata 2014-2020 zawierający założenia do nowej edycji zadań inwestycyjnych planowanych do realizacji na drogach wojewódzkich w latach 2014-2020 zawierał 18 zadań głównych. Dziesięć</w:t>
      </w:r>
      <w:r w:rsidR="00EC6455">
        <w:rPr>
          <w:rFonts w:ascii="Times New Roman" w:hAnsi="Times New Roman"/>
          <w:sz w:val="24"/>
          <w:szCs w:val="24"/>
        </w:rPr>
        <w:br/>
      </w:r>
      <w:r w:rsidRPr="00F0486C">
        <w:rPr>
          <w:rFonts w:ascii="Times New Roman" w:hAnsi="Times New Roman"/>
          <w:sz w:val="24"/>
          <w:szCs w:val="24"/>
        </w:rPr>
        <w:t xml:space="preserve">z nich składało </w:t>
      </w:r>
      <w:r w:rsidR="00FC3C2B">
        <w:rPr>
          <w:rFonts w:ascii="Times New Roman" w:hAnsi="Times New Roman"/>
          <w:sz w:val="24"/>
          <w:szCs w:val="24"/>
        </w:rPr>
        <w:t xml:space="preserve">się </w:t>
      </w:r>
      <w:r w:rsidRPr="00F0486C">
        <w:rPr>
          <w:rFonts w:ascii="Times New Roman" w:hAnsi="Times New Roman"/>
          <w:sz w:val="24"/>
          <w:szCs w:val="24"/>
        </w:rPr>
        <w:t xml:space="preserve">z 2 lub </w:t>
      </w:r>
      <w:r w:rsidR="009B36EB" w:rsidRPr="00F0486C">
        <w:rPr>
          <w:rFonts w:ascii="Times New Roman" w:hAnsi="Times New Roman"/>
          <w:sz w:val="24"/>
          <w:szCs w:val="24"/>
        </w:rPr>
        <w:t>3</w:t>
      </w:r>
      <w:r w:rsidRPr="00F0486C">
        <w:rPr>
          <w:rFonts w:ascii="Times New Roman" w:hAnsi="Times New Roman"/>
          <w:sz w:val="24"/>
          <w:szCs w:val="24"/>
        </w:rPr>
        <w:t xml:space="preserve"> części co w sumie dawało 32 zadania.</w:t>
      </w:r>
      <w:r w:rsidR="009B36EB" w:rsidRPr="00F0486C">
        <w:rPr>
          <w:rFonts w:ascii="Times New Roman" w:hAnsi="Times New Roman"/>
          <w:sz w:val="24"/>
          <w:szCs w:val="24"/>
        </w:rPr>
        <w:t xml:space="preserve"> Już w trakcie realizacji Programu część planowanych zadań została podzielona na kilka etapów. Dotyczyło to zadań nr: 3, 4c, 5a, 5c i </w:t>
      </w:r>
      <w:r w:rsidR="009B36EB" w:rsidRPr="00F0486C">
        <w:rPr>
          <w:rFonts w:ascii="Times New Roman" w:hAnsi="Times New Roman"/>
          <w:sz w:val="24"/>
          <w:szCs w:val="24"/>
        </w:rPr>
        <w:lastRenderedPageBreak/>
        <w:t xml:space="preserve">6. Etapy te zostały uwidocznione w tabeli i wyróżnione pogrubioną kreską tabeli. Ostatecznie zatem </w:t>
      </w:r>
      <w:r w:rsidR="00FD24E1" w:rsidRPr="00F0486C">
        <w:rPr>
          <w:rFonts w:ascii="Times New Roman" w:hAnsi="Times New Roman"/>
          <w:sz w:val="24"/>
          <w:szCs w:val="24"/>
        </w:rPr>
        <w:t xml:space="preserve">należy przyjąć, że </w:t>
      </w:r>
      <w:r w:rsidR="009B36EB" w:rsidRPr="00F0486C">
        <w:rPr>
          <w:rFonts w:ascii="Times New Roman" w:hAnsi="Times New Roman"/>
          <w:sz w:val="24"/>
          <w:szCs w:val="24"/>
        </w:rPr>
        <w:t>załącznik nr 1</w:t>
      </w:r>
      <w:r w:rsidR="00FD24E1" w:rsidRPr="00F0486C">
        <w:rPr>
          <w:rFonts w:ascii="Times New Roman" w:hAnsi="Times New Roman"/>
          <w:sz w:val="24"/>
          <w:szCs w:val="24"/>
        </w:rPr>
        <w:t xml:space="preserve"> do Programu rozwoju infrastruktury transportowej województwa świętokrzyskiego na lata 2014-2020 wskazał 40 priorytetowych zadań do realizacji na sieci dróg wojewódzkich w latach 2014-2020. Spośród nich zrealizowane zostało </w:t>
      </w:r>
      <w:r w:rsidR="002D0DE4">
        <w:rPr>
          <w:rFonts w:ascii="Times New Roman" w:hAnsi="Times New Roman"/>
          <w:sz w:val="24"/>
          <w:szCs w:val="24"/>
        </w:rPr>
        <w:t>17</w:t>
      </w:r>
      <w:r w:rsidR="00FD24E1" w:rsidRPr="00F0486C">
        <w:rPr>
          <w:rFonts w:ascii="Times New Roman" w:hAnsi="Times New Roman"/>
          <w:sz w:val="24"/>
          <w:szCs w:val="24"/>
        </w:rPr>
        <w:t xml:space="preserve"> zadań, nie zrealizowano </w:t>
      </w:r>
      <w:r w:rsidR="002D0DE4" w:rsidRPr="00962DB2">
        <w:rPr>
          <w:rFonts w:ascii="Times New Roman" w:hAnsi="Times New Roman"/>
          <w:color w:val="auto"/>
          <w:sz w:val="24"/>
          <w:szCs w:val="24"/>
        </w:rPr>
        <w:t>17</w:t>
      </w:r>
      <w:r w:rsidR="00FD24E1" w:rsidRPr="00962DB2">
        <w:rPr>
          <w:rFonts w:ascii="Times New Roman" w:hAnsi="Times New Roman"/>
          <w:color w:val="auto"/>
          <w:sz w:val="24"/>
          <w:szCs w:val="24"/>
        </w:rPr>
        <w:t xml:space="preserve"> zadań. Pozostałe </w:t>
      </w:r>
      <w:r w:rsidR="002D0DE4" w:rsidRPr="00962DB2">
        <w:rPr>
          <w:rFonts w:ascii="Times New Roman" w:hAnsi="Times New Roman"/>
          <w:color w:val="auto"/>
          <w:sz w:val="24"/>
          <w:szCs w:val="24"/>
        </w:rPr>
        <w:t>6</w:t>
      </w:r>
      <w:r w:rsidR="00FD24E1" w:rsidRPr="00962DB2">
        <w:rPr>
          <w:rFonts w:ascii="Times New Roman" w:hAnsi="Times New Roman"/>
          <w:color w:val="auto"/>
          <w:sz w:val="24"/>
          <w:szCs w:val="24"/>
        </w:rPr>
        <w:t xml:space="preserve"> </w:t>
      </w:r>
      <w:r w:rsidR="000B6D34" w:rsidRPr="00962DB2">
        <w:rPr>
          <w:rFonts w:ascii="Times New Roman" w:hAnsi="Times New Roman"/>
          <w:color w:val="auto"/>
          <w:sz w:val="24"/>
          <w:szCs w:val="24"/>
        </w:rPr>
        <w:t>zada</w:t>
      </w:r>
      <w:r w:rsidR="002D0DE4" w:rsidRPr="00962DB2">
        <w:rPr>
          <w:rFonts w:ascii="Times New Roman" w:hAnsi="Times New Roman"/>
          <w:color w:val="auto"/>
          <w:sz w:val="24"/>
          <w:szCs w:val="24"/>
        </w:rPr>
        <w:t>ń</w:t>
      </w:r>
      <w:r w:rsidR="000B6D34" w:rsidRPr="00962DB2">
        <w:rPr>
          <w:rFonts w:ascii="Times New Roman" w:hAnsi="Times New Roman"/>
          <w:color w:val="auto"/>
          <w:sz w:val="24"/>
          <w:szCs w:val="24"/>
        </w:rPr>
        <w:t xml:space="preserve"> </w:t>
      </w:r>
      <w:r w:rsidR="00FD24E1" w:rsidRPr="00962DB2">
        <w:rPr>
          <w:rFonts w:ascii="Times New Roman" w:hAnsi="Times New Roman"/>
          <w:color w:val="auto"/>
          <w:sz w:val="24"/>
          <w:szCs w:val="24"/>
        </w:rPr>
        <w:t xml:space="preserve">w momencie przeprowadzania niniejszej oceny znajdowały się w trakcie realizacji.  </w:t>
      </w:r>
      <w:r w:rsidR="00C60B3B" w:rsidRPr="00962DB2">
        <w:rPr>
          <w:rFonts w:ascii="Times New Roman" w:hAnsi="Times New Roman"/>
          <w:color w:val="auto"/>
          <w:sz w:val="24"/>
          <w:szCs w:val="24"/>
        </w:rPr>
        <w:t>Zaawansowanie realizacji wymienionych wyżej inwestycji</w:t>
      </w:r>
      <w:r w:rsidR="00A7478B" w:rsidRPr="00962DB2">
        <w:rPr>
          <w:rFonts w:ascii="Times New Roman" w:hAnsi="Times New Roman"/>
          <w:color w:val="auto"/>
          <w:sz w:val="24"/>
          <w:szCs w:val="24"/>
        </w:rPr>
        <w:t xml:space="preserve"> (zrealizowanych oraz w trakcie realizacji)</w:t>
      </w:r>
      <w:r w:rsidR="00C60B3B" w:rsidRPr="00962DB2">
        <w:rPr>
          <w:rFonts w:ascii="Times New Roman" w:hAnsi="Times New Roman"/>
          <w:color w:val="auto"/>
          <w:sz w:val="24"/>
          <w:szCs w:val="24"/>
        </w:rPr>
        <w:t xml:space="preserve">, wyniosło zatem </w:t>
      </w:r>
      <w:r w:rsidR="00A826A8" w:rsidRPr="00962DB2">
        <w:rPr>
          <w:rFonts w:ascii="Times New Roman" w:hAnsi="Times New Roman"/>
          <w:color w:val="auto"/>
          <w:sz w:val="24"/>
          <w:szCs w:val="24"/>
        </w:rPr>
        <w:t xml:space="preserve">około </w:t>
      </w:r>
      <w:r w:rsidR="002D0DE4" w:rsidRPr="00962DB2">
        <w:rPr>
          <w:rFonts w:ascii="Times New Roman" w:hAnsi="Times New Roman"/>
          <w:color w:val="auto"/>
          <w:sz w:val="24"/>
          <w:szCs w:val="24"/>
        </w:rPr>
        <w:t>5</w:t>
      </w:r>
      <w:r w:rsidR="00C60B3B" w:rsidRPr="00962DB2">
        <w:rPr>
          <w:rFonts w:ascii="Times New Roman" w:hAnsi="Times New Roman"/>
          <w:color w:val="auto"/>
          <w:sz w:val="24"/>
          <w:szCs w:val="24"/>
        </w:rPr>
        <w:t xml:space="preserve">7%. </w:t>
      </w:r>
    </w:p>
    <w:bookmarkEnd w:id="17"/>
    <w:p w14:paraId="7746B19F" w14:textId="77777777" w:rsidR="00815720" w:rsidRDefault="00954CCA" w:rsidP="00815720">
      <w:pPr>
        <w:pStyle w:val="Tekstpodstawowy3"/>
        <w:jc w:val="center"/>
        <w:rPr>
          <w:rFonts w:ascii="Times New Roman" w:hAnsi="Times New Roman"/>
          <w:sz w:val="20"/>
        </w:rPr>
      </w:pPr>
      <w:r w:rsidRPr="00677046">
        <w:rPr>
          <w:rFonts w:ascii="Times New Roman" w:hAnsi="Times New Roman"/>
          <w:sz w:val="20"/>
        </w:rPr>
        <w:t>Ocena stanu realizacji inwestycji na sieci kolejowej województwa wskazanych w załączniku nr 2</w:t>
      </w:r>
      <w:r w:rsidR="00815720">
        <w:rPr>
          <w:rFonts w:ascii="Times New Roman" w:hAnsi="Times New Roman"/>
          <w:sz w:val="20"/>
        </w:rPr>
        <w:t xml:space="preserve"> </w:t>
      </w:r>
      <w:r w:rsidRPr="00677046">
        <w:rPr>
          <w:rFonts w:ascii="Times New Roman" w:hAnsi="Times New Roman"/>
          <w:sz w:val="20"/>
        </w:rPr>
        <w:t>do</w:t>
      </w:r>
    </w:p>
    <w:p w14:paraId="0978613A" w14:textId="448C8328" w:rsidR="00954CCA" w:rsidRPr="00815720" w:rsidRDefault="00954CCA" w:rsidP="0048147D">
      <w:pPr>
        <w:pStyle w:val="Tekstpodstawowy3"/>
        <w:spacing w:after="240"/>
        <w:jc w:val="center"/>
        <w:rPr>
          <w:rFonts w:ascii="Times New Roman" w:hAnsi="Times New Roman"/>
          <w:sz w:val="20"/>
        </w:rPr>
      </w:pPr>
      <w:r w:rsidRPr="00677046">
        <w:rPr>
          <w:rFonts w:ascii="Times New Roman" w:hAnsi="Times New Roman"/>
          <w:i/>
          <w:sz w:val="20"/>
        </w:rPr>
        <w:t>Programu rozwoju infrastruktury transportowej województwa świętokrzyskiego</w:t>
      </w:r>
      <w:r w:rsidR="00677046" w:rsidRPr="00677046">
        <w:rPr>
          <w:rFonts w:ascii="Times New Roman" w:hAnsi="Times New Roman"/>
          <w:i/>
          <w:sz w:val="20"/>
        </w:rPr>
        <w:t xml:space="preserve"> </w:t>
      </w:r>
      <w:r w:rsidRPr="00677046">
        <w:rPr>
          <w:rFonts w:ascii="Times New Roman" w:hAnsi="Times New Roman"/>
          <w:i/>
          <w:sz w:val="20"/>
        </w:rPr>
        <w:t>na lata 2014-2020</w:t>
      </w:r>
    </w:p>
    <w:tbl>
      <w:tblPr>
        <w:tblW w:w="9497" w:type="dxa"/>
        <w:tblInd w:w="127" w:type="dxa"/>
        <w:tblLook w:val="04A0" w:firstRow="1" w:lastRow="0" w:firstColumn="1" w:lastColumn="0" w:noHBand="0" w:noVBand="1"/>
      </w:tblPr>
      <w:tblGrid>
        <w:gridCol w:w="570"/>
        <w:gridCol w:w="7085"/>
        <w:gridCol w:w="1842"/>
      </w:tblGrid>
      <w:tr w:rsidR="00954CCA" w:rsidRPr="00F0486C" w14:paraId="736D902F" w14:textId="77777777" w:rsidTr="00956586">
        <w:tc>
          <w:tcPr>
            <w:tcW w:w="570" w:type="dxa"/>
            <w:tcBorders>
              <w:top w:val="double" w:sz="4" w:space="0" w:color="auto"/>
              <w:left w:val="double" w:sz="4" w:space="0" w:color="auto"/>
              <w:bottom w:val="double" w:sz="4" w:space="0" w:color="auto"/>
              <w:right w:val="single" w:sz="4" w:space="0" w:color="auto"/>
            </w:tcBorders>
            <w:shd w:val="clear" w:color="auto" w:fill="D5DCE4" w:themeFill="text2" w:themeFillTint="33"/>
          </w:tcPr>
          <w:p w14:paraId="076920D4" w14:textId="2B3FA29E" w:rsidR="00954CCA" w:rsidRPr="00F0486C" w:rsidRDefault="00954CCA" w:rsidP="00954CCA">
            <w:pPr>
              <w:spacing w:before="240" w:after="240"/>
              <w:jc w:val="center"/>
              <w:rPr>
                <w:b/>
                <w:bCs/>
              </w:rPr>
            </w:pPr>
            <w:r w:rsidRPr="00F0486C">
              <w:rPr>
                <w:b/>
                <w:bCs/>
              </w:rPr>
              <w:t>Lp.</w:t>
            </w:r>
          </w:p>
        </w:tc>
        <w:tc>
          <w:tcPr>
            <w:tcW w:w="7085" w:type="dxa"/>
            <w:tcBorders>
              <w:top w:val="double" w:sz="4" w:space="0" w:color="auto"/>
              <w:left w:val="single" w:sz="4" w:space="0" w:color="auto"/>
              <w:bottom w:val="double" w:sz="4" w:space="0" w:color="auto"/>
              <w:right w:val="single" w:sz="4" w:space="0" w:color="auto"/>
            </w:tcBorders>
            <w:shd w:val="clear" w:color="auto" w:fill="D5DCE4" w:themeFill="text2" w:themeFillTint="33"/>
          </w:tcPr>
          <w:p w14:paraId="671D07C8" w14:textId="6A7D81B8" w:rsidR="00954CCA" w:rsidRPr="00F0486C" w:rsidRDefault="00954CCA" w:rsidP="00954CCA">
            <w:pPr>
              <w:spacing w:before="240" w:after="240"/>
              <w:jc w:val="center"/>
              <w:rPr>
                <w:b/>
                <w:bCs/>
              </w:rPr>
            </w:pPr>
            <w:r w:rsidRPr="00F0486C">
              <w:rPr>
                <w:b/>
                <w:bCs/>
              </w:rPr>
              <w:t>Nazwa zadania</w:t>
            </w:r>
          </w:p>
        </w:tc>
        <w:tc>
          <w:tcPr>
            <w:tcW w:w="1842" w:type="dxa"/>
            <w:tcBorders>
              <w:top w:val="double" w:sz="4" w:space="0" w:color="auto"/>
              <w:left w:val="single" w:sz="4" w:space="0" w:color="auto"/>
              <w:bottom w:val="double" w:sz="4" w:space="0" w:color="auto"/>
              <w:right w:val="double" w:sz="4" w:space="0" w:color="auto"/>
            </w:tcBorders>
            <w:shd w:val="clear" w:color="auto" w:fill="D5DCE4" w:themeFill="text2" w:themeFillTint="33"/>
          </w:tcPr>
          <w:p w14:paraId="5FC06849" w14:textId="4850A068" w:rsidR="00954CCA" w:rsidRPr="00F0486C" w:rsidRDefault="00954CCA" w:rsidP="00954CCA">
            <w:pPr>
              <w:spacing w:before="240" w:after="240"/>
              <w:jc w:val="center"/>
              <w:rPr>
                <w:b/>
                <w:bCs/>
              </w:rPr>
            </w:pPr>
            <w:r w:rsidRPr="00F0486C">
              <w:rPr>
                <w:b/>
                <w:bCs/>
              </w:rPr>
              <w:t>Stan realizacji</w:t>
            </w:r>
          </w:p>
        </w:tc>
      </w:tr>
      <w:tr w:rsidR="00282411" w:rsidRPr="00F0486C" w14:paraId="3A39D3FF" w14:textId="77777777" w:rsidTr="00E03DA0">
        <w:trPr>
          <w:trHeight w:val="99"/>
        </w:trPr>
        <w:tc>
          <w:tcPr>
            <w:tcW w:w="570" w:type="dxa"/>
            <w:tcBorders>
              <w:top w:val="double" w:sz="4" w:space="0" w:color="auto"/>
              <w:left w:val="double" w:sz="4" w:space="0" w:color="auto"/>
              <w:bottom w:val="single" w:sz="4" w:space="0" w:color="auto"/>
              <w:right w:val="single" w:sz="4" w:space="0" w:color="auto"/>
            </w:tcBorders>
          </w:tcPr>
          <w:p w14:paraId="4D4148D8" w14:textId="77777777" w:rsidR="00282411" w:rsidRPr="00F0486C" w:rsidRDefault="00282411">
            <w:pPr>
              <w:numPr>
                <w:ilvl w:val="0"/>
                <w:numId w:val="46"/>
              </w:numPr>
              <w:ind w:hanging="691"/>
              <w:jc w:val="both"/>
            </w:pPr>
          </w:p>
        </w:tc>
        <w:tc>
          <w:tcPr>
            <w:tcW w:w="7085" w:type="dxa"/>
            <w:tcBorders>
              <w:top w:val="double" w:sz="4" w:space="0" w:color="auto"/>
              <w:left w:val="single" w:sz="4" w:space="0" w:color="auto"/>
              <w:bottom w:val="single" w:sz="4" w:space="0" w:color="auto"/>
              <w:right w:val="single" w:sz="4" w:space="0" w:color="auto"/>
            </w:tcBorders>
          </w:tcPr>
          <w:p w14:paraId="5C94645A" w14:textId="4313DFA1" w:rsidR="00282411" w:rsidRPr="00F0486C" w:rsidRDefault="00282411" w:rsidP="00DC02CE">
            <w:pPr>
              <w:jc w:val="center"/>
            </w:pPr>
            <w:r w:rsidRPr="00F0486C">
              <w:t>budowa linii kolejowej nr 582 Czarnca-Włoszczowa Północ (łącznica linii kolejowej nr 61 z linia nr 4)</w:t>
            </w:r>
          </w:p>
        </w:tc>
        <w:tc>
          <w:tcPr>
            <w:tcW w:w="1842" w:type="dxa"/>
            <w:tcBorders>
              <w:top w:val="double" w:sz="4" w:space="0" w:color="auto"/>
              <w:left w:val="single" w:sz="4" w:space="0" w:color="auto"/>
              <w:bottom w:val="single" w:sz="4" w:space="0" w:color="auto"/>
              <w:right w:val="double" w:sz="4" w:space="0" w:color="auto"/>
            </w:tcBorders>
            <w:shd w:val="clear" w:color="auto" w:fill="92D050"/>
          </w:tcPr>
          <w:p w14:paraId="43DAC163" w14:textId="3B466025" w:rsidR="00282411" w:rsidRPr="00F0486C" w:rsidRDefault="00E03DA0" w:rsidP="000B40DF">
            <w:pPr>
              <w:ind w:right="-90" w:hanging="116"/>
              <w:jc w:val="center"/>
            </w:pPr>
            <w:r>
              <w:t>zrealizowano</w:t>
            </w:r>
          </w:p>
        </w:tc>
      </w:tr>
      <w:tr w:rsidR="009762A5" w:rsidRPr="00F0486C" w14:paraId="37FC284D" w14:textId="77777777" w:rsidTr="00956586">
        <w:tc>
          <w:tcPr>
            <w:tcW w:w="570" w:type="dxa"/>
            <w:tcBorders>
              <w:top w:val="single" w:sz="4" w:space="0" w:color="auto"/>
              <w:left w:val="double" w:sz="4" w:space="0" w:color="auto"/>
              <w:bottom w:val="single" w:sz="4" w:space="0" w:color="auto"/>
              <w:right w:val="single" w:sz="4" w:space="0" w:color="auto"/>
            </w:tcBorders>
          </w:tcPr>
          <w:p w14:paraId="5786C017" w14:textId="77777777" w:rsidR="009762A5" w:rsidRPr="00F0486C" w:rsidRDefault="009762A5">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6784261E" w14:textId="77942E71" w:rsidR="009762A5" w:rsidRPr="00F0486C" w:rsidRDefault="009762A5" w:rsidP="009762A5">
            <w:pPr>
              <w:jc w:val="center"/>
            </w:pPr>
            <w:r w:rsidRPr="00F0486C">
              <w:t>prace na linii kolejowej nr 8na odcinku Skarżysko-Kamienna - Kielce – Kozłów</w:t>
            </w:r>
          </w:p>
        </w:tc>
        <w:tc>
          <w:tcPr>
            <w:tcW w:w="1842" w:type="dxa"/>
            <w:tcBorders>
              <w:top w:val="single" w:sz="4" w:space="0" w:color="auto"/>
              <w:left w:val="single" w:sz="4" w:space="0" w:color="auto"/>
              <w:bottom w:val="single" w:sz="4" w:space="0" w:color="auto"/>
              <w:right w:val="double" w:sz="4" w:space="0" w:color="auto"/>
            </w:tcBorders>
            <w:shd w:val="clear" w:color="auto" w:fill="FFFF00"/>
          </w:tcPr>
          <w:p w14:paraId="6C50645E" w14:textId="77777777" w:rsidR="000B40DF" w:rsidRPr="00F0486C" w:rsidRDefault="009762A5" w:rsidP="000B40DF">
            <w:pPr>
              <w:ind w:right="-90" w:hanging="116"/>
              <w:jc w:val="center"/>
            </w:pPr>
            <w:r w:rsidRPr="00F0486C">
              <w:t>w trakcie</w:t>
            </w:r>
          </w:p>
          <w:p w14:paraId="53B73F17" w14:textId="6DDA5734" w:rsidR="009762A5" w:rsidRPr="00F0486C" w:rsidRDefault="009762A5" w:rsidP="000B40DF">
            <w:pPr>
              <w:ind w:right="-90" w:hanging="116"/>
              <w:jc w:val="center"/>
            </w:pPr>
            <w:r w:rsidRPr="00F0486C">
              <w:t xml:space="preserve"> realizacji</w:t>
            </w:r>
          </w:p>
        </w:tc>
      </w:tr>
      <w:tr w:rsidR="009762A5" w:rsidRPr="00F0486C" w14:paraId="19A68E93" w14:textId="77777777" w:rsidTr="00956586">
        <w:tc>
          <w:tcPr>
            <w:tcW w:w="570" w:type="dxa"/>
            <w:tcBorders>
              <w:top w:val="single" w:sz="4" w:space="0" w:color="auto"/>
              <w:left w:val="double" w:sz="4" w:space="0" w:color="auto"/>
              <w:bottom w:val="single" w:sz="4" w:space="0" w:color="auto"/>
              <w:right w:val="single" w:sz="4" w:space="0" w:color="auto"/>
            </w:tcBorders>
          </w:tcPr>
          <w:p w14:paraId="5FA2EEBB" w14:textId="77777777" w:rsidR="009762A5" w:rsidRPr="00F0486C" w:rsidRDefault="009762A5">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08AD7732" w14:textId="14FDFB51" w:rsidR="009762A5" w:rsidRPr="00F0486C" w:rsidRDefault="009762A5" w:rsidP="009762A5">
            <w:pPr>
              <w:jc w:val="center"/>
            </w:pPr>
            <w:r w:rsidRPr="00F0486C">
              <w:t>prace na liniach kolejowych nr 61 i 567 na odcinku Kielce-Żelisławice</w:t>
            </w:r>
          </w:p>
        </w:tc>
        <w:tc>
          <w:tcPr>
            <w:tcW w:w="1842" w:type="dxa"/>
            <w:tcBorders>
              <w:top w:val="single" w:sz="4" w:space="0" w:color="auto"/>
              <w:left w:val="single" w:sz="4" w:space="0" w:color="auto"/>
              <w:bottom w:val="single" w:sz="4" w:space="0" w:color="auto"/>
              <w:right w:val="double" w:sz="4" w:space="0" w:color="auto"/>
            </w:tcBorders>
            <w:shd w:val="clear" w:color="auto" w:fill="FF0000"/>
          </w:tcPr>
          <w:p w14:paraId="01C264ED" w14:textId="2318FBF5" w:rsidR="009762A5" w:rsidRPr="00F0486C" w:rsidRDefault="000B40DF" w:rsidP="000B40DF">
            <w:pPr>
              <w:ind w:right="-90" w:hanging="116"/>
              <w:jc w:val="center"/>
            </w:pPr>
            <w:proofErr w:type="spellStart"/>
            <w:r w:rsidRPr="00F0486C">
              <w:t>n</w:t>
            </w:r>
            <w:r w:rsidR="009762A5" w:rsidRPr="00F0486C">
              <w:t>iezrealizowano</w:t>
            </w:r>
            <w:proofErr w:type="spellEnd"/>
          </w:p>
        </w:tc>
      </w:tr>
      <w:tr w:rsidR="009762A5" w:rsidRPr="00F0486C" w14:paraId="5EE709E7" w14:textId="77777777" w:rsidTr="00956586">
        <w:tc>
          <w:tcPr>
            <w:tcW w:w="570" w:type="dxa"/>
            <w:tcBorders>
              <w:top w:val="single" w:sz="4" w:space="0" w:color="auto"/>
              <w:left w:val="double" w:sz="4" w:space="0" w:color="auto"/>
              <w:bottom w:val="single" w:sz="4" w:space="0" w:color="auto"/>
              <w:right w:val="single" w:sz="4" w:space="0" w:color="auto"/>
            </w:tcBorders>
          </w:tcPr>
          <w:p w14:paraId="25B852E8" w14:textId="77777777" w:rsidR="009762A5" w:rsidRPr="00F0486C" w:rsidRDefault="009762A5">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2B514CEC" w14:textId="24779258" w:rsidR="009762A5" w:rsidRPr="00F0486C" w:rsidRDefault="009762A5" w:rsidP="009762A5">
            <w:pPr>
              <w:jc w:val="center"/>
            </w:pPr>
            <w:r w:rsidRPr="00F0486C">
              <w:t>prace na linii kolejowej nr 25 na odcinku Skarżysko-Kamienna - Sandomierz</w:t>
            </w:r>
          </w:p>
        </w:tc>
        <w:tc>
          <w:tcPr>
            <w:tcW w:w="1842" w:type="dxa"/>
            <w:tcBorders>
              <w:top w:val="single" w:sz="4" w:space="0" w:color="auto"/>
              <w:left w:val="single" w:sz="4" w:space="0" w:color="auto"/>
              <w:bottom w:val="single" w:sz="4" w:space="0" w:color="auto"/>
              <w:right w:val="double" w:sz="4" w:space="0" w:color="auto"/>
            </w:tcBorders>
            <w:shd w:val="clear" w:color="auto" w:fill="FFFF00"/>
          </w:tcPr>
          <w:p w14:paraId="77E8EA4E" w14:textId="77777777" w:rsidR="000B40DF" w:rsidRPr="00F0486C" w:rsidRDefault="009762A5" w:rsidP="000B40DF">
            <w:pPr>
              <w:ind w:right="-90" w:hanging="116"/>
              <w:jc w:val="center"/>
            </w:pPr>
            <w:r w:rsidRPr="00F0486C">
              <w:t>w trakcie</w:t>
            </w:r>
          </w:p>
          <w:p w14:paraId="6900CDE0" w14:textId="63275B5D" w:rsidR="009762A5" w:rsidRPr="00F0486C" w:rsidRDefault="009762A5" w:rsidP="000B40DF">
            <w:pPr>
              <w:ind w:right="-90" w:hanging="116"/>
              <w:jc w:val="center"/>
            </w:pPr>
            <w:r w:rsidRPr="00F0486C">
              <w:t xml:space="preserve"> realizacji</w:t>
            </w:r>
          </w:p>
        </w:tc>
      </w:tr>
      <w:tr w:rsidR="004649DB" w:rsidRPr="00F0486C" w14:paraId="510DEB34" w14:textId="77777777" w:rsidTr="00956586">
        <w:tc>
          <w:tcPr>
            <w:tcW w:w="570" w:type="dxa"/>
            <w:tcBorders>
              <w:top w:val="single" w:sz="4" w:space="0" w:color="auto"/>
              <w:left w:val="double" w:sz="4" w:space="0" w:color="auto"/>
              <w:bottom w:val="single" w:sz="4" w:space="0" w:color="auto"/>
              <w:right w:val="single" w:sz="4" w:space="0" w:color="auto"/>
            </w:tcBorders>
          </w:tcPr>
          <w:p w14:paraId="6073C29A" w14:textId="77777777" w:rsidR="004649DB" w:rsidRPr="00F0486C" w:rsidRDefault="004649DB">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53FD660F" w14:textId="7031A03C" w:rsidR="004649DB" w:rsidRPr="00F0486C" w:rsidRDefault="004649DB" w:rsidP="004649DB">
            <w:pPr>
              <w:jc w:val="center"/>
            </w:pPr>
            <w:r w:rsidRPr="00F0486C">
              <w:t>prace na linii kolejowej nr 25 na odcinku Końskie – Skarżysko-Kamienna</w:t>
            </w:r>
          </w:p>
        </w:tc>
        <w:tc>
          <w:tcPr>
            <w:tcW w:w="1842" w:type="dxa"/>
            <w:tcBorders>
              <w:top w:val="single" w:sz="4" w:space="0" w:color="auto"/>
              <w:left w:val="single" w:sz="4" w:space="0" w:color="auto"/>
              <w:bottom w:val="single" w:sz="4" w:space="0" w:color="auto"/>
              <w:right w:val="double" w:sz="4" w:space="0" w:color="auto"/>
            </w:tcBorders>
            <w:shd w:val="clear" w:color="auto" w:fill="FF0000"/>
          </w:tcPr>
          <w:p w14:paraId="3B413EAB" w14:textId="776970CA" w:rsidR="004649DB" w:rsidRPr="00F0486C" w:rsidRDefault="004649DB" w:rsidP="000B40DF">
            <w:pPr>
              <w:ind w:right="-90" w:hanging="116"/>
              <w:jc w:val="center"/>
            </w:pPr>
            <w:proofErr w:type="spellStart"/>
            <w:r w:rsidRPr="00F0486C">
              <w:t>niezrealizowano</w:t>
            </w:r>
            <w:proofErr w:type="spellEnd"/>
          </w:p>
        </w:tc>
      </w:tr>
      <w:tr w:rsidR="004649DB" w:rsidRPr="00F0486C" w14:paraId="4C753752" w14:textId="77777777" w:rsidTr="00956586">
        <w:tc>
          <w:tcPr>
            <w:tcW w:w="570" w:type="dxa"/>
            <w:tcBorders>
              <w:top w:val="single" w:sz="4" w:space="0" w:color="auto"/>
              <w:left w:val="double" w:sz="4" w:space="0" w:color="auto"/>
              <w:bottom w:val="single" w:sz="4" w:space="0" w:color="auto"/>
              <w:right w:val="single" w:sz="4" w:space="0" w:color="auto"/>
            </w:tcBorders>
          </w:tcPr>
          <w:p w14:paraId="1E0515DD" w14:textId="77777777" w:rsidR="004649DB" w:rsidRPr="00F0486C" w:rsidRDefault="004649DB">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44248F4F" w14:textId="5FE54714" w:rsidR="004649DB" w:rsidRPr="00F0486C" w:rsidRDefault="004649DB" w:rsidP="00A31A2F">
            <w:pPr>
              <w:ind w:left="-107"/>
              <w:jc w:val="center"/>
            </w:pPr>
            <w:r w:rsidRPr="00F0486C">
              <w:t>budowa zintegrowanego systemu komunikacyjnego wraz z przejściem pod torami w obrębie dworca kolejowego stacji Skarżysko-Kamienna</w:t>
            </w:r>
          </w:p>
        </w:tc>
        <w:tc>
          <w:tcPr>
            <w:tcW w:w="1842" w:type="dxa"/>
            <w:tcBorders>
              <w:top w:val="single" w:sz="4" w:space="0" w:color="auto"/>
              <w:left w:val="single" w:sz="4" w:space="0" w:color="auto"/>
              <w:bottom w:val="single" w:sz="4" w:space="0" w:color="auto"/>
              <w:right w:val="double" w:sz="4" w:space="0" w:color="auto"/>
            </w:tcBorders>
            <w:shd w:val="clear" w:color="auto" w:fill="FFFF00"/>
          </w:tcPr>
          <w:p w14:paraId="4BDE60D8" w14:textId="77777777" w:rsidR="000B40DF" w:rsidRPr="00F0486C" w:rsidRDefault="004649DB" w:rsidP="000B40DF">
            <w:pPr>
              <w:ind w:right="-90" w:hanging="116"/>
              <w:jc w:val="center"/>
            </w:pPr>
            <w:r w:rsidRPr="00F0486C">
              <w:t>w trakcie</w:t>
            </w:r>
          </w:p>
          <w:p w14:paraId="499AA33D" w14:textId="3D71A547" w:rsidR="004649DB" w:rsidRPr="00F0486C" w:rsidRDefault="004649DB" w:rsidP="000B40DF">
            <w:pPr>
              <w:ind w:right="-90" w:hanging="116"/>
              <w:jc w:val="center"/>
            </w:pPr>
            <w:r w:rsidRPr="00F0486C">
              <w:t xml:space="preserve"> realizacji</w:t>
            </w:r>
          </w:p>
        </w:tc>
      </w:tr>
      <w:tr w:rsidR="004649DB" w:rsidRPr="00F0486C" w14:paraId="21D1A824" w14:textId="77777777" w:rsidTr="00956586">
        <w:trPr>
          <w:trHeight w:val="757"/>
        </w:trPr>
        <w:tc>
          <w:tcPr>
            <w:tcW w:w="570" w:type="dxa"/>
            <w:tcBorders>
              <w:top w:val="single" w:sz="4" w:space="0" w:color="auto"/>
              <w:left w:val="double" w:sz="4" w:space="0" w:color="auto"/>
              <w:bottom w:val="single" w:sz="4" w:space="0" w:color="auto"/>
              <w:right w:val="single" w:sz="4" w:space="0" w:color="auto"/>
            </w:tcBorders>
          </w:tcPr>
          <w:p w14:paraId="47D82EAA" w14:textId="77777777" w:rsidR="004649DB" w:rsidRPr="00F0486C" w:rsidRDefault="004649DB">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4B82FC7C" w14:textId="6C77032B" w:rsidR="004649DB" w:rsidRPr="00F0486C" w:rsidRDefault="004649DB" w:rsidP="004649DB">
            <w:pPr>
              <w:jc w:val="center"/>
            </w:pPr>
            <w:r w:rsidRPr="00F0486C">
              <w:t>modernizacja istniejących i budowa nowych przystanków kolejowych – Metropolitalna Kolej Świętokrzyska (w tym m.in. zadaszenia, podjazdy dla niepełnosprawnych lub windy, oznakowania krawędzi przystanków)</w:t>
            </w:r>
          </w:p>
        </w:tc>
        <w:tc>
          <w:tcPr>
            <w:tcW w:w="1842" w:type="dxa"/>
            <w:tcBorders>
              <w:top w:val="single" w:sz="4" w:space="0" w:color="auto"/>
              <w:left w:val="single" w:sz="4" w:space="0" w:color="auto"/>
              <w:bottom w:val="single" w:sz="4" w:space="0" w:color="auto"/>
              <w:right w:val="double" w:sz="4" w:space="0" w:color="auto"/>
            </w:tcBorders>
            <w:shd w:val="clear" w:color="auto" w:fill="FF0000"/>
          </w:tcPr>
          <w:p w14:paraId="7B1CFAE2" w14:textId="4129B09E" w:rsidR="004649DB" w:rsidRPr="00F0486C" w:rsidRDefault="004649DB" w:rsidP="000B40DF">
            <w:pPr>
              <w:ind w:right="-90" w:hanging="116"/>
              <w:jc w:val="center"/>
            </w:pPr>
            <w:proofErr w:type="spellStart"/>
            <w:r w:rsidRPr="00F0486C">
              <w:t>niezrealizowano</w:t>
            </w:r>
            <w:proofErr w:type="spellEnd"/>
          </w:p>
        </w:tc>
      </w:tr>
      <w:tr w:rsidR="004649DB" w:rsidRPr="00F0486C" w14:paraId="5300A4D5" w14:textId="77777777" w:rsidTr="00E03DA0">
        <w:trPr>
          <w:trHeight w:val="202"/>
        </w:trPr>
        <w:tc>
          <w:tcPr>
            <w:tcW w:w="570" w:type="dxa"/>
            <w:tcBorders>
              <w:top w:val="single" w:sz="4" w:space="0" w:color="auto"/>
              <w:left w:val="double" w:sz="4" w:space="0" w:color="auto"/>
              <w:bottom w:val="single" w:sz="4" w:space="0" w:color="auto"/>
              <w:right w:val="single" w:sz="4" w:space="0" w:color="auto"/>
            </w:tcBorders>
          </w:tcPr>
          <w:p w14:paraId="6EA7C7A6" w14:textId="77777777" w:rsidR="004649DB" w:rsidRPr="00F0486C" w:rsidRDefault="004649DB">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35A314E1" w14:textId="1A0D297F" w:rsidR="004649DB" w:rsidRPr="00F0486C" w:rsidRDefault="004649DB" w:rsidP="004649DB">
            <w:pPr>
              <w:jc w:val="center"/>
            </w:pPr>
            <w:r w:rsidRPr="00F0486C">
              <w:t>modernizacja dworców, budowa zintegrowanych węzłów przesiadkowych kolejowo-drogowych</w:t>
            </w:r>
          </w:p>
        </w:tc>
        <w:tc>
          <w:tcPr>
            <w:tcW w:w="1842" w:type="dxa"/>
            <w:tcBorders>
              <w:top w:val="single" w:sz="4" w:space="0" w:color="auto"/>
              <w:left w:val="single" w:sz="4" w:space="0" w:color="auto"/>
              <w:bottom w:val="single" w:sz="4" w:space="0" w:color="auto"/>
              <w:right w:val="double" w:sz="4" w:space="0" w:color="auto"/>
            </w:tcBorders>
            <w:shd w:val="clear" w:color="auto" w:fill="FFFF00"/>
          </w:tcPr>
          <w:p w14:paraId="5974C82E" w14:textId="77777777" w:rsidR="00E03DA0" w:rsidRPr="00F0486C" w:rsidRDefault="00E03DA0" w:rsidP="00E03DA0">
            <w:pPr>
              <w:ind w:right="-90" w:hanging="116"/>
              <w:jc w:val="center"/>
            </w:pPr>
            <w:r w:rsidRPr="00F0486C">
              <w:t>w trakcie</w:t>
            </w:r>
          </w:p>
          <w:p w14:paraId="4C64D308" w14:textId="7030710A" w:rsidR="004649DB" w:rsidRPr="00F0486C" w:rsidRDefault="00E03DA0" w:rsidP="00E03DA0">
            <w:pPr>
              <w:ind w:right="-90" w:hanging="116"/>
              <w:jc w:val="center"/>
            </w:pPr>
            <w:r w:rsidRPr="00F0486C">
              <w:t xml:space="preserve"> realizacji</w:t>
            </w:r>
          </w:p>
        </w:tc>
      </w:tr>
      <w:tr w:rsidR="004649DB" w:rsidRPr="00F0486C" w14:paraId="593477BD" w14:textId="77777777" w:rsidTr="00956586">
        <w:trPr>
          <w:trHeight w:val="351"/>
        </w:trPr>
        <w:tc>
          <w:tcPr>
            <w:tcW w:w="570" w:type="dxa"/>
            <w:tcBorders>
              <w:top w:val="single" w:sz="4" w:space="0" w:color="auto"/>
              <w:left w:val="double" w:sz="4" w:space="0" w:color="auto"/>
              <w:bottom w:val="single" w:sz="4" w:space="0" w:color="auto"/>
              <w:right w:val="single" w:sz="4" w:space="0" w:color="auto"/>
            </w:tcBorders>
          </w:tcPr>
          <w:p w14:paraId="15DE34E5" w14:textId="77777777" w:rsidR="004649DB" w:rsidRPr="00F0486C" w:rsidRDefault="004649DB">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089FFD80" w14:textId="134F39CB" w:rsidR="004649DB" w:rsidRPr="00F0486C" w:rsidRDefault="004649DB" w:rsidP="004649DB">
            <w:pPr>
              <w:jc w:val="center"/>
            </w:pPr>
            <w:r w:rsidRPr="00F0486C">
              <w:t>zakup nowego taboru kolejowego (ew. Metropolitalna Kolej Świętokrzyska)</w:t>
            </w:r>
          </w:p>
        </w:tc>
        <w:tc>
          <w:tcPr>
            <w:tcW w:w="1842" w:type="dxa"/>
            <w:tcBorders>
              <w:top w:val="single" w:sz="4" w:space="0" w:color="auto"/>
              <w:left w:val="single" w:sz="4" w:space="0" w:color="auto"/>
              <w:bottom w:val="single" w:sz="4" w:space="0" w:color="auto"/>
              <w:right w:val="double" w:sz="4" w:space="0" w:color="auto"/>
            </w:tcBorders>
            <w:shd w:val="clear" w:color="auto" w:fill="92D050"/>
          </w:tcPr>
          <w:p w14:paraId="7CCCD5D6" w14:textId="2ADC5E96" w:rsidR="004649DB" w:rsidRPr="00F0486C" w:rsidRDefault="004649DB" w:rsidP="000B40DF">
            <w:pPr>
              <w:ind w:right="-90" w:hanging="116"/>
              <w:jc w:val="center"/>
            </w:pPr>
            <w:r w:rsidRPr="00F0486C">
              <w:t>zrealizowane</w:t>
            </w:r>
          </w:p>
        </w:tc>
      </w:tr>
      <w:tr w:rsidR="004649DB" w:rsidRPr="00F0486C" w14:paraId="5D4564D7" w14:textId="77777777" w:rsidTr="00956586">
        <w:trPr>
          <w:trHeight w:val="161"/>
        </w:trPr>
        <w:tc>
          <w:tcPr>
            <w:tcW w:w="570" w:type="dxa"/>
            <w:tcBorders>
              <w:top w:val="single" w:sz="4" w:space="0" w:color="auto"/>
              <w:left w:val="double" w:sz="4" w:space="0" w:color="auto"/>
              <w:bottom w:val="single" w:sz="4" w:space="0" w:color="auto"/>
              <w:right w:val="single" w:sz="4" w:space="0" w:color="auto"/>
            </w:tcBorders>
          </w:tcPr>
          <w:p w14:paraId="365A4541" w14:textId="77777777" w:rsidR="004649DB" w:rsidRPr="00F0486C" w:rsidRDefault="004649DB">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401FA3BB" w14:textId="0D210634" w:rsidR="004649DB" w:rsidRPr="00F0486C" w:rsidRDefault="004649DB" w:rsidP="004649DB">
            <w:pPr>
              <w:jc w:val="center"/>
            </w:pPr>
            <w:r w:rsidRPr="00F0486C">
              <w:t>zakup automatów biletowych stacjonarnych i mobilnych (ok.20 szt.)</w:t>
            </w:r>
          </w:p>
        </w:tc>
        <w:tc>
          <w:tcPr>
            <w:tcW w:w="1842" w:type="dxa"/>
            <w:tcBorders>
              <w:top w:val="single" w:sz="4" w:space="0" w:color="auto"/>
              <w:left w:val="single" w:sz="4" w:space="0" w:color="auto"/>
              <w:bottom w:val="single" w:sz="4" w:space="0" w:color="auto"/>
              <w:right w:val="double" w:sz="4" w:space="0" w:color="auto"/>
            </w:tcBorders>
            <w:shd w:val="clear" w:color="auto" w:fill="FF0000"/>
          </w:tcPr>
          <w:p w14:paraId="18D923F6" w14:textId="1E522DAD" w:rsidR="004649DB" w:rsidRPr="00F0486C" w:rsidRDefault="004649DB" w:rsidP="000B40DF">
            <w:pPr>
              <w:ind w:right="-90" w:hanging="116"/>
              <w:jc w:val="center"/>
            </w:pPr>
            <w:proofErr w:type="spellStart"/>
            <w:r w:rsidRPr="00F0486C">
              <w:t>niezrealizowano</w:t>
            </w:r>
            <w:proofErr w:type="spellEnd"/>
          </w:p>
        </w:tc>
      </w:tr>
      <w:tr w:rsidR="000B40DF" w:rsidRPr="00F0486C" w14:paraId="7A63011F" w14:textId="77777777" w:rsidTr="00956586">
        <w:trPr>
          <w:trHeight w:val="323"/>
        </w:trPr>
        <w:tc>
          <w:tcPr>
            <w:tcW w:w="570" w:type="dxa"/>
            <w:tcBorders>
              <w:top w:val="single" w:sz="4" w:space="0" w:color="auto"/>
              <w:left w:val="double" w:sz="4" w:space="0" w:color="auto"/>
              <w:bottom w:val="single" w:sz="4" w:space="0" w:color="auto"/>
              <w:right w:val="single" w:sz="4" w:space="0" w:color="auto"/>
            </w:tcBorders>
          </w:tcPr>
          <w:p w14:paraId="1C154073" w14:textId="77777777" w:rsidR="000B40DF" w:rsidRPr="00F0486C" w:rsidRDefault="000B40DF">
            <w:pPr>
              <w:numPr>
                <w:ilvl w:val="0"/>
                <w:numId w:val="46"/>
              </w:numPr>
              <w:ind w:hanging="691"/>
              <w:jc w:val="both"/>
            </w:pPr>
          </w:p>
        </w:tc>
        <w:tc>
          <w:tcPr>
            <w:tcW w:w="7085" w:type="dxa"/>
            <w:tcBorders>
              <w:top w:val="single" w:sz="4" w:space="0" w:color="auto"/>
              <w:left w:val="single" w:sz="4" w:space="0" w:color="auto"/>
              <w:bottom w:val="single" w:sz="4" w:space="0" w:color="auto"/>
              <w:right w:val="single" w:sz="4" w:space="0" w:color="auto"/>
            </w:tcBorders>
          </w:tcPr>
          <w:p w14:paraId="765636BE" w14:textId="2596CF97" w:rsidR="000B40DF" w:rsidRPr="00F0486C" w:rsidRDefault="000B40DF" w:rsidP="000B40DF">
            <w:pPr>
              <w:jc w:val="center"/>
            </w:pPr>
            <w:r w:rsidRPr="00F0486C">
              <w:t>modernizacja taboru kolejowego</w:t>
            </w:r>
          </w:p>
        </w:tc>
        <w:tc>
          <w:tcPr>
            <w:tcW w:w="1842" w:type="dxa"/>
            <w:tcBorders>
              <w:top w:val="single" w:sz="4" w:space="0" w:color="auto"/>
              <w:left w:val="single" w:sz="4" w:space="0" w:color="auto"/>
              <w:bottom w:val="single" w:sz="4" w:space="0" w:color="auto"/>
              <w:right w:val="double" w:sz="4" w:space="0" w:color="auto"/>
            </w:tcBorders>
            <w:shd w:val="clear" w:color="auto" w:fill="FF0000"/>
          </w:tcPr>
          <w:p w14:paraId="647F155A" w14:textId="48A5DE69" w:rsidR="000B40DF" w:rsidRPr="00F0486C" w:rsidRDefault="000B40DF" w:rsidP="000B40DF">
            <w:pPr>
              <w:ind w:right="-90" w:hanging="116"/>
              <w:jc w:val="center"/>
            </w:pPr>
            <w:proofErr w:type="spellStart"/>
            <w:r w:rsidRPr="00F0486C">
              <w:rPr>
                <w:bCs/>
                <w:iCs/>
                <w:color w:val="000000"/>
              </w:rPr>
              <w:t>niezrealizowano</w:t>
            </w:r>
            <w:proofErr w:type="spellEnd"/>
          </w:p>
        </w:tc>
      </w:tr>
      <w:tr w:rsidR="004649DB" w:rsidRPr="00F0486C" w14:paraId="44E04909" w14:textId="77777777" w:rsidTr="00956586">
        <w:trPr>
          <w:trHeight w:val="289"/>
        </w:trPr>
        <w:tc>
          <w:tcPr>
            <w:tcW w:w="570" w:type="dxa"/>
            <w:tcBorders>
              <w:top w:val="single" w:sz="4" w:space="0" w:color="auto"/>
              <w:left w:val="double" w:sz="4" w:space="0" w:color="auto"/>
              <w:bottom w:val="double" w:sz="4" w:space="0" w:color="auto"/>
              <w:right w:val="single" w:sz="4" w:space="0" w:color="auto"/>
            </w:tcBorders>
          </w:tcPr>
          <w:p w14:paraId="469DDA30" w14:textId="77777777" w:rsidR="004649DB" w:rsidRPr="00F0486C" w:rsidRDefault="004649DB">
            <w:pPr>
              <w:numPr>
                <w:ilvl w:val="0"/>
                <w:numId w:val="46"/>
              </w:numPr>
              <w:ind w:hanging="691"/>
              <w:jc w:val="both"/>
            </w:pPr>
          </w:p>
        </w:tc>
        <w:tc>
          <w:tcPr>
            <w:tcW w:w="7085" w:type="dxa"/>
            <w:tcBorders>
              <w:top w:val="single" w:sz="4" w:space="0" w:color="auto"/>
              <w:left w:val="single" w:sz="4" w:space="0" w:color="auto"/>
              <w:bottom w:val="double" w:sz="4" w:space="0" w:color="auto"/>
              <w:right w:val="single" w:sz="4" w:space="0" w:color="auto"/>
            </w:tcBorders>
          </w:tcPr>
          <w:p w14:paraId="30C82DEB" w14:textId="050686FD" w:rsidR="004649DB" w:rsidRPr="00F0486C" w:rsidRDefault="004649DB" w:rsidP="004649DB">
            <w:pPr>
              <w:jc w:val="center"/>
            </w:pPr>
            <w:r w:rsidRPr="00F0486C">
              <w:t>Świętokrzyski System Informacji Pasażerskiej</w:t>
            </w:r>
          </w:p>
        </w:tc>
        <w:tc>
          <w:tcPr>
            <w:tcW w:w="1842" w:type="dxa"/>
            <w:tcBorders>
              <w:top w:val="single" w:sz="4" w:space="0" w:color="auto"/>
              <w:left w:val="single" w:sz="4" w:space="0" w:color="auto"/>
              <w:bottom w:val="double" w:sz="4" w:space="0" w:color="auto"/>
              <w:right w:val="double" w:sz="4" w:space="0" w:color="auto"/>
            </w:tcBorders>
            <w:shd w:val="clear" w:color="auto" w:fill="FF0000"/>
          </w:tcPr>
          <w:p w14:paraId="0A9658FB" w14:textId="53463D2E" w:rsidR="004649DB" w:rsidRPr="00F0486C" w:rsidRDefault="004649DB" w:rsidP="000B40DF">
            <w:pPr>
              <w:ind w:right="-90" w:hanging="116"/>
              <w:jc w:val="center"/>
            </w:pPr>
            <w:proofErr w:type="spellStart"/>
            <w:r w:rsidRPr="00F0486C">
              <w:t>niezrealizowano</w:t>
            </w:r>
            <w:proofErr w:type="spellEnd"/>
          </w:p>
        </w:tc>
      </w:tr>
    </w:tbl>
    <w:p w14:paraId="00F2C86F" w14:textId="77777777" w:rsidR="00954CCA" w:rsidRPr="00F0486C" w:rsidRDefault="00954CCA" w:rsidP="00B04D4E">
      <w:pPr>
        <w:jc w:val="both"/>
        <w:rPr>
          <w:highlight w:val="yellow"/>
        </w:rPr>
      </w:pPr>
    </w:p>
    <w:p w14:paraId="0F6D98EA" w14:textId="77777777" w:rsidR="00954CCA" w:rsidRDefault="00954CCA" w:rsidP="00B04D4E">
      <w:pPr>
        <w:jc w:val="both"/>
        <w:rPr>
          <w:highlight w:val="yellow"/>
        </w:rPr>
      </w:pPr>
    </w:p>
    <w:p w14:paraId="219681AC" w14:textId="77777777" w:rsidR="008C1556" w:rsidRDefault="008C1556" w:rsidP="00B04D4E">
      <w:pPr>
        <w:jc w:val="both"/>
        <w:rPr>
          <w:highlight w:val="yellow"/>
        </w:rPr>
      </w:pPr>
    </w:p>
    <w:p w14:paraId="6DBA1CCC" w14:textId="77777777" w:rsidR="008C1556" w:rsidRDefault="008C1556" w:rsidP="00B04D4E">
      <w:pPr>
        <w:jc w:val="both"/>
        <w:rPr>
          <w:highlight w:val="yellow"/>
        </w:rPr>
      </w:pPr>
    </w:p>
    <w:p w14:paraId="62EEFA2F" w14:textId="77777777" w:rsidR="008C1556" w:rsidRDefault="008C1556" w:rsidP="00B04D4E">
      <w:pPr>
        <w:jc w:val="both"/>
        <w:rPr>
          <w:highlight w:val="yellow"/>
        </w:rPr>
      </w:pPr>
    </w:p>
    <w:p w14:paraId="0BCE6EA2" w14:textId="77777777" w:rsidR="008C1556" w:rsidRPr="00F0486C" w:rsidRDefault="008C1556" w:rsidP="00B04D4E">
      <w:pPr>
        <w:jc w:val="both"/>
        <w:rPr>
          <w:highlight w:val="yellow"/>
        </w:rPr>
      </w:pPr>
    </w:p>
    <w:p w14:paraId="58A80946" w14:textId="7D4AC7AF" w:rsidR="004018DF" w:rsidRPr="00677046" w:rsidRDefault="00B04D4E" w:rsidP="0015779B">
      <w:pPr>
        <w:pStyle w:val="Tekstpodstawowy3"/>
        <w:jc w:val="center"/>
        <w:rPr>
          <w:rFonts w:ascii="Times New Roman" w:hAnsi="Times New Roman"/>
          <w:sz w:val="20"/>
        </w:rPr>
      </w:pPr>
      <w:r w:rsidRPr="00677046">
        <w:rPr>
          <w:rFonts w:ascii="Times New Roman" w:hAnsi="Times New Roman"/>
          <w:sz w:val="20"/>
        </w:rPr>
        <w:t>Ocena stanu realizacji inwestycji</w:t>
      </w:r>
      <w:r w:rsidR="004018DF" w:rsidRPr="00677046">
        <w:rPr>
          <w:rFonts w:ascii="Times New Roman" w:hAnsi="Times New Roman"/>
          <w:sz w:val="20"/>
        </w:rPr>
        <w:t xml:space="preserve"> przewidzianych do realizacji w węźle krajowym i węzłach regionalnych,</w:t>
      </w:r>
      <w:r w:rsidR="0015779B">
        <w:rPr>
          <w:rFonts w:ascii="Times New Roman" w:hAnsi="Times New Roman"/>
          <w:sz w:val="20"/>
        </w:rPr>
        <w:br/>
      </w:r>
      <w:r w:rsidRPr="00677046">
        <w:rPr>
          <w:rFonts w:ascii="Times New Roman" w:hAnsi="Times New Roman"/>
          <w:sz w:val="20"/>
        </w:rPr>
        <w:t>zapisanych</w:t>
      </w:r>
      <w:r w:rsidR="0015779B">
        <w:rPr>
          <w:rFonts w:ascii="Times New Roman" w:hAnsi="Times New Roman"/>
          <w:sz w:val="20"/>
        </w:rPr>
        <w:t xml:space="preserve"> </w:t>
      </w:r>
      <w:r w:rsidRPr="00677046">
        <w:rPr>
          <w:rFonts w:ascii="Times New Roman" w:hAnsi="Times New Roman"/>
          <w:sz w:val="20"/>
        </w:rPr>
        <w:t xml:space="preserve">w </w:t>
      </w:r>
      <w:r w:rsidRPr="00677046">
        <w:rPr>
          <w:rFonts w:ascii="Times New Roman" w:hAnsi="Times New Roman"/>
          <w:i/>
          <w:sz w:val="20"/>
        </w:rPr>
        <w:t>Programie rozwoju infrastruktury transportowej województwa świętokrzyskiego na lata 20</w:t>
      </w:r>
      <w:r w:rsidR="004018DF" w:rsidRPr="00677046">
        <w:rPr>
          <w:rFonts w:ascii="Times New Roman" w:hAnsi="Times New Roman"/>
          <w:i/>
          <w:sz w:val="20"/>
        </w:rPr>
        <w:t>14</w:t>
      </w:r>
      <w:r w:rsidRPr="00677046">
        <w:rPr>
          <w:rFonts w:ascii="Times New Roman" w:hAnsi="Times New Roman"/>
          <w:i/>
          <w:sz w:val="20"/>
        </w:rPr>
        <w:t>-20</w:t>
      </w:r>
      <w:r w:rsidR="004018DF" w:rsidRPr="00677046">
        <w:rPr>
          <w:rFonts w:ascii="Times New Roman" w:hAnsi="Times New Roman"/>
          <w:i/>
          <w:sz w:val="20"/>
        </w:rPr>
        <w:t>20</w:t>
      </w:r>
    </w:p>
    <w:p w14:paraId="4311B3EB" w14:textId="77777777" w:rsidR="004018DF" w:rsidRPr="00F0486C" w:rsidRDefault="004018DF" w:rsidP="004018DF">
      <w:pPr>
        <w:pStyle w:val="Tekstpodstawowy3"/>
        <w:jc w:val="center"/>
        <w:rPr>
          <w:rFonts w:ascii="Times New Roman" w:hAnsi="Times New Roman"/>
          <w:i/>
          <w:sz w:val="24"/>
          <w:szCs w:val="24"/>
        </w:rPr>
      </w:pPr>
    </w:p>
    <w:tbl>
      <w:tblPr>
        <w:tblW w:w="955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3459"/>
        <w:gridCol w:w="3686"/>
        <w:gridCol w:w="1842"/>
      </w:tblGrid>
      <w:tr w:rsidR="00B04D4E" w:rsidRPr="00F0486C" w14:paraId="3B1183BE" w14:textId="77777777" w:rsidTr="00956586">
        <w:tc>
          <w:tcPr>
            <w:tcW w:w="567" w:type="dxa"/>
            <w:tcBorders>
              <w:top w:val="double" w:sz="4" w:space="0" w:color="auto"/>
              <w:left w:val="double" w:sz="4" w:space="0" w:color="auto"/>
              <w:bottom w:val="double" w:sz="4" w:space="0" w:color="auto"/>
              <w:right w:val="single" w:sz="4" w:space="0" w:color="auto"/>
            </w:tcBorders>
            <w:shd w:val="clear" w:color="auto" w:fill="D5DCE4" w:themeFill="text2" w:themeFillTint="33"/>
            <w:vAlign w:val="center"/>
          </w:tcPr>
          <w:p w14:paraId="1938ED98" w14:textId="77777777" w:rsidR="00B04D4E" w:rsidRPr="00F0486C" w:rsidRDefault="00B04D4E" w:rsidP="0040489A">
            <w:pPr>
              <w:spacing w:before="240" w:after="120"/>
              <w:jc w:val="center"/>
              <w:rPr>
                <w:b/>
              </w:rPr>
            </w:pPr>
            <w:r w:rsidRPr="00F0486C">
              <w:rPr>
                <w:b/>
              </w:rPr>
              <w:t>Lp.</w:t>
            </w:r>
          </w:p>
        </w:tc>
        <w:tc>
          <w:tcPr>
            <w:tcW w:w="7145" w:type="dxa"/>
            <w:gridSpan w:val="2"/>
            <w:tcBorders>
              <w:top w:val="double" w:sz="4" w:space="0" w:color="auto"/>
              <w:left w:val="single" w:sz="4" w:space="0" w:color="auto"/>
              <w:bottom w:val="double" w:sz="4" w:space="0" w:color="auto"/>
            </w:tcBorders>
            <w:shd w:val="clear" w:color="auto" w:fill="D5DCE4" w:themeFill="text2" w:themeFillTint="33"/>
          </w:tcPr>
          <w:p w14:paraId="37FF939F" w14:textId="77777777" w:rsidR="00B04D4E" w:rsidRPr="00F0486C" w:rsidRDefault="00B04D4E" w:rsidP="0040489A">
            <w:pPr>
              <w:spacing w:before="240" w:after="240"/>
              <w:jc w:val="center"/>
              <w:rPr>
                <w:b/>
              </w:rPr>
            </w:pPr>
            <w:r w:rsidRPr="00F0486C">
              <w:rPr>
                <w:b/>
              </w:rPr>
              <w:t>Nazwa zadania</w:t>
            </w:r>
          </w:p>
        </w:tc>
        <w:tc>
          <w:tcPr>
            <w:tcW w:w="1842" w:type="dxa"/>
            <w:tcBorders>
              <w:top w:val="double" w:sz="4" w:space="0" w:color="auto"/>
              <w:bottom w:val="double" w:sz="4" w:space="0" w:color="auto"/>
              <w:right w:val="double" w:sz="4" w:space="0" w:color="auto"/>
            </w:tcBorders>
            <w:shd w:val="clear" w:color="auto" w:fill="D5DCE4" w:themeFill="text2" w:themeFillTint="33"/>
            <w:vAlign w:val="center"/>
          </w:tcPr>
          <w:p w14:paraId="62CF0577" w14:textId="77777777" w:rsidR="00B04D4E" w:rsidRPr="00F0486C" w:rsidRDefault="00B04D4E" w:rsidP="0040489A">
            <w:pPr>
              <w:spacing w:before="240" w:after="240"/>
              <w:jc w:val="center"/>
              <w:rPr>
                <w:b/>
              </w:rPr>
            </w:pPr>
            <w:r w:rsidRPr="00F0486C">
              <w:rPr>
                <w:b/>
              </w:rPr>
              <w:t>Stan realizacji</w:t>
            </w:r>
          </w:p>
        </w:tc>
      </w:tr>
      <w:tr w:rsidR="000B40DF" w:rsidRPr="00F0486C" w14:paraId="642E5479" w14:textId="77777777" w:rsidTr="00956586">
        <w:trPr>
          <w:trHeight w:val="119"/>
        </w:trPr>
        <w:tc>
          <w:tcPr>
            <w:tcW w:w="567" w:type="dxa"/>
            <w:tcBorders>
              <w:top w:val="nil"/>
              <w:left w:val="double" w:sz="4" w:space="0" w:color="auto"/>
              <w:bottom w:val="single" w:sz="4" w:space="0" w:color="auto"/>
              <w:right w:val="single" w:sz="4" w:space="0" w:color="auto"/>
            </w:tcBorders>
            <w:vAlign w:val="center"/>
          </w:tcPr>
          <w:p w14:paraId="29F7DDE0" w14:textId="77777777" w:rsidR="000B40DF" w:rsidRPr="00F0486C" w:rsidRDefault="000B40DF">
            <w:pPr>
              <w:numPr>
                <w:ilvl w:val="0"/>
                <w:numId w:val="32"/>
              </w:numPr>
              <w:ind w:right="-211" w:hanging="1008"/>
              <w:jc w:val="right"/>
            </w:pPr>
          </w:p>
        </w:tc>
        <w:tc>
          <w:tcPr>
            <w:tcW w:w="7145" w:type="dxa"/>
            <w:gridSpan w:val="2"/>
            <w:tcBorders>
              <w:top w:val="nil"/>
              <w:left w:val="single" w:sz="4" w:space="0" w:color="auto"/>
            </w:tcBorders>
          </w:tcPr>
          <w:p w14:paraId="2507A9A7" w14:textId="73F5BAC7" w:rsidR="000B40DF" w:rsidRPr="00F0486C" w:rsidRDefault="000B40DF" w:rsidP="000B40DF">
            <w:pPr>
              <w:jc w:val="center"/>
            </w:pPr>
            <w:r w:rsidRPr="00F0486C">
              <w:t>przebudowa drogi krajowej 12/74 do parametrów drogi ekspresowej Piotrków Trybunalski-Sulejów-Opatów z wyłączeniem odcinka Kielce-(DK nr 73)-Cedzyna-wylot wschodni z Kielc,</w:t>
            </w:r>
          </w:p>
        </w:tc>
        <w:tc>
          <w:tcPr>
            <w:tcW w:w="1842" w:type="dxa"/>
            <w:tcBorders>
              <w:top w:val="nil"/>
              <w:bottom w:val="single" w:sz="4" w:space="0" w:color="auto"/>
              <w:right w:val="double" w:sz="4" w:space="0" w:color="auto"/>
            </w:tcBorders>
            <w:shd w:val="clear" w:color="auto" w:fill="FF0000"/>
          </w:tcPr>
          <w:p w14:paraId="320425E3" w14:textId="1503F121" w:rsidR="000B40DF" w:rsidRPr="00F0486C" w:rsidRDefault="000B40DF" w:rsidP="000B40DF">
            <w:pPr>
              <w:jc w:val="center"/>
              <w:rPr>
                <w:bCs/>
                <w:iCs/>
                <w:color w:val="000000"/>
              </w:rPr>
            </w:pPr>
            <w:proofErr w:type="spellStart"/>
            <w:r w:rsidRPr="00F0486C">
              <w:rPr>
                <w:bCs/>
                <w:iCs/>
                <w:color w:val="000000"/>
              </w:rPr>
              <w:t>niezrealizowano</w:t>
            </w:r>
            <w:proofErr w:type="spellEnd"/>
          </w:p>
        </w:tc>
      </w:tr>
      <w:tr w:rsidR="004F1E25" w:rsidRPr="00F0486C" w14:paraId="36257BD7" w14:textId="77777777" w:rsidTr="005320F0">
        <w:trPr>
          <w:trHeight w:val="650"/>
        </w:trPr>
        <w:tc>
          <w:tcPr>
            <w:tcW w:w="567" w:type="dxa"/>
            <w:vMerge w:val="restart"/>
            <w:tcBorders>
              <w:top w:val="single" w:sz="4" w:space="0" w:color="auto"/>
              <w:left w:val="double" w:sz="4" w:space="0" w:color="auto"/>
              <w:right w:val="single" w:sz="4" w:space="0" w:color="auto"/>
            </w:tcBorders>
            <w:vAlign w:val="center"/>
          </w:tcPr>
          <w:p w14:paraId="606B8C15" w14:textId="77777777" w:rsidR="004F1E25" w:rsidRPr="00F0486C" w:rsidRDefault="004F1E25">
            <w:pPr>
              <w:numPr>
                <w:ilvl w:val="0"/>
                <w:numId w:val="32"/>
              </w:numPr>
              <w:ind w:right="-211" w:hanging="1008"/>
              <w:jc w:val="right"/>
            </w:pPr>
          </w:p>
        </w:tc>
        <w:tc>
          <w:tcPr>
            <w:tcW w:w="3459" w:type="dxa"/>
            <w:vMerge w:val="restart"/>
            <w:tcBorders>
              <w:left w:val="single" w:sz="4" w:space="0" w:color="auto"/>
            </w:tcBorders>
          </w:tcPr>
          <w:p w14:paraId="18E9F193" w14:textId="3FD8CE49" w:rsidR="004F1E25" w:rsidRPr="00F0486C" w:rsidRDefault="004F1E25" w:rsidP="00DC02CE">
            <w:pPr>
              <w:jc w:val="center"/>
            </w:pPr>
            <w:r w:rsidRPr="00F0486C">
              <w:t xml:space="preserve">przebudowa drogi </w:t>
            </w:r>
            <w:r w:rsidR="00E872D5">
              <w:t>nr</w:t>
            </w:r>
            <w:r w:rsidRPr="00F0486C">
              <w:t xml:space="preserve"> 73 Kielce-Wola Morawicka do dwujezdniowej drogi klasy GP 2/2 wraz</w:t>
            </w:r>
            <w:r w:rsidR="00234C49" w:rsidRPr="00F0486C">
              <w:t xml:space="preserve"> </w:t>
            </w:r>
            <w:r w:rsidRPr="00F0486C">
              <w:t>z obwodnicami Morawicy i Woli Morawickiej ,</w:t>
            </w:r>
          </w:p>
        </w:tc>
        <w:tc>
          <w:tcPr>
            <w:tcW w:w="3686" w:type="dxa"/>
            <w:tcBorders>
              <w:left w:val="single" w:sz="4" w:space="0" w:color="auto"/>
            </w:tcBorders>
          </w:tcPr>
          <w:p w14:paraId="3B876E10" w14:textId="42C7A936" w:rsidR="004F1E25" w:rsidRPr="00F0486C" w:rsidRDefault="004F1E25" w:rsidP="00DC02CE">
            <w:pPr>
              <w:jc w:val="center"/>
            </w:pPr>
            <w:r w:rsidRPr="00F0486C">
              <w:t xml:space="preserve">Przebudowa drogi krajowej </w:t>
            </w:r>
            <w:r w:rsidR="00E872D5">
              <w:t>nr</w:t>
            </w:r>
            <w:r w:rsidRPr="00F0486C">
              <w:t xml:space="preserve"> 73 na odcinku Kielce-Morawica</w:t>
            </w:r>
          </w:p>
        </w:tc>
        <w:tc>
          <w:tcPr>
            <w:tcW w:w="1842" w:type="dxa"/>
            <w:tcBorders>
              <w:top w:val="single" w:sz="4" w:space="0" w:color="auto"/>
              <w:right w:val="double" w:sz="4" w:space="0" w:color="auto"/>
            </w:tcBorders>
            <w:shd w:val="clear" w:color="auto" w:fill="92D050"/>
          </w:tcPr>
          <w:p w14:paraId="61E5561D" w14:textId="264F902D" w:rsidR="004F1E25" w:rsidRPr="00F0486C" w:rsidRDefault="005320F0" w:rsidP="0040489A">
            <w:pPr>
              <w:jc w:val="center"/>
              <w:rPr>
                <w:bCs/>
                <w:iCs/>
                <w:color w:val="000000"/>
              </w:rPr>
            </w:pPr>
            <w:r>
              <w:rPr>
                <w:bCs/>
                <w:iCs/>
                <w:color w:val="000000"/>
              </w:rPr>
              <w:t>zrealizowano</w:t>
            </w:r>
          </w:p>
        </w:tc>
      </w:tr>
      <w:tr w:rsidR="004F1E25" w:rsidRPr="00F0486C" w14:paraId="454C64B5" w14:textId="77777777" w:rsidTr="005320F0">
        <w:trPr>
          <w:trHeight w:val="630"/>
        </w:trPr>
        <w:tc>
          <w:tcPr>
            <w:tcW w:w="567" w:type="dxa"/>
            <w:vMerge/>
            <w:tcBorders>
              <w:left w:val="double" w:sz="4" w:space="0" w:color="auto"/>
              <w:bottom w:val="single" w:sz="4" w:space="0" w:color="auto"/>
              <w:right w:val="single" w:sz="4" w:space="0" w:color="auto"/>
            </w:tcBorders>
            <w:vAlign w:val="center"/>
          </w:tcPr>
          <w:p w14:paraId="5EC1C737" w14:textId="77777777" w:rsidR="004F1E25" w:rsidRPr="00F0486C" w:rsidRDefault="004F1E25">
            <w:pPr>
              <w:numPr>
                <w:ilvl w:val="0"/>
                <w:numId w:val="32"/>
              </w:numPr>
              <w:ind w:right="-211" w:hanging="1008"/>
              <w:jc w:val="right"/>
            </w:pPr>
          </w:p>
        </w:tc>
        <w:tc>
          <w:tcPr>
            <w:tcW w:w="3459" w:type="dxa"/>
            <w:vMerge/>
            <w:tcBorders>
              <w:left w:val="single" w:sz="4" w:space="0" w:color="auto"/>
            </w:tcBorders>
          </w:tcPr>
          <w:p w14:paraId="4B0478A0" w14:textId="77777777" w:rsidR="004F1E25" w:rsidRPr="00F0486C" w:rsidRDefault="004F1E25" w:rsidP="00DC02CE">
            <w:pPr>
              <w:ind w:left="72"/>
              <w:jc w:val="center"/>
            </w:pPr>
          </w:p>
        </w:tc>
        <w:tc>
          <w:tcPr>
            <w:tcW w:w="3686" w:type="dxa"/>
            <w:tcBorders>
              <w:left w:val="single" w:sz="4" w:space="0" w:color="auto"/>
            </w:tcBorders>
          </w:tcPr>
          <w:p w14:paraId="05945E55" w14:textId="008AC302" w:rsidR="004F1E25" w:rsidRPr="00F0486C" w:rsidRDefault="004F1E25" w:rsidP="00DC02CE">
            <w:pPr>
              <w:jc w:val="center"/>
            </w:pPr>
            <w:r w:rsidRPr="00F0486C">
              <w:t>Budowa obwodnicy Morawicy i Woli Morawickiej w ciągu DK73</w:t>
            </w:r>
          </w:p>
        </w:tc>
        <w:tc>
          <w:tcPr>
            <w:tcW w:w="1842" w:type="dxa"/>
            <w:tcBorders>
              <w:bottom w:val="single" w:sz="4" w:space="0" w:color="auto"/>
              <w:right w:val="double" w:sz="4" w:space="0" w:color="auto"/>
            </w:tcBorders>
            <w:shd w:val="clear" w:color="auto" w:fill="FFFF00"/>
          </w:tcPr>
          <w:p w14:paraId="27F38BF1" w14:textId="360012ED" w:rsidR="004F1E25" w:rsidRPr="00F0486C" w:rsidRDefault="005320F0" w:rsidP="0040489A">
            <w:pPr>
              <w:jc w:val="center"/>
              <w:rPr>
                <w:bCs/>
                <w:iCs/>
                <w:color w:val="000000"/>
              </w:rPr>
            </w:pPr>
            <w:r w:rsidRPr="00F0486C">
              <w:rPr>
                <w:bCs/>
                <w:iCs/>
                <w:color w:val="000000"/>
              </w:rPr>
              <w:t>w trakcie realizacji</w:t>
            </w:r>
          </w:p>
        </w:tc>
      </w:tr>
      <w:tr w:rsidR="00B04D4E" w:rsidRPr="00F0486C" w14:paraId="173C6488" w14:textId="77777777" w:rsidTr="00956586">
        <w:trPr>
          <w:trHeight w:val="158"/>
        </w:trPr>
        <w:tc>
          <w:tcPr>
            <w:tcW w:w="567" w:type="dxa"/>
            <w:tcBorders>
              <w:top w:val="single" w:sz="4" w:space="0" w:color="auto"/>
              <w:left w:val="double" w:sz="4" w:space="0" w:color="auto"/>
              <w:bottom w:val="single" w:sz="4" w:space="0" w:color="auto"/>
              <w:right w:val="single" w:sz="4" w:space="0" w:color="auto"/>
            </w:tcBorders>
            <w:vAlign w:val="center"/>
          </w:tcPr>
          <w:p w14:paraId="570CB0C2"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1CE5F186" w14:textId="1CC70A4A" w:rsidR="00B04D4E" w:rsidRPr="00F0486C" w:rsidRDefault="008E7400" w:rsidP="00DC02CE">
            <w:pPr>
              <w:jc w:val="center"/>
            </w:pPr>
            <w:r w:rsidRPr="00F0486C">
              <w:t xml:space="preserve">budowa odcinka południowego i wschodniego układu </w:t>
            </w:r>
            <w:proofErr w:type="spellStart"/>
            <w:r w:rsidRPr="00F0486C">
              <w:t>obwodnicowego</w:t>
            </w:r>
            <w:proofErr w:type="spellEnd"/>
            <w:r w:rsidRPr="00F0486C">
              <w:t xml:space="preserve"> Kielc. Początek na drodze wojewódzkiej nr 762 w rejonie granicy gmin Chęciny i Sitkówka-Nowiny. Przebieg przez gminy Chęciny/Sitkówka-Nowiny, Morawica, Daleszyce, Górno, Masłów i miasto Kielce. Koniec w węźle Północ na drodze S7,</w:t>
            </w:r>
          </w:p>
        </w:tc>
        <w:tc>
          <w:tcPr>
            <w:tcW w:w="1842" w:type="dxa"/>
            <w:tcBorders>
              <w:top w:val="single" w:sz="4" w:space="0" w:color="auto"/>
              <w:bottom w:val="single" w:sz="4" w:space="0" w:color="auto"/>
              <w:right w:val="double" w:sz="4" w:space="0" w:color="auto"/>
            </w:tcBorders>
            <w:shd w:val="clear" w:color="auto" w:fill="FF0000"/>
          </w:tcPr>
          <w:p w14:paraId="3C6F5C80" w14:textId="60340DE2" w:rsidR="00B04D4E" w:rsidRPr="00F0486C" w:rsidRDefault="0038450B" w:rsidP="0040489A">
            <w:pPr>
              <w:jc w:val="center"/>
            </w:pPr>
            <w:proofErr w:type="spellStart"/>
            <w:r w:rsidRPr="00F0486C">
              <w:t>n</w:t>
            </w:r>
            <w:r w:rsidR="004F1E25" w:rsidRPr="00F0486C">
              <w:t>iezrealizowano</w:t>
            </w:r>
            <w:proofErr w:type="spellEnd"/>
          </w:p>
        </w:tc>
      </w:tr>
      <w:tr w:rsidR="00B04D4E" w:rsidRPr="00F0486C" w14:paraId="534CDEDF" w14:textId="77777777" w:rsidTr="00956586">
        <w:trPr>
          <w:trHeight w:val="133"/>
        </w:trPr>
        <w:tc>
          <w:tcPr>
            <w:tcW w:w="567" w:type="dxa"/>
            <w:tcBorders>
              <w:top w:val="single" w:sz="4" w:space="0" w:color="auto"/>
              <w:left w:val="double" w:sz="4" w:space="0" w:color="auto"/>
              <w:bottom w:val="single" w:sz="4" w:space="0" w:color="auto"/>
              <w:right w:val="single" w:sz="4" w:space="0" w:color="auto"/>
            </w:tcBorders>
            <w:vAlign w:val="center"/>
          </w:tcPr>
          <w:p w14:paraId="02E97A92"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520FD940" w14:textId="7AF4499B" w:rsidR="00B04D4E" w:rsidRPr="00F0486C" w:rsidRDefault="008E7400" w:rsidP="00DC02CE">
            <w:pPr>
              <w:jc w:val="center"/>
            </w:pPr>
            <w:r w:rsidRPr="00F0486C">
              <w:t>budowa południowej obwodnicy śródmieścia miasta, w ramach której planuje się rozbudowę ulic Marmurowej, Husarskiej, Jagodowej, Osobnej (łącznik od skrzyżowania ulic Krakowskiej i Jagiellońskiej)</w:t>
            </w:r>
            <w:r w:rsidR="00CF21B8" w:rsidRPr="00F0486C">
              <w:t xml:space="preserve"> w Kielcach</w:t>
            </w:r>
            <w:r w:rsidRPr="00F0486C">
              <w:t>,</w:t>
            </w:r>
          </w:p>
        </w:tc>
        <w:tc>
          <w:tcPr>
            <w:tcW w:w="1842" w:type="dxa"/>
            <w:tcBorders>
              <w:top w:val="single" w:sz="4" w:space="0" w:color="auto"/>
              <w:bottom w:val="single" w:sz="4" w:space="0" w:color="auto"/>
              <w:right w:val="double" w:sz="4" w:space="0" w:color="auto"/>
            </w:tcBorders>
            <w:shd w:val="clear" w:color="auto" w:fill="FF0000"/>
          </w:tcPr>
          <w:p w14:paraId="450E5E85" w14:textId="46D47908" w:rsidR="00B04D4E" w:rsidRPr="00F0486C" w:rsidRDefault="00234C49" w:rsidP="0040489A">
            <w:pPr>
              <w:jc w:val="center"/>
            </w:pPr>
            <w:proofErr w:type="spellStart"/>
            <w:r w:rsidRPr="00F0486C">
              <w:t>n</w:t>
            </w:r>
            <w:r w:rsidR="00D1291B" w:rsidRPr="00F0486C">
              <w:t>iezrealizowano</w:t>
            </w:r>
            <w:proofErr w:type="spellEnd"/>
          </w:p>
        </w:tc>
      </w:tr>
      <w:tr w:rsidR="00B04D4E" w:rsidRPr="00F0486C" w14:paraId="66C93614" w14:textId="77777777" w:rsidTr="005320F0">
        <w:trPr>
          <w:trHeight w:val="60"/>
        </w:trPr>
        <w:tc>
          <w:tcPr>
            <w:tcW w:w="567" w:type="dxa"/>
            <w:tcBorders>
              <w:top w:val="single" w:sz="4" w:space="0" w:color="auto"/>
              <w:left w:val="double" w:sz="4" w:space="0" w:color="auto"/>
              <w:bottom w:val="single" w:sz="4" w:space="0" w:color="auto"/>
              <w:right w:val="single" w:sz="4" w:space="0" w:color="auto"/>
            </w:tcBorders>
            <w:vAlign w:val="center"/>
          </w:tcPr>
          <w:p w14:paraId="470EE096"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20CAB096" w14:textId="795240BC" w:rsidR="00B04D4E" w:rsidRPr="00F0486C" w:rsidRDefault="008E7400" w:rsidP="00DC02CE">
            <w:pPr>
              <w:jc w:val="center"/>
            </w:pPr>
            <w:r w:rsidRPr="00F0486C">
              <w:t xml:space="preserve">rozbudowa </w:t>
            </w:r>
            <w:proofErr w:type="spellStart"/>
            <w:r w:rsidRPr="00F0486C">
              <w:t>ul.Zagnańskiej</w:t>
            </w:r>
            <w:proofErr w:type="spellEnd"/>
            <w:r w:rsidRPr="00F0486C">
              <w:t xml:space="preserve"> oraz ul. Witosa wraz z połączeniem ul. Witosa z ul. Radomską</w:t>
            </w:r>
            <w:r w:rsidR="00CF21B8" w:rsidRPr="00F0486C">
              <w:t xml:space="preserve"> w Kielcach,</w:t>
            </w:r>
            <w:r w:rsidRPr="00F0486C">
              <w:t>,</w:t>
            </w:r>
          </w:p>
        </w:tc>
        <w:tc>
          <w:tcPr>
            <w:tcW w:w="1842" w:type="dxa"/>
            <w:tcBorders>
              <w:top w:val="single" w:sz="4" w:space="0" w:color="auto"/>
              <w:bottom w:val="single" w:sz="4" w:space="0" w:color="auto"/>
              <w:right w:val="double" w:sz="4" w:space="0" w:color="auto"/>
            </w:tcBorders>
            <w:shd w:val="clear" w:color="auto" w:fill="92D050"/>
          </w:tcPr>
          <w:p w14:paraId="1AE53905" w14:textId="12889228" w:rsidR="00B04D4E" w:rsidRPr="00F0486C" w:rsidRDefault="005320F0" w:rsidP="0040489A">
            <w:pPr>
              <w:jc w:val="center"/>
            </w:pPr>
            <w:r>
              <w:t>zrealizowano</w:t>
            </w:r>
          </w:p>
        </w:tc>
      </w:tr>
      <w:tr w:rsidR="00B04D4E" w:rsidRPr="00F0486C" w14:paraId="743F2CD2" w14:textId="77777777" w:rsidTr="00956586">
        <w:trPr>
          <w:trHeight w:val="60"/>
        </w:trPr>
        <w:tc>
          <w:tcPr>
            <w:tcW w:w="567" w:type="dxa"/>
            <w:tcBorders>
              <w:top w:val="single" w:sz="4" w:space="0" w:color="auto"/>
              <w:left w:val="double" w:sz="4" w:space="0" w:color="auto"/>
              <w:bottom w:val="single" w:sz="4" w:space="0" w:color="auto"/>
              <w:right w:val="single" w:sz="4" w:space="0" w:color="auto"/>
            </w:tcBorders>
            <w:vAlign w:val="center"/>
          </w:tcPr>
          <w:p w14:paraId="502C7F1F"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5615AAA4" w14:textId="4DE1D9BC" w:rsidR="00B04D4E" w:rsidRPr="00F0486C" w:rsidRDefault="008E7400" w:rsidP="00DC02CE">
            <w:pPr>
              <w:jc w:val="center"/>
            </w:pPr>
            <w:r w:rsidRPr="00F0486C">
              <w:t>budowa nowego połączenia ul. Tarnowskiej z Rondem Czwartaków wraz z budową pętli autobusowej i parkingu przesiadkowego w rejonie ul. Tarnowskiej</w:t>
            </w:r>
            <w:r w:rsidR="00CF21B8" w:rsidRPr="00F0486C">
              <w:t xml:space="preserve"> w Kielcach,</w:t>
            </w:r>
            <w:r w:rsidRPr="00F0486C">
              <w:t>,</w:t>
            </w:r>
          </w:p>
        </w:tc>
        <w:tc>
          <w:tcPr>
            <w:tcW w:w="1842" w:type="dxa"/>
            <w:tcBorders>
              <w:top w:val="single" w:sz="4" w:space="0" w:color="auto"/>
              <w:bottom w:val="single" w:sz="4" w:space="0" w:color="auto"/>
              <w:right w:val="double" w:sz="4" w:space="0" w:color="auto"/>
            </w:tcBorders>
            <w:shd w:val="clear" w:color="auto" w:fill="92D050"/>
          </w:tcPr>
          <w:p w14:paraId="18404260" w14:textId="6B59491B" w:rsidR="00B04D4E" w:rsidRPr="00F0486C" w:rsidRDefault="00147C32" w:rsidP="0040489A">
            <w:pPr>
              <w:jc w:val="center"/>
              <w:rPr>
                <w:bCs/>
                <w:iCs/>
                <w:color w:val="000000"/>
              </w:rPr>
            </w:pPr>
            <w:r w:rsidRPr="00F0486C">
              <w:rPr>
                <w:bCs/>
                <w:iCs/>
                <w:color w:val="000000"/>
              </w:rPr>
              <w:t>zrealizowano</w:t>
            </w:r>
          </w:p>
        </w:tc>
      </w:tr>
      <w:tr w:rsidR="00B04D4E" w:rsidRPr="00F0486C" w14:paraId="42F1622D" w14:textId="77777777" w:rsidTr="005320F0">
        <w:trPr>
          <w:trHeight w:val="60"/>
        </w:trPr>
        <w:tc>
          <w:tcPr>
            <w:tcW w:w="567" w:type="dxa"/>
            <w:tcBorders>
              <w:top w:val="single" w:sz="4" w:space="0" w:color="auto"/>
              <w:left w:val="double" w:sz="4" w:space="0" w:color="auto"/>
              <w:bottom w:val="single" w:sz="4" w:space="0" w:color="auto"/>
              <w:right w:val="single" w:sz="4" w:space="0" w:color="auto"/>
            </w:tcBorders>
            <w:vAlign w:val="center"/>
          </w:tcPr>
          <w:p w14:paraId="36A76D39"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50160424" w14:textId="55640132" w:rsidR="00B04D4E" w:rsidRPr="00F0486C" w:rsidRDefault="008E7400" w:rsidP="00DC02CE">
            <w:pPr>
              <w:jc w:val="center"/>
            </w:pPr>
            <w:r w:rsidRPr="00F0486C">
              <w:t>rozbudowa ul. Wojska Polskiego na odcinku od Ronda Czwartaków do granicy miasta Kielce,</w:t>
            </w:r>
          </w:p>
        </w:tc>
        <w:tc>
          <w:tcPr>
            <w:tcW w:w="1842" w:type="dxa"/>
            <w:tcBorders>
              <w:top w:val="single" w:sz="4" w:space="0" w:color="auto"/>
              <w:bottom w:val="single" w:sz="4" w:space="0" w:color="auto"/>
              <w:right w:val="double" w:sz="4" w:space="0" w:color="auto"/>
            </w:tcBorders>
            <w:shd w:val="clear" w:color="auto" w:fill="FFFF00"/>
          </w:tcPr>
          <w:p w14:paraId="77A9AA26" w14:textId="79E82E80" w:rsidR="00B04D4E" w:rsidRPr="00F0486C" w:rsidRDefault="005320F0" w:rsidP="0040489A">
            <w:pPr>
              <w:jc w:val="center"/>
              <w:rPr>
                <w:bCs/>
                <w:iCs/>
                <w:color w:val="000000"/>
              </w:rPr>
            </w:pPr>
            <w:r w:rsidRPr="00F0486C">
              <w:rPr>
                <w:bCs/>
                <w:iCs/>
                <w:color w:val="000000"/>
              </w:rPr>
              <w:t>w trakcie realizacji</w:t>
            </w:r>
          </w:p>
        </w:tc>
      </w:tr>
      <w:tr w:rsidR="00B04D4E" w:rsidRPr="00F0486C" w14:paraId="7824E8B6" w14:textId="77777777" w:rsidTr="00956586">
        <w:trPr>
          <w:trHeight w:val="137"/>
        </w:trPr>
        <w:tc>
          <w:tcPr>
            <w:tcW w:w="567" w:type="dxa"/>
            <w:tcBorders>
              <w:top w:val="single" w:sz="4" w:space="0" w:color="auto"/>
              <w:left w:val="double" w:sz="4" w:space="0" w:color="auto"/>
              <w:bottom w:val="single" w:sz="4" w:space="0" w:color="auto"/>
              <w:right w:val="single" w:sz="4" w:space="0" w:color="auto"/>
            </w:tcBorders>
            <w:vAlign w:val="center"/>
          </w:tcPr>
          <w:p w14:paraId="41502141"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3A188A56" w14:textId="587455C2" w:rsidR="00B04D4E" w:rsidRPr="00F0486C" w:rsidRDefault="008E7400" w:rsidP="00DC02CE">
            <w:pPr>
              <w:jc w:val="center"/>
            </w:pPr>
            <w:r w:rsidRPr="00F0486C">
              <w:t>budowa nowego odcinka drogi łączącej al. Szajnowicza-Iwanowa z drogą wojewódzką nr 786 przy granicy miasta</w:t>
            </w:r>
            <w:r w:rsidR="00CF21B8" w:rsidRPr="00F0486C">
              <w:t xml:space="preserve"> w Kielcach,</w:t>
            </w:r>
            <w:r w:rsidRPr="00F0486C">
              <w:t>,</w:t>
            </w:r>
          </w:p>
        </w:tc>
        <w:tc>
          <w:tcPr>
            <w:tcW w:w="1842" w:type="dxa"/>
            <w:tcBorders>
              <w:top w:val="single" w:sz="4" w:space="0" w:color="auto"/>
              <w:bottom w:val="single" w:sz="4" w:space="0" w:color="auto"/>
              <w:right w:val="double" w:sz="4" w:space="0" w:color="auto"/>
            </w:tcBorders>
            <w:shd w:val="clear" w:color="auto" w:fill="FF0000"/>
          </w:tcPr>
          <w:p w14:paraId="5A7FE945" w14:textId="1E01AA51" w:rsidR="00B04D4E" w:rsidRPr="00F0486C" w:rsidRDefault="00234C49" w:rsidP="0040489A">
            <w:pPr>
              <w:jc w:val="center"/>
            </w:pPr>
            <w:proofErr w:type="spellStart"/>
            <w:r w:rsidRPr="00F0486C">
              <w:t>n</w:t>
            </w:r>
            <w:r w:rsidR="009922A8" w:rsidRPr="00F0486C">
              <w:t>iezrealizowano</w:t>
            </w:r>
            <w:proofErr w:type="spellEnd"/>
          </w:p>
        </w:tc>
      </w:tr>
      <w:tr w:rsidR="00B04D4E" w:rsidRPr="00F0486C" w14:paraId="6770DC9C" w14:textId="77777777" w:rsidTr="00956586">
        <w:trPr>
          <w:trHeight w:val="85"/>
        </w:trPr>
        <w:tc>
          <w:tcPr>
            <w:tcW w:w="567" w:type="dxa"/>
            <w:tcBorders>
              <w:top w:val="single" w:sz="4" w:space="0" w:color="auto"/>
              <w:left w:val="double" w:sz="4" w:space="0" w:color="auto"/>
              <w:bottom w:val="single" w:sz="4" w:space="0" w:color="auto"/>
              <w:right w:val="single" w:sz="4" w:space="0" w:color="auto"/>
            </w:tcBorders>
            <w:vAlign w:val="center"/>
          </w:tcPr>
          <w:p w14:paraId="3B00767E"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1BCE9AAA" w14:textId="76C08813" w:rsidR="00B04D4E" w:rsidRPr="00F0486C" w:rsidRDefault="008E7400" w:rsidP="00DC02CE">
            <w:pPr>
              <w:jc w:val="center"/>
            </w:pPr>
            <w:r w:rsidRPr="00F0486C">
              <w:t>rozbudowa ul. Malików oraz przebudowa ul. Wystawowej</w:t>
            </w:r>
            <w:r w:rsidR="00CF21B8" w:rsidRPr="00F0486C">
              <w:t xml:space="preserve"> w Kielcach,</w:t>
            </w:r>
            <w:r w:rsidRPr="00F0486C">
              <w:t>,</w:t>
            </w:r>
          </w:p>
        </w:tc>
        <w:tc>
          <w:tcPr>
            <w:tcW w:w="1842" w:type="dxa"/>
            <w:tcBorders>
              <w:top w:val="single" w:sz="4" w:space="0" w:color="auto"/>
              <w:bottom w:val="single" w:sz="4" w:space="0" w:color="auto"/>
              <w:right w:val="double" w:sz="4" w:space="0" w:color="auto"/>
            </w:tcBorders>
            <w:shd w:val="clear" w:color="auto" w:fill="FFFF00"/>
          </w:tcPr>
          <w:p w14:paraId="60102BE5" w14:textId="02F1D703" w:rsidR="00B04D4E" w:rsidRPr="00F0486C" w:rsidRDefault="00234C49" w:rsidP="0040489A">
            <w:pPr>
              <w:jc w:val="center"/>
              <w:rPr>
                <w:bCs/>
                <w:iCs/>
                <w:color w:val="000000"/>
              </w:rPr>
            </w:pPr>
            <w:r w:rsidRPr="00F0486C">
              <w:rPr>
                <w:bCs/>
                <w:iCs/>
                <w:color w:val="000000"/>
              </w:rPr>
              <w:t>w</w:t>
            </w:r>
            <w:r w:rsidR="009922A8" w:rsidRPr="00F0486C">
              <w:rPr>
                <w:bCs/>
                <w:iCs/>
                <w:color w:val="000000"/>
              </w:rPr>
              <w:t xml:space="preserve"> trakcie realizacji</w:t>
            </w:r>
          </w:p>
        </w:tc>
      </w:tr>
      <w:tr w:rsidR="00B04D4E" w:rsidRPr="00F0486C" w14:paraId="6585FA9C"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6FCC4681"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0AB9AA0B" w14:textId="788EB932" w:rsidR="00B04D4E" w:rsidRPr="00F0486C" w:rsidRDefault="008E7400" w:rsidP="00DC02CE">
            <w:pPr>
              <w:jc w:val="center"/>
            </w:pPr>
            <w:r w:rsidRPr="00F0486C">
              <w:t xml:space="preserve">rozbudowa ul. </w:t>
            </w:r>
            <w:proofErr w:type="spellStart"/>
            <w:r w:rsidRPr="00F0486C">
              <w:t>Domaszowskiej</w:t>
            </w:r>
            <w:proofErr w:type="spellEnd"/>
            <w:r w:rsidRPr="00F0486C">
              <w:t xml:space="preserve"> i ul. Żniwnej wraz z rozbudową skrzyżowania al. Tysiąclecia Państwa Polskiego z al. Solidarności</w:t>
            </w:r>
            <w:r w:rsidR="00CF21B8" w:rsidRPr="00F0486C">
              <w:t xml:space="preserve"> w Kielcach,</w:t>
            </w:r>
            <w:r w:rsidRPr="00F0486C">
              <w:t>,</w:t>
            </w:r>
          </w:p>
        </w:tc>
        <w:tc>
          <w:tcPr>
            <w:tcW w:w="1842" w:type="dxa"/>
            <w:tcBorders>
              <w:top w:val="single" w:sz="4" w:space="0" w:color="auto"/>
              <w:bottom w:val="single" w:sz="4" w:space="0" w:color="auto"/>
              <w:right w:val="double" w:sz="4" w:space="0" w:color="auto"/>
            </w:tcBorders>
            <w:shd w:val="clear" w:color="auto" w:fill="FFFF00"/>
          </w:tcPr>
          <w:p w14:paraId="0FBD201F" w14:textId="28FEB446" w:rsidR="00B04D4E" w:rsidRPr="00F0486C" w:rsidRDefault="00234C49" w:rsidP="0040489A">
            <w:pPr>
              <w:jc w:val="center"/>
            </w:pPr>
            <w:r w:rsidRPr="00F0486C">
              <w:t>w</w:t>
            </w:r>
            <w:r w:rsidR="009922A8" w:rsidRPr="00F0486C">
              <w:t xml:space="preserve"> trakcie realizacji</w:t>
            </w:r>
          </w:p>
        </w:tc>
      </w:tr>
      <w:tr w:rsidR="00B04D4E" w:rsidRPr="00F0486C" w14:paraId="3D9D744D" w14:textId="77777777" w:rsidTr="00956586">
        <w:trPr>
          <w:trHeight w:val="245"/>
        </w:trPr>
        <w:tc>
          <w:tcPr>
            <w:tcW w:w="567" w:type="dxa"/>
            <w:tcBorders>
              <w:top w:val="single" w:sz="4" w:space="0" w:color="auto"/>
              <w:left w:val="double" w:sz="4" w:space="0" w:color="auto"/>
              <w:bottom w:val="single" w:sz="4" w:space="0" w:color="auto"/>
              <w:right w:val="single" w:sz="4" w:space="0" w:color="auto"/>
            </w:tcBorders>
            <w:vAlign w:val="center"/>
          </w:tcPr>
          <w:p w14:paraId="5FEC1919"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7F8BB988" w14:textId="321357EC" w:rsidR="00B04D4E" w:rsidRPr="00F0486C" w:rsidRDefault="008E7400" w:rsidP="00DC02CE">
            <w:pPr>
              <w:jc w:val="center"/>
            </w:pPr>
            <w:r w:rsidRPr="00F0486C">
              <w:t xml:space="preserve">rozbudowa ul. </w:t>
            </w:r>
            <w:proofErr w:type="spellStart"/>
            <w:r w:rsidRPr="00F0486C">
              <w:t>Łopuszniańskiej</w:t>
            </w:r>
            <w:proofErr w:type="spellEnd"/>
            <w:r w:rsidR="00CF21B8" w:rsidRPr="00F0486C">
              <w:t xml:space="preserve"> w Kielcach,</w:t>
            </w:r>
          </w:p>
        </w:tc>
        <w:tc>
          <w:tcPr>
            <w:tcW w:w="1842" w:type="dxa"/>
            <w:tcBorders>
              <w:top w:val="single" w:sz="4" w:space="0" w:color="auto"/>
              <w:bottom w:val="single" w:sz="4" w:space="0" w:color="auto"/>
              <w:right w:val="double" w:sz="4" w:space="0" w:color="auto"/>
            </w:tcBorders>
            <w:shd w:val="clear" w:color="auto" w:fill="92D050"/>
          </w:tcPr>
          <w:p w14:paraId="2E59945D" w14:textId="6DE530D4" w:rsidR="00B04D4E" w:rsidRPr="00F0486C" w:rsidRDefault="00147C32" w:rsidP="0040489A">
            <w:pPr>
              <w:jc w:val="center"/>
              <w:rPr>
                <w:bCs/>
                <w:iCs/>
                <w:color w:val="000000"/>
              </w:rPr>
            </w:pPr>
            <w:r w:rsidRPr="00F0486C">
              <w:rPr>
                <w:bCs/>
                <w:iCs/>
                <w:color w:val="000000"/>
              </w:rPr>
              <w:t>zrealizowano</w:t>
            </w:r>
          </w:p>
        </w:tc>
      </w:tr>
      <w:tr w:rsidR="008E7400" w:rsidRPr="00F0486C" w14:paraId="557EFBBB" w14:textId="77777777" w:rsidTr="00956586">
        <w:trPr>
          <w:trHeight w:val="757"/>
        </w:trPr>
        <w:tc>
          <w:tcPr>
            <w:tcW w:w="567" w:type="dxa"/>
            <w:tcBorders>
              <w:top w:val="single" w:sz="4" w:space="0" w:color="auto"/>
              <w:left w:val="double" w:sz="4" w:space="0" w:color="auto"/>
              <w:bottom w:val="single" w:sz="4" w:space="0" w:color="auto"/>
              <w:right w:val="single" w:sz="4" w:space="0" w:color="auto"/>
            </w:tcBorders>
            <w:vAlign w:val="center"/>
          </w:tcPr>
          <w:p w14:paraId="6DD4C2DC" w14:textId="77777777" w:rsidR="008E7400" w:rsidRPr="00F0486C" w:rsidRDefault="008E7400">
            <w:pPr>
              <w:numPr>
                <w:ilvl w:val="0"/>
                <w:numId w:val="32"/>
              </w:numPr>
              <w:ind w:right="-211" w:hanging="1008"/>
              <w:jc w:val="right"/>
            </w:pPr>
          </w:p>
        </w:tc>
        <w:tc>
          <w:tcPr>
            <w:tcW w:w="7145" w:type="dxa"/>
            <w:gridSpan w:val="2"/>
            <w:tcBorders>
              <w:left w:val="single" w:sz="4" w:space="0" w:color="auto"/>
            </w:tcBorders>
          </w:tcPr>
          <w:p w14:paraId="1644598D" w14:textId="2291E1BA" w:rsidR="008E7400" w:rsidRPr="00F0486C" w:rsidRDefault="008E7400" w:rsidP="00DC02CE">
            <w:pPr>
              <w:jc w:val="center"/>
            </w:pPr>
            <w:r w:rsidRPr="00F0486C">
              <w:t xml:space="preserve">przebudowa i rozbudowa </w:t>
            </w:r>
            <w:proofErr w:type="spellStart"/>
            <w:r w:rsidRPr="00F0486C">
              <w:t>ul.Radomskiej</w:t>
            </w:r>
            <w:proofErr w:type="spellEnd"/>
            <w:r w:rsidRPr="00F0486C">
              <w:t xml:space="preserve"> w ciągu DK 73 na odcinku od granicy miasta (włączenie do drogi GP na odcinku zamiejskim) do węzła biskupa Jaworskiego</w:t>
            </w:r>
            <w:r w:rsidR="00CF21B8" w:rsidRPr="00F0486C">
              <w:t xml:space="preserve"> w Kielcach,</w:t>
            </w:r>
          </w:p>
        </w:tc>
        <w:tc>
          <w:tcPr>
            <w:tcW w:w="1842" w:type="dxa"/>
            <w:tcBorders>
              <w:top w:val="single" w:sz="4" w:space="0" w:color="auto"/>
              <w:bottom w:val="single" w:sz="4" w:space="0" w:color="auto"/>
              <w:right w:val="double" w:sz="4" w:space="0" w:color="auto"/>
            </w:tcBorders>
            <w:shd w:val="clear" w:color="auto" w:fill="FF0000"/>
          </w:tcPr>
          <w:p w14:paraId="572C31CA" w14:textId="0D735E9F" w:rsidR="008E7400" w:rsidRPr="00F0486C" w:rsidRDefault="00234C49" w:rsidP="0040489A">
            <w:pPr>
              <w:jc w:val="center"/>
              <w:rPr>
                <w:bCs/>
                <w:iCs/>
                <w:color w:val="000000"/>
              </w:rPr>
            </w:pPr>
            <w:proofErr w:type="spellStart"/>
            <w:r w:rsidRPr="00F0486C">
              <w:rPr>
                <w:bCs/>
                <w:iCs/>
                <w:color w:val="000000"/>
              </w:rPr>
              <w:t>n</w:t>
            </w:r>
            <w:r w:rsidR="009922A8" w:rsidRPr="00F0486C">
              <w:rPr>
                <w:bCs/>
                <w:iCs/>
                <w:color w:val="000000"/>
              </w:rPr>
              <w:t>iezrealizowano</w:t>
            </w:r>
            <w:proofErr w:type="spellEnd"/>
          </w:p>
        </w:tc>
      </w:tr>
      <w:tr w:rsidR="00B04D4E" w:rsidRPr="00F0486C" w14:paraId="1593F39B"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5C837082"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39801075" w14:textId="37D6F06B" w:rsidR="00B04D4E" w:rsidRPr="00F0486C" w:rsidRDefault="008E7400" w:rsidP="00DC02CE">
            <w:pPr>
              <w:jc w:val="center"/>
            </w:pPr>
            <w:r w:rsidRPr="00F0486C">
              <w:t xml:space="preserve">budowa przedłużenia </w:t>
            </w:r>
            <w:proofErr w:type="spellStart"/>
            <w:r w:rsidRPr="00F0486C">
              <w:t>ul.Olszewskiego</w:t>
            </w:r>
            <w:proofErr w:type="spellEnd"/>
            <w:r w:rsidRPr="00F0486C">
              <w:t xml:space="preserve"> w kierunku skrzyżowania z </w:t>
            </w:r>
            <w:proofErr w:type="spellStart"/>
            <w:r w:rsidRPr="00F0486C">
              <w:t>ul.Zagnańską</w:t>
            </w:r>
            <w:proofErr w:type="spellEnd"/>
            <w:r w:rsidRPr="00F0486C">
              <w:t xml:space="preserve"> i </w:t>
            </w:r>
            <w:proofErr w:type="spellStart"/>
            <w:r w:rsidRPr="00F0486C">
              <w:t>ul.Witosa</w:t>
            </w:r>
            <w:proofErr w:type="spellEnd"/>
            <w:r w:rsidR="00CF21B8" w:rsidRPr="00F0486C">
              <w:t xml:space="preserve"> w Kielcach,</w:t>
            </w:r>
            <w:r w:rsidRPr="00F0486C">
              <w:t>,</w:t>
            </w:r>
          </w:p>
        </w:tc>
        <w:tc>
          <w:tcPr>
            <w:tcW w:w="1842" w:type="dxa"/>
            <w:tcBorders>
              <w:top w:val="single" w:sz="4" w:space="0" w:color="auto"/>
              <w:bottom w:val="single" w:sz="4" w:space="0" w:color="auto"/>
              <w:right w:val="double" w:sz="4" w:space="0" w:color="auto"/>
            </w:tcBorders>
            <w:shd w:val="clear" w:color="auto" w:fill="92D050"/>
          </w:tcPr>
          <w:p w14:paraId="01041B32" w14:textId="299DD1B6" w:rsidR="00B04D4E" w:rsidRPr="00F0486C" w:rsidRDefault="00147C32" w:rsidP="0040489A">
            <w:pPr>
              <w:jc w:val="center"/>
            </w:pPr>
            <w:r w:rsidRPr="00F0486C">
              <w:t>zrealizowano</w:t>
            </w:r>
          </w:p>
        </w:tc>
      </w:tr>
      <w:tr w:rsidR="00B04D4E" w:rsidRPr="00F0486C" w14:paraId="2ED25C89"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67F53BC0"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4602342A" w14:textId="1663B1CC" w:rsidR="00B04D4E" w:rsidRPr="00F0486C" w:rsidRDefault="008E7400" w:rsidP="00DC02CE">
            <w:pPr>
              <w:jc w:val="center"/>
            </w:pPr>
            <w:r w:rsidRPr="00F0486C">
              <w:t xml:space="preserve">rozbudowa ul. Wapiennikowej wraz z rozbudową skrzyżowań: z ul. Ściegiennego i ul. Husarską oraz z ul. </w:t>
            </w:r>
            <w:proofErr w:type="spellStart"/>
            <w:r w:rsidRPr="00F0486C">
              <w:t>ks.J.Popiełuszki</w:t>
            </w:r>
            <w:proofErr w:type="spellEnd"/>
            <w:r w:rsidRPr="00F0486C">
              <w:t xml:space="preserve"> i ul. Rotmistrza Witolda Pileckiego (dawna ul. Armii Ludowej</w:t>
            </w:r>
            <w:r w:rsidR="00CF21B8" w:rsidRPr="00F0486C">
              <w:t xml:space="preserve"> w Kielcach,</w:t>
            </w:r>
            <w:r w:rsidRPr="00F0486C">
              <w:t>),</w:t>
            </w:r>
          </w:p>
        </w:tc>
        <w:tc>
          <w:tcPr>
            <w:tcW w:w="1842" w:type="dxa"/>
            <w:tcBorders>
              <w:top w:val="single" w:sz="4" w:space="0" w:color="auto"/>
              <w:bottom w:val="single" w:sz="4" w:space="0" w:color="auto"/>
              <w:right w:val="double" w:sz="4" w:space="0" w:color="auto"/>
            </w:tcBorders>
            <w:shd w:val="clear" w:color="auto" w:fill="FFFF00"/>
          </w:tcPr>
          <w:p w14:paraId="5D9817B5" w14:textId="170DED6A" w:rsidR="00B04D4E" w:rsidRPr="00F0486C" w:rsidRDefault="0038450B" w:rsidP="0040489A">
            <w:pPr>
              <w:jc w:val="center"/>
            </w:pPr>
            <w:r w:rsidRPr="00F0486C">
              <w:t>w</w:t>
            </w:r>
            <w:r w:rsidR="00290D71" w:rsidRPr="00F0486C">
              <w:t xml:space="preserve"> trakcie realizacji</w:t>
            </w:r>
          </w:p>
        </w:tc>
      </w:tr>
      <w:tr w:rsidR="00B04D4E" w:rsidRPr="00F0486C" w14:paraId="57ADB3E7"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5734CF2E"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1FFD08A1" w14:textId="5B99B9B0" w:rsidR="00B04D4E" w:rsidRPr="00F0486C" w:rsidRDefault="008E7400" w:rsidP="00DC02CE">
            <w:pPr>
              <w:jc w:val="center"/>
            </w:pPr>
            <w:r w:rsidRPr="00F0486C">
              <w:t>przebudowa ul. Cmentarnej na odcinku od ul. Sandomierskiej do ul. Zielnej wraz z przebudową parkingu przy cmentarzu Cedzyna</w:t>
            </w:r>
            <w:r w:rsidR="00CF21B8" w:rsidRPr="00F0486C">
              <w:t xml:space="preserve"> w Kielcach,</w:t>
            </w:r>
            <w:r w:rsidRPr="00F0486C">
              <w:t>,</w:t>
            </w:r>
          </w:p>
        </w:tc>
        <w:tc>
          <w:tcPr>
            <w:tcW w:w="1842" w:type="dxa"/>
            <w:tcBorders>
              <w:top w:val="single" w:sz="4" w:space="0" w:color="auto"/>
              <w:bottom w:val="single" w:sz="4" w:space="0" w:color="auto"/>
              <w:right w:val="double" w:sz="4" w:space="0" w:color="auto"/>
            </w:tcBorders>
            <w:shd w:val="clear" w:color="auto" w:fill="FFFF00"/>
          </w:tcPr>
          <w:p w14:paraId="4940D810" w14:textId="67BD49AA" w:rsidR="00B04D4E" w:rsidRPr="00F0486C" w:rsidRDefault="0038450B" w:rsidP="0040489A">
            <w:pPr>
              <w:jc w:val="center"/>
            </w:pPr>
            <w:r w:rsidRPr="00F0486C">
              <w:t>w</w:t>
            </w:r>
            <w:r w:rsidR="00290D71" w:rsidRPr="00F0486C">
              <w:t xml:space="preserve"> trakcie realizacji</w:t>
            </w:r>
          </w:p>
        </w:tc>
      </w:tr>
      <w:tr w:rsidR="00B04D4E" w:rsidRPr="00F0486C" w14:paraId="3F015E97"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3DDB99CE"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2CA85B77" w14:textId="3D4121C8" w:rsidR="00B04D4E" w:rsidRPr="00F0486C" w:rsidRDefault="008E7400" w:rsidP="00DC02CE">
            <w:pPr>
              <w:jc w:val="center"/>
            </w:pPr>
            <w:r w:rsidRPr="00F0486C">
              <w:t xml:space="preserve">budowa drogi oznaczonej w </w:t>
            </w:r>
            <w:proofErr w:type="spellStart"/>
            <w:r w:rsidRPr="00F0486C">
              <w:t>mpzpt</w:t>
            </w:r>
            <w:proofErr w:type="spellEnd"/>
            <w:r w:rsidRPr="00F0486C">
              <w:t xml:space="preserve"> ”Dąbrowa II” symbolem KL 004 (przedłużenie ul. Wincentego z Kielc do ul. Warszawskiej) wraz z budową nowej pętli autobusowej</w:t>
            </w:r>
            <w:r w:rsidR="00CF21B8" w:rsidRPr="00F0486C">
              <w:t xml:space="preserve"> w Kielcach,</w:t>
            </w:r>
            <w:r w:rsidRPr="00F0486C">
              <w:t>,</w:t>
            </w:r>
          </w:p>
        </w:tc>
        <w:tc>
          <w:tcPr>
            <w:tcW w:w="1842" w:type="dxa"/>
            <w:tcBorders>
              <w:top w:val="single" w:sz="4" w:space="0" w:color="auto"/>
              <w:bottom w:val="single" w:sz="4" w:space="0" w:color="auto"/>
              <w:right w:val="double" w:sz="4" w:space="0" w:color="auto"/>
            </w:tcBorders>
            <w:shd w:val="clear" w:color="auto" w:fill="FF0000"/>
          </w:tcPr>
          <w:p w14:paraId="51C99FB9" w14:textId="521BBECB" w:rsidR="00B04D4E" w:rsidRPr="00F0486C" w:rsidRDefault="00234C49" w:rsidP="0040489A">
            <w:pPr>
              <w:jc w:val="center"/>
            </w:pPr>
            <w:proofErr w:type="spellStart"/>
            <w:r w:rsidRPr="00F0486C">
              <w:t>n</w:t>
            </w:r>
            <w:r w:rsidR="009922A8" w:rsidRPr="00F0486C">
              <w:t>iezrealizowano</w:t>
            </w:r>
            <w:proofErr w:type="spellEnd"/>
          </w:p>
        </w:tc>
      </w:tr>
      <w:tr w:rsidR="00B04D4E" w:rsidRPr="00F0486C" w14:paraId="752A4A8F"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32968D4A"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54B71FD5" w14:textId="20C77368" w:rsidR="00B04D4E" w:rsidRPr="00F0486C" w:rsidRDefault="008E7400" w:rsidP="00DC02CE">
            <w:pPr>
              <w:jc w:val="center"/>
            </w:pPr>
            <w:r w:rsidRPr="00F0486C">
              <w:t>rozbudowa ul. Łódzkiej (DK74) na odcinku od ul. Hubalczyków do ul. Zakładowej</w:t>
            </w:r>
            <w:r w:rsidR="00CF21B8" w:rsidRPr="00F0486C">
              <w:t xml:space="preserve"> w Kielcach,</w:t>
            </w:r>
            <w:r w:rsidRPr="00F0486C">
              <w:t>,</w:t>
            </w:r>
          </w:p>
        </w:tc>
        <w:tc>
          <w:tcPr>
            <w:tcW w:w="1842" w:type="dxa"/>
            <w:tcBorders>
              <w:top w:val="single" w:sz="4" w:space="0" w:color="auto"/>
              <w:bottom w:val="single" w:sz="4" w:space="0" w:color="auto"/>
              <w:right w:val="double" w:sz="4" w:space="0" w:color="auto"/>
            </w:tcBorders>
            <w:shd w:val="clear" w:color="auto" w:fill="FF0000"/>
          </w:tcPr>
          <w:p w14:paraId="104D00F4" w14:textId="3FD46461" w:rsidR="00B04D4E" w:rsidRPr="00F0486C" w:rsidRDefault="00655201" w:rsidP="0040489A">
            <w:pPr>
              <w:jc w:val="center"/>
            </w:pPr>
            <w:proofErr w:type="spellStart"/>
            <w:r w:rsidRPr="00F0486C">
              <w:rPr>
                <w:bCs/>
                <w:iCs/>
                <w:color w:val="000000"/>
              </w:rPr>
              <w:t>niezrealizowano</w:t>
            </w:r>
            <w:proofErr w:type="spellEnd"/>
          </w:p>
        </w:tc>
      </w:tr>
      <w:tr w:rsidR="00B04D4E" w:rsidRPr="00F0486C" w14:paraId="660936DE"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727B3972"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7C57C106" w14:textId="7F88717F" w:rsidR="00B04D4E" w:rsidRPr="00F0486C" w:rsidRDefault="008E7400" w:rsidP="00DC02CE">
            <w:pPr>
              <w:jc w:val="center"/>
            </w:pPr>
            <w:r w:rsidRPr="00F0486C">
              <w:t xml:space="preserve">budowa pętli autobusowej przy ul. Zagnańskiej </w:t>
            </w:r>
            <w:r w:rsidR="00CF21B8" w:rsidRPr="00F0486C">
              <w:t xml:space="preserve">w Kielcach </w:t>
            </w:r>
            <w:r w:rsidRPr="00F0486C">
              <w:t>wraz z przebudową ul. Zagnańskiej od ul. Witosa do granic miasta</w:t>
            </w:r>
          </w:p>
        </w:tc>
        <w:tc>
          <w:tcPr>
            <w:tcW w:w="1842" w:type="dxa"/>
            <w:tcBorders>
              <w:top w:val="single" w:sz="4" w:space="0" w:color="auto"/>
              <w:bottom w:val="single" w:sz="4" w:space="0" w:color="auto"/>
              <w:right w:val="double" w:sz="4" w:space="0" w:color="auto"/>
            </w:tcBorders>
            <w:shd w:val="clear" w:color="auto" w:fill="FFFF00"/>
          </w:tcPr>
          <w:p w14:paraId="4D94F1B3" w14:textId="4410D10B" w:rsidR="00FB4EAC" w:rsidRPr="00F0486C" w:rsidRDefault="0038450B" w:rsidP="0038450B">
            <w:pPr>
              <w:jc w:val="center"/>
              <w:rPr>
                <w:bCs/>
                <w:iCs/>
                <w:color w:val="000000"/>
              </w:rPr>
            </w:pPr>
            <w:r w:rsidRPr="00F0486C">
              <w:rPr>
                <w:bCs/>
                <w:iCs/>
                <w:color w:val="000000"/>
              </w:rPr>
              <w:t>w</w:t>
            </w:r>
            <w:r w:rsidR="00FB4EAC" w:rsidRPr="00F0486C">
              <w:rPr>
                <w:bCs/>
                <w:iCs/>
                <w:color w:val="000000"/>
              </w:rPr>
              <w:t xml:space="preserve"> trakcie realizacji</w:t>
            </w:r>
          </w:p>
        </w:tc>
      </w:tr>
      <w:tr w:rsidR="00B04D4E" w:rsidRPr="00F0486C" w14:paraId="15C3382F"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0A8AD07F" w14:textId="77777777" w:rsidR="00B04D4E" w:rsidRPr="00F0486C" w:rsidRDefault="00B04D4E">
            <w:pPr>
              <w:numPr>
                <w:ilvl w:val="0"/>
                <w:numId w:val="32"/>
              </w:numPr>
              <w:ind w:right="-211" w:hanging="1008"/>
              <w:jc w:val="right"/>
            </w:pPr>
          </w:p>
        </w:tc>
        <w:tc>
          <w:tcPr>
            <w:tcW w:w="7145" w:type="dxa"/>
            <w:gridSpan w:val="2"/>
            <w:tcBorders>
              <w:left w:val="single" w:sz="4" w:space="0" w:color="auto"/>
            </w:tcBorders>
          </w:tcPr>
          <w:p w14:paraId="0A6D568E" w14:textId="7E8592EA" w:rsidR="00B04D4E" w:rsidRPr="00F0486C" w:rsidRDefault="00BC62A3" w:rsidP="00DC02CE">
            <w:pPr>
              <w:pStyle w:val="Tekstpodstawowy3"/>
              <w:suppressAutoHyphens/>
              <w:jc w:val="center"/>
              <w:rPr>
                <w:rFonts w:ascii="Times New Roman" w:hAnsi="Times New Roman"/>
                <w:sz w:val="24"/>
                <w:szCs w:val="24"/>
              </w:rPr>
            </w:pPr>
            <w:r w:rsidRPr="00F0486C">
              <w:rPr>
                <w:rFonts w:ascii="Times New Roman" w:hAnsi="Times New Roman"/>
                <w:sz w:val="24"/>
                <w:szCs w:val="24"/>
              </w:rPr>
              <w:t>budowa drogi ekspresowej S7 na odcinkach Chęciny-Jędrzejów oraz Jędrzejów-granica województwa małopolskiego,</w:t>
            </w:r>
          </w:p>
        </w:tc>
        <w:tc>
          <w:tcPr>
            <w:tcW w:w="1842" w:type="dxa"/>
            <w:tcBorders>
              <w:top w:val="single" w:sz="4" w:space="0" w:color="auto"/>
              <w:bottom w:val="single" w:sz="4" w:space="0" w:color="auto"/>
              <w:right w:val="double" w:sz="4" w:space="0" w:color="auto"/>
            </w:tcBorders>
            <w:shd w:val="clear" w:color="auto" w:fill="92D050"/>
          </w:tcPr>
          <w:p w14:paraId="1F9E44D4" w14:textId="6CEACB31" w:rsidR="00B04D4E" w:rsidRPr="00F0486C" w:rsidRDefault="00147C32" w:rsidP="0040489A">
            <w:pPr>
              <w:jc w:val="center"/>
            </w:pPr>
            <w:r w:rsidRPr="00F0486C">
              <w:t>zrealizowano</w:t>
            </w:r>
          </w:p>
        </w:tc>
      </w:tr>
      <w:tr w:rsidR="00147C32" w:rsidRPr="00F0486C" w14:paraId="14587101" w14:textId="77777777" w:rsidTr="00956586">
        <w:trPr>
          <w:trHeight w:val="552"/>
        </w:trPr>
        <w:tc>
          <w:tcPr>
            <w:tcW w:w="567" w:type="dxa"/>
            <w:vMerge w:val="restart"/>
            <w:tcBorders>
              <w:top w:val="single" w:sz="4" w:space="0" w:color="auto"/>
              <w:left w:val="double" w:sz="4" w:space="0" w:color="auto"/>
              <w:right w:val="single" w:sz="4" w:space="0" w:color="auto"/>
            </w:tcBorders>
            <w:vAlign w:val="center"/>
          </w:tcPr>
          <w:p w14:paraId="7D4F1B44" w14:textId="77777777" w:rsidR="00147C32" w:rsidRPr="00F0486C" w:rsidRDefault="00147C32">
            <w:pPr>
              <w:numPr>
                <w:ilvl w:val="0"/>
                <w:numId w:val="32"/>
              </w:numPr>
              <w:ind w:right="-211" w:hanging="1008"/>
              <w:jc w:val="right"/>
            </w:pPr>
          </w:p>
        </w:tc>
        <w:tc>
          <w:tcPr>
            <w:tcW w:w="3459" w:type="dxa"/>
            <w:vMerge w:val="restart"/>
            <w:tcBorders>
              <w:left w:val="single" w:sz="4" w:space="0" w:color="auto"/>
            </w:tcBorders>
          </w:tcPr>
          <w:p w14:paraId="5978AE36" w14:textId="2B47E00B" w:rsidR="00147C32" w:rsidRPr="00F0486C" w:rsidRDefault="00147C32" w:rsidP="00DC02CE">
            <w:pPr>
              <w:jc w:val="center"/>
              <w:rPr>
                <w:bCs/>
                <w:iCs/>
                <w:color w:val="000000"/>
              </w:rPr>
            </w:pPr>
            <w:r w:rsidRPr="00F0486C">
              <w:rPr>
                <w:bCs/>
                <w:iCs/>
                <w:color w:val="000000"/>
              </w:rPr>
              <w:t>Rozbudowa drogi wojewódzkiej nr 768 na odcinku Jędrzejów-granica województwa</w:t>
            </w:r>
          </w:p>
          <w:p w14:paraId="5ED608BF" w14:textId="3B3B0FE4" w:rsidR="00147C32" w:rsidRPr="00F0486C" w:rsidRDefault="00147C32" w:rsidP="00DC02CE">
            <w:pPr>
              <w:pStyle w:val="Tekstpodstawowy3"/>
              <w:suppressAutoHyphens/>
              <w:jc w:val="center"/>
              <w:rPr>
                <w:rFonts w:ascii="Times New Roman" w:hAnsi="Times New Roman"/>
                <w:sz w:val="24"/>
                <w:szCs w:val="24"/>
              </w:rPr>
            </w:pPr>
            <w:r w:rsidRPr="00F0486C">
              <w:rPr>
                <w:rFonts w:ascii="Times New Roman" w:hAnsi="Times New Roman"/>
                <w:bCs/>
                <w:iCs/>
                <w:sz w:val="24"/>
                <w:szCs w:val="24"/>
              </w:rPr>
              <w:t>wraz z obwodnicami miejscowości: Jędrzejów, Działoszyce, Skalbmierz, Topola, Kazimierza Wielka</w:t>
            </w:r>
          </w:p>
        </w:tc>
        <w:tc>
          <w:tcPr>
            <w:tcW w:w="3686" w:type="dxa"/>
            <w:tcBorders>
              <w:left w:val="single" w:sz="4" w:space="0" w:color="auto"/>
            </w:tcBorders>
          </w:tcPr>
          <w:p w14:paraId="09E2872B" w14:textId="05A68F5B" w:rsidR="00147C32" w:rsidRPr="00F0486C" w:rsidRDefault="00147C32" w:rsidP="00DC02CE">
            <w:pPr>
              <w:jc w:val="center"/>
            </w:pPr>
            <w:r w:rsidRPr="00F0486C">
              <w:rPr>
                <w:bCs/>
                <w:iCs/>
                <w:color w:val="000000"/>
              </w:rPr>
              <w:t>Etap I: obwodnica Jędrzejowa</w:t>
            </w:r>
          </w:p>
        </w:tc>
        <w:tc>
          <w:tcPr>
            <w:tcW w:w="1842" w:type="dxa"/>
            <w:tcBorders>
              <w:top w:val="single" w:sz="4" w:space="0" w:color="auto"/>
              <w:bottom w:val="single" w:sz="4" w:space="0" w:color="auto"/>
              <w:right w:val="double" w:sz="4" w:space="0" w:color="auto"/>
            </w:tcBorders>
            <w:shd w:val="clear" w:color="auto" w:fill="92D050"/>
          </w:tcPr>
          <w:p w14:paraId="541A69C4" w14:textId="191332DB" w:rsidR="00147C32" w:rsidRPr="00F0486C" w:rsidRDefault="00147C32" w:rsidP="00147C32">
            <w:pPr>
              <w:jc w:val="center"/>
            </w:pPr>
            <w:r w:rsidRPr="00F0486C">
              <w:t>zrealizowano</w:t>
            </w:r>
          </w:p>
        </w:tc>
      </w:tr>
      <w:tr w:rsidR="00147C32" w:rsidRPr="00F0486C" w14:paraId="78A57F00" w14:textId="77777777" w:rsidTr="005320F0">
        <w:trPr>
          <w:trHeight w:val="570"/>
        </w:trPr>
        <w:tc>
          <w:tcPr>
            <w:tcW w:w="567" w:type="dxa"/>
            <w:vMerge/>
            <w:tcBorders>
              <w:left w:val="double" w:sz="4" w:space="0" w:color="auto"/>
              <w:right w:val="single" w:sz="4" w:space="0" w:color="auto"/>
            </w:tcBorders>
            <w:vAlign w:val="center"/>
          </w:tcPr>
          <w:p w14:paraId="5322CFF6" w14:textId="77777777" w:rsidR="00147C32" w:rsidRPr="00F0486C" w:rsidRDefault="00147C32">
            <w:pPr>
              <w:numPr>
                <w:ilvl w:val="0"/>
                <w:numId w:val="32"/>
              </w:numPr>
              <w:ind w:right="-211" w:hanging="1008"/>
              <w:jc w:val="right"/>
            </w:pPr>
          </w:p>
        </w:tc>
        <w:tc>
          <w:tcPr>
            <w:tcW w:w="3459" w:type="dxa"/>
            <w:vMerge/>
            <w:tcBorders>
              <w:left w:val="single" w:sz="4" w:space="0" w:color="auto"/>
            </w:tcBorders>
          </w:tcPr>
          <w:p w14:paraId="7990E76E" w14:textId="77777777" w:rsidR="00147C32" w:rsidRPr="00F0486C" w:rsidRDefault="00147C32" w:rsidP="00DC02CE">
            <w:pPr>
              <w:jc w:val="center"/>
              <w:rPr>
                <w:bCs/>
                <w:iCs/>
                <w:color w:val="000000"/>
              </w:rPr>
            </w:pPr>
          </w:p>
        </w:tc>
        <w:tc>
          <w:tcPr>
            <w:tcW w:w="3686" w:type="dxa"/>
            <w:tcBorders>
              <w:left w:val="single" w:sz="4" w:space="0" w:color="auto"/>
            </w:tcBorders>
          </w:tcPr>
          <w:p w14:paraId="470B69B6" w14:textId="3F4ECE0D" w:rsidR="00147C32" w:rsidRPr="00F0486C" w:rsidRDefault="00147C32" w:rsidP="00DC02CE">
            <w:pPr>
              <w:pStyle w:val="Tekstpodstawowy3"/>
              <w:suppressAutoHyphens/>
              <w:ind w:left="72"/>
              <w:jc w:val="center"/>
              <w:rPr>
                <w:rFonts w:ascii="Times New Roman" w:hAnsi="Times New Roman"/>
                <w:bCs/>
                <w:iCs/>
                <w:sz w:val="24"/>
                <w:szCs w:val="24"/>
              </w:rPr>
            </w:pPr>
            <w:r w:rsidRPr="00F0486C">
              <w:rPr>
                <w:rFonts w:ascii="Times New Roman" w:hAnsi="Times New Roman"/>
                <w:bCs/>
                <w:iCs/>
                <w:sz w:val="24"/>
                <w:szCs w:val="24"/>
              </w:rPr>
              <w:t>Etap II: obwodnica Kazimierzy Wielkiej</w:t>
            </w:r>
          </w:p>
        </w:tc>
        <w:tc>
          <w:tcPr>
            <w:tcW w:w="1842" w:type="dxa"/>
            <w:tcBorders>
              <w:top w:val="single" w:sz="4" w:space="0" w:color="auto"/>
              <w:bottom w:val="single" w:sz="4" w:space="0" w:color="auto"/>
              <w:right w:val="double" w:sz="4" w:space="0" w:color="auto"/>
            </w:tcBorders>
            <w:shd w:val="clear" w:color="auto" w:fill="92D050"/>
          </w:tcPr>
          <w:p w14:paraId="1BE3439C" w14:textId="3A5EECC7" w:rsidR="00147C32" w:rsidRPr="00F0486C" w:rsidRDefault="005320F0" w:rsidP="00147C32">
            <w:pPr>
              <w:jc w:val="center"/>
            </w:pPr>
            <w:r w:rsidRPr="00F0486C">
              <w:t>zrealizowano</w:t>
            </w:r>
          </w:p>
        </w:tc>
      </w:tr>
      <w:tr w:rsidR="00147C32" w:rsidRPr="00F0486C" w14:paraId="38C221C8" w14:textId="77777777" w:rsidTr="00956586">
        <w:trPr>
          <w:trHeight w:val="780"/>
        </w:trPr>
        <w:tc>
          <w:tcPr>
            <w:tcW w:w="567" w:type="dxa"/>
            <w:vMerge/>
            <w:tcBorders>
              <w:left w:val="double" w:sz="4" w:space="0" w:color="auto"/>
              <w:bottom w:val="single" w:sz="4" w:space="0" w:color="auto"/>
              <w:right w:val="single" w:sz="4" w:space="0" w:color="auto"/>
            </w:tcBorders>
            <w:vAlign w:val="center"/>
          </w:tcPr>
          <w:p w14:paraId="4E9AD91A" w14:textId="77777777" w:rsidR="00147C32" w:rsidRPr="00F0486C" w:rsidRDefault="00147C32">
            <w:pPr>
              <w:numPr>
                <w:ilvl w:val="0"/>
                <w:numId w:val="32"/>
              </w:numPr>
              <w:ind w:right="-211" w:hanging="1008"/>
              <w:jc w:val="right"/>
            </w:pPr>
          </w:p>
        </w:tc>
        <w:tc>
          <w:tcPr>
            <w:tcW w:w="3459" w:type="dxa"/>
            <w:vMerge/>
            <w:tcBorders>
              <w:left w:val="single" w:sz="4" w:space="0" w:color="auto"/>
            </w:tcBorders>
          </w:tcPr>
          <w:p w14:paraId="2587A359" w14:textId="77777777" w:rsidR="00147C32" w:rsidRPr="00F0486C" w:rsidRDefault="00147C32" w:rsidP="00DC02CE">
            <w:pPr>
              <w:jc w:val="center"/>
              <w:rPr>
                <w:bCs/>
                <w:iCs/>
                <w:color w:val="000000"/>
              </w:rPr>
            </w:pPr>
          </w:p>
        </w:tc>
        <w:tc>
          <w:tcPr>
            <w:tcW w:w="3686" w:type="dxa"/>
            <w:tcBorders>
              <w:left w:val="single" w:sz="4" w:space="0" w:color="auto"/>
            </w:tcBorders>
          </w:tcPr>
          <w:p w14:paraId="5F924C32" w14:textId="3AD482B1" w:rsidR="00147C32" w:rsidRPr="00F0486C" w:rsidRDefault="00147C32" w:rsidP="00DC02CE">
            <w:pPr>
              <w:pStyle w:val="Tekstpodstawowy3"/>
              <w:suppressAutoHyphens/>
              <w:ind w:left="72"/>
              <w:jc w:val="center"/>
              <w:rPr>
                <w:rFonts w:ascii="Times New Roman" w:hAnsi="Times New Roman"/>
                <w:bCs/>
                <w:iCs/>
                <w:sz w:val="24"/>
                <w:szCs w:val="24"/>
              </w:rPr>
            </w:pPr>
            <w:r w:rsidRPr="00F0486C">
              <w:rPr>
                <w:rFonts w:ascii="Times New Roman" w:hAnsi="Times New Roman"/>
                <w:bCs/>
                <w:iCs/>
                <w:sz w:val="24"/>
                <w:szCs w:val="24"/>
              </w:rPr>
              <w:t>Etap III: obwodnica Działoszyc, Skalbmierza Topoli</w:t>
            </w:r>
          </w:p>
        </w:tc>
        <w:tc>
          <w:tcPr>
            <w:tcW w:w="1842" w:type="dxa"/>
            <w:tcBorders>
              <w:top w:val="single" w:sz="4" w:space="0" w:color="auto"/>
              <w:bottom w:val="single" w:sz="4" w:space="0" w:color="auto"/>
              <w:right w:val="double" w:sz="4" w:space="0" w:color="auto"/>
            </w:tcBorders>
            <w:shd w:val="clear" w:color="auto" w:fill="FF0000"/>
          </w:tcPr>
          <w:p w14:paraId="0A820338" w14:textId="15963DFA" w:rsidR="00147C32" w:rsidRPr="00F0486C" w:rsidRDefault="008D06CF" w:rsidP="00147C32">
            <w:pPr>
              <w:jc w:val="center"/>
            </w:pPr>
            <w:proofErr w:type="spellStart"/>
            <w:r w:rsidRPr="00F0486C">
              <w:t>n</w:t>
            </w:r>
            <w:r w:rsidR="00147C32" w:rsidRPr="00F0486C">
              <w:t>iezrealizowano</w:t>
            </w:r>
            <w:proofErr w:type="spellEnd"/>
          </w:p>
        </w:tc>
      </w:tr>
      <w:tr w:rsidR="00147C32" w:rsidRPr="00F0486C" w14:paraId="26245B09"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1FF3DCF3" w14:textId="77777777" w:rsidR="00147C32" w:rsidRPr="00F0486C" w:rsidRDefault="00147C32">
            <w:pPr>
              <w:numPr>
                <w:ilvl w:val="0"/>
                <w:numId w:val="32"/>
              </w:numPr>
              <w:ind w:right="-211" w:hanging="1008"/>
              <w:jc w:val="right"/>
            </w:pPr>
          </w:p>
        </w:tc>
        <w:tc>
          <w:tcPr>
            <w:tcW w:w="7145" w:type="dxa"/>
            <w:gridSpan w:val="2"/>
            <w:tcBorders>
              <w:left w:val="single" w:sz="4" w:space="0" w:color="auto"/>
            </w:tcBorders>
          </w:tcPr>
          <w:p w14:paraId="697028D9" w14:textId="1F92AAB1" w:rsidR="00147C32" w:rsidRPr="00F0486C" w:rsidRDefault="00147C32" w:rsidP="00DC02CE">
            <w:pPr>
              <w:pStyle w:val="Tekstpodstawowy3"/>
              <w:suppressAutoHyphens/>
              <w:jc w:val="center"/>
              <w:rPr>
                <w:rFonts w:ascii="Times New Roman" w:hAnsi="Times New Roman"/>
                <w:sz w:val="24"/>
                <w:szCs w:val="24"/>
              </w:rPr>
            </w:pPr>
            <w:r w:rsidRPr="00F0486C">
              <w:rPr>
                <w:rFonts w:ascii="Times New Roman" w:hAnsi="Times New Roman"/>
                <w:sz w:val="24"/>
                <w:szCs w:val="24"/>
              </w:rPr>
              <w:t>wzmocnienie istniejącego mostu przez Wisłę w Sandomierzu do parametrów klasy</w:t>
            </w:r>
            <w:r w:rsidR="003712ED" w:rsidRPr="00F0486C">
              <w:rPr>
                <w:rFonts w:ascii="Times New Roman" w:hAnsi="Times New Roman"/>
                <w:sz w:val="24"/>
                <w:szCs w:val="24"/>
              </w:rPr>
              <w:t xml:space="preserve"> </w:t>
            </w:r>
            <w:r w:rsidRPr="00F0486C">
              <w:rPr>
                <w:rFonts w:ascii="Times New Roman" w:hAnsi="Times New Roman"/>
                <w:sz w:val="24"/>
                <w:szCs w:val="24"/>
              </w:rPr>
              <w:t xml:space="preserve">A i budowę ul. </w:t>
            </w:r>
            <w:proofErr w:type="spellStart"/>
            <w:r w:rsidRPr="00F0486C">
              <w:rPr>
                <w:rFonts w:ascii="Times New Roman" w:hAnsi="Times New Roman"/>
                <w:sz w:val="24"/>
                <w:szCs w:val="24"/>
              </w:rPr>
              <w:t>Lwowskiej-bis</w:t>
            </w:r>
            <w:proofErr w:type="spellEnd"/>
            <w:r w:rsidRPr="00F0486C">
              <w:rPr>
                <w:rFonts w:ascii="Times New Roman" w:hAnsi="Times New Roman"/>
                <w:sz w:val="24"/>
                <w:szCs w:val="24"/>
              </w:rPr>
              <w:t xml:space="preserve"> o parametrach drogi dwujezdniowej klasy GP, w ciągu DK 77 na odcinku przejścia przez Sandomierz,</w:t>
            </w:r>
          </w:p>
        </w:tc>
        <w:tc>
          <w:tcPr>
            <w:tcW w:w="1842" w:type="dxa"/>
            <w:tcBorders>
              <w:top w:val="single" w:sz="4" w:space="0" w:color="auto"/>
              <w:bottom w:val="single" w:sz="4" w:space="0" w:color="auto"/>
              <w:right w:val="double" w:sz="4" w:space="0" w:color="auto"/>
            </w:tcBorders>
            <w:shd w:val="clear" w:color="auto" w:fill="FF0000"/>
          </w:tcPr>
          <w:p w14:paraId="0EDBED1E" w14:textId="33065922" w:rsidR="00147C32" w:rsidRPr="00F0486C" w:rsidRDefault="008D06CF" w:rsidP="00147C32">
            <w:pPr>
              <w:jc w:val="center"/>
              <w:rPr>
                <w:bCs/>
                <w:iCs/>
                <w:color w:val="000000"/>
              </w:rPr>
            </w:pPr>
            <w:proofErr w:type="spellStart"/>
            <w:r w:rsidRPr="00F0486C">
              <w:rPr>
                <w:bCs/>
                <w:iCs/>
                <w:color w:val="000000"/>
              </w:rPr>
              <w:t>niezrealizowano</w:t>
            </w:r>
            <w:proofErr w:type="spellEnd"/>
          </w:p>
        </w:tc>
      </w:tr>
      <w:tr w:rsidR="00147C32" w:rsidRPr="00F0486C" w14:paraId="0B0CDC54"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5BC53884" w14:textId="77777777" w:rsidR="00147C32" w:rsidRPr="00F0486C" w:rsidRDefault="00147C32">
            <w:pPr>
              <w:numPr>
                <w:ilvl w:val="0"/>
                <w:numId w:val="32"/>
              </w:numPr>
              <w:ind w:right="-211" w:hanging="1008"/>
              <w:jc w:val="right"/>
            </w:pPr>
          </w:p>
        </w:tc>
        <w:tc>
          <w:tcPr>
            <w:tcW w:w="7145" w:type="dxa"/>
            <w:gridSpan w:val="2"/>
            <w:tcBorders>
              <w:left w:val="single" w:sz="4" w:space="0" w:color="auto"/>
            </w:tcBorders>
          </w:tcPr>
          <w:p w14:paraId="41332EDB" w14:textId="5FB025BF" w:rsidR="00147C32" w:rsidRPr="00F0486C" w:rsidRDefault="00147C32" w:rsidP="00DC02CE">
            <w:pPr>
              <w:pStyle w:val="Tekstpodstawowy3"/>
              <w:suppressAutoHyphens/>
              <w:jc w:val="center"/>
              <w:rPr>
                <w:rFonts w:ascii="Times New Roman" w:hAnsi="Times New Roman"/>
                <w:sz w:val="24"/>
                <w:szCs w:val="24"/>
              </w:rPr>
            </w:pPr>
            <w:r w:rsidRPr="00F0486C">
              <w:rPr>
                <w:rFonts w:ascii="Times New Roman" w:hAnsi="Times New Roman"/>
                <w:sz w:val="24"/>
                <w:szCs w:val="24"/>
              </w:rPr>
              <w:t>realizacja drogi ekspresowej S-74 z węzłami „Milczany” i „Andruszkowice” oraz mostu na Wiśle w Koćmierzowie;</w:t>
            </w:r>
          </w:p>
        </w:tc>
        <w:tc>
          <w:tcPr>
            <w:tcW w:w="1842" w:type="dxa"/>
            <w:tcBorders>
              <w:top w:val="single" w:sz="4" w:space="0" w:color="auto"/>
              <w:bottom w:val="single" w:sz="4" w:space="0" w:color="auto"/>
              <w:right w:val="double" w:sz="4" w:space="0" w:color="auto"/>
            </w:tcBorders>
            <w:shd w:val="clear" w:color="auto" w:fill="FF0000"/>
          </w:tcPr>
          <w:p w14:paraId="63994C31" w14:textId="1A4A64B6" w:rsidR="00147C32" w:rsidRPr="00F0486C" w:rsidRDefault="00E21BF7" w:rsidP="00147C32">
            <w:pPr>
              <w:jc w:val="center"/>
            </w:pPr>
            <w:proofErr w:type="spellStart"/>
            <w:r w:rsidRPr="00F0486C">
              <w:t>niezrealizowano</w:t>
            </w:r>
            <w:proofErr w:type="spellEnd"/>
          </w:p>
        </w:tc>
      </w:tr>
      <w:tr w:rsidR="00147C32" w:rsidRPr="00F0486C" w14:paraId="462A11E9"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076D44E8" w14:textId="77777777" w:rsidR="00147C32" w:rsidRPr="00F0486C" w:rsidRDefault="00147C32">
            <w:pPr>
              <w:numPr>
                <w:ilvl w:val="0"/>
                <w:numId w:val="32"/>
              </w:numPr>
              <w:ind w:right="-211" w:hanging="1008"/>
              <w:jc w:val="right"/>
            </w:pPr>
          </w:p>
        </w:tc>
        <w:tc>
          <w:tcPr>
            <w:tcW w:w="7145" w:type="dxa"/>
            <w:gridSpan w:val="2"/>
            <w:tcBorders>
              <w:left w:val="single" w:sz="4" w:space="0" w:color="auto"/>
            </w:tcBorders>
          </w:tcPr>
          <w:p w14:paraId="05F92937" w14:textId="49451DBC" w:rsidR="00147C32" w:rsidRPr="00F0486C" w:rsidRDefault="00147C32" w:rsidP="00DC02CE">
            <w:pPr>
              <w:pStyle w:val="Tekstpodstawowy3"/>
              <w:suppressAutoHyphens/>
              <w:jc w:val="center"/>
              <w:rPr>
                <w:rFonts w:ascii="Times New Roman" w:hAnsi="Times New Roman"/>
                <w:sz w:val="24"/>
                <w:szCs w:val="24"/>
              </w:rPr>
            </w:pPr>
            <w:r w:rsidRPr="00F0486C">
              <w:rPr>
                <w:rFonts w:ascii="Times New Roman" w:hAnsi="Times New Roman"/>
                <w:sz w:val="24"/>
                <w:szCs w:val="24"/>
              </w:rPr>
              <w:t>budowa drogi S7 na odcinku od granicy województwa mazowieckiego do Skarżyska-Kamiennej,</w:t>
            </w:r>
          </w:p>
        </w:tc>
        <w:tc>
          <w:tcPr>
            <w:tcW w:w="1842" w:type="dxa"/>
            <w:tcBorders>
              <w:top w:val="single" w:sz="4" w:space="0" w:color="auto"/>
              <w:bottom w:val="single" w:sz="4" w:space="0" w:color="auto"/>
              <w:right w:val="double" w:sz="4" w:space="0" w:color="auto"/>
            </w:tcBorders>
            <w:shd w:val="clear" w:color="auto" w:fill="92D050"/>
          </w:tcPr>
          <w:p w14:paraId="42AEC78C" w14:textId="2902DBC1" w:rsidR="00147C32" w:rsidRPr="00F0486C" w:rsidRDefault="00E55DE0" w:rsidP="00147C32">
            <w:pPr>
              <w:jc w:val="center"/>
            </w:pPr>
            <w:r w:rsidRPr="00F0486C">
              <w:t>zrealizowano</w:t>
            </w:r>
          </w:p>
        </w:tc>
      </w:tr>
      <w:tr w:rsidR="00F97D42" w:rsidRPr="00F0486C" w14:paraId="2FBE68F1" w14:textId="77777777" w:rsidTr="00956586">
        <w:trPr>
          <w:trHeight w:val="187"/>
        </w:trPr>
        <w:tc>
          <w:tcPr>
            <w:tcW w:w="567" w:type="dxa"/>
            <w:tcBorders>
              <w:top w:val="single" w:sz="4" w:space="0" w:color="auto"/>
              <w:left w:val="double" w:sz="4" w:space="0" w:color="auto"/>
              <w:right w:val="single" w:sz="4" w:space="0" w:color="auto"/>
            </w:tcBorders>
            <w:vAlign w:val="center"/>
          </w:tcPr>
          <w:p w14:paraId="56FDFF7E" w14:textId="77777777" w:rsidR="00F97D42" w:rsidRPr="00F0486C" w:rsidRDefault="00F97D42">
            <w:pPr>
              <w:numPr>
                <w:ilvl w:val="0"/>
                <w:numId w:val="32"/>
              </w:numPr>
              <w:ind w:right="-211" w:hanging="1008"/>
              <w:jc w:val="right"/>
            </w:pPr>
          </w:p>
        </w:tc>
        <w:tc>
          <w:tcPr>
            <w:tcW w:w="7145" w:type="dxa"/>
            <w:gridSpan w:val="2"/>
            <w:tcBorders>
              <w:left w:val="single" w:sz="4" w:space="0" w:color="auto"/>
            </w:tcBorders>
          </w:tcPr>
          <w:p w14:paraId="693F7B88" w14:textId="1EC5A122" w:rsidR="00F97D42" w:rsidRPr="00F0486C" w:rsidRDefault="00F97D42" w:rsidP="00DC02CE">
            <w:pPr>
              <w:tabs>
                <w:tab w:val="left" w:pos="1545"/>
              </w:tabs>
              <w:jc w:val="center"/>
              <w:rPr>
                <w:iCs/>
              </w:rPr>
            </w:pPr>
            <w:r w:rsidRPr="00F0486C">
              <w:t xml:space="preserve">rozbudowa i budowa drogi krajowej nr 42 w </w:t>
            </w:r>
            <w:proofErr w:type="spellStart"/>
            <w:r w:rsidRPr="00F0486C">
              <w:t>Skarżysku-Kamiennej</w:t>
            </w:r>
            <w:proofErr w:type="spellEnd"/>
          </w:p>
        </w:tc>
        <w:tc>
          <w:tcPr>
            <w:tcW w:w="1842" w:type="dxa"/>
            <w:tcBorders>
              <w:top w:val="single" w:sz="4" w:space="0" w:color="auto"/>
              <w:right w:val="double" w:sz="4" w:space="0" w:color="auto"/>
            </w:tcBorders>
            <w:shd w:val="clear" w:color="auto" w:fill="FF0000"/>
          </w:tcPr>
          <w:p w14:paraId="43730CCA" w14:textId="6AD2210A" w:rsidR="00F97D42" w:rsidRPr="00F0486C" w:rsidRDefault="00F97D42" w:rsidP="00147C32">
            <w:pPr>
              <w:jc w:val="center"/>
            </w:pPr>
            <w:proofErr w:type="spellStart"/>
            <w:r w:rsidRPr="00F0486C">
              <w:t>niezrealizowano</w:t>
            </w:r>
            <w:proofErr w:type="spellEnd"/>
          </w:p>
        </w:tc>
      </w:tr>
      <w:tr w:rsidR="00147C32" w:rsidRPr="00F0486C" w14:paraId="50FE7382" w14:textId="77777777" w:rsidTr="00956586">
        <w:trPr>
          <w:trHeight w:val="333"/>
        </w:trPr>
        <w:tc>
          <w:tcPr>
            <w:tcW w:w="567" w:type="dxa"/>
            <w:tcBorders>
              <w:top w:val="single" w:sz="4" w:space="0" w:color="auto"/>
              <w:left w:val="double" w:sz="4" w:space="0" w:color="auto"/>
              <w:bottom w:val="single" w:sz="4" w:space="0" w:color="auto"/>
              <w:right w:val="single" w:sz="4" w:space="0" w:color="auto"/>
            </w:tcBorders>
            <w:vAlign w:val="center"/>
          </w:tcPr>
          <w:p w14:paraId="3A613B20" w14:textId="77777777" w:rsidR="00147C32" w:rsidRPr="00F0486C" w:rsidRDefault="00147C32">
            <w:pPr>
              <w:numPr>
                <w:ilvl w:val="0"/>
                <w:numId w:val="32"/>
              </w:numPr>
              <w:ind w:right="-211" w:hanging="1008"/>
              <w:jc w:val="right"/>
            </w:pPr>
          </w:p>
        </w:tc>
        <w:tc>
          <w:tcPr>
            <w:tcW w:w="7145" w:type="dxa"/>
            <w:gridSpan w:val="2"/>
            <w:tcBorders>
              <w:left w:val="single" w:sz="4" w:space="0" w:color="auto"/>
            </w:tcBorders>
          </w:tcPr>
          <w:p w14:paraId="3F260ED8" w14:textId="3A3B60A0" w:rsidR="00147C32" w:rsidRPr="00F0486C" w:rsidRDefault="00147C32" w:rsidP="00DC02CE">
            <w:pPr>
              <w:pStyle w:val="Tekstpodstawowy3"/>
              <w:suppressAutoHyphens/>
              <w:jc w:val="center"/>
              <w:rPr>
                <w:rFonts w:ascii="Times New Roman" w:hAnsi="Times New Roman"/>
                <w:sz w:val="24"/>
                <w:szCs w:val="24"/>
              </w:rPr>
            </w:pPr>
            <w:r w:rsidRPr="00F0486C">
              <w:rPr>
                <w:rFonts w:ascii="Times New Roman" w:hAnsi="Times New Roman"/>
                <w:sz w:val="24"/>
                <w:szCs w:val="24"/>
              </w:rPr>
              <w:t>budowa randa u zbiegu Alei Jana Pawła II i ul. Krakowskiej</w:t>
            </w:r>
            <w:r w:rsidR="0080589E" w:rsidRPr="00F0486C">
              <w:rPr>
                <w:rFonts w:ascii="Times New Roman" w:hAnsi="Times New Roman"/>
                <w:sz w:val="24"/>
                <w:szCs w:val="24"/>
              </w:rPr>
              <w:t xml:space="preserve"> w </w:t>
            </w:r>
            <w:proofErr w:type="spellStart"/>
            <w:r w:rsidR="0080589E" w:rsidRPr="00F0486C">
              <w:rPr>
                <w:rFonts w:ascii="Times New Roman" w:hAnsi="Times New Roman"/>
                <w:sz w:val="24"/>
                <w:szCs w:val="24"/>
              </w:rPr>
              <w:t>Skar</w:t>
            </w:r>
            <w:r w:rsidR="0089245C" w:rsidRPr="00F0486C">
              <w:rPr>
                <w:rFonts w:ascii="Times New Roman" w:hAnsi="Times New Roman"/>
                <w:sz w:val="24"/>
                <w:szCs w:val="24"/>
              </w:rPr>
              <w:t>ż</w:t>
            </w:r>
            <w:r w:rsidR="0080589E" w:rsidRPr="00F0486C">
              <w:rPr>
                <w:rFonts w:ascii="Times New Roman" w:hAnsi="Times New Roman"/>
                <w:sz w:val="24"/>
                <w:szCs w:val="24"/>
              </w:rPr>
              <w:t>ysku-Kamiennej</w:t>
            </w:r>
            <w:proofErr w:type="spellEnd"/>
            <w:r w:rsidR="0080589E" w:rsidRPr="00F0486C">
              <w:rPr>
                <w:rFonts w:ascii="Times New Roman" w:hAnsi="Times New Roman"/>
                <w:sz w:val="24"/>
                <w:szCs w:val="24"/>
              </w:rPr>
              <w:t>,</w:t>
            </w:r>
          </w:p>
        </w:tc>
        <w:tc>
          <w:tcPr>
            <w:tcW w:w="1842" w:type="dxa"/>
            <w:tcBorders>
              <w:top w:val="single" w:sz="4" w:space="0" w:color="auto"/>
              <w:bottom w:val="single" w:sz="4" w:space="0" w:color="auto"/>
              <w:right w:val="double" w:sz="4" w:space="0" w:color="auto"/>
            </w:tcBorders>
            <w:shd w:val="clear" w:color="auto" w:fill="92D050"/>
          </w:tcPr>
          <w:p w14:paraId="3214549A" w14:textId="7B42195F" w:rsidR="00147C32" w:rsidRPr="00F0486C" w:rsidRDefault="0089245C" w:rsidP="00147C32">
            <w:pPr>
              <w:jc w:val="center"/>
            </w:pPr>
            <w:r w:rsidRPr="00F0486C">
              <w:t>zrealizowano</w:t>
            </w:r>
          </w:p>
        </w:tc>
      </w:tr>
      <w:tr w:rsidR="00147C32" w:rsidRPr="00F0486C" w14:paraId="2DEA6C49"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4CA21AB7" w14:textId="77777777" w:rsidR="00147C32" w:rsidRPr="00F0486C" w:rsidRDefault="00147C32">
            <w:pPr>
              <w:numPr>
                <w:ilvl w:val="0"/>
                <w:numId w:val="32"/>
              </w:numPr>
              <w:ind w:right="-211" w:hanging="1008"/>
              <w:jc w:val="right"/>
            </w:pPr>
          </w:p>
        </w:tc>
        <w:tc>
          <w:tcPr>
            <w:tcW w:w="7145" w:type="dxa"/>
            <w:gridSpan w:val="2"/>
            <w:tcBorders>
              <w:left w:val="single" w:sz="4" w:space="0" w:color="auto"/>
            </w:tcBorders>
          </w:tcPr>
          <w:p w14:paraId="01E7CC2E" w14:textId="53F98E8E" w:rsidR="00147C32" w:rsidRPr="00F0486C" w:rsidRDefault="00147C32" w:rsidP="00DC02CE">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realizacja obwodnicy </w:t>
            </w:r>
            <w:r w:rsidR="00B43CC8" w:rsidRPr="00F0486C">
              <w:rPr>
                <w:rFonts w:ascii="Times New Roman" w:hAnsi="Times New Roman"/>
                <w:sz w:val="24"/>
                <w:szCs w:val="24"/>
              </w:rPr>
              <w:t xml:space="preserve">Opatowa </w:t>
            </w:r>
            <w:r w:rsidRPr="00F0486C">
              <w:rPr>
                <w:rFonts w:ascii="Times New Roman" w:hAnsi="Times New Roman"/>
                <w:sz w:val="24"/>
                <w:szCs w:val="24"/>
              </w:rPr>
              <w:t>w ciągu DK 9 od zachodniej i południowej strony miasta (część trasy drogi S74);</w:t>
            </w:r>
          </w:p>
        </w:tc>
        <w:tc>
          <w:tcPr>
            <w:tcW w:w="1842" w:type="dxa"/>
            <w:tcBorders>
              <w:top w:val="single" w:sz="4" w:space="0" w:color="auto"/>
              <w:bottom w:val="single" w:sz="4" w:space="0" w:color="auto"/>
              <w:right w:val="double" w:sz="4" w:space="0" w:color="auto"/>
            </w:tcBorders>
            <w:shd w:val="clear" w:color="auto" w:fill="FF0000"/>
          </w:tcPr>
          <w:p w14:paraId="3490B131" w14:textId="40DF6431" w:rsidR="00147C32" w:rsidRPr="00F0486C" w:rsidRDefault="00CD2159" w:rsidP="00147C32">
            <w:pPr>
              <w:jc w:val="center"/>
            </w:pPr>
            <w:proofErr w:type="spellStart"/>
            <w:r w:rsidRPr="00F0486C">
              <w:t>n</w:t>
            </w:r>
            <w:r w:rsidR="00870F18" w:rsidRPr="00F0486C">
              <w:t>iezrealizowano</w:t>
            </w:r>
            <w:proofErr w:type="spellEnd"/>
          </w:p>
        </w:tc>
      </w:tr>
      <w:tr w:rsidR="00147C32" w:rsidRPr="00F0486C" w14:paraId="18CFBF70"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154901F1" w14:textId="77777777" w:rsidR="00147C32" w:rsidRPr="00F0486C" w:rsidRDefault="00147C32">
            <w:pPr>
              <w:numPr>
                <w:ilvl w:val="0"/>
                <w:numId w:val="32"/>
              </w:numPr>
              <w:ind w:right="-211" w:hanging="1008"/>
              <w:jc w:val="right"/>
            </w:pPr>
          </w:p>
        </w:tc>
        <w:tc>
          <w:tcPr>
            <w:tcW w:w="7145" w:type="dxa"/>
            <w:gridSpan w:val="2"/>
            <w:tcBorders>
              <w:left w:val="single" w:sz="4" w:space="0" w:color="auto"/>
            </w:tcBorders>
          </w:tcPr>
          <w:p w14:paraId="2CDC30BA" w14:textId="5647DC48" w:rsidR="00147C32" w:rsidRPr="00F0486C" w:rsidRDefault="00147C32" w:rsidP="00DC02CE">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realizacja obwodnicy wschodniej </w:t>
            </w:r>
            <w:r w:rsidR="00B43CC8" w:rsidRPr="00F0486C">
              <w:rPr>
                <w:rFonts w:ascii="Times New Roman" w:hAnsi="Times New Roman"/>
                <w:sz w:val="24"/>
                <w:szCs w:val="24"/>
              </w:rPr>
              <w:t xml:space="preserve">Opatowa </w:t>
            </w:r>
            <w:r w:rsidRPr="00F0486C">
              <w:rPr>
                <w:rFonts w:ascii="Times New Roman" w:hAnsi="Times New Roman"/>
                <w:sz w:val="24"/>
                <w:szCs w:val="24"/>
              </w:rPr>
              <w:t>w ciągu DK 74;</w:t>
            </w:r>
          </w:p>
        </w:tc>
        <w:tc>
          <w:tcPr>
            <w:tcW w:w="1842" w:type="dxa"/>
            <w:tcBorders>
              <w:top w:val="single" w:sz="4" w:space="0" w:color="auto"/>
              <w:bottom w:val="single" w:sz="4" w:space="0" w:color="auto"/>
              <w:right w:val="double" w:sz="4" w:space="0" w:color="auto"/>
            </w:tcBorders>
            <w:shd w:val="clear" w:color="auto" w:fill="FF0000"/>
          </w:tcPr>
          <w:p w14:paraId="16460F90" w14:textId="746E271C" w:rsidR="00147C32" w:rsidRPr="00F0486C" w:rsidRDefault="00CD2159" w:rsidP="00147C32">
            <w:pPr>
              <w:jc w:val="center"/>
            </w:pPr>
            <w:proofErr w:type="spellStart"/>
            <w:r w:rsidRPr="00F0486C">
              <w:t>niezrealizowano</w:t>
            </w:r>
            <w:proofErr w:type="spellEnd"/>
          </w:p>
        </w:tc>
      </w:tr>
      <w:tr w:rsidR="00034648" w:rsidRPr="00F0486C" w14:paraId="192ED81B"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74EFE109" w14:textId="77777777" w:rsidR="00034648" w:rsidRPr="00F0486C" w:rsidRDefault="00034648">
            <w:pPr>
              <w:numPr>
                <w:ilvl w:val="0"/>
                <w:numId w:val="32"/>
              </w:numPr>
              <w:ind w:right="-211" w:hanging="1008"/>
              <w:jc w:val="right"/>
            </w:pPr>
          </w:p>
        </w:tc>
        <w:tc>
          <w:tcPr>
            <w:tcW w:w="7145" w:type="dxa"/>
            <w:gridSpan w:val="2"/>
            <w:tcBorders>
              <w:left w:val="single" w:sz="4" w:space="0" w:color="auto"/>
            </w:tcBorders>
          </w:tcPr>
          <w:p w14:paraId="55231E31" w14:textId="09A891B1" w:rsidR="00034648" w:rsidRPr="00F0486C" w:rsidRDefault="00034648" w:rsidP="00034648">
            <w:pPr>
              <w:jc w:val="center"/>
            </w:pPr>
            <w:r w:rsidRPr="00F0486C">
              <w:t>przebudowa drogi wojewódzkiej  nr 757 w Opatowie.</w:t>
            </w:r>
          </w:p>
        </w:tc>
        <w:tc>
          <w:tcPr>
            <w:tcW w:w="1842" w:type="dxa"/>
            <w:tcBorders>
              <w:top w:val="single" w:sz="4" w:space="0" w:color="auto"/>
              <w:bottom w:val="single" w:sz="4" w:space="0" w:color="auto"/>
              <w:right w:val="double" w:sz="4" w:space="0" w:color="auto"/>
            </w:tcBorders>
            <w:shd w:val="clear" w:color="auto" w:fill="FF0000"/>
          </w:tcPr>
          <w:p w14:paraId="3F4A1C5C" w14:textId="1F1E9CB2" w:rsidR="00034648" w:rsidRPr="00F0486C" w:rsidRDefault="00034648" w:rsidP="00034648">
            <w:pPr>
              <w:jc w:val="center"/>
            </w:pPr>
            <w:proofErr w:type="spellStart"/>
            <w:r w:rsidRPr="00F0486C">
              <w:t>niezrealizowano</w:t>
            </w:r>
            <w:proofErr w:type="spellEnd"/>
          </w:p>
        </w:tc>
      </w:tr>
      <w:tr w:rsidR="00034648" w:rsidRPr="00F0486C" w14:paraId="64F2BF16" w14:textId="77777777" w:rsidTr="00956586">
        <w:trPr>
          <w:trHeight w:val="372"/>
        </w:trPr>
        <w:tc>
          <w:tcPr>
            <w:tcW w:w="567" w:type="dxa"/>
            <w:tcBorders>
              <w:top w:val="single" w:sz="4" w:space="0" w:color="auto"/>
              <w:left w:val="double" w:sz="4" w:space="0" w:color="auto"/>
              <w:right w:val="single" w:sz="4" w:space="0" w:color="auto"/>
            </w:tcBorders>
            <w:vAlign w:val="center"/>
          </w:tcPr>
          <w:p w14:paraId="35253FC1" w14:textId="77777777" w:rsidR="00034648" w:rsidRPr="00F0486C" w:rsidRDefault="00034648">
            <w:pPr>
              <w:numPr>
                <w:ilvl w:val="0"/>
                <w:numId w:val="32"/>
              </w:numPr>
              <w:ind w:right="-211" w:hanging="1008"/>
              <w:jc w:val="right"/>
            </w:pPr>
          </w:p>
        </w:tc>
        <w:tc>
          <w:tcPr>
            <w:tcW w:w="7145" w:type="dxa"/>
            <w:gridSpan w:val="2"/>
            <w:tcBorders>
              <w:left w:val="single" w:sz="4" w:space="0" w:color="auto"/>
            </w:tcBorders>
          </w:tcPr>
          <w:p w14:paraId="710B8E93" w14:textId="09CFF1EA"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budowa dwujezdniowej drogi klasy GP w ciągu DK 42 i DK 9 na odcinku Brody-Opatów wraz z obwodnicą Ostrowca Świętokrzyskiego,</w:t>
            </w:r>
          </w:p>
        </w:tc>
        <w:tc>
          <w:tcPr>
            <w:tcW w:w="1842" w:type="dxa"/>
            <w:tcBorders>
              <w:top w:val="single" w:sz="4" w:space="0" w:color="auto"/>
              <w:right w:val="double" w:sz="4" w:space="0" w:color="auto"/>
            </w:tcBorders>
            <w:shd w:val="clear" w:color="auto" w:fill="FF0000"/>
          </w:tcPr>
          <w:p w14:paraId="636997D5" w14:textId="727C2183" w:rsidR="00034648" w:rsidRPr="00F0486C" w:rsidRDefault="00034648" w:rsidP="00034648">
            <w:pPr>
              <w:jc w:val="center"/>
            </w:pPr>
            <w:proofErr w:type="spellStart"/>
            <w:r w:rsidRPr="00F0486C">
              <w:t>niezrealizowano</w:t>
            </w:r>
            <w:proofErr w:type="spellEnd"/>
          </w:p>
        </w:tc>
      </w:tr>
      <w:tr w:rsidR="00034648" w:rsidRPr="00F0486C" w14:paraId="07782D59"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41DCE3E4" w14:textId="77777777" w:rsidR="00034648" w:rsidRPr="00F0486C" w:rsidRDefault="00034648">
            <w:pPr>
              <w:numPr>
                <w:ilvl w:val="0"/>
                <w:numId w:val="32"/>
              </w:numPr>
              <w:ind w:right="-211" w:hanging="1008"/>
              <w:jc w:val="right"/>
            </w:pPr>
          </w:p>
        </w:tc>
        <w:tc>
          <w:tcPr>
            <w:tcW w:w="7145" w:type="dxa"/>
            <w:gridSpan w:val="2"/>
            <w:tcBorders>
              <w:left w:val="single" w:sz="4" w:space="0" w:color="auto"/>
            </w:tcBorders>
          </w:tcPr>
          <w:p w14:paraId="521F6856" w14:textId="40C87D35"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budowa ul. </w:t>
            </w:r>
            <w:proofErr w:type="spellStart"/>
            <w:r w:rsidRPr="00F0486C">
              <w:rPr>
                <w:rFonts w:ascii="Times New Roman" w:hAnsi="Times New Roman"/>
                <w:sz w:val="24"/>
                <w:szCs w:val="24"/>
              </w:rPr>
              <w:t>O.Zagłoby</w:t>
            </w:r>
            <w:proofErr w:type="spellEnd"/>
            <w:r w:rsidRPr="00F0486C">
              <w:rPr>
                <w:rFonts w:ascii="Times New Roman" w:hAnsi="Times New Roman"/>
                <w:sz w:val="24"/>
                <w:szCs w:val="24"/>
              </w:rPr>
              <w:t xml:space="preserve"> w Ostrowcu </w:t>
            </w:r>
            <w:proofErr w:type="spellStart"/>
            <w:r w:rsidRPr="00F0486C">
              <w:rPr>
                <w:rFonts w:ascii="Times New Roman" w:hAnsi="Times New Roman"/>
                <w:sz w:val="24"/>
                <w:szCs w:val="24"/>
              </w:rPr>
              <w:t>Świetokrzyskim</w:t>
            </w:r>
            <w:proofErr w:type="spellEnd"/>
            <w:r w:rsidRPr="00F0486C">
              <w:rPr>
                <w:rFonts w:ascii="Times New Roman" w:hAnsi="Times New Roman"/>
                <w:sz w:val="24"/>
                <w:szCs w:val="24"/>
              </w:rPr>
              <w:t xml:space="preserve">  - etap V</w:t>
            </w:r>
          </w:p>
        </w:tc>
        <w:tc>
          <w:tcPr>
            <w:tcW w:w="1842" w:type="dxa"/>
            <w:tcBorders>
              <w:top w:val="single" w:sz="4" w:space="0" w:color="auto"/>
              <w:bottom w:val="single" w:sz="4" w:space="0" w:color="auto"/>
              <w:right w:val="double" w:sz="4" w:space="0" w:color="auto"/>
            </w:tcBorders>
            <w:shd w:val="clear" w:color="auto" w:fill="92D050"/>
          </w:tcPr>
          <w:p w14:paraId="19F28229" w14:textId="17905BB0" w:rsidR="00034648" w:rsidRPr="00F0486C" w:rsidRDefault="00034648" w:rsidP="00034648">
            <w:pPr>
              <w:jc w:val="center"/>
            </w:pPr>
            <w:r w:rsidRPr="00F0486C">
              <w:t>zrealizowano</w:t>
            </w:r>
          </w:p>
        </w:tc>
      </w:tr>
      <w:tr w:rsidR="00034648" w:rsidRPr="00F0486C" w14:paraId="3E4E6418"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287069A1" w14:textId="77777777" w:rsidR="00034648" w:rsidRPr="00F0486C" w:rsidRDefault="00034648">
            <w:pPr>
              <w:numPr>
                <w:ilvl w:val="0"/>
                <w:numId w:val="32"/>
              </w:numPr>
              <w:ind w:right="-211" w:hanging="1008"/>
              <w:jc w:val="right"/>
            </w:pPr>
          </w:p>
        </w:tc>
        <w:tc>
          <w:tcPr>
            <w:tcW w:w="7145" w:type="dxa"/>
            <w:gridSpan w:val="2"/>
            <w:tcBorders>
              <w:left w:val="single" w:sz="4" w:space="0" w:color="auto"/>
            </w:tcBorders>
          </w:tcPr>
          <w:p w14:paraId="7B910519" w14:textId="68C13686"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budowa połączenia drogi wojewódzkiej nr 754 na odcinku od ul. </w:t>
            </w:r>
            <w:proofErr w:type="spellStart"/>
            <w:r w:rsidRPr="00F0486C">
              <w:rPr>
                <w:rFonts w:ascii="Times New Roman" w:hAnsi="Times New Roman"/>
                <w:sz w:val="24"/>
                <w:szCs w:val="24"/>
              </w:rPr>
              <w:t>J.Samsonowicza</w:t>
            </w:r>
            <w:proofErr w:type="spellEnd"/>
            <w:r w:rsidRPr="00F0486C">
              <w:rPr>
                <w:rFonts w:ascii="Times New Roman" w:hAnsi="Times New Roman"/>
                <w:sz w:val="24"/>
                <w:szCs w:val="24"/>
              </w:rPr>
              <w:t xml:space="preserve"> do drogi powiatowej nr 0662T w Ostrowcu </w:t>
            </w:r>
            <w:proofErr w:type="spellStart"/>
            <w:r w:rsidRPr="00F0486C">
              <w:rPr>
                <w:rFonts w:ascii="Times New Roman" w:hAnsi="Times New Roman"/>
                <w:sz w:val="24"/>
                <w:szCs w:val="24"/>
              </w:rPr>
              <w:t>Świetokrzyskim</w:t>
            </w:r>
            <w:proofErr w:type="spellEnd"/>
            <w:r w:rsidRPr="00F0486C">
              <w:rPr>
                <w:rFonts w:ascii="Times New Roman" w:hAnsi="Times New Roman"/>
                <w:sz w:val="24"/>
                <w:szCs w:val="24"/>
              </w:rPr>
              <w:t xml:space="preserve"> ,</w:t>
            </w:r>
          </w:p>
        </w:tc>
        <w:tc>
          <w:tcPr>
            <w:tcW w:w="1842" w:type="dxa"/>
            <w:tcBorders>
              <w:top w:val="single" w:sz="4" w:space="0" w:color="auto"/>
              <w:bottom w:val="single" w:sz="4" w:space="0" w:color="auto"/>
              <w:right w:val="double" w:sz="4" w:space="0" w:color="auto"/>
            </w:tcBorders>
            <w:shd w:val="clear" w:color="auto" w:fill="FFFF00"/>
          </w:tcPr>
          <w:p w14:paraId="057D9875" w14:textId="00EB5DA5" w:rsidR="00034648" w:rsidRPr="00F0486C" w:rsidRDefault="00034648" w:rsidP="00034648">
            <w:pPr>
              <w:jc w:val="center"/>
            </w:pPr>
            <w:r w:rsidRPr="00F0486C">
              <w:t>w trakcie realizacji</w:t>
            </w:r>
          </w:p>
        </w:tc>
      </w:tr>
      <w:tr w:rsidR="00034648" w:rsidRPr="00F0486C" w14:paraId="16B8A164" w14:textId="77777777" w:rsidTr="00956586">
        <w:trPr>
          <w:trHeight w:val="213"/>
        </w:trPr>
        <w:tc>
          <w:tcPr>
            <w:tcW w:w="567" w:type="dxa"/>
            <w:tcBorders>
              <w:top w:val="single" w:sz="4" w:space="0" w:color="auto"/>
              <w:left w:val="double" w:sz="4" w:space="0" w:color="auto"/>
              <w:right w:val="single" w:sz="4" w:space="0" w:color="auto"/>
            </w:tcBorders>
            <w:vAlign w:val="center"/>
          </w:tcPr>
          <w:p w14:paraId="6062D145" w14:textId="77777777" w:rsidR="00034648" w:rsidRPr="00F0486C" w:rsidRDefault="00034648">
            <w:pPr>
              <w:numPr>
                <w:ilvl w:val="0"/>
                <w:numId w:val="32"/>
              </w:numPr>
              <w:ind w:right="-211" w:hanging="1008"/>
              <w:jc w:val="right"/>
              <w:rPr>
                <w:color w:val="000000"/>
              </w:rPr>
            </w:pPr>
          </w:p>
        </w:tc>
        <w:tc>
          <w:tcPr>
            <w:tcW w:w="7145" w:type="dxa"/>
            <w:gridSpan w:val="2"/>
            <w:tcBorders>
              <w:left w:val="single" w:sz="4" w:space="0" w:color="auto"/>
            </w:tcBorders>
          </w:tcPr>
          <w:p w14:paraId="4A033B21" w14:textId="41A9BF79"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budowa przedłużenia </w:t>
            </w:r>
            <w:proofErr w:type="spellStart"/>
            <w:r w:rsidRPr="00F0486C">
              <w:rPr>
                <w:rFonts w:ascii="Times New Roman" w:hAnsi="Times New Roman"/>
                <w:sz w:val="24"/>
                <w:szCs w:val="24"/>
              </w:rPr>
              <w:t>ul.L.Chrzanowskiego</w:t>
            </w:r>
            <w:proofErr w:type="spellEnd"/>
            <w:r w:rsidRPr="00F0486C">
              <w:rPr>
                <w:rFonts w:ascii="Times New Roman" w:hAnsi="Times New Roman"/>
                <w:sz w:val="24"/>
                <w:szCs w:val="24"/>
              </w:rPr>
              <w:t xml:space="preserve"> w Ostrowcu Świ</w:t>
            </w:r>
            <w:r w:rsidR="005320F0">
              <w:rPr>
                <w:rFonts w:ascii="Times New Roman" w:hAnsi="Times New Roman"/>
                <w:sz w:val="24"/>
                <w:szCs w:val="24"/>
              </w:rPr>
              <w:t>ę</w:t>
            </w:r>
            <w:r w:rsidRPr="00F0486C">
              <w:rPr>
                <w:rFonts w:ascii="Times New Roman" w:hAnsi="Times New Roman"/>
                <w:sz w:val="24"/>
                <w:szCs w:val="24"/>
              </w:rPr>
              <w:t>tokrzyskim</w:t>
            </w:r>
          </w:p>
        </w:tc>
        <w:tc>
          <w:tcPr>
            <w:tcW w:w="1842" w:type="dxa"/>
            <w:tcBorders>
              <w:top w:val="single" w:sz="4" w:space="0" w:color="auto"/>
              <w:right w:val="double" w:sz="4" w:space="0" w:color="auto"/>
            </w:tcBorders>
            <w:shd w:val="clear" w:color="auto" w:fill="92D050"/>
          </w:tcPr>
          <w:p w14:paraId="79002C83" w14:textId="72ECE7C5" w:rsidR="00034648" w:rsidRPr="00F0486C" w:rsidRDefault="00034648" w:rsidP="00034648">
            <w:pPr>
              <w:jc w:val="center"/>
            </w:pPr>
            <w:r w:rsidRPr="00F0486C">
              <w:t>zrealizowane</w:t>
            </w:r>
          </w:p>
        </w:tc>
      </w:tr>
      <w:tr w:rsidR="00034648" w:rsidRPr="00F0486C" w14:paraId="4A570C63" w14:textId="77777777" w:rsidTr="00956586">
        <w:trPr>
          <w:trHeight w:val="225"/>
        </w:trPr>
        <w:tc>
          <w:tcPr>
            <w:tcW w:w="567" w:type="dxa"/>
            <w:tcBorders>
              <w:top w:val="single" w:sz="4" w:space="0" w:color="auto"/>
              <w:left w:val="double" w:sz="4" w:space="0" w:color="auto"/>
              <w:bottom w:val="single" w:sz="4" w:space="0" w:color="auto"/>
              <w:right w:val="single" w:sz="4" w:space="0" w:color="auto"/>
            </w:tcBorders>
            <w:vAlign w:val="center"/>
          </w:tcPr>
          <w:p w14:paraId="5EEE80D1" w14:textId="77777777" w:rsidR="00034648" w:rsidRPr="00F0486C" w:rsidRDefault="00034648">
            <w:pPr>
              <w:numPr>
                <w:ilvl w:val="0"/>
                <w:numId w:val="32"/>
              </w:numPr>
              <w:ind w:right="-211" w:hanging="1008"/>
              <w:jc w:val="right"/>
              <w:rPr>
                <w:color w:val="000000"/>
              </w:rPr>
            </w:pPr>
          </w:p>
        </w:tc>
        <w:tc>
          <w:tcPr>
            <w:tcW w:w="7145" w:type="dxa"/>
            <w:gridSpan w:val="2"/>
            <w:tcBorders>
              <w:left w:val="single" w:sz="4" w:space="0" w:color="auto"/>
            </w:tcBorders>
          </w:tcPr>
          <w:p w14:paraId="7ED0AB63" w14:textId="73C82ECA"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budowa obwodnicy Ożarowa w ciągu drogi 79;</w:t>
            </w:r>
          </w:p>
        </w:tc>
        <w:tc>
          <w:tcPr>
            <w:tcW w:w="1842" w:type="dxa"/>
            <w:tcBorders>
              <w:top w:val="single" w:sz="4" w:space="0" w:color="auto"/>
              <w:bottom w:val="single" w:sz="4" w:space="0" w:color="auto"/>
              <w:right w:val="double" w:sz="4" w:space="0" w:color="auto"/>
            </w:tcBorders>
            <w:shd w:val="clear" w:color="auto" w:fill="FF0000"/>
          </w:tcPr>
          <w:p w14:paraId="264BF086" w14:textId="74B22D2E" w:rsidR="00034648" w:rsidRPr="00F0486C" w:rsidRDefault="00034648" w:rsidP="00034648">
            <w:pPr>
              <w:jc w:val="center"/>
            </w:pPr>
            <w:proofErr w:type="spellStart"/>
            <w:r w:rsidRPr="00F0486C">
              <w:t>niezrealizowano</w:t>
            </w:r>
            <w:proofErr w:type="spellEnd"/>
          </w:p>
        </w:tc>
      </w:tr>
      <w:tr w:rsidR="00034648" w:rsidRPr="00F0486C" w14:paraId="25D024FC" w14:textId="77777777" w:rsidTr="00956586">
        <w:trPr>
          <w:trHeight w:val="163"/>
        </w:trPr>
        <w:tc>
          <w:tcPr>
            <w:tcW w:w="567" w:type="dxa"/>
            <w:tcBorders>
              <w:top w:val="single" w:sz="4" w:space="0" w:color="auto"/>
              <w:left w:val="double" w:sz="4" w:space="0" w:color="auto"/>
              <w:bottom w:val="single" w:sz="4" w:space="0" w:color="auto"/>
              <w:right w:val="single" w:sz="4" w:space="0" w:color="auto"/>
            </w:tcBorders>
            <w:vAlign w:val="center"/>
          </w:tcPr>
          <w:p w14:paraId="0883054A" w14:textId="77777777" w:rsidR="00034648" w:rsidRPr="00F0486C" w:rsidRDefault="00034648">
            <w:pPr>
              <w:numPr>
                <w:ilvl w:val="0"/>
                <w:numId w:val="32"/>
              </w:numPr>
              <w:ind w:right="-211" w:hanging="1008"/>
              <w:jc w:val="right"/>
              <w:rPr>
                <w:color w:val="000000"/>
              </w:rPr>
            </w:pPr>
          </w:p>
        </w:tc>
        <w:tc>
          <w:tcPr>
            <w:tcW w:w="7145" w:type="dxa"/>
            <w:gridSpan w:val="2"/>
            <w:tcBorders>
              <w:left w:val="single" w:sz="4" w:space="0" w:color="auto"/>
            </w:tcBorders>
          </w:tcPr>
          <w:p w14:paraId="256E9AC3" w14:textId="64F085B7"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budowa obwodnicy Wąchocka na DK 42</w:t>
            </w:r>
          </w:p>
        </w:tc>
        <w:tc>
          <w:tcPr>
            <w:tcW w:w="1842" w:type="dxa"/>
            <w:tcBorders>
              <w:top w:val="single" w:sz="4" w:space="0" w:color="auto"/>
              <w:bottom w:val="single" w:sz="4" w:space="0" w:color="auto"/>
              <w:right w:val="double" w:sz="4" w:space="0" w:color="auto"/>
            </w:tcBorders>
            <w:shd w:val="clear" w:color="auto" w:fill="FF0000"/>
          </w:tcPr>
          <w:p w14:paraId="1F33EB21" w14:textId="36479F2C" w:rsidR="00034648" w:rsidRPr="00F0486C" w:rsidRDefault="00034648" w:rsidP="00034648">
            <w:pPr>
              <w:jc w:val="center"/>
            </w:pPr>
            <w:proofErr w:type="spellStart"/>
            <w:r w:rsidRPr="00F0486C">
              <w:t>niezrealizowano</w:t>
            </w:r>
            <w:proofErr w:type="spellEnd"/>
          </w:p>
        </w:tc>
      </w:tr>
      <w:tr w:rsidR="00034648" w:rsidRPr="00F0486C" w14:paraId="6000F2FE" w14:textId="77777777" w:rsidTr="00956586">
        <w:trPr>
          <w:trHeight w:val="484"/>
        </w:trPr>
        <w:tc>
          <w:tcPr>
            <w:tcW w:w="567" w:type="dxa"/>
            <w:tcBorders>
              <w:top w:val="single" w:sz="4" w:space="0" w:color="auto"/>
              <w:left w:val="double" w:sz="4" w:space="0" w:color="auto"/>
              <w:right w:val="single" w:sz="4" w:space="0" w:color="auto"/>
            </w:tcBorders>
            <w:vAlign w:val="center"/>
          </w:tcPr>
          <w:p w14:paraId="3D27A2C6" w14:textId="77777777" w:rsidR="00034648" w:rsidRPr="00F0486C" w:rsidRDefault="00034648">
            <w:pPr>
              <w:numPr>
                <w:ilvl w:val="0"/>
                <w:numId w:val="32"/>
              </w:numPr>
              <w:ind w:right="-211" w:hanging="1008"/>
              <w:jc w:val="right"/>
              <w:rPr>
                <w:color w:val="000000"/>
              </w:rPr>
            </w:pPr>
          </w:p>
        </w:tc>
        <w:tc>
          <w:tcPr>
            <w:tcW w:w="7145" w:type="dxa"/>
            <w:gridSpan w:val="2"/>
            <w:tcBorders>
              <w:left w:val="single" w:sz="4" w:space="0" w:color="auto"/>
            </w:tcBorders>
          </w:tcPr>
          <w:p w14:paraId="349C6DDB" w14:textId="46260CF4"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przebudowa drogi nr 42 na parametry drogi klasy GP 2/2 na odcinku przejścia przez Starachowice,</w:t>
            </w:r>
          </w:p>
        </w:tc>
        <w:tc>
          <w:tcPr>
            <w:tcW w:w="1842" w:type="dxa"/>
            <w:tcBorders>
              <w:top w:val="single" w:sz="4" w:space="0" w:color="auto"/>
              <w:right w:val="double" w:sz="4" w:space="0" w:color="auto"/>
            </w:tcBorders>
            <w:shd w:val="clear" w:color="auto" w:fill="FF0000"/>
          </w:tcPr>
          <w:p w14:paraId="702F41EC" w14:textId="4073D1E2" w:rsidR="00034648" w:rsidRPr="00F0486C" w:rsidRDefault="00034648" w:rsidP="00034648">
            <w:pPr>
              <w:jc w:val="center"/>
            </w:pPr>
            <w:proofErr w:type="spellStart"/>
            <w:r w:rsidRPr="00F0486C">
              <w:t>niezrealizowano</w:t>
            </w:r>
            <w:proofErr w:type="spellEnd"/>
          </w:p>
        </w:tc>
      </w:tr>
      <w:tr w:rsidR="00034648" w:rsidRPr="00F0486C" w14:paraId="2624C0E6" w14:textId="77777777" w:rsidTr="00956586">
        <w:trPr>
          <w:trHeight w:val="639"/>
        </w:trPr>
        <w:tc>
          <w:tcPr>
            <w:tcW w:w="567" w:type="dxa"/>
            <w:tcBorders>
              <w:top w:val="single" w:sz="4" w:space="0" w:color="auto"/>
              <w:left w:val="double" w:sz="4" w:space="0" w:color="auto"/>
              <w:right w:val="single" w:sz="4" w:space="0" w:color="auto"/>
            </w:tcBorders>
            <w:vAlign w:val="center"/>
          </w:tcPr>
          <w:p w14:paraId="01F5A87C" w14:textId="77777777" w:rsidR="00034648" w:rsidRPr="00F0486C" w:rsidRDefault="00034648">
            <w:pPr>
              <w:numPr>
                <w:ilvl w:val="0"/>
                <w:numId w:val="32"/>
              </w:numPr>
              <w:ind w:right="-211" w:hanging="1008"/>
              <w:jc w:val="right"/>
              <w:rPr>
                <w:color w:val="000000"/>
              </w:rPr>
            </w:pPr>
          </w:p>
        </w:tc>
        <w:tc>
          <w:tcPr>
            <w:tcW w:w="7145" w:type="dxa"/>
            <w:gridSpan w:val="2"/>
            <w:tcBorders>
              <w:left w:val="single" w:sz="4" w:space="0" w:color="auto"/>
            </w:tcBorders>
          </w:tcPr>
          <w:p w14:paraId="484D3C38" w14:textId="57697FC8"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przebudowa drogi nr 744 poprzez realizację estakady w ciągu ul. Radomskiej, na przecięciu torów i rzeki Kamiennej oraz budowę węzła z drogą nr 42.</w:t>
            </w:r>
          </w:p>
        </w:tc>
        <w:tc>
          <w:tcPr>
            <w:tcW w:w="1842" w:type="dxa"/>
            <w:tcBorders>
              <w:top w:val="single" w:sz="4" w:space="0" w:color="auto"/>
              <w:right w:val="double" w:sz="4" w:space="0" w:color="auto"/>
            </w:tcBorders>
            <w:shd w:val="clear" w:color="auto" w:fill="FF0000"/>
          </w:tcPr>
          <w:p w14:paraId="560C04E6" w14:textId="2795FF67" w:rsidR="00034648" w:rsidRPr="00F0486C" w:rsidRDefault="00034648" w:rsidP="00034648">
            <w:pPr>
              <w:jc w:val="center"/>
            </w:pPr>
            <w:proofErr w:type="spellStart"/>
            <w:r w:rsidRPr="00F0486C">
              <w:t>niezrealizowano</w:t>
            </w:r>
            <w:proofErr w:type="spellEnd"/>
          </w:p>
        </w:tc>
      </w:tr>
      <w:tr w:rsidR="00034648" w:rsidRPr="00F0486C" w14:paraId="5F7B47CC" w14:textId="77777777" w:rsidTr="00956586">
        <w:trPr>
          <w:trHeight w:val="229"/>
        </w:trPr>
        <w:tc>
          <w:tcPr>
            <w:tcW w:w="567" w:type="dxa"/>
            <w:vMerge w:val="restart"/>
            <w:tcBorders>
              <w:top w:val="single" w:sz="4" w:space="0" w:color="auto"/>
              <w:left w:val="double" w:sz="4" w:space="0" w:color="auto"/>
              <w:right w:val="single" w:sz="4" w:space="0" w:color="auto"/>
            </w:tcBorders>
            <w:vAlign w:val="center"/>
          </w:tcPr>
          <w:p w14:paraId="74519B03" w14:textId="77777777" w:rsidR="00034648" w:rsidRPr="00F0486C" w:rsidRDefault="00034648">
            <w:pPr>
              <w:numPr>
                <w:ilvl w:val="0"/>
                <w:numId w:val="32"/>
              </w:numPr>
              <w:ind w:right="-211" w:hanging="1008"/>
              <w:jc w:val="right"/>
              <w:rPr>
                <w:color w:val="000000"/>
              </w:rPr>
            </w:pPr>
          </w:p>
        </w:tc>
        <w:tc>
          <w:tcPr>
            <w:tcW w:w="7145" w:type="dxa"/>
            <w:gridSpan w:val="2"/>
            <w:vMerge w:val="restart"/>
            <w:tcBorders>
              <w:left w:val="single" w:sz="4" w:space="0" w:color="auto"/>
            </w:tcBorders>
          </w:tcPr>
          <w:p w14:paraId="79B4A60A" w14:textId="4FAB6208"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budowa obwodnicy południowej Końskich w ciągu drogi krajowej nr 42,</w:t>
            </w:r>
          </w:p>
        </w:tc>
        <w:tc>
          <w:tcPr>
            <w:tcW w:w="1842" w:type="dxa"/>
            <w:tcBorders>
              <w:top w:val="single" w:sz="4" w:space="0" w:color="auto"/>
              <w:bottom w:val="nil"/>
              <w:right w:val="double" w:sz="4" w:space="0" w:color="auto"/>
            </w:tcBorders>
            <w:shd w:val="clear" w:color="auto" w:fill="FF0000"/>
          </w:tcPr>
          <w:p w14:paraId="2252D9D3" w14:textId="711AAE1A" w:rsidR="00034648" w:rsidRPr="00F0486C" w:rsidRDefault="00034648" w:rsidP="00034648">
            <w:pPr>
              <w:jc w:val="center"/>
            </w:pPr>
            <w:proofErr w:type="spellStart"/>
            <w:r w:rsidRPr="00F0486C">
              <w:t>niezrealizowano</w:t>
            </w:r>
            <w:proofErr w:type="spellEnd"/>
          </w:p>
        </w:tc>
      </w:tr>
      <w:tr w:rsidR="00034648" w:rsidRPr="00F0486C" w14:paraId="611944D4" w14:textId="77777777" w:rsidTr="00956586">
        <w:trPr>
          <w:trHeight w:val="70"/>
        </w:trPr>
        <w:tc>
          <w:tcPr>
            <w:tcW w:w="567" w:type="dxa"/>
            <w:vMerge/>
            <w:tcBorders>
              <w:left w:val="double" w:sz="4" w:space="0" w:color="auto"/>
              <w:right w:val="single" w:sz="4" w:space="0" w:color="auto"/>
            </w:tcBorders>
            <w:vAlign w:val="center"/>
          </w:tcPr>
          <w:p w14:paraId="53DE515D" w14:textId="77777777" w:rsidR="00034648" w:rsidRPr="00F0486C" w:rsidRDefault="00034648">
            <w:pPr>
              <w:numPr>
                <w:ilvl w:val="0"/>
                <w:numId w:val="32"/>
              </w:numPr>
              <w:ind w:right="-211" w:hanging="1008"/>
              <w:jc w:val="right"/>
              <w:rPr>
                <w:color w:val="000000"/>
              </w:rPr>
            </w:pPr>
          </w:p>
        </w:tc>
        <w:tc>
          <w:tcPr>
            <w:tcW w:w="7145" w:type="dxa"/>
            <w:gridSpan w:val="2"/>
            <w:vMerge/>
            <w:tcBorders>
              <w:left w:val="single" w:sz="4" w:space="0" w:color="auto"/>
            </w:tcBorders>
          </w:tcPr>
          <w:p w14:paraId="0F6D81F5" w14:textId="21CE06AF" w:rsidR="00034648" w:rsidRPr="00F0486C" w:rsidRDefault="00034648" w:rsidP="00034648">
            <w:pPr>
              <w:jc w:val="center"/>
            </w:pPr>
          </w:p>
        </w:tc>
        <w:tc>
          <w:tcPr>
            <w:tcW w:w="1842" w:type="dxa"/>
            <w:tcBorders>
              <w:top w:val="nil"/>
              <w:right w:val="double" w:sz="4" w:space="0" w:color="auto"/>
            </w:tcBorders>
            <w:shd w:val="clear" w:color="auto" w:fill="FF0000"/>
          </w:tcPr>
          <w:p w14:paraId="5977B9A1" w14:textId="541E19BB" w:rsidR="00034648" w:rsidRPr="00F0486C" w:rsidRDefault="00034648" w:rsidP="00034648"/>
        </w:tc>
      </w:tr>
      <w:tr w:rsidR="00034648" w:rsidRPr="00F0486C" w14:paraId="6AC0312D" w14:textId="77777777" w:rsidTr="00956586">
        <w:trPr>
          <w:trHeight w:val="198"/>
        </w:trPr>
        <w:tc>
          <w:tcPr>
            <w:tcW w:w="567" w:type="dxa"/>
            <w:tcBorders>
              <w:top w:val="single" w:sz="4" w:space="0" w:color="auto"/>
              <w:left w:val="double" w:sz="4" w:space="0" w:color="auto"/>
              <w:right w:val="single" w:sz="4" w:space="0" w:color="auto"/>
            </w:tcBorders>
            <w:vAlign w:val="center"/>
          </w:tcPr>
          <w:p w14:paraId="21727613" w14:textId="77777777" w:rsidR="00034648" w:rsidRPr="00F0486C" w:rsidRDefault="00034648">
            <w:pPr>
              <w:numPr>
                <w:ilvl w:val="0"/>
                <w:numId w:val="32"/>
              </w:numPr>
              <w:ind w:right="-211" w:hanging="1008"/>
              <w:jc w:val="right"/>
              <w:rPr>
                <w:color w:val="000000"/>
              </w:rPr>
            </w:pPr>
          </w:p>
        </w:tc>
        <w:tc>
          <w:tcPr>
            <w:tcW w:w="7145" w:type="dxa"/>
            <w:gridSpan w:val="2"/>
            <w:tcBorders>
              <w:left w:val="single" w:sz="4" w:space="0" w:color="auto"/>
            </w:tcBorders>
          </w:tcPr>
          <w:p w14:paraId="3F287073" w14:textId="3093D82B"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przełożenie drogi krajowej nr 78 wraz z węzłem na DK 73,</w:t>
            </w:r>
          </w:p>
        </w:tc>
        <w:tc>
          <w:tcPr>
            <w:tcW w:w="1842" w:type="dxa"/>
            <w:tcBorders>
              <w:top w:val="single" w:sz="4" w:space="0" w:color="auto"/>
              <w:right w:val="double" w:sz="4" w:space="0" w:color="auto"/>
            </w:tcBorders>
            <w:shd w:val="clear" w:color="auto" w:fill="FF0000"/>
          </w:tcPr>
          <w:p w14:paraId="0D6EB270" w14:textId="17569EE6" w:rsidR="00034648" w:rsidRPr="00F0486C" w:rsidRDefault="00034648" w:rsidP="00034648">
            <w:pPr>
              <w:jc w:val="center"/>
            </w:pPr>
            <w:proofErr w:type="spellStart"/>
            <w:r w:rsidRPr="00F0486C">
              <w:t>niezrealizowano</w:t>
            </w:r>
            <w:proofErr w:type="spellEnd"/>
          </w:p>
        </w:tc>
      </w:tr>
      <w:tr w:rsidR="00034648" w:rsidRPr="00F0486C" w14:paraId="0908291F" w14:textId="77777777" w:rsidTr="005320F0">
        <w:trPr>
          <w:trHeight w:val="489"/>
        </w:trPr>
        <w:tc>
          <w:tcPr>
            <w:tcW w:w="567" w:type="dxa"/>
            <w:tcBorders>
              <w:top w:val="single" w:sz="4" w:space="0" w:color="auto"/>
              <w:left w:val="double" w:sz="4" w:space="0" w:color="auto"/>
              <w:right w:val="single" w:sz="4" w:space="0" w:color="auto"/>
            </w:tcBorders>
            <w:vAlign w:val="center"/>
          </w:tcPr>
          <w:p w14:paraId="7A8A8D22" w14:textId="77777777" w:rsidR="00034648" w:rsidRPr="00F0486C" w:rsidRDefault="00034648">
            <w:pPr>
              <w:numPr>
                <w:ilvl w:val="0"/>
                <w:numId w:val="32"/>
              </w:numPr>
              <w:ind w:right="-211" w:hanging="1008"/>
              <w:jc w:val="right"/>
              <w:rPr>
                <w:color w:val="000000"/>
              </w:rPr>
            </w:pPr>
          </w:p>
        </w:tc>
        <w:tc>
          <w:tcPr>
            <w:tcW w:w="7145" w:type="dxa"/>
            <w:gridSpan w:val="2"/>
            <w:tcBorders>
              <w:left w:val="single" w:sz="4" w:space="0" w:color="auto"/>
            </w:tcBorders>
          </w:tcPr>
          <w:p w14:paraId="45E17379" w14:textId="5F53D84B"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budowa w rejonie Włoszczowy łącznicy kolejowej pomiędzy linią kolejową nr 61 Kielce-</w:t>
            </w:r>
            <w:proofErr w:type="spellStart"/>
            <w:r w:rsidRPr="00F0486C">
              <w:rPr>
                <w:rFonts w:ascii="Times New Roman" w:hAnsi="Times New Roman"/>
                <w:sz w:val="24"/>
                <w:szCs w:val="24"/>
              </w:rPr>
              <w:t>Fosowskie</w:t>
            </w:r>
            <w:proofErr w:type="spellEnd"/>
            <w:r w:rsidRPr="00F0486C">
              <w:rPr>
                <w:rFonts w:ascii="Times New Roman" w:hAnsi="Times New Roman"/>
                <w:sz w:val="24"/>
                <w:szCs w:val="24"/>
              </w:rPr>
              <w:t xml:space="preserve"> i Centralną Magistralą Kolejową</w:t>
            </w:r>
          </w:p>
        </w:tc>
        <w:tc>
          <w:tcPr>
            <w:tcW w:w="1842" w:type="dxa"/>
            <w:tcBorders>
              <w:top w:val="single" w:sz="4" w:space="0" w:color="auto"/>
              <w:right w:val="double" w:sz="4" w:space="0" w:color="auto"/>
            </w:tcBorders>
            <w:shd w:val="clear" w:color="auto" w:fill="92D050"/>
          </w:tcPr>
          <w:p w14:paraId="507A908C" w14:textId="34C3554F" w:rsidR="00034648" w:rsidRPr="00F0486C" w:rsidRDefault="005320F0" w:rsidP="00034648">
            <w:pPr>
              <w:jc w:val="center"/>
            </w:pPr>
            <w:r>
              <w:t>zrealizowano</w:t>
            </w:r>
          </w:p>
        </w:tc>
      </w:tr>
      <w:tr w:rsidR="00034648" w:rsidRPr="00F0486C" w14:paraId="4C1B926D" w14:textId="77777777" w:rsidTr="00956586">
        <w:trPr>
          <w:trHeight w:val="213"/>
        </w:trPr>
        <w:tc>
          <w:tcPr>
            <w:tcW w:w="567" w:type="dxa"/>
            <w:tcBorders>
              <w:top w:val="single" w:sz="4" w:space="0" w:color="auto"/>
              <w:left w:val="double" w:sz="4" w:space="0" w:color="auto"/>
              <w:right w:val="single" w:sz="4" w:space="0" w:color="auto"/>
            </w:tcBorders>
            <w:vAlign w:val="center"/>
          </w:tcPr>
          <w:p w14:paraId="30698B3E" w14:textId="77777777" w:rsidR="00034648" w:rsidRPr="00F0486C" w:rsidRDefault="00034648">
            <w:pPr>
              <w:numPr>
                <w:ilvl w:val="0"/>
                <w:numId w:val="32"/>
              </w:numPr>
              <w:ind w:right="-211" w:hanging="1008"/>
              <w:jc w:val="right"/>
              <w:rPr>
                <w:color w:val="000000"/>
              </w:rPr>
            </w:pPr>
          </w:p>
        </w:tc>
        <w:tc>
          <w:tcPr>
            <w:tcW w:w="7145" w:type="dxa"/>
            <w:gridSpan w:val="2"/>
            <w:tcBorders>
              <w:left w:val="single" w:sz="4" w:space="0" w:color="auto"/>
            </w:tcBorders>
          </w:tcPr>
          <w:p w14:paraId="5C0F8637" w14:textId="578A0E29" w:rsidR="00034648" w:rsidRPr="00F0486C" w:rsidRDefault="00034648" w:rsidP="00034648">
            <w:pPr>
              <w:pStyle w:val="Tekstpodstawowy3"/>
              <w:suppressAutoHyphens/>
              <w:jc w:val="center"/>
              <w:rPr>
                <w:rFonts w:ascii="Times New Roman" w:hAnsi="Times New Roman"/>
                <w:sz w:val="24"/>
                <w:szCs w:val="24"/>
              </w:rPr>
            </w:pPr>
            <w:r w:rsidRPr="00F0486C">
              <w:rPr>
                <w:rFonts w:ascii="Times New Roman" w:hAnsi="Times New Roman"/>
                <w:sz w:val="24"/>
                <w:szCs w:val="24"/>
              </w:rPr>
              <w:t>budowa obwodnicy Łoniowa w ciągu drogi krajowej nr 79</w:t>
            </w:r>
          </w:p>
        </w:tc>
        <w:tc>
          <w:tcPr>
            <w:tcW w:w="1842" w:type="dxa"/>
            <w:tcBorders>
              <w:top w:val="single" w:sz="4" w:space="0" w:color="auto"/>
              <w:right w:val="double" w:sz="4" w:space="0" w:color="auto"/>
            </w:tcBorders>
            <w:shd w:val="clear" w:color="auto" w:fill="FF0000"/>
          </w:tcPr>
          <w:p w14:paraId="5A9CCAC3" w14:textId="7E477B6A" w:rsidR="00034648" w:rsidRPr="00F0486C" w:rsidRDefault="00034648" w:rsidP="00034648">
            <w:pPr>
              <w:jc w:val="center"/>
            </w:pPr>
            <w:proofErr w:type="spellStart"/>
            <w:r w:rsidRPr="00F0486C">
              <w:t>niezrealizowano</w:t>
            </w:r>
            <w:proofErr w:type="spellEnd"/>
          </w:p>
        </w:tc>
      </w:tr>
    </w:tbl>
    <w:p w14:paraId="3D860990" w14:textId="3B89E587" w:rsidR="00C768A9" w:rsidRPr="00F0486C" w:rsidRDefault="00C768A9" w:rsidP="00B04D4E">
      <w:pPr>
        <w:pStyle w:val="Tekstpodstawowy31"/>
        <w:suppressAutoHyphens/>
        <w:rPr>
          <w:rFonts w:ascii="Times New Roman" w:hAnsi="Times New Roman"/>
          <w:b/>
          <w:szCs w:val="24"/>
          <w:highlight w:val="yellow"/>
        </w:rPr>
      </w:pPr>
    </w:p>
    <w:p w14:paraId="34374608" w14:textId="77777777" w:rsidR="00556536" w:rsidRPr="00F0486C" w:rsidRDefault="00556536" w:rsidP="00B04D4E">
      <w:pPr>
        <w:pStyle w:val="Tekstpodstawowy31"/>
        <w:suppressAutoHyphens/>
        <w:rPr>
          <w:rFonts w:ascii="Times New Roman" w:hAnsi="Times New Roman"/>
          <w:b/>
          <w:szCs w:val="24"/>
          <w:highlight w:val="yellow"/>
        </w:rPr>
      </w:pPr>
    </w:p>
    <w:p w14:paraId="10ABF510" w14:textId="6390D857" w:rsidR="004018DF" w:rsidRPr="00677046" w:rsidRDefault="004018DF" w:rsidP="00294797">
      <w:pPr>
        <w:pStyle w:val="Tekstpodstawowy3"/>
        <w:jc w:val="center"/>
        <w:rPr>
          <w:rFonts w:ascii="Times New Roman" w:hAnsi="Times New Roman"/>
          <w:sz w:val="20"/>
        </w:rPr>
      </w:pPr>
      <w:r w:rsidRPr="00677046">
        <w:rPr>
          <w:rFonts w:ascii="Times New Roman" w:hAnsi="Times New Roman"/>
          <w:sz w:val="20"/>
        </w:rPr>
        <w:t>Ocena stanu realizacji inwestycji przewidzianych do realizacji w głównych i regionalnych korytarzach transportowych,</w:t>
      </w:r>
      <w:r w:rsidR="00294797" w:rsidRPr="00677046">
        <w:rPr>
          <w:rFonts w:ascii="Times New Roman" w:hAnsi="Times New Roman"/>
          <w:sz w:val="20"/>
        </w:rPr>
        <w:t xml:space="preserve"> </w:t>
      </w:r>
      <w:r w:rsidRPr="00677046">
        <w:rPr>
          <w:rFonts w:ascii="Times New Roman" w:hAnsi="Times New Roman"/>
          <w:sz w:val="20"/>
        </w:rPr>
        <w:t xml:space="preserve">zapisanych w </w:t>
      </w:r>
      <w:r w:rsidRPr="00677046">
        <w:rPr>
          <w:rFonts w:ascii="Times New Roman" w:hAnsi="Times New Roman"/>
          <w:i/>
          <w:sz w:val="20"/>
        </w:rPr>
        <w:t>Programie rozwoju infrastruktury transportowej województwa świętokrzyskiego na lata 2014-2020</w:t>
      </w:r>
    </w:p>
    <w:p w14:paraId="75AAA5CB" w14:textId="77777777" w:rsidR="004018DF" w:rsidRPr="00F0486C" w:rsidRDefault="004018DF" w:rsidP="004018DF">
      <w:pPr>
        <w:pStyle w:val="Tekstpodstawowy3"/>
        <w:jc w:val="center"/>
        <w:rPr>
          <w:rFonts w:ascii="Times New Roman" w:hAnsi="Times New Roman"/>
          <w:i/>
          <w:sz w:val="24"/>
          <w:szCs w:val="24"/>
        </w:rPr>
      </w:pPr>
    </w:p>
    <w:tbl>
      <w:tblPr>
        <w:tblW w:w="955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3459"/>
        <w:gridCol w:w="3686"/>
        <w:gridCol w:w="1842"/>
      </w:tblGrid>
      <w:tr w:rsidR="00B04D4E" w:rsidRPr="00F0486C" w14:paraId="1F819AA6" w14:textId="77777777" w:rsidTr="00956586">
        <w:tc>
          <w:tcPr>
            <w:tcW w:w="567" w:type="dxa"/>
            <w:tcBorders>
              <w:top w:val="double" w:sz="4" w:space="0" w:color="auto"/>
              <w:left w:val="double" w:sz="4" w:space="0" w:color="auto"/>
              <w:bottom w:val="double" w:sz="4" w:space="0" w:color="auto"/>
              <w:right w:val="single" w:sz="4" w:space="0" w:color="auto"/>
            </w:tcBorders>
            <w:shd w:val="clear" w:color="auto" w:fill="D5DCE4" w:themeFill="text2" w:themeFillTint="33"/>
            <w:vAlign w:val="center"/>
          </w:tcPr>
          <w:p w14:paraId="3FE5A0B7" w14:textId="77777777" w:rsidR="00B04D4E" w:rsidRPr="00F0486C" w:rsidRDefault="00B04D4E" w:rsidP="0040489A">
            <w:pPr>
              <w:spacing w:before="240" w:after="120"/>
              <w:jc w:val="center"/>
              <w:rPr>
                <w:b/>
              </w:rPr>
            </w:pPr>
            <w:r w:rsidRPr="00F0486C">
              <w:rPr>
                <w:b/>
              </w:rPr>
              <w:t>Lp.</w:t>
            </w:r>
          </w:p>
        </w:tc>
        <w:tc>
          <w:tcPr>
            <w:tcW w:w="7145" w:type="dxa"/>
            <w:gridSpan w:val="2"/>
            <w:tcBorders>
              <w:top w:val="double" w:sz="4" w:space="0" w:color="auto"/>
              <w:left w:val="single" w:sz="4" w:space="0" w:color="auto"/>
              <w:bottom w:val="double" w:sz="4" w:space="0" w:color="auto"/>
            </w:tcBorders>
            <w:shd w:val="clear" w:color="auto" w:fill="D5DCE4" w:themeFill="text2" w:themeFillTint="33"/>
          </w:tcPr>
          <w:p w14:paraId="675363FF" w14:textId="77777777" w:rsidR="00B04D4E" w:rsidRPr="00F0486C" w:rsidRDefault="00B04D4E" w:rsidP="0040489A">
            <w:pPr>
              <w:spacing w:before="240" w:after="240"/>
              <w:jc w:val="center"/>
              <w:rPr>
                <w:b/>
              </w:rPr>
            </w:pPr>
            <w:r w:rsidRPr="00F0486C">
              <w:rPr>
                <w:b/>
              </w:rPr>
              <w:t>Nazwa zadania</w:t>
            </w:r>
          </w:p>
        </w:tc>
        <w:tc>
          <w:tcPr>
            <w:tcW w:w="1842" w:type="dxa"/>
            <w:tcBorders>
              <w:top w:val="double" w:sz="4" w:space="0" w:color="auto"/>
              <w:bottom w:val="double" w:sz="4" w:space="0" w:color="auto"/>
              <w:right w:val="double" w:sz="4" w:space="0" w:color="auto"/>
            </w:tcBorders>
            <w:shd w:val="clear" w:color="auto" w:fill="D5DCE4" w:themeFill="text2" w:themeFillTint="33"/>
            <w:vAlign w:val="center"/>
          </w:tcPr>
          <w:p w14:paraId="05300D79" w14:textId="77777777" w:rsidR="00B04D4E" w:rsidRPr="00F0486C" w:rsidRDefault="00B04D4E" w:rsidP="0040489A">
            <w:pPr>
              <w:spacing w:before="240" w:after="240"/>
              <w:jc w:val="center"/>
              <w:rPr>
                <w:b/>
              </w:rPr>
            </w:pPr>
            <w:r w:rsidRPr="00F0486C">
              <w:rPr>
                <w:b/>
              </w:rPr>
              <w:t>Stan realizacji</w:t>
            </w:r>
          </w:p>
        </w:tc>
      </w:tr>
      <w:tr w:rsidR="0025786B" w:rsidRPr="00F0486C" w14:paraId="1F316178" w14:textId="77777777" w:rsidTr="00956586">
        <w:trPr>
          <w:trHeight w:val="263"/>
        </w:trPr>
        <w:tc>
          <w:tcPr>
            <w:tcW w:w="567" w:type="dxa"/>
            <w:tcBorders>
              <w:top w:val="nil"/>
              <w:left w:val="double" w:sz="4" w:space="0" w:color="auto"/>
              <w:right w:val="single" w:sz="4" w:space="0" w:color="auto"/>
            </w:tcBorders>
            <w:vAlign w:val="center"/>
          </w:tcPr>
          <w:p w14:paraId="4A1694EA" w14:textId="77777777" w:rsidR="0025786B" w:rsidRPr="00F0486C" w:rsidRDefault="0025786B">
            <w:pPr>
              <w:numPr>
                <w:ilvl w:val="0"/>
                <w:numId w:val="33"/>
              </w:numPr>
              <w:ind w:left="781" w:right="-211" w:hanging="709"/>
              <w:jc w:val="right"/>
            </w:pPr>
          </w:p>
        </w:tc>
        <w:tc>
          <w:tcPr>
            <w:tcW w:w="7145" w:type="dxa"/>
            <w:gridSpan w:val="2"/>
            <w:tcBorders>
              <w:top w:val="nil"/>
              <w:left w:val="single" w:sz="4" w:space="0" w:color="auto"/>
            </w:tcBorders>
          </w:tcPr>
          <w:p w14:paraId="5F5BC134" w14:textId="3ACFC740" w:rsidR="0025786B" w:rsidRPr="00F0486C" w:rsidRDefault="0025786B" w:rsidP="00DC02CE">
            <w:pPr>
              <w:jc w:val="center"/>
            </w:pPr>
            <w:r w:rsidRPr="00F0486C">
              <w:t>realizacj</w:t>
            </w:r>
            <w:r w:rsidR="005515D6">
              <w:t>a</w:t>
            </w:r>
            <w:r w:rsidRPr="00F0486C">
              <w:t xml:space="preserve"> drogi ekspresowej na odcinku Chęciny - Jędrzejów</w:t>
            </w:r>
          </w:p>
        </w:tc>
        <w:tc>
          <w:tcPr>
            <w:tcW w:w="1842" w:type="dxa"/>
            <w:tcBorders>
              <w:top w:val="nil"/>
              <w:right w:val="double" w:sz="4" w:space="0" w:color="auto"/>
            </w:tcBorders>
            <w:shd w:val="clear" w:color="auto" w:fill="92D050"/>
          </w:tcPr>
          <w:p w14:paraId="5E0FCCD1" w14:textId="2579FD58" w:rsidR="0025786B" w:rsidRPr="00F0486C" w:rsidRDefault="0025786B" w:rsidP="0040489A">
            <w:pPr>
              <w:jc w:val="center"/>
              <w:rPr>
                <w:bCs/>
                <w:iCs/>
                <w:color w:val="000000"/>
              </w:rPr>
            </w:pPr>
            <w:r w:rsidRPr="00F0486C">
              <w:rPr>
                <w:bCs/>
                <w:iCs/>
                <w:color w:val="000000"/>
              </w:rPr>
              <w:t>zrealizowano</w:t>
            </w:r>
          </w:p>
        </w:tc>
      </w:tr>
      <w:tr w:rsidR="007D2E11" w:rsidRPr="00F0486C" w14:paraId="74322B58" w14:textId="77777777" w:rsidTr="00956586">
        <w:trPr>
          <w:trHeight w:val="158"/>
        </w:trPr>
        <w:tc>
          <w:tcPr>
            <w:tcW w:w="567" w:type="dxa"/>
            <w:tcBorders>
              <w:top w:val="single" w:sz="4" w:space="0" w:color="auto"/>
              <w:left w:val="double" w:sz="4" w:space="0" w:color="auto"/>
              <w:bottom w:val="single" w:sz="4" w:space="0" w:color="auto"/>
              <w:right w:val="single" w:sz="4" w:space="0" w:color="auto"/>
            </w:tcBorders>
            <w:vAlign w:val="center"/>
          </w:tcPr>
          <w:p w14:paraId="7AEAFA5D" w14:textId="77777777" w:rsidR="007D2E11" w:rsidRPr="00F0486C" w:rsidRDefault="007D2E11">
            <w:pPr>
              <w:numPr>
                <w:ilvl w:val="0"/>
                <w:numId w:val="33"/>
              </w:numPr>
              <w:ind w:right="-211" w:hanging="1008"/>
              <w:jc w:val="right"/>
            </w:pPr>
          </w:p>
        </w:tc>
        <w:tc>
          <w:tcPr>
            <w:tcW w:w="7145" w:type="dxa"/>
            <w:gridSpan w:val="2"/>
            <w:tcBorders>
              <w:left w:val="single" w:sz="4" w:space="0" w:color="auto"/>
            </w:tcBorders>
          </w:tcPr>
          <w:p w14:paraId="2393BF5E" w14:textId="45A47469" w:rsidR="0025786B" w:rsidRPr="00F0486C" w:rsidRDefault="007D2E11" w:rsidP="0025786B">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realizacj</w:t>
            </w:r>
            <w:r w:rsidR="005515D6">
              <w:rPr>
                <w:rFonts w:ascii="Times New Roman" w:hAnsi="Times New Roman"/>
                <w:sz w:val="24"/>
                <w:szCs w:val="24"/>
              </w:rPr>
              <w:t>a</w:t>
            </w:r>
            <w:r w:rsidRPr="00F0486C">
              <w:rPr>
                <w:rFonts w:ascii="Times New Roman" w:hAnsi="Times New Roman"/>
                <w:sz w:val="24"/>
                <w:szCs w:val="24"/>
              </w:rPr>
              <w:t xml:space="preserve"> drogi ekspresowej na odcinku Jędrzejów - granica województwa małopolskiego,</w:t>
            </w:r>
          </w:p>
        </w:tc>
        <w:tc>
          <w:tcPr>
            <w:tcW w:w="1842" w:type="dxa"/>
            <w:tcBorders>
              <w:top w:val="single" w:sz="4" w:space="0" w:color="auto"/>
              <w:bottom w:val="single" w:sz="4" w:space="0" w:color="auto"/>
              <w:right w:val="double" w:sz="4" w:space="0" w:color="auto"/>
            </w:tcBorders>
            <w:shd w:val="clear" w:color="auto" w:fill="92D050"/>
          </w:tcPr>
          <w:p w14:paraId="76213D1B" w14:textId="0FBDAA91" w:rsidR="007D2E11" w:rsidRPr="00F0486C" w:rsidRDefault="007D2E11" w:rsidP="007D2E11">
            <w:pPr>
              <w:jc w:val="center"/>
              <w:rPr>
                <w:bCs/>
                <w:iCs/>
                <w:color w:val="000000"/>
              </w:rPr>
            </w:pPr>
            <w:r w:rsidRPr="00F0486C">
              <w:rPr>
                <w:bCs/>
                <w:iCs/>
                <w:color w:val="000000"/>
              </w:rPr>
              <w:t>zrealizowano</w:t>
            </w:r>
          </w:p>
        </w:tc>
      </w:tr>
      <w:tr w:rsidR="0025786B" w:rsidRPr="00F0486C" w14:paraId="38584ED8" w14:textId="77777777" w:rsidTr="00956586">
        <w:trPr>
          <w:trHeight w:val="343"/>
        </w:trPr>
        <w:tc>
          <w:tcPr>
            <w:tcW w:w="567" w:type="dxa"/>
            <w:tcBorders>
              <w:top w:val="single" w:sz="4" w:space="0" w:color="auto"/>
              <w:left w:val="double" w:sz="4" w:space="0" w:color="auto"/>
              <w:right w:val="single" w:sz="4" w:space="0" w:color="auto"/>
            </w:tcBorders>
            <w:vAlign w:val="center"/>
          </w:tcPr>
          <w:p w14:paraId="43B5B698" w14:textId="77777777" w:rsidR="0025786B" w:rsidRPr="00F0486C" w:rsidRDefault="0025786B">
            <w:pPr>
              <w:numPr>
                <w:ilvl w:val="0"/>
                <w:numId w:val="33"/>
              </w:numPr>
              <w:ind w:right="-211" w:hanging="1008"/>
              <w:jc w:val="right"/>
            </w:pPr>
          </w:p>
        </w:tc>
        <w:tc>
          <w:tcPr>
            <w:tcW w:w="7145" w:type="dxa"/>
            <w:gridSpan w:val="2"/>
            <w:tcBorders>
              <w:left w:val="single" w:sz="4" w:space="0" w:color="auto"/>
            </w:tcBorders>
          </w:tcPr>
          <w:p w14:paraId="2D2AC727" w14:textId="79ACB3EE" w:rsidR="0025786B" w:rsidRPr="00F0486C" w:rsidRDefault="0025786B" w:rsidP="00DC02CE">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realizacj</w:t>
            </w:r>
            <w:r w:rsidR="005515D6">
              <w:rPr>
                <w:rFonts w:ascii="Times New Roman" w:hAnsi="Times New Roman"/>
                <w:sz w:val="24"/>
                <w:szCs w:val="24"/>
              </w:rPr>
              <w:t>a</w:t>
            </w:r>
            <w:r w:rsidRPr="00F0486C">
              <w:rPr>
                <w:rFonts w:ascii="Times New Roman" w:hAnsi="Times New Roman"/>
                <w:sz w:val="24"/>
                <w:szCs w:val="24"/>
              </w:rPr>
              <w:t xml:space="preserve"> drogi ekspresowej na odcinku Skarżysko-Kamienna - granica województwa mazowieckiego,</w:t>
            </w:r>
          </w:p>
        </w:tc>
        <w:tc>
          <w:tcPr>
            <w:tcW w:w="1842" w:type="dxa"/>
            <w:tcBorders>
              <w:top w:val="single" w:sz="4" w:space="0" w:color="auto"/>
              <w:right w:val="double" w:sz="4" w:space="0" w:color="auto"/>
            </w:tcBorders>
            <w:shd w:val="clear" w:color="auto" w:fill="92D050"/>
          </w:tcPr>
          <w:p w14:paraId="5D26E627" w14:textId="4834CBE5" w:rsidR="0025786B" w:rsidRPr="00F0486C" w:rsidRDefault="0025786B" w:rsidP="007D2E11">
            <w:pPr>
              <w:jc w:val="center"/>
            </w:pPr>
            <w:r w:rsidRPr="00F0486C">
              <w:rPr>
                <w:bCs/>
                <w:iCs/>
                <w:color w:val="000000"/>
              </w:rPr>
              <w:t>zrealizowano</w:t>
            </w:r>
          </w:p>
        </w:tc>
      </w:tr>
      <w:tr w:rsidR="007D2E11" w:rsidRPr="00F0486C" w14:paraId="2D47E937" w14:textId="77777777" w:rsidTr="00956586">
        <w:trPr>
          <w:trHeight w:val="60"/>
        </w:trPr>
        <w:tc>
          <w:tcPr>
            <w:tcW w:w="567" w:type="dxa"/>
            <w:tcBorders>
              <w:top w:val="single" w:sz="4" w:space="0" w:color="auto"/>
              <w:left w:val="double" w:sz="4" w:space="0" w:color="auto"/>
              <w:bottom w:val="single" w:sz="4" w:space="0" w:color="auto"/>
              <w:right w:val="single" w:sz="4" w:space="0" w:color="auto"/>
            </w:tcBorders>
            <w:vAlign w:val="center"/>
          </w:tcPr>
          <w:p w14:paraId="06D2AB87" w14:textId="77777777" w:rsidR="007D2E11" w:rsidRPr="00F0486C" w:rsidRDefault="007D2E11">
            <w:pPr>
              <w:numPr>
                <w:ilvl w:val="0"/>
                <w:numId w:val="33"/>
              </w:numPr>
              <w:ind w:right="-211" w:hanging="1008"/>
              <w:jc w:val="right"/>
            </w:pPr>
          </w:p>
        </w:tc>
        <w:tc>
          <w:tcPr>
            <w:tcW w:w="7145" w:type="dxa"/>
            <w:gridSpan w:val="2"/>
            <w:tcBorders>
              <w:left w:val="single" w:sz="4" w:space="0" w:color="auto"/>
            </w:tcBorders>
          </w:tcPr>
          <w:p w14:paraId="5B0B1CA7" w14:textId="1BF2A284" w:rsidR="007D2E11" w:rsidRPr="00F0486C" w:rsidRDefault="007D2E11" w:rsidP="00DC02CE">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drogi ekspresowej S74 na odcinku Cedzyna-Opatów,</w:t>
            </w:r>
          </w:p>
        </w:tc>
        <w:tc>
          <w:tcPr>
            <w:tcW w:w="1842" w:type="dxa"/>
            <w:tcBorders>
              <w:top w:val="single" w:sz="4" w:space="0" w:color="auto"/>
              <w:bottom w:val="single" w:sz="4" w:space="0" w:color="auto"/>
              <w:right w:val="double" w:sz="4" w:space="0" w:color="auto"/>
            </w:tcBorders>
            <w:shd w:val="clear" w:color="auto" w:fill="FF0000"/>
          </w:tcPr>
          <w:p w14:paraId="54571EDD" w14:textId="730ABED2" w:rsidR="007D2E11" w:rsidRPr="00F0486C" w:rsidRDefault="00537F11" w:rsidP="007D2E11">
            <w:pPr>
              <w:jc w:val="center"/>
            </w:pPr>
            <w:proofErr w:type="spellStart"/>
            <w:r w:rsidRPr="00F0486C">
              <w:t>niezrealizowano</w:t>
            </w:r>
            <w:proofErr w:type="spellEnd"/>
          </w:p>
        </w:tc>
      </w:tr>
      <w:tr w:rsidR="007D2E11" w:rsidRPr="00F0486C" w14:paraId="2B5C0970" w14:textId="77777777" w:rsidTr="00956586">
        <w:trPr>
          <w:trHeight w:val="137"/>
        </w:trPr>
        <w:tc>
          <w:tcPr>
            <w:tcW w:w="567" w:type="dxa"/>
            <w:tcBorders>
              <w:top w:val="single" w:sz="4" w:space="0" w:color="auto"/>
              <w:left w:val="double" w:sz="4" w:space="0" w:color="auto"/>
              <w:bottom w:val="single" w:sz="4" w:space="0" w:color="auto"/>
              <w:right w:val="single" w:sz="4" w:space="0" w:color="auto"/>
            </w:tcBorders>
            <w:vAlign w:val="center"/>
          </w:tcPr>
          <w:p w14:paraId="3ACAB028" w14:textId="77777777" w:rsidR="007D2E11" w:rsidRPr="00F0486C" w:rsidRDefault="007D2E11">
            <w:pPr>
              <w:numPr>
                <w:ilvl w:val="0"/>
                <w:numId w:val="33"/>
              </w:numPr>
              <w:ind w:right="-211" w:hanging="1008"/>
              <w:jc w:val="right"/>
            </w:pPr>
          </w:p>
        </w:tc>
        <w:tc>
          <w:tcPr>
            <w:tcW w:w="7145" w:type="dxa"/>
            <w:gridSpan w:val="2"/>
            <w:tcBorders>
              <w:left w:val="single" w:sz="4" w:space="0" w:color="auto"/>
            </w:tcBorders>
          </w:tcPr>
          <w:p w14:paraId="0CD4CBD2" w14:textId="63F0B6DA" w:rsidR="007D2E11" w:rsidRPr="00F0486C" w:rsidRDefault="007D2E11" w:rsidP="00DC02CE">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obwodnicy Opatowa w ciągu dróg S74 i DK 9,</w:t>
            </w:r>
          </w:p>
        </w:tc>
        <w:tc>
          <w:tcPr>
            <w:tcW w:w="1842" w:type="dxa"/>
            <w:tcBorders>
              <w:top w:val="single" w:sz="4" w:space="0" w:color="auto"/>
              <w:bottom w:val="single" w:sz="4" w:space="0" w:color="auto"/>
              <w:right w:val="double" w:sz="4" w:space="0" w:color="auto"/>
            </w:tcBorders>
            <w:shd w:val="clear" w:color="auto" w:fill="FF0000"/>
          </w:tcPr>
          <w:p w14:paraId="5A9BF03C" w14:textId="3149B0A7" w:rsidR="007D2E11" w:rsidRPr="00F0486C" w:rsidRDefault="00537F11" w:rsidP="007D2E11">
            <w:pPr>
              <w:jc w:val="center"/>
            </w:pPr>
            <w:proofErr w:type="spellStart"/>
            <w:r w:rsidRPr="00F0486C">
              <w:t>niezrealizowano</w:t>
            </w:r>
            <w:proofErr w:type="spellEnd"/>
          </w:p>
        </w:tc>
      </w:tr>
      <w:tr w:rsidR="00CF42BF" w:rsidRPr="00F0486C" w14:paraId="3A7D50A1" w14:textId="77777777" w:rsidTr="00956586">
        <w:trPr>
          <w:trHeight w:val="856"/>
        </w:trPr>
        <w:tc>
          <w:tcPr>
            <w:tcW w:w="567" w:type="dxa"/>
            <w:tcBorders>
              <w:top w:val="single" w:sz="4" w:space="0" w:color="auto"/>
              <w:left w:val="double" w:sz="4" w:space="0" w:color="auto"/>
              <w:right w:val="single" w:sz="4" w:space="0" w:color="auto"/>
            </w:tcBorders>
            <w:vAlign w:val="center"/>
          </w:tcPr>
          <w:p w14:paraId="04E2C6C9" w14:textId="77777777" w:rsidR="00CF42BF" w:rsidRPr="00F0486C" w:rsidRDefault="00CF42BF">
            <w:pPr>
              <w:numPr>
                <w:ilvl w:val="0"/>
                <w:numId w:val="33"/>
              </w:numPr>
              <w:ind w:right="-211" w:hanging="1008"/>
              <w:jc w:val="right"/>
            </w:pPr>
          </w:p>
        </w:tc>
        <w:tc>
          <w:tcPr>
            <w:tcW w:w="7145" w:type="dxa"/>
            <w:gridSpan w:val="2"/>
            <w:tcBorders>
              <w:left w:val="single" w:sz="4" w:space="0" w:color="auto"/>
            </w:tcBorders>
          </w:tcPr>
          <w:p w14:paraId="0AF0D03C" w14:textId="1D239055" w:rsidR="00CF42BF" w:rsidRPr="00F0486C" w:rsidRDefault="00CF42BF" w:rsidP="00DC02CE">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drogi ekspresowej S74 na odcinku Opatów-granica województwa podkarpackiego,</w:t>
            </w:r>
          </w:p>
        </w:tc>
        <w:tc>
          <w:tcPr>
            <w:tcW w:w="1842" w:type="dxa"/>
            <w:tcBorders>
              <w:top w:val="single" w:sz="4" w:space="0" w:color="auto"/>
              <w:right w:val="double" w:sz="4" w:space="0" w:color="auto"/>
            </w:tcBorders>
            <w:shd w:val="clear" w:color="auto" w:fill="FF0000"/>
          </w:tcPr>
          <w:p w14:paraId="53713EA6" w14:textId="18AC9E82" w:rsidR="00CF42BF" w:rsidRPr="00F0486C" w:rsidRDefault="00CF42BF" w:rsidP="007D2E11">
            <w:pPr>
              <w:jc w:val="center"/>
            </w:pPr>
            <w:proofErr w:type="spellStart"/>
            <w:r w:rsidRPr="00F0486C">
              <w:t>niezrealizowano</w:t>
            </w:r>
            <w:proofErr w:type="spellEnd"/>
          </w:p>
        </w:tc>
      </w:tr>
      <w:tr w:rsidR="007D2E11" w:rsidRPr="00F0486C" w14:paraId="774FF70A"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01AC177E" w14:textId="77777777" w:rsidR="007D2E11" w:rsidRPr="00F0486C" w:rsidRDefault="007D2E11">
            <w:pPr>
              <w:numPr>
                <w:ilvl w:val="0"/>
                <w:numId w:val="33"/>
              </w:numPr>
              <w:ind w:right="-211" w:hanging="1008"/>
              <w:jc w:val="right"/>
            </w:pPr>
          </w:p>
        </w:tc>
        <w:tc>
          <w:tcPr>
            <w:tcW w:w="7145" w:type="dxa"/>
            <w:gridSpan w:val="2"/>
            <w:tcBorders>
              <w:left w:val="single" w:sz="4" w:space="0" w:color="auto"/>
            </w:tcBorders>
          </w:tcPr>
          <w:p w14:paraId="420DE349" w14:textId="33380F56" w:rsidR="007D2E11" w:rsidRPr="00F0486C" w:rsidRDefault="007D2E11" w:rsidP="00DC02CE">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dwujezdniowej drogi klasy GP w ciągu DK 9  na odcinku Brody-Opatów wraz obwodnicą Ostrowca Świętokrzyskiego,</w:t>
            </w:r>
          </w:p>
        </w:tc>
        <w:tc>
          <w:tcPr>
            <w:tcW w:w="1842" w:type="dxa"/>
            <w:tcBorders>
              <w:top w:val="single" w:sz="4" w:space="0" w:color="auto"/>
              <w:bottom w:val="single" w:sz="4" w:space="0" w:color="auto"/>
              <w:right w:val="double" w:sz="4" w:space="0" w:color="auto"/>
            </w:tcBorders>
            <w:shd w:val="clear" w:color="auto" w:fill="FF0000"/>
          </w:tcPr>
          <w:p w14:paraId="29D54F4D" w14:textId="530F9AA5" w:rsidR="007D2E11" w:rsidRPr="00F0486C" w:rsidRDefault="00537F11" w:rsidP="007D2E11">
            <w:pPr>
              <w:jc w:val="center"/>
            </w:pPr>
            <w:proofErr w:type="spellStart"/>
            <w:r w:rsidRPr="00F0486C">
              <w:t>niezrealizowano</w:t>
            </w:r>
            <w:proofErr w:type="spellEnd"/>
          </w:p>
        </w:tc>
      </w:tr>
      <w:tr w:rsidR="007D2E11" w:rsidRPr="00F0486C" w14:paraId="660CBDD6"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51C53211" w14:textId="77777777" w:rsidR="007D2E11" w:rsidRPr="00F0486C" w:rsidRDefault="007D2E11">
            <w:pPr>
              <w:numPr>
                <w:ilvl w:val="0"/>
                <w:numId w:val="33"/>
              </w:numPr>
              <w:ind w:right="-211" w:hanging="1008"/>
              <w:jc w:val="right"/>
            </w:pPr>
          </w:p>
        </w:tc>
        <w:tc>
          <w:tcPr>
            <w:tcW w:w="7145" w:type="dxa"/>
            <w:gridSpan w:val="2"/>
            <w:tcBorders>
              <w:left w:val="single" w:sz="4" w:space="0" w:color="auto"/>
            </w:tcBorders>
          </w:tcPr>
          <w:p w14:paraId="151EA4B3" w14:textId="29778480" w:rsidR="007D2E11" w:rsidRPr="00F0486C" w:rsidRDefault="007D2E11" w:rsidP="00DC02CE">
            <w:pPr>
              <w:pStyle w:val="Tekstpodstawowy3"/>
              <w:suppressAutoHyphens/>
              <w:jc w:val="center"/>
              <w:rPr>
                <w:rFonts w:ascii="Times New Roman" w:hAnsi="Times New Roman"/>
                <w:sz w:val="24"/>
                <w:szCs w:val="24"/>
              </w:rPr>
            </w:pPr>
            <w:r w:rsidRPr="00F0486C">
              <w:rPr>
                <w:rFonts w:ascii="Times New Roman" w:hAnsi="Times New Roman"/>
                <w:sz w:val="24"/>
                <w:szCs w:val="24"/>
              </w:rPr>
              <w:t>budowa drogi ekspresowej S74 na odcinku Opatów-Lipnik wraz z zachodnią i południową obwodnicą Opatowa – wspólny przebieg S74 i DK 9,</w:t>
            </w:r>
          </w:p>
        </w:tc>
        <w:tc>
          <w:tcPr>
            <w:tcW w:w="1842" w:type="dxa"/>
            <w:tcBorders>
              <w:top w:val="single" w:sz="4" w:space="0" w:color="auto"/>
              <w:bottom w:val="single" w:sz="4" w:space="0" w:color="auto"/>
              <w:right w:val="double" w:sz="4" w:space="0" w:color="auto"/>
            </w:tcBorders>
            <w:shd w:val="clear" w:color="auto" w:fill="FF0000"/>
          </w:tcPr>
          <w:p w14:paraId="53A1176E" w14:textId="070E84F7" w:rsidR="007D2E11" w:rsidRPr="00F0486C" w:rsidRDefault="00537F11" w:rsidP="007D2E11">
            <w:pPr>
              <w:jc w:val="center"/>
            </w:pPr>
            <w:proofErr w:type="spellStart"/>
            <w:r w:rsidRPr="00F0486C">
              <w:t>niezrealizowano</w:t>
            </w:r>
            <w:proofErr w:type="spellEnd"/>
          </w:p>
        </w:tc>
      </w:tr>
      <w:tr w:rsidR="007D2E11" w:rsidRPr="00F0486C" w14:paraId="45458344"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11DBA3A5" w14:textId="77777777" w:rsidR="007D2E11" w:rsidRPr="00F0486C" w:rsidRDefault="007D2E11">
            <w:pPr>
              <w:numPr>
                <w:ilvl w:val="0"/>
                <w:numId w:val="33"/>
              </w:numPr>
              <w:ind w:right="-211" w:hanging="1008"/>
              <w:jc w:val="right"/>
            </w:pPr>
          </w:p>
        </w:tc>
        <w:tc>
          <w:tcPr>
            <w:tcW w:w="7145" w:type="dxa"/>
            <w:gridSpan w:val="2"/>
            <w:tcBorders>
              <w:left w:val="single" w:sz="4" w:space="0" w:color="auto"/>
            </w:tcBorders>
          </w:tcPr>
          <w:p w14:paraId="3221AFCF" w14:textId="0DD5D0F5" w:rsidR="007D2E11" w:rsidRPr="00F0486C" w:rsidRDefault="007D2E11" w:rsidP="00DC02CE">
            <w:pPr>
              <w:pStyle w:val="Tekstpodstawowy3"/>
              <w:suppressAutoHyphens/>
              <w:jc w:val="center"/>
              <w:rPr>
                <w:rFonts w:ascii="Times New Roman" w:hAnsi="Times New Roman"/>
                <w:sz w:val="24"/>
                <w:szCs w:val="24"/>
              </w:rPr>
            </w:pPr>
            <w:r w:rsidRPr="00F0486C">
              <w:rPr>
                <w:rFonts w:ascii="Times New Roman" w:hAnsi="Times New Roman"/>
                <w:sz w:val="24"/>
                <w:szCs w:val="24"/>
              </w:rPr>
              <w:t>dobudowa drugiej jezdni DK 9 na odcinku granica województwa mazowieckiego – Brody</w:t>
            </w:r>
            <w:r w:rsidRPr="00F0486C">
              <w:rPr>
                <w:rFonts w:ascii="Times New Roman" w:hAnsi="Times New Roman"/>
                <w:sz w:val="24"/>
                <w:szCs w:val="24"/>
              </w:rPr>
              <w:br/>
              <w:t>w celu osiągnięcia pełnych parametrów drogi klasy GP.</w:t>
            </w:r>
          </w:p>
        </w:tc>
        <w:tc>
          <w:tcPr>
            <w:tcW w:w="1842" w:type="dxa"/>
            <w:tcBorders>
              <w:top w:val="single" w:sz="4" w:space="0" w:color="auto"/>
              <w:bottom w:val="single" w:sz="4" w:space="0" w:color="auto"/>
              <w:right w:val="double" w:sz="4" w:space="0" w:color="auto"/>
            </w:tcBorders>
            <w:shd w:val="clear" w:color="auto" w:fill="FF0000"/>
          </w:tcPr>
          <w:p w14:paraId="51625AE2" w14:textId="5F381F1D" w:rsidR="007D2E11" w:rsidRPr="00F0486C" w:rsidRDefault="00537F11" w:rsidP="007D2E11">
            <w:pPr>
              <w:jc w:val="center"/>
            </w:pPr>
            <w:proofErr w:type="spellStart"/>
            <w:r w:rsidRPr="00F0486C">
              <w:t>niezrealizowano</w:t>
            </w:r>
            <w:proofErr w:type="spellEnd"/>
          </w:p>
        </w:tc>
      </w:tr>
      <w:tr w:rsidR="00FE4636" w:rsidRPr="00F0486C" w14:paraId="2A9C1E2D" w14:textId="77777777" w:rsidTr="00956586">
        <w:trPr>
          <w:trHeight w:val="828"/>
        </w:trPr>
        <w:tc>
          <w:tcPr>
            <w:tcW w:w="567" w:type="dxa"/>
            <w:tcBorders>
              <w:top w:val="single" w:sz="4" w:space="0" w:color="auto"/>
              <w:left w:val="double" w:sz="4" w:space="0" w:color="auto"/>
              <w:right w:val="single" w:sz="4" w:space="0" w:color="auto"/>
            </w:tcBorders>
            <w:vAlign w:val="center"/>
          </w:tcPr>
          <w:p w14:paraId="16C9A883" w14:textId="77777777" w:rsidR="00FE4636" w:rsidRPr="00F0486C" w:rsidRDefault="00FE4636">
            <w:pPr>
              <w:numPr>
                <w:ilvl w:val="0"/>
                <w:numId w:val="33"/>
              </w:numPr>
              <w:ind w:right="-211" w:hanging="1008"/>
              <w:jc w:val="right"/>
            </w:pPr>
          </w:p>
        </w:tc>
        <w:tc>
          <w:tcPr>
            <w:tcW w:w="7145" w:type="dxa"/>
            <w:gridSpan w:val="2"/>
            <w:tcBorders>
              <w:left w:val="single" w:sz="4" w:space="0" w:color="auto"/>
            </w:tcBorders>
          </w:tcPr>
          <w:p w14:paraId="51527724" w14:textId="39B85C90" w:rsidR="00FE4636" w:rsidRPr="00F0486C" w:rsidRDefault="00FE4636" w:rsidP="00DC02CE">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 xml:space="preserve">rozbudowa odcinka drogi </w:t>
            </w:r>
            <w:r w:rsidR="00537F11" w:rsidRPr="00F0486C">
              <w:rPr>
                <w:rFonts w:ascii="Times New Roman" w:hAnsi="Times New Roman"/>
                <w:sz w:val="24"/>
                <w:szCs w:val="24"/>
              </w:rPr>
              <w:t xml:space="preserve">krajowej nr 78 </w:t>
            </w:r>
            <w:r w:rsidRPr="00F0486C">
              <w:rPr>
                <w:rFonts w:ascii="Times New Roman" w:hAnsi="Times New Roman"/>
                <w:sz w:val="24"/>
                <w:szCs w:val="24"/>
              </w:rPr>
              <w:t>od granicy z województwem śląskim do obwodnicy północnej Jędrzejowa wraz z budową obwodnic m. Jaronowice i Nagłowice do parametrów GP,</w:t>
            </w:r>
          </w:p>
        </w:tc>
        <w:tc>
          <w:tcPr>
            <w:tcW w:w="1842" w:type="dxa"/>
            <w:tcBorders>
              <w:top w:val="single" w:sz="4" w:space="0" w:color="auto"/>
              <w:right w:val="double" w:sz="4" w:space="0" w:color="auto"/>
            </w:tcBorders>
            <w:shd w:val="clear" w:color="auto" w:fill="FF0000"/>
          </w:tcPr>
          <w:p w14:paraId="63B179D7" w14:textId="37AC11EA" w:rsidR="00FE4636" w:rsidRPr="00F0486C" w:rsidRDefault="00537F11" w:rsidP="007D2E11">
            <w:pPr>
              <w:jc w:val="center"/>
            </w:pPr>
            <w:proofErr w:type="spellStart"/>
            <w:r w:rsidRPr="00F0486C">
              <w:t>niezrealizowano</w:t>
            </w:r>
            <w:proofErr w:type="spellEnd"/>
          </w:p>
        </w:tc>
      </w:tr>
      <w:tr w:rsidR="00B93454" w:rsidRPr="00F0486C" w14:paraId="25E946B0"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3B3EDFC8" w14:textId="77777777" w:rsidR="00B93454" w:rsidRPr="00F0486C" w:rsidRDefault="00B93454">
            <w:pPr>
              <w:numPr>
                <w:ilvl w:val="0"/>
                <w:numId w:val="33"/>
              </w:numPr>
              <w:ind w:right="-211" w:hanging="1008"/>
              <w:jc w:val="right"/>
            </w:pPr>
          </w:p>
        </w:tc>
        <w:tc>
          <w:tcPr>
            <w:tcW w:w="7145" w:type="dxa"/>
            <w:gridSpan w:val="2"/>
            <w:tcBorders>
              <w:left w:val="single" w:sz="4" w:space="0" w:color="auto"/>
            </w:tcBorders>
          </w:tcPr>
          <w:p w14:paraId="761BD98A" w14:textId="33C58B27"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 xml:space="preserve">przedłużenie toru </w:t>
            </w:r>
            <w:r w:rsidR="00E872D5">
              <w:rPr>
                <w:rFonts w:ascii="Times New Roman" w:hAnsi="Times New Roman"/>
                <w:sz w:val="24"/>
                <w:szCs w:val="24"/>
              </w:rPr>
              <w:t>nr</w:t>
            </w:r>
            <w:r w:rsidRPr="00F0486C">
              <w:rPr>
                <w:rFonts w:ascii="Times New Roman" w:hAnsi="Times New Roman"/>
                <w:sz w:val="24"/>
                <w:szCs w:val="24"/>
              </w:rPr>
              <w:t xml:space="preserve"> 105 z włączeniem do głowicy stacyjnej na stacji Staszów LHS,</w:t>
            </w:r>
          </w:p>
        </w:tc>
        <w:tc>
          <w:tcPr>
            <w:tcW w:w="1842" w:type="dxa"/>
            <w:tcBorders>
              <w:top w:val="single" w:sz="4" w:space="0" w:color="auto"/>
              <w:bottom w:val="single" w:sz="4" w:space="0" w:color="auto"/>
              <w:right w:val="double" w:sz="4" w:space="0" w:color="auto"/>
            </w:tcBorders>
            <w:shd w:val="clear" w:color="auto" w:fill="FF0000"/>
          </w:tcPr>
          <w:p w14:paraId="257573D4" w14:textId="1CA80A63" w:rsidR="00B93454" w:rsidRPr="00F0486C" w:rsidRDefault="00B93454" w:rsidP="00B93454">
            <w:pPr>
              <w:jc w:val="center"/>
            </w:pPr>
            <w:proofErr w:type="spellStart"/>
            <w:r w:rsidRPr="00F0486C">
              <w:t>niezrealizowano</w:t>
            </w:r>
            <w:proofErr w:type="spellEnd"/>
          </w:p>
        </w:tc>
      </w:tr>
      <w:tr w:rsidR="00B93454" w:rsidRPr="00F0486C" w14:paraId="675DA587"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01498A09" w14:textId="77777777" w:rsidR="00B93454" w:rsidRPr="00F0486C" w:rsidRDefault="00B93454">
            <w:pPr>
              <w:numPr>
                <w:ilvl w:val="0"/>
                <w:numId w:val="33"/>
              </w:numPr>
              <w:ind w:right="-211" w:hanging="1008"/>
              <w:jc w:val="right"/>
            </w:pPr>
          </w:p>
        </w:tc>
        <w:tc>
          <w:tcPr>
            <w:tcW w:w="7145" w:type="dxa"/>
            <w:gridSpan w:val="2"/>
            <w:tcBorders>
              <w:left w:val="single" w:sz="4" w:space="0" w:color="auto"/>
            </w:tcBorders>
          </w:tcPr>
          <w:p w14:paraId="7D41224E" w14:textId="0F6390FB" w:rsidR="00B93454" w:rsidRPr="00F0486C" w:rsidRDefault="00B93454" w:rsidP="00B93454">
            <w:pPr>
              <w:pStyle w:val="Tekstpodstawowy3"/>
              <w:suppressAutoHyphens/>
              <w:jc w:val="center"/>
              <w:rPr>
                <w:rFonts w:ascii="Times New Roman" w:hAnsi="Times New Roman"/>
                <w:sz w:val="24"/>
                <w:szCs w:val="24"/>
              </w:rPr>
            </w:pPr>
            <w:r w:rsidRPr="00F0486C">
              <w:rPr>
                <w:rFonts w:ascii="Times New Roman" w:hAnsi="Times New Roman"/>
                <w:sz w:val="24"/>
                <w:szCs w:val="24"/>
              </w:rPr>
              <w:t>rozbudowa i zagospodarowanie stacji Gołuchów LHS - etap II.</w:t>
            </w:r>
          </w:p>
        </w:tc>
        <w:tc>
          <w:tcPr>
            <w:tcW w:w="1842" w:type="dxa"/>
            <w:tcBorders>
              <w:top w:val="single" w:sz="4" w:space="0" w:color="auto"/>
              <w:bottom w:val="single" w:sz="4" w:space="0" w:color="auto"/>
              <w:right w:val="double" w:sz="4" w:space="0" w:color="auto"/>
            </w:tcBorders>
            <w:shd w:val="clear" w:color="auto" w:fill="FFFF00"/>
          </w:tcPr>
          <w:p w14:paraId="46CDFC87" w14:textId="2B33D38E" w:rsidR="00B93454" w:rsidRPr="00F0486C" w:rsidRDefault="00B93454" w:rsidP="00B93454">
            <w:pPr>
              <w:jc w:val="center"/>
            </w:pPr>
            <w:r w:rsidRPr="00F0486C">
              <w:t>w trakcie realizacji</w:t>
            </w:r>
          </w:p>
        </w:tc>
      </w:tr>
      <w:tr w:rsidR="00B93454" w:rsidRPr="00F0486C" w14:paraId="07B3BE16"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0EA407C2" w14:textId="77777777" w:rsidR="00B93454" w:rsidRPr="00F0486C" w:rsidRDefault="00B93454">
            <w:pPr>
              <w:numPr>
                <w:ilvl w:val="0"/>
                <w:numId w:val="33"/>
              </w:numPr>
              <w:ind w:right="-211" w:hanging="1008"/>
              <w:jc w:val="right"/>
            </w:pPr>
          </w:p>
        </w:tc>
        <w:tc>
          <w:tcPr>
            <w:tcW w:w="7145" w:type="dxa"/>
            <w:gridSpan w:val="2"/>
            <w:tcBorders>
              <w:left w:val="single" w:sz="4" w:space="0" w:color="auto"/>
            </w:tcBorders>
          </w:tcPr>
          <w:p w14:paraId="45CA5D8A" w14:textId="2AE8CF31"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dwujezdniowej południowo-wschodniej obwodnicy Opatowa w klasie GP 2/2 wraz</w:t>
            </w:r>
            <w:r w:rsidRPr="00F0486C">
              <w:rPr>
                <w:rFonts w:ascii="Times New Roman" w:hAnsi="Times New Roman"/>
                <w:sz w:val="24"/>
                <w:szCs w:val="24"/>
              </w:rPr>
              <w:br/>
              <w:t>z węzłem na drodze ekspresowej S74 w rejonie miejscowości Okalina,</w:t>
            </w:r>
          </w:p>
        </w:tc>
        <w:tc>
          <w:tcPr>
            <w:tcW w:w="1842" w:type="dxa"/>
            <w:tcBorders>
              <w:top w:val="single" w:sz="4" w:space="0" w:color="auto"/>
              <w:bottom w:val="single" w:sz="4" w:space="0" w:color="auto"/>
              <w:right w:val="double" w:sz="4" w:space="0" w:color="auto"/>
            </w:tcBorders>
            <w:shd w:val="clear" w:color="auto" w:fill="FF0000"/>
          </w:tcPr>
          <w:p w14:paraId="7F735C95" w14:textId="153BF17D" w:rsidR="00B93454" w:rsidRPr="00F0486C" w:rsidRDefault="00B93454" w:rsidP="00B93454">
            <w:pPr>
              <w:jc w:val="center"/>
            </w:pPr>
            <w:proofErr w:type="spellStart"/>
            <w:r w:rsidRPr="00F0486C">
              <w:t>niezrealizowano</w:t>
            </w:r>
            <w:proofErr w:type="spellEnd"/>
          </w:p>
        </w:tc>
      </w:tr>
      <w:tr w:rsidR="00B93454" w:rsidRPr="00F0486C" w14:paraId="26099A3A"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15901282" w14:textId="77777777" w:rsidR="00B93454" w:rsidRPr="00F0486C" w:rsidRDefault="00B93454">
            <w:pPr>
              <w:numPr>
                <w:ilvl w:val="0"/>
                <w:numId w:val="33"/>
              </w:numPr>
              <w:ind w:right="-211" w:hanging="1008"/>
              <w:jc w:val="right"/>
            </w:pPr>
          </w:p>
        </w:tc>
        <w:tc>
          <w:tcPr>
            <w:tcW w:w="7145" w:type="dxa"/>
            <w:gridSpan w:val="2"/>
            <w:tcBorders>
              <w:left w:val="single" w:sz="4" w:space="0" w:color="auto"/>
            </w:tcBorders>
          </w:tcPr>
          <w:p w14:paraId="5322C7C3" w14:textId="6FF490BD"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dwujezdniowej obwodnicy Wąchocka klasy GP 2/2 na odcinku od granicy miasta Skarżysko-Kamienna do granicy z miastem Starachowice,</w:t>
            </w:r>
          </w:p>
        </w:tc>
        <w:tc>
          <w:tcPr>
            <w:tcW w:w="1842" w:type="dxa"/>
            <w:tcBorders>
              <w:top w:val="single" w:sz="4" w:space="0" w:color="auto"/>
              <w:bottom w:val="single" w:sz="4" w:space="0" w:color="auto"/>
              <w:right w:val="double" w:sz="4" w:space="0" w:color="auto"/>
            </w:tcBorders>
            <w:shd w:val="clear" w:color="auto" w:fill="FF0000"/>
          </w:tcPr>
          <w:p w14:paraId="78566911" w14:textId="38865A1E" w:rsidR="00B93454" w:rsidRPr="00F0486C" w:rsidRDefault="00B93454" w:rsidP="00B93454">
            <w:pPr>
              <w:jc w:val="center"/>
            </w:pPr>
            <w:proofErr w:type="spellStart"/>
            <w:r w:rsidRPr="00F0486C">
              <w:t>niezrealizowano</w:t>
            </w:r>
            <w:proofErr w:type="spellEnd"/>
          </w:p>
        </w:tc>
      </w:tr>
      <w:tr w:rsidR="00B93454" w:rsidRPr="00F0486C" w14:paraId="0FB0D15A"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596E7005" w14:textId="77777777" w:rsidR="00B93454" w:rsidRPr="00F0486C" w:rsidRDefault="00B93454">
            <w:pPr>
              <w:numPr>
                <w:ilvl w:val="0"/>
                <w:numId w:val="33"/>
              </w:numPr>
              <w:ind w:right="-211" w:hanging="1008"/>
              <w:jc w:val="right"/>
            </w:pPr>
          </w:p>
        </w:tc>
        <w:tc>
          <w:tcPr>
            <w:tcW w:w="7145" w:type="dxa"/>
            <w:gridSpan w:val="2"/>
            <w:tcBorders>
              <w:left w:val="single" w:sz="4" w:space="0" w:color="auto"/>
            </w:tcBorders>
          </w:tcPr>
          <w:p w14:paraId="7CCC5E8F" w14:textId="6C792AF1"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węzła dróg krajowych nr 42 i 9 w miejscowości Brody w ramach przebudowy DK 9 na odcinku Brody-Opatów,</w:t>
            </w:r>
          </w:p>
        </w:tc>
        <w:tc>
          <w:tcPr>
            <w:tcW w:w="1842" w:type="dxa"/>
            <w:tcBorders>
              <w:top w:val="single" w:sz="4" w:space="0" w:color="auto"/>
              <w:bottom w:val="single" w:sz="4" w:space="0" w:color="auto"/>
              <w:right w:val="double" w:sz="4" w:space="0" w:color="auto"/>
            </w:tcBorders>
            <w:shd w:val="clear" w:color="auto" w:fill="FF0000"/>
          </w:tcPr>
          <w:p w14:paraId="47547F9F" w14:textId="0B117A1D" w:rsidR="00B93454" w:rsidRPr="00F0486C" w:rsidRDefault="00B93454" w:rsidP="00B93454">
            <w:pPr>
              <w:jc w:val="center"/>
            </w:pPr>
            <w:proofErr w:type="spellStart"/>
            <w:r w:rsidRPr="00F0486C">
              <w:t>niezrealizowano</w:t>
            </w:r>
            <w:proofErr w:type="spellEnd"/>
          </w:p>
        </w:tc>
      </w:tr>
      <w:tr w:rsidR="00B93454" w:rsidRPr="00F0486C" w14:paraId="2624FC1E" w14:textId="77777777" w:rsidTr="00956586">
        <w:trPr>
          <w:trHeight w:val="570"/>
        </w:trPr>
        <w:tc>
          <w:tcPr>
            <w:tcW w:w="567" w:type="dxa"/>
            <w:tcBorders>
              <w:top w:val="single" w:sz="4" w:space="0" w:color="auto"/>
              <w:left w:val="double" w:sz="4" w:space="0" w:color="auto"/>
              <w:right w:val="single" w:sz="4" w:space="0" w:color="auto"/>
            </w:tcBorders>
            <w:vAlign w:val="center"/>
          </w:tcPr>
          <w:p w14:paraId="0D5C3454" w14:textId="77777777" w:rsidR="00B93454" w:rsidRPr="00F0486C" w:rsidRDefault="00B93454">
            <w:pPr>
              <w:numPr>
                <w:ilvl w:val="0"/>
                <w:numId w:val="33"/>
              </w:numPr>
              <w:ind w:right="-211" w:hanging="1008"/>
              <w:jc w:val="right"/>
            </w:pPr>
          </w:p>
        </w:tc>
        <w:tc>
          <w:tcPr>
            <w:tcW w:w="7145" w:type="dxa"/>
            <w:gridSpan w:val="2"/>
            <w:tcBorders>
              <w:left w:val="single" w:sz="4" w:space="0" w:color="auto"/>
            </w:tcBorders>
          </w:tcPr>
          <w:p w14:paraId="25502AB2" w14:textId="56D24D57"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dwujezdniowej drogi w klasie GP 2/2 na odcinku przejścia przez miasto Starachowice.</w:t>
            </w:r>
          </w:p>
        </w:tc>
        <w:tc>
          <w:tcPr>
            <w:tcW w:w="1842" w:type="dxa"/>
            <w:tcBorders>
              <w:top w:val="single" w:sz="4" w:space="0" w:color="auto"/>
              <w:right w:val="double" w:sz="4" w:space="0" w:color="auto"/>
            </w:tcBorders>
            <w:shd w:val="clear" w:color="auto" w:fill="FF0000"/>
          </w:tcPr>
          <w:p w14:paraId="0F82C0A4" w14:textId="42C4983F" w:rsidR="00B93454" w:rsidRPr="00F0486C" w:rsidRDefault="00B93454" w:rsidP="00B93454">
            <w:pPr>
              <w:jc w:val="center"/>
            </w:pPr>
            <w:proofErr w:type="spellStart"/>
            <w:r w:rsidRPr="00F0486C">
              <w:t>niezrealizowano</w:t>
            </w:r>
            <w:proofErr w:type="spellEnd"/>
          </w:p>
        </w:tc>
      </w:tr>
      <w:tr w:rsidR="00B93454" w:rsidRPr="00F0486C" w14:paraId="329138A7" w14:textId="77777777" w:rsidTr="00956586">
        <w:trPr>
          <w:trHeight w:val="551"/>
        </w:trPr>
        <w:tc>
          <w:tcPr>
            <w:tcW w:w="567" w:type="dxa"/>
            <w:vMerge w:val="restart"/>
            <w:tcBorders>
              <w:top w:val="single" w:sz="4" w:space="0" w:color="auto"/>
              <w:left w:val="double" w:sz="4" w:space="0" w:color="auto"/>
              <w:right w:val="single" w:sz="4" w:space="0" w:color="auto"/>
            </w:tcBorders>
            <w:vAlign w:val="center"/>
          </w:tcPr>
          <w:p w14:paraId="5C4A0684" w14:textId="77777777" w:rsidR="00B93454" w:rsidRPr="00F0486C" w:rsidRDefault="00B93454">
            <w:pPr>
              <w:numPr>
                <w:ilvl w:val="0"/>
                <w:numId w:val="33"/>
              </w:numPr>
              <w:ind w:right="-211" w:hanging="1008"/>
              <w:jc w:val="right"/>
            </w:pPr>
          </w:p>
        </w:tc>
        <w:tc>
          <w:tcPr>
            <w:tcW w:w="3459" w:type="dxa"/>
            <w:vMerge w:val="restart"/>
            <w:tcBorders>
              <w:left w:val="single" w:sz="4" w:space="0" w:color="auto"/>
            </w:tcBorders>
          </w:tcPr>
          <w:p w14:paraId="1EE8D244" w14:textId="24393B59"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przebudowa DK 73 do klasy GP 2/2 na odcinku Kielce-Wola Morawicka wraz z obwodnicą Morawicy i Woli Morawickiej,</w:t>
            </w:r>
          </w:p>
        </w:tc>
        <w:tc>
          <w:tcPr>
            <w:tcW w:w="3686" w:type="dxa"/>
            <w:tcBorders>
              <w:left w:val="single" w:sz="4" w:space="0" w:color="auto"/>
            </w:tcBorders>
          </w:tcPr>
          <w:p w14:paraId="1AD84913" w14:textId="3288AE22"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odcinek Kielce-Morawica</w:t>
            </w:r>
          </w:p>
        </w:tc>
        <w:tc>
          <w:tcPr>
            <w:tcW w:w="1842" w:type="dxa"/>
            <w:tcBorders>
              <w:top w:val="single" w:sz="4" w:space="0" w:color="auto"/>
              <w:bottom w:val="single" w:sz="4" w:space="0" w:color="auto"/>
              <w:right w:val="double" w:sz="4" w:space="0" w:color="auto"/>
            </w:tcBorders>
            <w:shd w:val="clear" w:color="auto" w:fill="FFFF00"/>
          </w:tcPr>
          <w:p w14:paraId="64D74C26" w14:textId="79A83F8B" w:rsidR="00B93454" w:rsidRPr="00F0486C" w:rsidRDefault="00B93454" w:rsidP="00B93454">
            <w:pPr>
              <w:pStyle w:val="Tekstpodstawowy3"/>
              <w:jc w:val="center"/>
              <w:rPr>
                <w:rFonts w:ascii="Times New Roman" w:hAnsi="Times New Roman"/>
                <w:sz w:val="24"/>
                <w:szCs w:val="24"/>
              </w:rPr>
            </w:pPr>
            <w:r w:rsidRPr="00F0486C">
              <w:rPr>
                <w:rFonts w:ascii="Times New Roman" w:hAnsi="Times New Roman"/>
                <w:sz w:val="24"/>
                <w:szCs w:val="24"/>
              </w:rPr>
              <w:t>w trakcie realizacji</w:t>
            </w:r>
          </w:p>
        </w:tc>
      </w:tr>
      <w:tr w:rsidR="00B93454" w:rsidRPr="00F0486C" w14:paraId="7E031D57" w14:textId="77777777" w:rsidTr="00956586">
        <w:trPr>
          <w:trHeight w:val="545"/>
        </w:trPr>
        <w:tc>
          <w:tcPr>
            <w:tcW w:w="567" w:type="dxa"/>
            <w:vMerge/>
            <w:tcBorders>
              <w:left w:val="double" w:sz="4" w:space="0" w:color="auto"/>
              <w:bottom w:val="single" w:sz="4" w:space="0" w:color="auto"/>
              <w:right w:val="single" w:sz="4" w:space="0" w:color="auto"/>
            </w:tcBorders>
            <w:vAlign w:val="center"/>
          </w:tcPr>
          <w:p w14:paraId="6BB75647" w14:textId="77777777" w:rsidR="00B93454" w:rsidRPr="00F0486C" w:rsidRDefault="00B93454">
            <w:pPr>
              <w:numPr>
                <w:ilvl w:val="0"/>
                <w:numId w:val="33"/>
              </w:numPr>
              <w:ind w:right="-211" w:hanging="1008"/>
              <w:jc w:val="right"/>
            </w:pPr>
          </w:p>
        </w:tc>
        <w:tc>
          <w:tcPr>
            <w:tcW w:w="3459" w:type="dxa"/>
            <w:vMerge/>
            <w:tcBorders>
              <w:left w:val="single" w:sz="4" w:space="0" w:color="auto"/>
            </w:tcBorders>
          </w:tcPr>
          <w:p w14:paraId="7375D4BB" w14:textId="77777777" w:rsidR="00B93454" w:rsidRPr="00F0486C" w:rsidRDefault="00B93454" w:rsidP="00B93454">
            <w:pPr>
              <w:pStyle w:val="Tekstpodstawowy3"/>
              <w:suppressAutoHyphens/>
              <w:ind w:left="72"/>
              <w:jc w:val="center"/>
              <w:rPr>
                <w:rFonts w:ascii="Times New Roman" w:hAnsi="Times New Roman"/>
                <w:sz w:val="24"/>
                <w:szCs w:val="24"/>
              </w:rPr>
            </w:pPr>
          </w:p>
        </w:tc>
        <w:tc>
          <w:tcPr>
            <w:tcW w:w="3686" w:type="dxa"/>
            <w:tcBorders>
              <w:left w:val="single" w:sz="4" w:space="0" w:color="auto"/>
            </w:tcBorders>
          </w:tcPr>
          <w:p w14:paraId="0A6EFC5A" w14:textId="6ECF0CEC"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Obwodnica Morawicy i Woli Morawickiej</w:t>
            </w:r>
          </w:p>
        </w:tc>
        <w:tc>
          <w:tcPr>
            <w:tcW w:w="1842" w:type="dxa"/>
            <w:tcBorders>
              <w:top w:val="single" w:sz="4" w:space="0" w:color="auto"/>
              <w:bottom w:val="single" w:sz="4" w:space="0" w:color="auto"/>
              <w:right w:val="double" w:sz="4" w:space="0" w:color="auto"/>
            </w:tcBorders>
            <w:shd w:val="clear" w:color="auto" w:fill="FF0000"/>
          </w:tcPr>
          <w:p w14:paraId="5ED3CA42" w14:textId="60A55BEE" w:rsidR="00B93454" w:rsidRPr="00F0486C" w:rsidRDefault="00B93454" w:rsidP="00B93454">
            <w:pPr>
              <w:pStyle w:val="Tekstpodstawowy3"/>
              <w:jc w:val="center"/>
              <w:rPr>
                <w:rFonts w:ascii="Times New Roman" w:hAnsi="Times New Roman"/>
                <w:sz w:val="24"/>
                <w:szCs w:val="24"/>
              </w:rPr>
            </w:pPr>
            <w:proofErr w:type="spellStart"/>
            <w:r w:rsidRPr="00F0486C">
              <w:rPr>
                <w:rFonts w:ascii="Times New Roman" w:hAnsi="Times New Roman"/>
                <w:sz w:val="24"/>
                <w:szCs w:val="24"/>
              </w:rPr>
              <w:t>niezrealizowano</w:t>
            </w:r>
            <w:proofErr w:type="spellEnd"/>
          </w:p>
        </w:tc>
      </w:tr>
      <w:tr w:rsidR="00B93454" w:rsidRPr="00F0486C" w14:paraId="6F88082A" w14:textId="77777777" w:rsidTr="00956586">
        <w:trPr>
          <w:trHeight w:val="280"/>
        </w:trPr>
        <w:tc>
          <w:tcPr>
            <w:tcW w:w="567" w:type="dxa"/>
            <w:tcBorders>
              <w:top w:val="single" w:sz="4" w:space="0" w:color="auto"/>
              <w:left w:val="double" w:sz="4" w:space="0" w:color="auto"/>
              <w:bottom w:val="single" w:sz="4" w:space="0" w:color="auto"/>
              <w:right w:val="single" w:sz="4" w:space="0" w:color="auto"/>
            </w:tcBorders>
            <w:vAlign w:val="center"/>
          </w:tcPr>
          <w:p w14:paraId="08373943" w14:textId="77777777" w:rsidR="00B93454" w:rsidRPr="00F0486C" w:rsidRDefault="00B93454">
            <w:pPr>
              <w:numPr>
                <w:ilvl w:val="0"/>
                <w:numId w:val="33"/>
              </w:numPr>
              <w:ind w:right="-211" w:hanging="1008"/>
              <w:jc w:val="right"/>
            </w:pPr>
          </w:p>
        </w:tc>
        <w:tc>
          <w:tcPr>
            <w:tcW w:w="7145" w:type="dxa"/>
            <w:gridSpan w:val="2"/>
            <w:tcBorders>
              <w:left w:val="single" w:sz="4" w:space="0" w:color="auto"/>
            </w:tcBorders>
          </w:tcPr>
          <w:p w14:paraId="499C639B" w14:textId="08FDDDFA"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budowa wschodniej obwodnicy Kielc która przejmie ruch tranzytowy z odcinka miejskiego DK 73 obejmującego ulice: Ściegiennego, księdza Jerzego Popiełuszki, Tarnowską, Źródłową, Solidarności, Radomską,</w:t>
            </w:r>
          </w:p>
        </w:tc>
        <w:tc>
          <w:tcPr>
            <w:tcW w:w="1842" w:type="dxa"/>
            <w:tcBorders>
              <w:top w:val="single" w:sz="4" w:space="0" w:color="auto"/>
              <w:bottom w:val="single" w:sz="4" w:space="0" w:color="auto"/>
              <w:right w:val="double" w:sz="4" w:space="0" w:color="auto"/>
            </w:tcBorders>
            <w:shd w:val="clear" w:color="auto" w:fill="FF0000"/>
          </w:tcPr>
          <w:p w14:paraId="0FA607DB" w14:textId="18250E61" w:rsidR="00B93454" w:rsidRPr="00F0486C" w:rsidRDefault="00B93454" w:rsidP="00B93454">
            <w:pPr>
              <w:jc w:val="center"/>
            </w:pPr>
            <w:proofErr w:type="spellStart"/>
            <w:r w:rsidRPr="00F0486C">
              <w:t>niezrealizowano</w:t>
            </w:r>
            <w:proofErr w:type="spellEnd"/>
          </w:p>
        </w:tc>
      </w:tr>
      <w:tr w:rsidR="00B93454" w:rsidRPr="00F0486C" w14:paraId="0A92485E" w14:textId="77777777" w:rsidTr="00956586">
        <w:trPr>
          <w:trHeight w:val="828"/>
        </w:trPr>
        <w:tc>
          <w:tcPr>
            <w:tcW w:w="567" w:type="dxa"/>
            <w:tcBorders>
              <w:top w:val="single" w:sz="4" w:space="0" w:color="auto"/>
              <w:left w:val="double" w:sz="4" w:space="0" w:color="auto"/>
              <w:right w:val="single" w:sz="4" w:space="0" w:color="auto"/>
            </w:tcBorders>
            <w:vAlign w:val="center"/>
          </w:tcPr>
          <w:p w14:paraId="50AE2885" w14:textId="77777777" w:rsidR="00B93454" w:rsidRPr="00F0486C" w:rsidRDefault="00B93454">
            <w:pPr>
              <w:numPr>
                <w:ilvl w:val="0"/>
                <w:numId w:val="33"/>
              </w:numPr>
              <w:ind w:right="-211" w:hanging="1008"/>
              <w:jc w:val="right"/>
            </w:pPr>
          </w:p>
        </w:tc>
        <w:tc>
          <w:tcPr>
            <w:tcW w:w="7145" w:type="dxa"/>
            <w:gridSpan w:val="2"/>
            <w:tcBorders>
              <w:left w:val="single" w:sz="4" w:space="0" w:color="auto"/>
            </w:tcBorders>
          </w:tcPr>
          <w:p w14:paraId="197D8E5C" w14:textId="4961ABD4" w:rsidR="00B93454" w:rsidRPr="00F0486C" w:rsidRDefault="00B93454" w:rsidP="00B93454">
            <w:pPr>
              <w:pStyle w:val="Tekstpodstawowy3"/>
              <w:suppressAutoHyphens/>
              <w:ind w:left="72"/>
              <w:jc w:val="center"/>
              <w:rPr>
                <w:rFonts w:ascii="Times New Roman" w:hAnsi="Times New Roman"/>
                <w:sz w:val="24"/>
                <w:szCs w:val="24"/>
              </w:rPr>
            </w:pPr>
            <w:r w:rsidRPr="00F0486C">
              <w:rPr>
                <w:rFonts w:ascii="Times New Roman" w:hAnsi="Times New Roman"/>
                <w:sz w:val="24"/>
                <w:szCs w:val="24"/>
              </w:rPr>
              <w:t>podjęcie działań zmierzających do wystudiowania i zabezpieczenia rezerw terenowych pod korytarz planowanej drogi S73 i planowanej linii kolejowej Kielce-Tarnów.</w:t>
            </w:r>
          </w:p>
        </w:tc>
        <w:tc>
          <w:tcPr>
            <w:tcW w:w="1842" w:type="dxa"/>
            <w:tcBorders>
              <w:top w:val="single" w:sz="4" w:space="0" w:color="auto"/>
              <w:right w:val="double" w:sz="4" w:space="0" w:color="auto"/>
            </w:tcBorders>
            <w:shd w:val="clear" w:color="auto" w:fill="FF0000"/>
          </w:tcPr>
          <w:p w14:paraId="00CB1932" w14:textId="12EFE4B1" w:rsidR="00B93454" w:rsidRPr="00F0486C" w:rsidRDefault="00B93454" w:rsidP="00B93454">
            <w:pPr>
              <w:jc w:val="center"/>
            </w:pPr>
            <w:proofErr w:type="spellStart"/>
            <w:r w:rsidRPr="00F0486C">
              <w:t>niezrealizowano</w:t>
            </w:r>
            <w:proofErr w:type="spellEnd"/>
          </w:p>
        </w:tc>
      </w:tr>
    </w:tbl>
    <w:p w14:paraId="7596349C" w14:textId="77777777" w:rsidR="00B04D4E" w:rsidRPr="00F0486C" w:rsidRDefault="00B04D4E" w:rsidP="00B04D4E">
      <w:pPr>
        <w:pStyle w:val="Tekstpodstawowy31"/>
        <w:suppressAutoHyphens/>
        <w:rPr>
          <w:rFonts w:ascii="Times New Roman" w:hAnsi="Times New Roman"/>
          <w:b/>
          <w:szCs w:val="24"/>
          <w:highlight w:val="yellow"/>
        </w:rPr>
      </w:pPr>
    </w:p>
    <w:p w14:paraId="47868084" w14:textId="15DB2A48" w:rsidR="00556536" w:rsidRPr="00F0486C" w:rsidRDefault="00556536" w:rsidP="00556536">
      <w:pPr>
        <w:pStyle w:val="Tekstpodstawowy3"/>
        <w:spacing w:line="360" w:lineRule="auto"/>
        <w:jc w:val="both"/>
        <w:rPr>
          <w:rFonts w:ascii="Times New Roman" w:hAnsi="Times New Roman"/>
          <w:sz w:val="24"/>
          <w:szCs w:val="24"/>
        </w:rPr>
      </w:pPr>
      <w:r w:rsidRPr="00F0486C">
        <w:rPr>
          <w:rFonts w:ascii="Times New Roman" w:hAnsi="Times New Roman"/>
          <w:sz w:val="24"/>
          <w:szCs w:val="24"/>
        </w:rPr>
        <w:t xml:space="preserve">Zadania </w:t>
      </w:r>
      <w:r w:rsidR="00C00AC1" w:rsidRPr="00F0486C">
        <w:rPr>
          <w:rFonts w:ascii="Times New Roman" w:hAnsi="Times New Roman"/>
          <w:sz w:val="24"/>
          <w:szCs w:val="24"/>
        </w:rPr>
        <w:t xml:space="preserve">wskazane w powyższych tabelach jako </w:t>
      </w:r>
      <w:r w:rsidRPr="00F0486C">
        <w:rPr>
          <w:rFonts w:ascii="Times New Roman" w:hAnsi="Times New Roman"/>
          <w:sz w:val="24"/>
          <w:szCs w:val="24"/>
        </w:rPr>
        <w:t>niezrealizowane zostaną ponowione przeanalizowane pod kątem celowości ich realizacji oraz realizacji przez nie celu głównego i celów szczegółowych zapisanych w niniejszym planie transportowym. Zadania spełniające powyższy warunek zostaną zapisane w niniejszym planie transportowym jako propozycje do realizacji</w:t>
      </w:r>
      <w:r w:rsidR="00EC6455">
        <w:rPr>
          <w:rFonts w:ascii="Times New Roman" w:hAnsi="Times New Roman"/>
          <w:sz w:val="24"/>
          <w:szCs w:val="24"/>
        </w:rPr>
        <w:br/>
      </w:r>
      <w:r w:rsidRPr="00F0486C">
        <w:rPr>
          <w:rFonts w:ascii="Times New Roman" w:hAnsi="Times New Roman"/>
          <w:sz w:val="24"/>
          <w:szCs w:val="24"/>
        </w:rPr>
        <w:t>w perspektywie lat 2021-20</w:t>
      </w:r>
      <w:r w:rsidR="00C068AE">
        <w:rPr>
          <w:rFonts w:ascii="Times New Roman" w:hAnsi="Times New Roman"/>
          <w:sz w:val="24"/>
          <w:szCs w:val="24"/>
        </w:rPr>
        <w:t>30</w:t>
      </w:r>
      <w:r w:rsidRPr="00F0486C">
        <w:rPr>
          <w:rFonts w:ascii="Times New Roman" w:hAnsi="Times New Roman"/>
          <w:sz w:val="24"/>
          <w:szCs w:val="24"/>
        </w:rPr>
        <w:t>.</w:t>
      </w:r>
    </w:p>
    <w:p w14:paraId="224F7075" w14:textId="77777777" w:rsidR="001035BD" w:rsidRPr="00F0486C" w:rsidRDefault="001035BD" w:rsidP="00D2014D"/>
    <w:p w14:paraId="40F84774" w14:textId="1A269ABD" w:rsidR="00A90A9F" w:rsidRPr="00F0486C" w:rsidRDefault="00CE2763" w:rsidP="00C86DFD">
      <w:pPr>
        <w:pStyle w:val="Nagwek2"/>
        <w:spacing w:line="360" w:lineRule="auto"/>
        <w:rPr>
          <w:b/>
          <w:bCs/>
          <w:szCs w:val="24"/>
        </w:rPr>
      </w:pPr>
      <w:bookmarkStart w:id="18" w:name="_Toc132635772"/>
      <w:r w:rsidRPr="00F0486C">
        <w:rPr>
          <w:b/>
          <w:bCs/>
          <w:szCs w:val="24"/>
        </w:rPr>
        <w:t xml:space="preserve">3. </w:t>
      </w:r>
      <w:r w:rsidR="004E731A">
        <w:rPr>
          <w:b/>
          <w:bCs/>
          <w:szCs w:val="24"/>
        </w:rPr>
        <w:t>UWARUNKOWANIA WEWN</w:t>
      </w:r>
      <w:r w:rsidR="00854B3C">
        <w:rPr>
          <w:b/>
          <w:bCs/>
          <w:szCs w:val="24"/>
        </w:rPr>
        <w:t>Ę</w:t>
      </w:r>
      <w:r w:rsidR="004E731A">
        <w:rPr>
          <w:b/>
          <w:bCs/>
          <w:szCs w:val="24"/>
        </w:rPr>
        <w:t xml:space="preserve">TRZNE </w:t>
      </w:r>
      <w:r w:rsidR="006B70BB">
        <w:rPr>
          <w:b/>
          <w:bCs/>
          <w:szCs w:val="24"/>
        </w:rPr>
        <w:t>RPT</w:t>
      </w:r>
      <w:bookmarkEnd w:id="18"/>
    </w:p>
    <w:p w14:paraId="0445E85F" w14:textId="699B03A3" w:rsidR="00A90A9F" w:rsidRPr="00F0486C" w:rsidRDefault="00A90A9F" w:rsidP="00C86DFD">
      <w:pPr>
        <w:pStyle w:val="Nagwek2"/>
        <w:spacing w:line="360" w:lineRule="auto"/>
        <w:rPr>
          <w:b/>
          <w:bCs/>
          <w:szCs w:val="24"/>
        </w:rPr>
      </w:pPr>
      <w:bookmarkStart w:id="19" w:name="_Toc132635773"/>
      <w:r w:rsidRPr="00F0486C">
        <w:rPr>
          <w:b/>
          <w:bCs/>
          <w:szCs w:val="24"/>
        </w:rPr>
        <w:t>3.1 Ogólna charakterystyka województwa</w:t>
      </w:r>
      <w:bookmarkEnd w:id="19"/>
      <w:r w:rsidRPr="00F0486C">
        <w:rPr>
          <w:b/>
          <w:bCs/>
          <w:szCs w:val="24"/>
        </w:rPr>
        <w:t xml:space="preserve"> </w:t>
      </w:r>
    </w:p>
    <w:p w14:paraId="30A87D40" w14:textId="711ABD47" w:rsidR="002B0BBA" w:rsidRDefault="002B0BBA" w:rsidP="002B0BBA">
      <w:pPr>
        <w:spacing w:line="360" w:lineRule="auto"/>
        <w:ind w:firstLine="708"/>
        <w:jc w:val="both"/>
        <w:rPr>
          <w:color w:val="000000"/>
        </w:rPr>
      </w:pPr>
      <w:bookmarkStart w:id="20" w:name="_Hlk77323647"/>
      <w:r>
        <w:rPr>
          <w:color w:val="000000"/>
        </w:rPr>
        <w:t>Województwo świętokrzyskie położone jest w południowo-wschodniej części Polski</w:t>
      </w:r>
      <w:r>
        <w:rPr>
          <w:color w:val="000000"/>
        </w:rPr>
        <w:br/>
        <w:t xml:space="preserve">i sąsiaduje z 6-cioma województwami: od północy z województwem mazowieckim, od północnego-wschodu z woj. lubelskim, od wschodu z woj. podkarpackim, od południa z woj. małopolskim, od zachodu z woj. śląskim, od północnego-zachodu z województwem łódzkim. </w:t>
      </w:r>
      <w:r w:rsidR="00104A11">
        <w:rPr>
          <w:color w:val="000000"/>
        </w:rPr>
        <w:t>P</w:t>
      </w:r>
      <w:r>
        <w:rPr>
          <w:color w:val="000000"/>
        </w:rPr>
        <w:t>owierzchnia województwa świętokrzyskiego wynosi 11 71</w:t>
      </w:r>
      <w:r>
        <w:t>0</w:t>
      </w:r>
      <w:r>
        <w:rPr>
          <w:color w:val="000000"/>
        </w:rPr>
        <w:t xml:space="preserve"> km</w:t>
      </w:r>
      <w:r>
        <w:rPr>
          <w:color w:val="000000"/>
          <w:vertAlign w:val="superscript"/>
        </w:rPr>
        <w:t>2</w:t>
      </w:r>
      <w:r>
        <w:rPr>
          <w:color w:val="000000"/>
        </w:rPr>
        <w:t>,</w:t>
      </w:r>
      <w:r>
        <w:rPr>
          <w:color w:val="000000"/>
          <w:vertAlign w:val="superscript"/>
        </w:rPr>
        <w:t xml:space="preserve"> </w:t>
      </w:r>
      <w:r>
        <w:rPr>
          <w:color w:val="000000"/>
        </w:rPr>
        <w:t>co stanowi 3,7% obszaru Polski (15 miejsce przed woj. opolskim</w:t>
      </w:r>
      <w:r w:rsidRPr="00104A11">
        <w:rPr>
          <w:color w:val="000000"/>
        </w:rPr>
        <w:t>). Na koniec grudnia 20</w:t>
      </w:r>
      <w:r w:rsidR="00104A11">
        <w:rPr>
          <w:color w:val="000000"/>
        </w:rPr>
        <w:t>20</w:t>
      </w:r>
      <w:r w:rsidRPr="00104A11">
        <w:rPr>
          <w:color w:val="000000"/>
        </w:rPr>
        <w:t xml:space="preserve"> r.</w:t>
      </w:r>
      <w:r>
        <w:rPr>
          <w:color w:val="000000"/>
        </w:rPr>
        <w:t xml:space="preserve"> </w:t>
      </w:r>
      <w:r w:rsidR="00104A11">
        <w:rPr>
          <w:color w:val="000000"/>
        </w:rPr>
        <w:t>r</w:t>
      </w:r>
      <w:r>
        <w:rPr>
          <w:color w:val="000000"/>
        </w:rPr>
        <w:t>egion zamieszkiwało 1</w:t>
      </w:r>
      <w:r w:rsidR="00104A11">
        <w:rPr>
          <w:color w:val="000000"/>
        </w:rPr>
        <w:t> 224 626</w:t>
      </w:r>
      <w:r>
        <w:rPr>
          <w:color w:val="000000"/>
        </w:rPr>
        <w:t xml:space="preserve"> osób (13 miejsce przed województwami: podlaskim, lubuskim i opolskim). Gęstość zaludnienia jest nieco niższa od średniej w kraju — na 1 km</w:t>
      </w:r>
      <w:r>
        <w:rPr>
          <w:color w:val="000000"/>
          <w:vertAlign w:val="superscript"/>
        </w:rPr>
        <w:t xml:space="preserve">2 </w:t>
      </w:r>
      <w:r>
        <w:rPr>
          <w:color w:val="000000"/>
        </w:rPr>
        <w:t>przypada 105 osób (średnio w kraju 12</w:t>
      </w:r>
      <w:r w:rsidR="00104A11">
        <w:rPr>
          <w:color w:val="000000"/>
        </w:rPr>
        <w:t>2</w:t>
      </w:r>
      <w:r>
        <w:rPr>
          <w:color w:val="000000"/>
        </w:rPr>
        <w:t xml:space="preserve"> osoby), co daje województwu pod tym względem 10 miejsce w kraju.</w:t>
      </w:r>
    </w:p>
    <w:p w14:paraId="4AD9D5D1" w14:textId="77777777" w:rsidR="002B0BBA" w:rsidRDefault="002B0BBA" w:rsidP="002B0BBA">
      <w:pPr>
        <w:spacing w:line="360" w:lineRule="auto"/>
        <w:ind w:firstLine="709"/>
        <w:jc w:val="both"/>
        <w:rPr>
          <w:color w:val="000000"/>
        </w:rPr>
      </w:pPr>
      <w:r>
        <w:rPr>
          <w:color w:val="000000"/>
        </w:rPr>
        <w:t xml:space="preserve">W województwie świętokrzyskim największą powierzchnię zajmują użytki rolne, stanowią one 64,7% ogólnej powierzchni województwa (w kraju 60,0%) z czego 45,7 </w:t>
      </w:r>
      <w:proofErr w:type="spellStart"/>
      <w:r>
        <w:rPr>
          <w:color w:val="000000"/>
        </w:rPr>
        <w:t>pp</w:t>
      </w:r>
      <w:proofErr w:type="spellEnd"/>
      <w:r>
        <w:rPr>
          <w:color w:val="000000"/>
        </w:rPr>
        <w:t xml:space="preserve"> stanowią grunty orne, </w:t>
      </w:r>
      <w:r>
        <w:rPr>
          <w:color w:val="000000"/>
        </w:rPr>
        <w:lastRenderedPageBreak/>
        <w:t xml:space="preserve">28,8% przypada na lasy (kraj — 30,5%). Grunty zabudowane i zurbanizowane zajmują jedynie 4,8% powierzchni województwa tj. o 0,8 </w:t>
      </w:r>
      <w:proofErr w:type="spellStart"/>
      <w:r>
        <w:rPr>
          <w:color w:val="000000"/>
        </w:rPr>
        <w:t>pp</w:t>
      </w:r>
      <w:proofErr w:type="spellEnd"/>
      <w:r>
        <w:rPr>
          <w:color w:val="000000"/>
        </w:rPr>
        <w:t xml:space="preserve"> mniej niż średnia</w:t>
      </w:r>
      <w:r>
        <w:rPr>
          <w:color w:val="000000"/>
          <w:vertAlign w:val="superscript"/>
        </w:rPr>
        <w:t xml:space="preserve"> </w:t>
      </w:r>
      <w:r>
        <w:rPr>
          <w:color w:val="000000"/>
        </w:rPr>
        <w:t xml:space="preserve">krajowa. </w:t>
      </w:r>
    </w:p>
    <w:p w14:paraId="21EC9D67" w14:textId="60647486" w:rsidR="002B0BBA" w:rsidRDefault="002B0BBA" w:rsidP="002B0BBA">
      <w:pPr>
        <w:spacing w:line="360" w:lineRule="auto"/>
        <w:ind w:firstLine="709"/>
        <w:jc w:val="both"/>
        <w:rPr>
          <w:color w:val="000000"/>
        </w:rPr>
      </w:pPr>
      <w:r>
        <w:rPr>
          <w:color w:val="000000"/>
        </w:rPr>
        <w:t>Na kierunki i natężenie powiązań komunikacyjnych rzutuje fakt, że województwo należy do najmniej zurbanizowanych w skali krajowej. W 2020 roku sieć osadniczą regionu stanowiły 44 miasta (w tym 5 miast wydzielonych) oraz 39 gmin miejsko-wiejskich i 58 gmin wiejskich. Sieć miejska jest stosunkowo równomiernie rozmieszczona na całym obszarze. Przeciętnie w województwie świętokrzyskim jedno miasto przypada na 272,3 km</w:t>
      </w:r>
      <w:r>
        <w:rPr>
          <w:color w:val="000000"/>
          <w:vertAlign w:val="superscript"/>
        </w:rPr>
        <w:t>2</w:t>
      </w:r>
      <w:r>
        <w:rPr>
          <w:color w:val="000000"/>
        </w:rPr>
        <w:t xml:space="preserve">, podczas gdy w Polsce jedno </w:t>
      </w:r>
      <w:r w:rsidRPr="00962DB2">
        <w:t>miasto przypada na 332,6 km</w:t>
      </w:r>
      <w:r w:rsidRPr="00962DB2">
        <w:rPr>
          <w:vertAlign w:val="superscript"/>
        </w:rPr>
        <w:t>2</w:t>
      </w:r>
      <w:r w:rsidRPr="00962DB2">
        <w:t xml:space="preserve">. W województwie </w:t>
      </w:r>
      <w:r w:rsidR="00104A11" w:rsidRPr="00962DB2">
        <w:t xml:space="preserve">w 2020 r. </w:t>
      </w:r>
      <w:r w:rsidRPr="00962DB2">
        <w:t xml:space="preserve">wskaźnik urbanizacji nieznacznie wzrósł </w:t>
      </w:r>
      <w:r>
        <w:rPr>
          <w:color w:val="000000"/>
        </w:rPr>
        <w:t xml:space="preserve">do 45,4% (w kraju wskaźnik ten spadł do </w:t>
      </w:r>
      <w:r w:rsidR="00104A11">
        <w:rPr>
          <w:color w:val="000000"/>
        </w:rPr>
        <w:t>59.8</w:t>
      </w:r>
      <w:r>
        <w:rPr>
          <w:color w:val="000000"/>
        </w:rPr>
        <w:t xml:space="preserve">% z powodu m.in. pogłębiania się procesu </w:t>
      </w:r>
      <w:proofErr w:type="spellStart"/>
      <w:r>
        <w:rPr>
          <w:color w:val="000000"/>
        </w:rPr>
        <w:t>suburbanizacji</w:t>
      </w:r>
      <w:proofErr w:type="spellEnd"/>
      <w:r>
        <w:rPr>
          <w:color w:val="000000"/>
        </w:rPr>
        <w:t xml:space="preserve">). </w:t>
      </w:r>
    </w:p>
    <w:p w14:paraId="0D5F302B" w14:textId="3DF528A4" w:rsidR="002B0BBA" w:rsidRDefault="002B0BBA" w:rsidP="002B0BBA">
      <w:pPr>
        <w:spacing w:line="360" w:lineRule="auto"/>
        <w:ind w:firstLine="709"/>
        <w:jc w:val="both"/>
        <w:rPr>
          <w:color w:val="000000"/>
        </w:rPr>
      </w:pPr>
      <w:r>
        <w:rPr>
          <w:color w:val="000000"/>
        </w:rPr>
        <w:t>Kierunki rozwoju w zakresie przewozów pasażerskich determinuje fakt, iż województwo świętokrzyskie podzielone jest administracyjnie na 13 powiatów ziemskich i jeden powiat grodzki (Kielce) oraz 102 różnej wielkości gminy, które połączone są systemem dróg o różnej randze</w:t>
      </w:r>
      <w:r w:rsidR="00EC6455">
        <w:rPr>
          <w:color w:val="000000"/>
        </w:rPr>
        <w:br/>
      </w:r>
      <w:r>
        <w:rPr>
          <w:color w:val="000000"/>
        </w:rPr>
        <w:t>i znaczeniu w systemie komunikacyjnym województwa oraz zróżnicowanych warunkach transportowych.</w:t>
      </w:r>
    </w:p>
    <w:p w14:paraId="17C79A7F" w14:textId="5C57E2FD" w:rsidR="002B0BBA" w:rsidRDefault="002B0BBA" w:rsidP="002B0BBA">
      <w:pPr>
        <w:spacing w:line="360" w:lineRule="auto"/>
        <w:ind w:firstLine="709"/>
        <w:jc w:val="both"/>
        <w:rPr>
          <w:color w:val="000000"/>
        </w:rPr>
      </w:pPr>
      <w:r>
        <w:rPr>
          <w:color w:val="000000"/>
        </w:rPr>
        <w:t xml:space="preserve">Największym miastem w województwie świętokrzyskim, zaliczanym w systemie drogowym </w:t>
      </w:r>
      <w:r w:rsidRPr="008C1556">
        <w:t>Polski do węzłów o znaczeniu krajowym, są Kielce. Według stanu na 31.12.20</w:t>
      </w:r>
      <w:r w:rsidR="00104A11" w:rsidRPr="008C1556">
        <w:t>20</w:t>
      </w:r>
      <w:r w:rsidRPr="008C1556">
        <w:t xml:space="preserve"> r. liczba mieszkańców stolicy regionu miasta Kielce wynosiła </w:t>
      </w:r>
      <w:r w:rsidR="00104A11" w:rsidRPr="008C1556">
        <w:t>193 415</w:t>
      </w:r>
      <w:r w:rsidRPr="008C1556">
        <w:t xml:space="preserve"> osoby, tj. 15,8% ogółu ludności województwa. Natomiast ośrodkami o największym potencjale ludnościowym, stanowiącymi największe węzły komunikacyjne o znaczeniu regionalnym są następujące miasta: Ostrowiec Świętokrzyski (</w:t>
      </w:r>
      <w:r w:rsidR="00104A11" w:rsidRPr="008C1556">
        <w:t>67.4</w:t>
      </w:r>
      <w:r w:rsidRPr="008C1556">
        <w:t xml:space="preserve"> tys. osób), Starachowice (</w:t>
      </w:r>
      <w:r w:rsidR="00104A11" w:rsidRPr="008C1556">
        <w:t>47.6</w:t>
      </w:r>
      <w:r w:rsidRPr="008C1556">
        <w:t xml:space="preserve"> tys. osób), Skarżysko-Kamienna (</w:t>
      </w:r>
      <w:r w:rsidR="00104A11" w:rsidRPr="008C1556">
        <w:t>44.3</w:t>
      </w:r>
      <w:r w:rsidRPr="008C1556">
        <w:t xml:space="preserve"> tys. osób) i Sandomierz (</w:t>
      </w:r>
      <w:r w:rsidR="00104A11" w:rsidRPr="008C1556">
        <w:t>22.9</w:t>
      </w:r>
      <w:r w:rsidRPr="008C1556">
        <w:t xml:space="preserve"> tys. osób). Dla zrównoważonego rozwoju całego regionu niezbędny jest wzrost ekonomiczny, społeczny i przestrzenny pozostałych miast powiatowych stanowiących również </w:t>
      </w:r>
      <w:r>
        <w:rPr>
          <w:color w:val="000000"/>
        </w:rPr>
        <w:t>„węzły regionalne” (Busko - Zdrój, Jędrzejów, Kazimierza Wielka, Końskie, Opatów, Pińczów, Staszów, Włoszczowa) jak i mniejszych ośrodków miejskich oraz ośrodków gminnych stanowiących na ogół „węzły lokalne” — kumulujące przewozy lokalne z sąsiadujących obszarów wiejskich.</w:t>
      </w:r>
    </w:p>
    <w:p w14:paraId="5F7EA871" w14:textId="77777777" w:rsidR="002B0BBA" w:rsidRDefault="002B0BBA" w:rsidP="002B0BBA">
      <w:pPr>
        <w:spacing w:line="360" w:lineRule="auto"/>
        <w:ind w:firstLine="708"/>
        <w:jc w:val="both"/>
        <w:rPr>
          <w:color w:val="7030A0"/>
        </w:rPr>
      </w:pPr>
      <w:bookmarkStart w:id="21" w:name="_Hlk56589606"/>
      <w:r>
        <w:rPr>
          <w:color w:val="000000"/>
        </w:rPr>
        <w:t xml:space="preserve">Poziom rozwoju gospodarczego województwa mierzony wartością PKB na mieszkańca wciąż </w:t>
      </w:r>
      <w:r>
        <w:t>pozostaje relatywnie niski na tle kraju (12 miejsce) i wynosi 39,7 tys. zł/os. (2018 r.), co stanowi 72,2% poziomu krajowego. Niestety, negatywne procesy demograficzne, niska innowacyjność gospodarki i niewystarczająca atrakcyjność inwestycyjna sprawiają, że prognozowany jest dalszy spadek udziału województwa w tworzeniu PKB Polski.</w:t>
      </w:r>
    </w:p>
    <w:p w14:paraId="1910DAA2" w14:textId="095389D2" w:rsidR="002B0BBA" w:rsidRDefault="002B0BBA" w:rsidP="002B0BBA">
      <w:pPr>
        <w:shd w:val="clear" w:color="auto" w:fill="FFFFFF"/>
        <w:spacing w:line="360" w:lineRule="auto"/>
        <w:jc w:val="both"/>
      </w:pPr>
      <w:r>
        <w:rPr>
          <w:color w:val="000000"/>
        </w:rPr>
        <w:lastRenderedPageBreak/>
        <w:tab/>
        <w:t>Świętokrzyskie jest krajowym potentatem w produkcji: wyrobów gipsowych, łożysk tocznych, wapna, cementu i kruszyw budowlanych. Jednak przemysł, skumulowany głównie</w:t>
      </w:r>
      <w:r w:rsidR="00EC6455">
        <w:rPr>
          <w:color w:val="000000"/>
        </w:rPr>
        <w:br/>
      </w:r>
      <w:r>
        <w:rPr>
          <w:color w:val="000000"/>
        </w:rPr>
        <w:t>w mieście Kielce i w północnych miastach regionu, mimo widocznego postępu w dywersyfikacji</w:t>
      </w:r>
      <w:r w:rsidR="00EC6455">
        <w:rPr>
          <w:color w:val="000000"/>
        </w:rPr>
        <w:br/>
      </w:r>
      <w:r>
        <w:rPr>
          <w:color w:val="000000"/>
        </w:rPr>
        <w:t xml:space="preserve">i przełamywaniu kryzysu niektórych branż, nadal nie stwarza wystarczających impulsów do aktywizacji gospodarczej pozostałej części województwa. Produkcja sprzedana przemysłu w 2018 r. wyniosła 31 125,2 mln zł, co w przeliczeniu na mieszkańca stanowi zaledwie 63,2% poziomu krajowego. </w:t>
      </w:r>
    </w:p>
    <w:p w14:paraId="36A03BB0" w14:textId="77777777" w:rsidR="002B0BBA" w:rsidRDefault="002B0BBA" w:rsidP="002B0BBA">
      <w:pPr>
        <w:shd w:val="clear" w:color="auto" w:fill="FFFFFF"/>
        <w:spacing w:line="360" w:lineRule="auto"/>
        <w:jc w:val="both"/>
        <w:rPr>
          <w:rFonts w:eastAsiaTheme="minorHAnsi"/>
          <w:color w:val="7030A0"/>
          <w:lang w:eastAsia="en-US"/>
        </w:rPr>
      </w:pPr>
      <w:r>
        <w:tab/>
        <w:t xml:space="preserve">Liczba podmiotów gospodarki narodowej zarejestrowanych w rejestrze REGON w 2019 r. sięgnęła 116,5 tysiąca, co stanowi jedynie 2,6% polskich firm. Wśród sekcji PKD dominują: handel i naprawy, budownictwo oraz przetwórstwo przemysłowe (łącznie 51% firm). Pozytywnym wskaźnikiem rozwoju województwa jest wzrost znaczenia usług wyższego rzędu w strukturze usług ogółem, w tym sekcji działalności profesjonalnej, naukowej i technicznej. Istniejące tradycje przemysłowe, utrwalony trend wzrostu liczby przedsiębiorstw oraz poprawiająca się struktura usług nie rekompensuje jednak dynamiki rozwoju innych regionów, co oznacza że pozycja województwa w rankingach stale słabnie. </w:t>
      </w:r>
    </w:p>
    <w:p w14:paraId="3C1EA9AD" w14:textId="77777777" w:rsidR="002B0BBA" w:rsidRDefault="002B0BBA" w:rsidP="002B0BBA">
      <w:pPr>
        <w:spacing w:line="360" w:lineRule="auto"/>
        <w:ind w:firstLine="708"/>
        <w:jc w:val="both"/>
        <w:rPr>
          <w:color w:val="7030A0"/>
        </w:rPr>
      </w:pPr>
      <w:r>
        <w:rPr>
          <w:color w:val="000000"/>
        </w:rPr>
        <w:t xml:space="preserve">Szanse rozwoju bazy ekonomicznej regionu stwarzają przede wszystkim: bogate zasoby surowców naturalnych, wielowiekowe tradycje </w:t>
      </w:r>
      <w:r>
        <w:t xml:space="preserve">przemysłowe, dobre gleby, unikatowe walory przyrodniczo-krajobrazowe i kulturowe oraz dobra lokalizacja – w sąsiedztwie </w:t>
      </w:r>
      <w:r>
        <w:rPr>
          <w:color w:val="000000"/>
        </w:rPr>
        <w:t>największych w kraju aglomeracji miejsko-przemysłowych, stanowiących duże rynki zbytu towarów i usług.</w:t>
      </w:r>
    </w:p>
    <w:p w14:paraId="7F602A69" w14:textId="77777777" w:rsidR="002B0BBA" w:rsidRDefault="002B0BBA" w:rsidP="002B0BBA">
      <w:pPr>
        <w:shd w:val="clear" w:color="auto" w:fill="FFFFFF"/>
        <w:spacing w:line="360" w:lineRule="auto"/>
        <w:ind w:firstLine="708"/>
        <w:jc w:val="both"/>
      </w:pPr>
      <w:r>
        <w:t>Do głównych zagrożeń zaliczyć należy peryferyjne położenie województwa względem głównych korytarzy transportowych i centrów logistycznych, niską innowacyjność gospodarki oraz niedobór terenów inwestycyjnych o uregulowanej sytuacji własnościowej i odpowiednim uzbrojeniu, co przekłada się na słabą atrakcyjność inwestycyjną i niską konkurencyjność regionu w skali krajowej i europejskiej. Skutkuje to również drenowaniem młodych, wykształconych kadr do sąsiednich metropolii, co pogarsza tylko i tak już niekorzystną sytuację demograficzną regionu.</w:t>
      </w:r>
    </w:p>
    <w:p w14:paraId="2747F2CF" w14:textId="77777777" w:rsidR="002B0BBA" w:rsidRDefault="002B0BBA" w:rsidP="002B0BBA">
      <w:pPr>
        <w:shd w:val="clear" w:color="auto" w:fill="FFFFFF"/>
        <w:spacing w:line="360" w:lineRule="auto"/>
        <w:ind w:firstLine="708"/>
        <w:jc w:val="both"/>
      </w:pPr>
      <w:r>
        <w:t>Niemniej jednak, świętokrzyskie posiada swoje specyficzne potencjały, w oparciu o które winno budować swój rozwój gospodarczy i przewagę konkurencyjną w obszarach tzw. regionalnych inteligentnych specjalizacji.</w:t>
      </w:r>
    </w:p>
    <w:p w14:paraId="0E3AC200" w14:textId="77777777" w:rsidR="002B0BBA" w:rsidRDefault="002B0BBA" w:rsidP="002B0BBA">
      <w:pPr>
        <w:spacing w:line="360" w:lineRule="auto"/>
        <w:ind w:firstLine="708"/>
        <w:jc w:val="both"/>
        <w:rPr>
          <w:rFonts w:eastAsiaTheme="minorHAnsi"/>
          <w:bCs/>
          <w:iCs/>
          <w:lang w:eastAsia="en-US"/>
        </w:rPr>
      </w:pPr>
      <w:r>
        <w:t>Wysokie notowania ma już obecnie branża targowo-</w:t>
      </w:r>
      <w:proofErr w:type="spellStart"/>
      <w:r>
        <w:t>eventowa</w:t>
      </w:r>
      <w:proofErr w:type="spellEnd"/>
      <w:r>
        <w:t xml:space="preserve"> (Targi Kielce to drugi ośrodek targowo-wystawienniczy w Polsce), która ma szansę dalszego rozwoju oraz przyciągania know-how </w:t>
      </w:r>
      <w:r>
        <w:lastRenderedPageBreak/>
        <w:t>do regionu dla budowy gospodarki opartej na wiedzy. Dobrze koreluje z tym rozwój</w:t>
      </w:r>
      <w:r>
        <w:rPr>
          <w:bCs/>
          <w:iCs/>
        </w:rPr>
        <w:t xml:space="preserve"> technologii informacyjno-komunikacyjnych i sfery naukowo-badawczej w Kielcach.</w:t>
      </w:r>
    </w:p>
    <w:p w14:paraId="7F312275" w14:textId="082337D6" w:rsidR="002B0BBA" w:rsidRDefault="002B0BBA" w:rsidP="002B0BBA">
      <w:pPr>
        <w:spacing w:line="360" w:lineRule="auto"/>
        <w:ind w:firstLine="708"/>
        <w:jc w:val="both"/>
      </w:pPr>
      <w:r w:rsidRPr="00616B3C">
        <w:t>Ogromną szansą rozwojową dla całego regionu są tereny inwestycyjne w Obicach,</w:t>
      </w:r>
      <w:r w:rsidR="00EC6455">
        <w:br/>
      </w:r>
      <w:r w:rsidRPr="00616B3C">
        <w:t xml:space="preserve">o niebagatelnej w skali kraju powierzchni około 600 ha, wykupione pod budowę Regionalnego Portu </w:t>
      </w:r>
      <w:r w:rsidRPr="00962DB2">
        <w:t>Lotniczego Kielce</w:t>
      </w:r>
      <w:r w:rsidR="000B6D34" w:rsidRPr="00962DB2">
        <w:t>.</w:t>
      </w:r>
      <w:r w:rsidRPr="00962DB2">
        <w:t xml:space="preserve"> </w:t>
      </w:r>
      <w:r w:rsidR="000B6D34" w:rsidRPr="00962DB2">
        <w:t>W dniu 8 marca 2021 roku podpisany został przez Marszałka Województwa Świętokrzyskiego, Prezydenta Miasta Kielce, Burmistrza Miasta i Gminy Chmielnik oraz Burmistrza Miasta i Gminy Morawica list intencyjny w sprawie podjęcia wspólnych działań na rzecz zagospodarowania terenów inwestycyjnych zlokalizowanych w Obicach. Jednocześnie powołany został zespół roboczy, do zadań którego należeć ma opracowanie koncepcji aktywizacji</w:t>
      </w:r>
      <w:r w:rsidR="008C1556">
        <w:br/>
      </w:r>
      <w:r w:rsidR="000B6D34" w:rsidRPr="00962DB2">
        <w:t xml:space="preserve">i zagospodarowania przedmiotowego terenu. </w:t>
      </w:r>
      <w:r w:rsidRPr="00962DB2">
        <w:t xml:space="preserve">Natomiast dla podniesienia innowacyjności i rozwoju </w:t>
      </w:r>
      <w:r>
        <w:t>gospodarki opartej na wiedzy priorytetowa jest realizacja Świętokrzyskiego Kampusu Głównego Urzędu Miar oraz plany badawczo-rozwojowe kieleckich uczelni, z Politechniką Świętokrzyską na czele.</w:t>
      </w:r>
    </w:p>
    <w:p w14:paraId="1B03E601" w14:textId="77777777" w:rsidR="002B0BBA" w:rsidRDefault="002B0BBA" w:rsidP="002B0BBA">
      <w:pPr>
        <w:spacing w:line="360" w:lineRule="auto"/>
        <w:ind w:firstLine="708"/>
        <w:jc w:val="both"/>
        <w:rPr>
          <w:bCs/>
          <w:iCs/>
        </w:rPr>
      </w:pPr>
      <w:r>
        <w:t xml:space="preserve">Wielowiekowe tradycje przemysłowe są mocną podstawą rozwoju specjalizacji </w:t>
      </w:r>
      <w:r>
        <w:rPr>
          <w:bCs/>
          <w:iCs/>
        </w:rPr>
        <w:t>odlewniczo-metalowej (w pasie miast północnych od Końskich po Ostrowiec Św. oraz w Kielcach), a bogate zasoby surowców naturalnych – specjalizacji budowlanej w rejonach wydobycia i przetwórstwa tychże surowców.</w:t>
      </w:r>
    </w:p>
    <w:p w14:paraId="7F9B85CF" w14:textId="77777777" w:rsidR="002B0BBA" w:rsidRDefault="002B0BBA" w:rsidP="002B0BBA">
      <w:pPr>
        <w:spacing w:line="360" w:lineRule="auto"/>
        <w:ind w:firstLine="708"/>
        <w:jc w:val="both"/>
        <w:rPr>
          <w:bCs/>
          <w:iCs/>
        </w:rPr>
      </w:pPr>
      <w:r>
        <w:rPr>
          <w:bCs/>
          <w:iCs/>
        </w:rPr>
        <w:t>Bardzo dobrej jakości gleby oraz tradycje rolnicze we wschodniej i południowej części województwa są podstawą rozwoju specjalizacji zdrowej żywności.</w:t>
      </w:r>
    </w:p>
    <w:p w14:paraId="0C69410D" w14:textId="41D0A2EE" w:rsidR="002B0BBA" w:rsidRDefault="002B0BBA" w:rsidP="002B0BBA">
      <w:pPr>
        <w:spacing w:line="360" w:lineRule="auto"/>
        <w:ind w:firstLine="708"/>
        <w:jc w:val="both"/>
        <w:rPr>
          <w:color w:val="7030A0"/>
        </w:rPr>
      </w:pPr>
      <w:r>
        <w:t xml:space="preserve">Ogromny potencjał rozwojowy w regionie ma również branża turystyczna, ukierunkowana na specyficzne produkty turystyczne, w tym potrzeby wynikające ze starzenia się społeczeństwa. Bogate zasoby wód leczniczych są istotnym zasobem dla rozwoju turystyki uzdrowiskowej. Niezwykle urozmaicona budowa geologiczna decyduje o możliwości rozwoju </w:t>
      </w:r>
      <w:proofErr w:type="spellStart"/>
      <w:r>
        <w:t>geoturystyki</w:t>
      </w:r>
      <w:proofErr w:type="spellEnd"/>
      <w:r>
        <w:t xml:space="preserve">. Walory przyrodniczo-krajobrazowe i kulturowe, dobrej jakości środowisko, niski poziom urbanizacji i duży udział obszarów objętych ochroną przyrody stanowią zaś wielki potencjał dla rozwoju </w:t>
      </w:r>
      <w:proofErr w:type="spellStart"/>
      <w:r>
        <w:t>agro</w:t>
      </w:r>
      <w:proofErr w:type="spellEnd"/>
      <w:r>
        <w:t>-</w:t>
      </w:r>
      <w:r w:rsidR="00EC6455">
        <w:br/>
      </w:r>
      <w:r>
        <w:t xml:space="preserve">i ekoturystyki. Wykorzystanie tych potencjałów wymaga jednak poprawy i uzupełnienia infrastruktury turystycznej oraz szeroko zakrojonych działań promocyjnych. </w:t>
      </w:r>
    </w:p>
    <w:p w14:paraId="3CF14419" w14:textId="77777777" w:rsidR="002B0BBA" w:rsidRDefault="002B0BBA" w:rsidP="002B0BBA">
      <w:pPr>
        <w:spacing w:line="360" w:lineRule="auto"/>
        <w:ind w:firstLine="708"/>
        <w:jc w:val="both"/>
        <w:rPr>
          <w:bCs/>
          <w:iCs/>
        </w:rPr>
      </w:pPr>
      <w:r>
        <w:rPr>
          <w:bCs/>
          <w:iCs/>
        </w:rPr>
        <w:t xml:space="preserve">W ramach </w:t>
      </w:r>
      <w:proofErr w:type="spellStart"/>
      <w:r>
        <w:rPr>
          <w:bCs/>
          <w:iCs/>
        </w:rPr>
        <w:t>biogospodarki</w:t>
      </w:r>
      <w:proofErr w:type="spellEnd"/>
      <w:r>
        <w:rPr>
          <w:bCs/>
          <w:iCs/>
        </w:rPr>
        <w:t>, potencjał województwa tkwi również w efektywnym wykorzystaniu odnawialnych źródeł energii (m.in. w rejonie Połańca, Rzędowa i Grzybowa).</w:t>
      </w:r>
    </w:p>
    <w:p w14:paraId="0ECE4BA7" w14:textId="77777777" w:rsidR="002B0BBA" w:rsidRDefault="002B0BBA" w:rsidP="002B0BBA">
      <w:pPr>
        <w:shd w:val="clear" w:color="auto" w:fill="FFFFFF"/>
        <w:spacing w:line="360" w:lineRule="auto"/>
        <w:ind w:firstLine="708"/>
        <w:jc w:val="both"/>
        <w:rPr>
          <w:color w:val="000000"/>
        </w:rPr>
      </w:pPr>
      <w:r>
        <w:rPr>
          <w:color w:val="000000"/>
        </w:rPr>
        <w:t xml:space="preserve">Postępująca rozbudowa systemów infrastruktury technicznej, wzrost liczby nowych terenów pod przedsiębiorczość oraz rozwój infrastruktury otoczenia biznesu w połączeniu z wysokimi </w:t>
      </w:r>
      <w:r>
        <w:rPr>
          <w:color w:val="000000"/>
        </w:rPr>
        <w:lastRenderedPageBreak/>
        <w:t>walorami przyrodniczo-krajobrazowymi regionu może skłaniać do zamieszkania i podjęcia działalności gospodarczej. Istotnym problemem rozwojowym są natomiast złe warunki komunikacji z rynkami zbytu i krajowymi węzłami logistycznymi. Bez poprawy dostępności komunikacyjnej region nie będzie w stanie wykorzystać swojego tranzytowego położenia pomiędzy największymi aglomeracjami w Polsce, ani w pełni wykorzystać potencjału zdiagnozowanych specjalizacji gospodarczych dla budowania przewag konkurencyjnych.</w:t>
      </w:r>
    </w:p>
    <w:p w14:paraId="1B38ED9B" w14:textId="2EEA5C05" w:rsidR="002B0BBA" w:rsidRDefault="002B0BBA" w:rsidP="002B0BBA">
      <w:pPr>
        <w:spacing w:line="360" w:lineRule="auto"/>
        <w:ind w:firstLine="709"/>
        <w:jc w:val="both"/>
        <w:rPr>
          <w:rFonts w:eastAsiaTheme="minorHAnsi"/>
          <w:color w:val="7030A0"/>
          <w:lang w:eastAsia="en-US"/>
        </w:rPr>
      </w:pPr>
      <w:r w:rsidRPr="003F5F00">
        <w:t xml:space="preserve">Przemyślanego doinwestowania wymaga transport drogowy, kolejowy, jak i lotniczy, w tym </w:t>
      </w:r>
      <w:r w:rsidR="003F5F00">
        <w:t xml:space="preserve">zarówno </w:t>
      </w:r>
      <w:r>
        <w:t>osobowy i towarowy</w:t>
      </w:r>
      <w:r w:rsidR="003F5F00">
        <w:t xml:space="preserve">, a szczególnie </w:t>
      </w:r>
      <w:r>
        <w:t>zbiorowy</w:t>
      </w:r>
      <w:r w:rsidR="003F5F00">
        <w:t xml:space="preserve"> transport publiczny</w:t>
      </w:r>
      <w:r>
        <w:t xml:space="preserve">. Nie wolno zapomnieć także, że w obecnych czasach dostępność komunikacyjna to nie tylko połączenia transportowe, ale również technologie informatyczne i transfer informacji. </w:t>
      </w:r>
    </w:p>
    <w:bookmarkEnd w:id="21"/>
    <w:p w14:paraId="72002607" w14:textId="6FBFFBF3" w:rsidR="002B0BBA" w:rsidRDefault="002B0BBA" w:rsidP="002B0BBA">
      <w:pPr>
        <w:spacing w:line="360" w:lineRule="auto"/>
        <w:ind w:firstLine="708"/>
        <w:jc w:val="both"/>
      </w:pPr>
      <w:r>
        <w:t>W województwie świętokrzyskim na ogólny tonaż i kierunki przewozów transportowych</w:t>
      </w:r>
      <w:r w:rsidR="00EC6455">
        <w:br/>
      </w:r>
      <w:r>
        <w:t>w dużej mierze rzutuje wydobycie i przetwórstwo kopalin mineralnych.  Świętokrzyskie to region charakteryzujący się intensywną eksploatacją surowców, głównie węglanowych, wykorzystywanych w różnych gałęziach gospodarki, zwłaszcza dla potrzeb przemysłu wapienniczego, cementowego oraz jako kruszywa łamane budowlane i drogowe. Eksploatacja pozostałych surowców, choć mniejsza pod względem ilości wydobycia, ma także duże znaczenie dla gospodarki kraju</w:t>
      </w:r>
      <w:r w:rsidR="00EC6455">
        <w:br/>
      </w:r>
      <w:r>
        <w:t>i województwa. Szczególnie istotna jest eksploatacja: gipsów, siarki, piaskowców kwarcytowych, surowców ilastych i kruszywa naturalnego.</w:t>
      </w:r>
    </w:p>
    <w:p w14:paraId="0ABFC8C4" w14:textId="77777777" w:rsidR="002B0BBA" w:rsidRDefault="002B0BBA" w:rsidP="002B0BBA">
      <w:pPr>
        <w:spacing w:line="360" w:lineRule="auto"/>
        <w:ind w:firstLine="708"/>
        <w:jc w:val="both"/>
      </w:pPr>
      <w:r>
        <w:t>Biorąc pod uwagę zasoby kopalin, wielkość wydobycia, rodzaj surowców  i ich zastosowanie, głównie w szeroko rozumianym budownictwie, należy przypuszczać, że eksploatacja kopalin nadal będzie jedną z istotnych dziedzin gospodarki województwa i należy to uwzględnić w ocenie obciążenia sieci transportowej.</w:t>
      </w:r>
    </w:p>
    <w:p w14:paraId="7A85C22B" w14:textId="77777777" w:rsidR="002B0BBA" w:rsidRDefault="002B0BBA" w:rsidP="002B0BBA">
      <w:pPr>
        <w:shd w:val="clear" w:color="auto" w:fill="FFFFFF"/>
        <w:spacing w:line="360" w:lineRule="auto"/>
        <w:ind w:firstLine="709"/>
        <w:jc w:val="both"/>
        <w:rPr>
          <w:color w:val="000000"/>
        </w:rPr>
      </w:pPr>
      <w:bookmarkStart w:id="22" w:name="_Hlk56590933"/>
      <w:r>
        <w:rPr>
          <w:color w:val="000000"/>
        </w:rPr>
        <w:t>Województwo świętokrzyskie należy do najczystszych ekologicznie obszarów Polski. Występuje tu bardzo bogata, zróżnicowana i często unikatowa szata roślinna, w tym rzadkie okazy roślinności: stepowej, górskiej, bagiennej oraz jedyne w Polsce centralnej zbiorowiska słonorośli. Żyje tu wiele rzadkich i chronionych gatunków zwierząt, w tym szczególnie zagrożonych w skali kraju i Europy. Najcenniejsze zbiorowiska roślinne i ostoje zwierząt oraz elementy przyrody nieożywionej zostały objęte prawną ochroną.</w:t>
      </w:r>
    </w:p>
    <w:p w14:paraId="7876E9F2" w14:textId="77777777" w:rsidR="002B0BBA" w:rsidRPr="00BE7E88" w:rsidRDefault="002B0BBA" w:rsidP="002B0BBA">
      <w:pPr>
        <w:shd w:val="clear" w:color="auto" w:fill="FFFFFF"/>
        <w:spacing w:line="360" w:lineRule="auto"/>
        <w:ind w:firstLine="709"/>
        <w:jc w:val="both"/>
      </w:pPr>
      <w:r>
        <w:rPr>
          <w:color w:val="000000"/>
        </w:rPr>
        <w:t xml:space="preserve">Obecnie ok. 65% powierzchni województwa poddane jest prawnej ochronie przyrody (Polska — 32,6%), co stawia region na pierwszym miejscu w kraju (dane GUS). Fakt ten nie pozostaje bez znaczenia dla rozwoju infrastruktury transportowej w regionie. Obszary chronione mogą bowiem </w:t>
      </w:r>
      <w:r>
        <w:rPr>
          <w:color w:val="000000"/>
        </w:rPr>
        <w:lastRenderedPageBreak/>
        <w:t xml:space="preserve">stwarzać pewne ograniczenia w jej rozwoju. Przepisy z zakresu ochrony środowiska nakładają obowiązek uzyskania stosownych decyzji administracyjnych podejmowanych w wyniku rzetelnej oceny oddziaływania planowanych do realizacji inwestycji na środowisko przyrodnicze. Procedury te są jednak często żmudne i długotrwałe, co niejednokrotnie wydłuża znacznie sam proces </w:t>
      </w:r>
      <w:r w:rsidRPr="00BE7E88">
        <w:t>inwestycyjny.</w:t>
      </w:r>
    </w:p>
    <w:p w14:paraId="04F9F2B6" w14:textId="72310F17" w:rsidR="002B0BBA" w:rsidRPr="00BE7E88" w:rsidRDefault="002B0BBA" w:rsidP="002B0BBA">
      <w:pPr>
        <w:shd w:val="clear" w:color="auto" w:fill="FFFFFF"/>
        <w:spacing w:line="360" w:lineRule="auto"/>
        <w:ind w:firstLine="709"/>
        <w:jc w:val="both"/>
      </w:pPr>
      <w:r w:rsidRPr="00BE7E88">
        <w:t>System obszarów chronionych w województwie świętokrzyskim obejmuje</w:t>
      </w:r>
      <w:r w:rsidR="00C56405">
        <w:t xml:space="preserve"> (dane Centralnego Rejestru Form Ochrony Przyrody</w:t>
      </w:r>
      <w:r w:rsidR="00BB1DE5">
        <w:t>, stan marzec 2023</w:t>
      </w:r>
      <w:r w:rsidR="00C56405">
        <w:t>)</w:t>
      </w:r>
      <w:r w:rsidRPr="00BE7E88">
        <w:t>:</w:t>
      </w:r>
    </w:p>
    <w:p w14:paraId="03E0E518" w14:textId="77777777" w:rsidR="002B0BBA" w:rsidRPr="00BE7E88" w:rsidRDefault="002B0BBA">
      <w:pPr>
        <w:numPr>
          <w:ilvl w:val="0"/>
          <w:numId w:val="78"/>
        </w:numPr>
        <w:shd w:val="clear" w:color="auto" w:fill="FFFFFF"/>
        <w:suppressAutoHyphens/>
        <w:spacing w:line="360" w:lineRule="auto"/>
        <w:ind w:left="567" w:hanging="283"/>
        <w:contextualSpacing/>
        <w:jc w:val="both"/>
        <w:rPr>
          <w:rFonts w:eastAsia="Calibri"/>
          <w:lang w:eastAsia="ar-SA"/>
        </w:rPr>
      </w:pPr>
      <w:r w:rsidRPr="00BE7E88">
        <w:rPr>
          <w:rFonts w:eastAsia="Calibri"/>
          <w:lang w:eastAsia="ar-SA"/>
        </w:rPr>
        <w:t>Świętokrzyski Park Narodowy;</w:t>
      </w:r>
    </w:p>
    <w:p w14:paraId="65C18D4D" w14:textId="69D7C96B" w:rsidR="002B0BBA" w:rsidRPr="00BE7E88" w:rsidRDefault="002B0BBA">
      <w:pPr>
        <w:numPr>
          <w:ilvl w:val="0"/>
          <w:numId w:val="78"/>
        </w:numPr>
        <w:shd w:val="clear" w:color="auto" w:fill="FFFFFF"/>
        <w:suppressAutoHyphens/>
        <w:spacing w:line="360" w:lineRule="auto"/>
        <w:ind w:left="567" w:hanging="283"/>
        <w:contextualSpacing/>
        <w:jc w:val="both"/>
        <w:rPr>
          <w:rFonts w:eastAsia="Calibri"/>
          <w:lang w:eastAsia="ar-SA"/>
        </w:rPr>
      </w:pPr>
      <w:r w:rsidRPr="00BE7E88">
        <w:rPr>
          <w:rFonts w:eastAsia="Calibri"/>
          <w:lang w:eastAsia="ar-SA"/>
        </w:rPr>
        <w:t>7</w:t>
      </w:r>
      <w:r w:rsidR="00BE7E88">
        <w:rPr>
          <w:rFonts w:eastAsia="Calibri"/>
          <w:lang w:eastAsia="ar-SA"/>
        </w:rPr>
        <w:t>3</w:t>
      </w:r>
      <w:r w:rsidRPr="00BE7E88">
        <w:rPr>
          <w:rFonts w:eastAsia="Calibri"/>
          <w:lang w:eastAsia="ar-SA"/>
        </w:rPr>
        <w:t xml:space="preserve"> rezerwaty przyrody;</w:t>
      </w:r>
    </w:p>
    <w:p w14:paraId="4D56BD08" w14:textId="77777777" w:rsidR="002B0BBA" w:rsidRPr="00BE7E88" w:rsidRDefault="002B0BBA">
      <w:pPr>
        <w:numPr>
          <w:ilvl w:val="0"/>
          <w:numId w:val="78"/>
        </w:numPr>
        <w:shd w:val="clear" w:color="auto" w:fill="FFFFFF"/>
        <w:suppressAutoHyphens/>
        <w:spacing w:line="360" w:lineRule="auto"/>
        <w:ind w:left="567" w:hanging="283"/>
        <w:contextualSpacing/>
        <w:jc w:val="both"/>
        <w:rPr>
          <w:rFonts w:eastAsia="Calibri"/>
          <w:lang w:eastAsia="ar-SA"/>
        </w:rPr>
      </w:pPr>
      <w:r w:rsidRPr="00BE7E88">
        <w:rPr>
          <w:rFonts w:eastAsia="Calibri"/>
          <w:lang w:eastAsia="ar-SA"/>
        </w:rPr>
        <w:t>9 parków krajobrazowych</w:t>
      </w:r>
    </w:p>
    <w:p w14:paraId="139EB1A1" w14:textId="21F520E8" w:rsidR="002B0BBA" w:rsidRPr="00BE7E88" w:rsidRDefault="002B0BBA">
      <w:pPr>
        <w:numPr>
          <w:ilvl w:val="0"/>
          <w:numId w:val="78"/>
        </w:numPr>
        <w:shd w:val="clear" w:color="auto" w:fill="FFFFFF"/>
        <w:suppressAutoHyphens/>
        <w:spacing w:line="360" w:lineRule="auto"/>
        <w:ind w:left="567" w:hanging="283"/>
        <w:contextualSpacing/>
        <w:jc w:val="both"/>
        <w:rPr>
          <w:rFonts w:eastAsia="Calibri"/>
          <w:lang w:eastAsia="ar-SA"/>
        </w:rPr>
      </w:pPr>
      <w:r w:rsidRPr="00BE7E88">
        <w:rPr>
          <w:rFonts w:eastAsia="Calibri"/>
          <w:lang w:eastAsia="ar-SA"/>
        </w:rPr>
        <w:t>2</w:t>
      </w:r>
      <w:r w:rsidR="00BE7E88">
        <w:rPr>
          <w:rFonts w:eastAsia="Calibri"/>
          <w:lang w:eastAsia="ar-SA"/>
        </w:rPr>
        <w:t>4</w:t>
      </w:r>
      <w:r w:rsidRPr="00BE7E88">
        <w:rPr>
          <w:rFonts w:eastAsia="Calibri"/>
          <w:lang w:eastAsia="ar-SA"/>
        </w:rPr>
        <w:t xml:space="preserve"> obszarów chronionego krajobrazu;</w:t>
      </w:r>
    </w:p>
    <w:p w14:paraId="4A11192C" w14:textId="2A5699FC" w:rsidR="002B0BBA" w:rsidRPr="00BE7E88" w:rsidRDefault="002B0BBA">
      <w:pPr>
        <w:numPr>
          <w:ilvl w:val="0"/>
          <w:numId w:val="78"/>
        </w:numPr>
        <w:shd w:val="clear" w:color="auto" w:fill="FFFFFF"/>
        <w:suppressAutoHyphens/>
        <w:spacing w:line="360" w:lineRule="auto"/>
        <w:ind w:left="567" w:hanging="283"/>
        <w:contextualSpacing/>
        <w:jc w:val="both"/>
        <w:rPr>
          <w:rFonts w:eastAsia="Calibri"/>
          <w:lang w:eastAsia="ar-SA"/>
        </w:rPr>
      </w:pPr>
      <w:r w:rsidRPr="00BE7E88">
        <w:rPr>
          <w:rFonts w:eastAsia="Calibri"/>
          <w:lang w:eastAsia="ar-SA"/>
        </w:rPr>
        <w:t>1</w:t>
      </w:r>
      <w:r w:rsidR="00BE7E88">
        <w:rPr>
          <w:rFonts w:eastAsia="Calibri"/>
          <w:lang w:eastAsia="ar-SA"/>
        </w:rPr>
        <w:t>22</w:t>
      </w:r>
      <w:r w:rsidRPr="00BE7E88">
        <w:rPr>
          <w:rFonts w:eastAsia="Calibri"/>
          <w:lang w:eastAsia="ar-SA"/>
        </w:rPr>
        <w:t xml:space="preserve"> użytków ekologicznych;</w:t>
      </w:r>
    </w:p>
    <w:p w14:paraId="0CFF82DB" w14:textId="539D5330" w:rsidR="002B0BBA" w:rsidRPr="00BE7E88" w:rsidRDefault="002B0BBA">
      <w:pPr>
        <w:numPr>
          <w:ilvl w:val="0"/>
          <w:numId w:val="78"/>
        </w:numPr>
        <w:shd w:val="clear" w:color="auto" w:fill="FFFFFF"/>
        <w:suppressAutoHyphens/>
        <w:spacing w:line="360" w:lineRule="auto"/>
        <w:ind w:left="567" w:hanging="283"/>
        <w:contextualSpacing/>
        <w:jc w:val="both"/>
        <w:rPr>
          <w:rFonts w:eastAsia="Calibri"/>
          <w:lang w:eastAsia="ar-SA"/>
        </w:rPr>
      </w:pPr>
      <w:r w:rsidRPr="00BE7E88">
        <w:rPr>
          <w:rFonts w:eastAsia="Calibri"/>
          <w:lang w:eastAsia="ar-SA"/>
        </w:rPr>
        <w:t>1</w:t>
      </w:r>
      <w:r w:rsidR="00BE7E88">
        <w:rPr>
          <w:rFonts w:eastAsia="Calibri"/>
          <w:lang w:eastAsia="ar-SA"/>
        </w:rPr>
        <w:t>8</w:t>
      </w:r>
      <w:r w:rsidRPr="00BE7E88">
        <w:rPr>
          <w:rFonts w:eastAsia="Calibri"/>
          <w:lang w:eastAsia="ar-SA"/>
        </w:rPr>
        <w:t xml:space="preserve"> stanowisk dokumentacyjnych;</w:t>
      </w:r>
    </w:p>
    <w:p w14:paraId="414BC52E" w14:textId="77777777" w:rsidR="002B0BBA" w:rsidRPr="00BE7E88" w:rsidRDefault="002B0BBA">
      <w:pPr>
        <w:numPr>
          <w:ilvl w:val="0"/>
          <w:numId w:val="78"/>
        </w:numPr>
        <w:shd w:val="clear" w:color="auto" w:fill="FFFFFF"/>
        <w:suppressAutoHyphens/>
        <w:spacing w:line="360" w:lineRule="auto"/>
        <w:ind w:left="567" w:hanging="283"/>
        <w:contextualSpacing/>
        <w:jc w:val="both"/>
        <w:rPr>
          <w:rFonts w:eastAsia="Calibri"/>
          <w:lang w:eastAsia="ar-SA"/>
        </w:rPr>
      </w:pPr>
      <w:r w:rsidRPr="00BE7E88">
        <w:rPr>
          <w:rFonts w:eastAsia="Calibri"/>
          <w:lang w:eastAsia="ar-SA"/>
        </w:rPr>
        <w:t>13 zespołów przyrodniczo-krajobrazowych;</w:t>
      </w:r>
    </w:p>
    <w:p w14:paraId="12D84357" w14:textId="3DB75777" w:rsidR="002B0BBA" w:rsidRPr="00BE7E88" w:rsidRDefault="00BE7E88">
      <w:pPr>
        <w:numPr>
          <w:ilvl w:val="0"/>
          <w:numId w:val="78"/>
        </w:numPr>
        <w:shd w:val="clear" w:color="auto" w:fill="FFFFFF"/>
        <w:suppressAutoHyphens/>
        <w:spacing w:line="360" w:lineRule="auto"/>
        <w:ind w:left="567" w:hanging="283"/>
        <w:contextualSpacing/>
        <w:jc w:val="both"/>
        <w:rPr>
          <w:rFonts w:eastAsia="Calibri"/>
          <w:lang w:eastAsia="ar-SA"/>
        </w:rPr>
      </w:pPr>
      <w:r>
        <w:rPr>
          <w:rFonts w:eastAsia="Calibri"/>
          <w:lang w:eastAsia="ar-SA"/>
        </w:rPr>
        <w:t>7</w:t>
      </w:r>
      <w:r w:rsidR="00BB1DE5">
        <w:rPr>
          <w:rFonts w:eastAsia="Calibri"/>
          <w:lang w:eastAsia="ar-SA"/>
        </w:rPr>
        <w:t>72</w:t>
      </w:r>
      <w:r w:rsidR="002B0BBA" w:rsidRPr="00BE7E88">
        <w:rPr>
          <w:rFonts w:eastAsia="Calibri"/>
          <w:lang w:eastAsia="ar-SA"/>
        </w:rPr>
        <w:t xml:space="preserve"> pomników przyrody;</w:t>
      </w:r>
    </w:p>
    <w:p w14:paraId="0D9C1AFA" w14:textId="594D4F58" w:rsidR="002B0BBA" w:rsidRPr="00BE7E88" w:rsidRDefault="002B0BBA">
      <w:pPr>
        <w:numPr>
          <w:ilvl w:val="0"/>
          <w:numId w:val="78"/>
        </w:numPr>
        <w:shd w:val="clear" w:color="auto" w:fill="FFFFFF"/>
        <w:suppressAutoHyphens/>
        <w:spacing w:line="360" w:lineRule="auto"/>
        <w:ind w:left="567" w:hanging="283"/>
        <w:contextualSpacing/>
        <w:jc w:val="both"/>
        <w:rPr>
          <w:rFonts w:eastAsia="Calibri"/>
          <w:lang w:eastAsia="ar-SA"/>
        </w:rPr>
      </w:pPr>
      <w:r w:rsidRPr="00BE7E88">
        <w:rPr>
          <w:rFonts w:eastAsia="Calibri"/>
          <w:lang w:eastAsia="ar-SA"/>
        </w:rPr>
        <w:t>40 obszarów wchodzących w skład europejskiej sieci ekologicznej NATURA 2000 (2 obszary specjalnej ochrony OSO oraz 38 specjalnych obszarów ochrony SOO).</w:t>
      </w:r>
    </w:p>
    <w:p w14:paraId="38C3AF67" w14:textId="0F7B2536" w:rsidR="002B0BBA" w:rsidRDefault="002B0BBA" w:rsidP="00BB1DE5">
      <w:pPr>
        <w:shd w:val="clear" w:color="auto" w:fill="FFFFFF"/>
        <w:spacing w:line="360" w:lineRule="auto"/>
        <w:jc w:val="both"/>
        <w:rPr>
          <w:color w:val="000000"/>
        </w:rPr>
      </w:pPr>
      <w:r>
        <w:rPr>
          <w:color w:val="000000"/>
        </w:rPr>
        <w:t>Wysoka ranga środowiska przyrodniczego województwa świętokrzyskiego w krajowym systemie przyrodniczym związana jest również z występowaniem na tym terenie ważnych elementów krajowej sieci ekologicznej, którą w regionie tworzą lądowe korytarze ekologiczne związane</w:t>
      </w:r>
      <w:r w:rsidR="00EC6455">
        <w:rPr>
          <w:color w:val="000000"/>
        </w:rPr>
        <w:br/>
      </w:r>
      <w:r>
        <w:rPr>
          <w:color w:val="000000"/>
        </w:rPr>
        <w:t>z migracją dużych zwierząt oraz korytarze związane z dolinami rzecznymi. Przez północną część województwa przebiega główny korytarz ekologiczny o znaczeniu krajowym. Jest to Korytarz Południowo-Centralny (</w:t>
      </w:r>
      <w:proofErr w:type="spellStart"/>
      <w:r>
        <w:rPr>
          <w:color w:val="000000"/>
        </w:rPr>
        <w:t>KPdC</w:t>
      </w:r>
      <w:proofErr w:type="spellEnd"/>
      <w:r>
        <w:rPr>
          <w:color w:val="000000"/>
        </w:rPr>
        <w:t xml:space="preserve">), który przebiega od Roztocza i Lasów Janowskich, poprzez Puszczę Sandomierską, Puszczę Świętokrzyską, Przedborski PK, Lasy Lublinieckie, Bory </w:t>
      </w:r>
      <w:proofErr w:type="spellStart"/>
      <w:r>
        <w:rPr>
          <w:color w:val="000000"/>
        </w:rPr>
        <w:t>Stobrawskie</w:t>
      </w:r>
      <w:proofErr w:type="spellEnd"/>
      <w:r>
        <w:rPr>
          <w:color w:val="000000"/>
        </w:rPr>
        <w:t xml:space="preserve">, Lasy Milickie, aż do Doliny Baryczy i Borów Dolnośląskich. Korytarz ten na obszarze województwa posiada szereg odnóg — korytarzy uzupełniających, w obrębie których znajdują się m.in.: Lasy Włoszczowskie, dolina Białej Nidy, Chęcińsko-Kielecki PK, dolina Nidy, </w:t>
      </w:r>
      <w:proofErr w:type="spellStart"/>
      <w:r>
        <w:rPr>
          <w:color w:val="000000"/>
        </w:rPr>
        <w:t>Kozubowski</w:t>
      </w:r>
      <w:proofErr w:type="spellEnd"/>
      <w:r>
        <w:rPr>
          <w:color w:val="000000"/>
        </w:rPr>
        <w:t xml:space="preserve"> PK, Suchedniowsko-Oblęgorski PK, Świętokrzyski PN, </w:t>
      </w:r>
      <w:proofErr w:type="spellStart"/>
      <w:r>
        <w:rPr>
          <w:color w:val="000000"/>
        </w:rPr>
        <w:t>Cisowsko-Orłowiński</w:t>
      </w:r>
      <w:proofErr w:type="spellEnd"/>
      <w:r>
        <w:rPr>
          <w:color w:val="000000"/>
        </w:rPr>
        <w:t xml:space="preserve"> PK, Lasy </w:t>
      </w:r>
      <w:proofErr w:type="spellStart"/>
      <w:r>
        <w:rPr>
          <w:color w:val="000000"/>
        </w:rPr>
        <w:t>Jeleniowsko</w:t>
      </w:r>
      <w:proofErr w:type="spellEnd"/>
      <w:r>
        <w:rPr>
          <w:color w:val="000000"/>
        </w:rPr>
        <w:t xml:space="preserve">-Staszowskiego </w:t>
      </w:r>
      <w:proofErr w:type="spellStart"/>
      <w:r>
        <w:rPr>
          <w:color w:val="000000"/>
        </w:rPr>
        <w:t>OCh</w:t>
      </w:r>
      <w:proofErr w:type="spellEnd"/>
      <w:r>
        <w:rPr>
          <w:color w:val="000000"/>
        </w:rPr>
        <w:t>-K oraz kompleksy leśne w dolnym biegu rzeki Kamiennej.</w:t>
      </w:r>
    </w:p>
    <w:p w14:paraId="462CE04E" w14:textId="77777777" w:rsidR="002B0BBA" w:rsidRDefault="002B0BBA" w:rsidP="002B0BBA">
      <w:pPr>
        <w:shd w:val="clear" w:color="auto" w:fill="FFFFFF"/>
        <w:spacing w:line="360" w:lineRule="auto"/>
        <w:ind w:firstLine="709"/>
        <w:jc w:val="both"/>
        <w:rPr>
          <w:color w:val="000000"/>
        </w:rPr>
      </w:pPr>
      <w:r>
        <w:rPr>
          <w:color w:val="000000"/>
        </w:rPr>
        <w:t xml:space="preserve">Głównymi krajowymi korytarzami ekologicznymi związanymi z dolinami rzecznymi, które przebiegają przez obszar województwa są dolina Wisły i dolina Pilicy. Rangę regionalnych korytarzy </w:t>
      </w:r>
      <w:r>
        <w:rPr>
          <w:color w:val="000000"/>
        </w:rPr>
        <w:lastRenderedPageBreak/>
        <w:t xml:space="preserve">ekologicznych pełnią doliny rzek: Czarnej Staszowskiej, Wschodniej, </w:t>
      </w:r>
      <w:proofErr w:type="spellStart"/>
      <w:r>
        <w:rPr>
          <w:color w:val="000000"/>
        </w:rPr>
        <w:t>Koprzywianki</w:t>
      </w:r>
      <w:proofErr w:type="spellEnd"/>
      <w:r>
        <w:rPr>
          <w:color w:val="000000"/>
        </w:rPr>
        <w:t xml:space="preserve">, Opatówki, Kamiennej (odcinkowo), Czarnej Koneckiej, Bobrzy, </w:t>
      </w:r>
      <w:proofErr w:type="spellStart"/>
      <w:r>
        <w:rPr>
          <w:color w:val="000000"/>
        </w:rPr>
        <w:t>Lubrzanki</w:t>
      </w:r>
      <w:proofErr w:type="spellEnd"/>
      <w:r>
        <w:rPr>
          <w:color w:val="000000"/>
        </w:rPr>
        <w:t>, Łososiny, Białej i Czarnej Nidy, Mierzawy i Nidzicy.</w:t>
      </w:r>
    </w:p>
    <w:p w14:paraId="42A5DAAA" w14:textId="77777777" w:rsidR="002B0BBA" w:rsidRDefault="002B0BBA" w:rsidP="002B0BBA">
      <w:pPr>
        <w:spacing w:line="360" w:lineRule="auto"/>
        <w:ind w:right="83" w:firstLine="708"/>
        <w:jc w:val="both"/>
      </w:pPr>
      <w:r>
        <w:t>Turystyka nie jest jednorodną, zwartą dziedziną gospodarki; rzutuje na jej rozwój wiele dziedzin, m.in. transport, komunikacja, ochrona środowiska, sektor finansowy, powodując często konsekwencje natury organizacyjnej, produkcyjnej, prawnej i technologicznej.</w:t>
      </w:r>
    </w:p>
    <w:p w14:paraId="6FC28CCA" w14:textId="77777777" w:rsidR="002B0BBA" w:rsidRDefault="002B0BBA" w:rsidP="002B0BBA">
      <w:pPr>
        <w:spacing w:line="360" w:lineRule="auto"/>
        <w:ind w:right="83" w:firstLine="708"/>
        <w:jc w:val="both"/>
      </w:pPr>
      <w:r>
        <w:t>Turystyka stanowi ważny sektor gospodarki regionu świętokrzyskiego, istotny m.in. z punktu widzenia wzrostu zatrudnienia. W województwie są warunki dla rozwoju wszystkich form turystyki zarówno zimą, jak i latem (agroturystyki, turystyki aktywnej i turystyki uzdrowiskowej).</w:t>
      </w:r>
    </w:p>
    <w:p w14:paraId="15A003D7" w14:textId="77777777" w:rsidR="002B0BBA" w:rsidRDefault="002B0BBA" w:rsidP="002B0BBA">
      <w:pPr>
        <w:spacing w:line="360" w:lineRule="auto"/>
        <w:ind w:right="83" w:firstLine="720"/>
        <w:jc w:val="both"/>
        <w:rPr>
          <w:rFonts w:eastAsia="Calibri"/>
        </w:rPr>
      </w:pPr>
      <w:r>
        <w:rPr>
          <w:rFonts w:eastAsia="Calibri"/>
        </w:rPr>
        <w:t xml:space="preserve">Na tle Polski województwo świętokrzyskie wydaje się być jednym z atrakcyjniejszych, pod względem potencjału turystycznego, regionów. Ponadto turystyka uznana jest za jeden z głównych czynników rozwoju województwa, co znajduje odzwierciedlenie w wielu opracowaniach strategicznych oraz programach rozwojowych wojewódzkich, powiatowych i gminnych, jak również w koncepcjach promocyjnych województwa. Sprzyjają temu, zarówno liczne atrakcje, jak i korzystne warunki przyrodniczo-krajobrazowe oraz kulturowe, występujące na przeważającym obszarze województwa, jak i w ostatnich latach, coraz lepsze wyposażenie w infrastrukturę turystyczno-sportowo-rekreacyjną, szczególnie w szlaki turystyczne i trasy rowerowe. </w:t>
      </w:r>
      <w:r>
        <w:rPr>
          <w:rFonts w:eastAsia="Calibri"/>
          <w:bCs/>
        </w:rPr>
        <w:t>Korzystnie należy również ocenić dalszy rozwój agroturystyki, turystyki rowerowej, uzdrowiskowej oraz postęp w zakresie modernizacji dróg służących przenoszeniu ruchu turystycznego.</w:t>
      </w:r>
    </w:p>
    <w:p w14:paraId="36C01CA8" w14:textId="36568428" w:rsidR="002B0BBA" w:rsidRDefault="002B0BBA" w:rsidP="002B0BBA">
      <w:pPr>
        <w:spacing w:line="360" w:lineRule="auto"/>
        <w:ind w:right="83" w:firstLine="708"/>
        <w:jc w:val="both"/>
      </w:pPr>
      <w:r>
        <w:t>W październiku 2019 roku został powołany Zespół ds. opracowania koncepcji rozwoju</w:t>
      </w:r>
      <w:r w:rsidR="00EC6455">
        <w:br/>
      </w:r>
      <w:r>
        <w:t>i budowy dróg rowerowych w Województwie Świętokrzyskim, którego zadaniem jest opracowanie kompleksowego dokumentu pn. „Koncepcja przebiegu tras rowerowych w Województwie Świętokrzyskim”. Zespół ten w roku 2020 zakończył inwentaryzację infrastruktury rowerowej zarówno w zakresie istniejących turystycznych szlaków rowerowych jak i zbudowanych, będących w realizacji i planowanych do budowy dróg dla rowerów. Inwentaryzacja miała na celu sprawdzenie i korektę przebiegów turystycznych szlaków rowerowych i stanu ich oznakowania oraz stworzenie od podstaw regionalnej bazy dróg dla rowerów.</w:t>
      </w:r>
    </w:p>
    <w:bookmarkEnd w:id="22"/>
    <w:p w14:paraId="2E82BB5B" w14:textId="3FEC0D77" w:rsidR="00404F86" w:rsidRPr="00D100A1" w:rsidRDefault="00404F86" w:rsidP="00404F86">
      <w:pPr>
        <w:spacing w:line="360" w:lineRule="auto"/>
        <w:ind w:firstLine="708"/>
        <w:jc w:val="both"/>
        <w:rPr>
          <w:bCs/>
          <w:color w:val="000000"/>
        </w:rPr>
      </w:pPr>
      <w:r w:rsidRPr="00780983">
        <w:rPr>
          <w:bCs/>
          <w:color w:val="000000"/>
        </w:rPr>
        <w:t>Sytuacja demograficzna regionu wpływa zasadniczo na wielkość i kierunki transportu pasażerskiego w jego granicach administracyjnych.</w:t>
      </w:r>
      <w:r w:rsidRPr="00780983">
        <w:rPr>
          <w:color w:val="000000"/>
        </w:rPr>
        <w:t xml:space="preserve"> Liczba mieszkańców województwa na </w:t>
      </w:r>
      <w:r w:rsidRPr="00D100A1">
        <w:rPr>
          <w:color w:val="000000"/>
        </w:rPr>
        <w:t>koniec 20</w:t>
      </w:r>
      <w:r>
        <w:rPr>
          <w:color w:val="000000"/>
        </w:rPr>
        <w:t>20</w:t>
      </w:r>
      <w:r w:rsidRPr="00D100A1">
        <w:rPr>
          <w:color w:val="000000"/>
        </w:rPr>
        <w:t xml:space="preserve"> roku wynosiła 1 2</w:t>
      </w:r>
      <w:r>
        <w:rPr>
          <w:color w:val="000000"/>
        </w:rPr>
        <w:t>24</w:t>
      </w:r>
      <w:r w:rsidRPr="00D100A1">
        <w:rPr>
          <w:color w:val="000000"/>
        </w:rPr>
        <w:t xml:space="preserve"> </w:t>
      </w:r>
      <w:r>
        <w:rPr>
          <w:color w:val="000000"/>
        </w:rPr>
        <w:t>626</w:t>
      </w:r>
      <w:r w:rsidRPr="00D100A1">
        <w:rPr>
          <w:color w:val="000000"/>
        </w:rPr>
        <w:t xml:space="preserve"> osób, stanowiąc 3,2% mieszkańców Polski (13 miejsce w kraju),</w:t>
      </w:r>
      <w:r w:rsidR="00EC6455">
        <w:rPr>
          <w:color w:val="000000"/>
        </w:rPr>
        <w:br/>
      </w:r>
      <w:r w:rsidRPr="00D100A1">
        <w:rPr>
          <w:color w:val="000000"/>
        </w:rPr>
        <w:t xml:space="preserve">z czego w miastach mieszkało 45,4% ludności (w kraju ludność miejska stanowiła </w:t>
      </w:r>
      <w:r>
        <w:rPr>
          <w:color w:val="000000"/>
        </w:rPr>
        <w:t>59,8</w:t>
      </w:r>
      <w:r w:rsidRPr="00D100A1">
        <w:rPr>
          <w:color w:val="000000"/>
        </w:rPr>
        <w:t xml:space="preserve">%). Około </w:t>
      </w:r>
      <w:r w:rsidRPr="00D100A1">
        <w:rPr>
          <w:color w:val="000000"/>
        </w:rPr>
        <w:lastRenderedPageBreak/>
        <w:t>16% ludności województwa mieszkało w Kielcach (19</w:t>
      </w:r>
      <w:r>
        <w:rPr>
          <w:color w:val="000000"/>
        </w:rPr>
        <w:t>3</w:t>
      </w:r>
      <w:r w:rsidRPr="00D100A1">
        <w:rPr>
          <w:color w:val="000000"/>
        </w:rPr>
        <w:t xml:space="preserve"> </w:t>
      </w:r>
      <w:r>
        <w:rPr>
          <w:color w:val="000000"/>
        </w:rPr>
        <w:t>415</w:t>
      </w:r>
      <w:r w:rsidRPr="00D100A1">
        <w:rPr>
          <w:color w:val="000000"/>
        </w:rPr>
        <w:t xml:space="preserve"> os</w:t>
      </w:r>
      <w:r>
        <w:rPr>
          <w:color w:val="000000"/>
        </w:rPr>
        <w:t>ób</w:t>
      </w:r>
      <w:r w:rsidRPr="00D100A1">
        <w:rPr>
          <w:color w:val="000000"/>
        </w:rPr>
        <w:t>). Średnia gęstość zaludnienia wynosiła 105 os./km</w:t>
      </w:r>
      <w:r w:rsidRPr="00D100A1">
        <w:rPr>
          <w:color w:val="000000"/>
          <w:vertAlign w:val="superscript"/>
        </w:rPr>
        <w:t>2</w:t>
      </w:r>
      <w:r w:rsidRPr="00D100A1">
        <w:rPr>
          <w:color w:val="000000"/>
        </w:rPr>
        <w:t xml:space="preserve"> (Polska – 12</w:t>
      </w:r>
      <w:r>
        <w:rPr>
          <w:color w:val="000000"/>
        </w:rPr>
        <w:t>2</w:t>
      </w:r>
      <w:r w:rsidRPr="00D100A1">
        <w:rPr>
          <w:color w:val="000000"/>
        </w:rPr>
        <w:t xml:space="preserve"> os./km</w:t>
      </w:r>
      <w:r w:rsidRPr="00D100A1">
        <w:rPr>
          <w:color w:val="000000"/>
          <w:vertAlign w:val="superscript"/>
        </w:rPr>
        <w:t>2</w:t>
      </w:r>
      <w:r w:rsidRPr="00D100A1">
        <w:rPr>
          <w:color w:val="000000"/>
        </w:rPr>
        <w:t>). Najbardziej zaludniona oprócz m. Kielce (17</w:t>
      </w:r>
      <w:r>
        <w:rPr>
          <w:color w:val="000000"/>
        </w:rPr>
        <w:t>64</w:t>
      </w:r>
      <w:r w:rsidRPr="00D100A1">
        <w:rPr>
          <w:color w:val="000000"/>
        </w:rPr>
        <w:t xml:space="preserve"> os./km</w:t>
      </w:r>
      <w:r w:rsidRPr="00D100A1">
        <w:rPr>
          <w:color w:val="000000"/>
          <w:vertAlign w:val="superscript"/>
        </w:rPr>
        <w:t>2</w:t>
      </w:r>
      <w:r w:rsidRPr="00D100A1">
        <w:rPr>
          <w:color w:val="000000"/>
        </w:rPr>
        <w:t>) jest również północna część województwa, i są to powiaty: skarżyski (18</w:t>
      </w:r>
      <w:r>
        <w:rPr>
          <w:color w:val="000000"/>
        </w:rPr>
        <w:t>5</w:t>
      </w:r>
      <w:r w:rsidRPr="00D100A1">
        <w:rPr>
          <w:color w:val="000000"/>
        </w:rPr>
        <w:t>), ostrowiecki (17</w:t>
      </w:r>
      <w:r>
        <w:rPr>
          <w:color w:val="000000"/>
        </w:rPr>
        <w:t>5</w:t>
      </w:r>
      <w:r w:rsidRPr="00D100A1">
        <w:rPr>
          <w:color w:val="000000"/>
        </w:rPr>
        <w:t>) oraz starachowicki (1</w:t>
      </w:r>
      <w:r>
        <w:rPr>
          <w:color w:val="000000"/>
        </w:rPr>
        <w:t>69</w:t>
      </w:r>
      <w:r w:rsidRPr="00D100A1">
        <w:rPr>
          <w:color w:val="000000"/>
        </w:rPr>
        <w:t>). Natomiast najsłabiej zaludniony jest powiat włoszczowski (</w:t>
      </w:r>
      <w:r>
        <w:rPr>
          <w:color w:val="000000"/>
        </w:rPr>
        <w:t>49</w:t>
      </w:r>
      <w:r w:rsidRPr="00D100A1">
        <w:rPr>
          <w:color w:val="000000"/>
        </w:rPr>
        <w:t>)</w:t>
      </w:r>
      <w:r w:rsidR="00EC6455">
        <w:rPr>
          <w:color w:val="000000"/>
        </w:rPr>
        <w:br/>
      </w:r>
      <w:r w:rsidRPr="00D100A1">
        <w:rPr>
          <w:color w:val="000000"/>
        </w:rPr>
        <w:t>i opatowski (57).</w:t>
      </w:r>
    </w:p>
    <w:p w14:paraId="685A6B39" w14:textId="2C8007D1" w:rsidR="00404F86" w:rsidRPr="00780983" w:rsidRDefault="00404F86" w:rsidP="00404F86">
      <w:pPr>
        <w:widowControl w:val="0"/>
        <w:spacing w:line="360" w:lineRule="auto"/>
        <w:ind w:firstLine="709"/>
        <w:jc w:val="both"/>
        <w:rPr>
          <w:color w:val="000000"/>
          <w:highlight w:val="yellow"/>
        </w:rPr>
      </w:pPr>
      <w:r w:rsidRPr="00D100A1">
        <w:rPr>
          <w:color w:val="000000"/>
        </w:rPr>
        <w:t>W latach 2013–20</w:t>
      </w:r>
      <w:r>
        <w:rPr>
          <w:color w:val="000000"/>
        </w:rPr>
        <w:t>20</w:t>
      </w:r>
      <w:r w:rsidRPr="00D100A1">
        <w:rPr>
          <w:color w:val="000000"/>
        </w:rPr>
        <w:t xml:space="preserve"> liczba ludności zamieszkałej na obszarze województwa zmniejszyła się o 4</w:t>
      </w:r>
      <w:r>
        <w:rPr>
          <w:color w:val="000000"/>
        </w:rPr>
        <w:t>3</w:t>
      </w:r>
      <w:r w:rsidRPr="00D100A1">
        <w:rPr>
          <w:color w:val="000000"/>
        </w:rPr>
        <w:t xml:space="preserve"> </w:t>
      </w:r>
      <w:r>
        <w:rPr>
          <w:color w:val="000000"/>
        </w:rPr>
        <w:t>613</w:t>
      </w:r>
      <w:r w:rsidRPr="00D100A1">
        <w:rPr>
          <w:color w:val="000000"/>
        </w:rPr>
        <w:t xml:space="preserve"> osób (</w:t>
      </w:r>
      <w:r>
        <w:rPr>
          <w:color w:val="000000"/>
        </w:rPr>
        <w:t>3,4</w:t>
      </w:r>
      <w:r w:rsidRPr="00D100A1">
        <w:rPr>
          <w:color w:val="000000"/>
        </w:rPr>
        <w:t xml:space="preserve">%), z czego w miastach odnotowano spadek o </w:t>
      </w:r>
      <w:r>
        <w:rPr>
          <w:color w:val="000000"/>
        </w:rPr>
        <w:t>11</w:t>
      </w:r>
      <w:r w:rsidRPr="00D100A1">
        <w:rPr>
          <w:color w:val="000000"/>
        </w:rPr>
        <w:t xml:space="preserve"> </w:t>
      </w:r>
      <w:r>
        <w:rPr>
          <w:color w:val="000000"/>
        </w:rPr>
        <w:t>987</w:t>
      </w:r>
      <w:r w:rsidRPr="00D100A1">
        <w:rPr>
          <w:color w:val="000000"/>
        </w:rPr>
        <w:t xml:space="preserve"> os</w:t>
      </w:r>
      <w:r>
        <w:rPr>
          <w:color w:val="000000"/>
        </w:rPr>
        <w:t>ób</w:t>
      </w:r>
      <w:r w:rsidRPr="00D100A1">
        <w:rPr>
          <w:color w:val="000000"/>
        </w:rPr>
        <w:t xml:space="preserve"> (</w:t>
      </w:r>
      <w:r>
        <w:rPr>
          <w:color w:val="000000"/>
        </w:rPr>
        <w:t>2</w:t>
      </w:r>
      <w:r w:rsidRPr="00D100A1">
        <w:rPr>
          <w:color w:val="000000"/>
        </w:rPr>
        <w:t>,</w:t>
      </w:r>
      <w:r>
        <w:rPr>
          <w:color w:val="000000"/>
        </w:rPr>
        <w:t>1</w:t>
      </w:r>
      <w:r w:rsidRPr="00D100A1">
        <w:rPr>
          <w:color w:val="000000"/>
        </w:rPr>
        <w:t xml:space="preserve">%), a na wsi o </w:t>
      </w:r>
      <w:r>
        <w:rPr>
          <w:color w:val="000000"/>
        </w:rPr>
        <w:t>31</w:t>
      </w:r>
      <w:r w:rsidRPr="00D100A1">
        <w:rPr>
          <w:color w:val="000000"/>
        </w:rPr>
        <w:t xml:space="preserve"> 6</w:t>
      </w:r>
      <w:r>
        <w:rPr>
          <w:color w:val="000000"/>
        </w:rPr>
        <w:t>2</w:t>
      </w:r>
      <w:r w:rsidRPr="00D100A1">
        <w:rPr>
          <w:color w:val="000000"/>
        </w:rPr>
        <w:t>6 osób (</w:t>
      </w:r>
      <w:r>
        <w:rPr>
          <w:color w:val="000000"/>
        </w:rPr>
        <w:t>4,5</w:t>
      </w:r>
      <w:r w:rsidRPr="00D100A1">
        <w:rPr>
          <w:color w:val="000000"/>
        </w:rPr>
        <w:t>%). Analiza wskaźników demograficznych ostatnich dwóch dekad ukazuje szereg bardzo niekorzystnych tendencji rozwojowych, które powodują systematyczny ubytek ludności województwa. Okres ten charakteryzuje się m.in.: ujemnym przyrostem naturalnym, ujemnym saldem migracji, przyspieszonym starzeniem się ludności i malejącą liczbą zawieranych małżeństw. W omawianym okresie notowano ujemny przyrost naturalny od –2,7‰ do</w:t>
      </w:r>
      <w:r>
        <w:rPr>
          <w:color w:val="000000"/>
        </w:rPr>
        <w:t xml:space="preserve"> </w:t>
      </w:r>
      <w:r w:rsidRPr="00D100A1">
        <w:rPr>
          <w:color w:val="000000"/>
        </w:rPr>
        <w:t>–</w:t>
      </w:r>
      <w:r>
        <w:rPr>
          <w:color w:val="000000"/>
        </w:rPr>
        <w:t>6,4</w:t>
      </w:r>
      <w:r w:rsidRPr="00D100A1">
        <w:rPr>
          <w:color w:val="000000"/>
        </w:rPr>
        <w:t>‰ (w miastach od –2,7‰ do</w:t>
      </w:r>
      <w:r>
        <w:rPr>
          <w:color w:val="000000"/>
        </w:rPr>
        <w:t xml:space="preserve"> </w:t>
      </w:r>
      <w:r w:rsidRPr="00D100A1">
        <w:rPr>
          <w:color w:val="000000"/>
        </w:rPr>
        <w:t>–</w:t>
      </w:r>
      <w:r>
        <w:rPr>
          <w:color w:val="000000"/>
        </w:rPr>
        <w:t>7,5</w:t>
      </w:r>
      <w:r w:rsidRPr="00D100A1">
        <w:rPr>
          <w:color w:val="000000"/>
        </w:rPr>
        <w:t>‰, a na wsi od</w:t>
      </w:r>
      <w:r>
        <w:rPr>
          <w:color w:val="000000"/>
        </w:rPr>
        <w:t xml:space="preserve"> </w:t>
      </w:r>
      <w:r w:rsidRPr="00D100A1">
        <w:rPr>
          <w:color w:val="000000"/>
        </w:rPr>
        <w:t xml:space="preserve">–2,7‰ </w:t>
      </w:r>
      <w:r>
        <w:rPr>
          <w:color w:val="000000"/>
        </w:rPr>
        <w:t xml:space="preserve"> </w:t>
      </w:r>
      <w:r w:rsidRPr="00D100A1">
        <w:rPr>
          <w:color w:val="000000"/>
        </w:rPr>
        <w:t>do –</w:t>
      </w:r>
      <w:r>
        <w:rPr>
          <w:color w:val="000000"/>
        </w:rPr>
        <w:t>5,4</w:t>
      </w:r>
      <w:r w:rsidRPr="00D100A1">
        <w:rPr>
          <w:color w:val="000000"/>
        </w:rPr>
        <w:t>‰). W kraju przyrost naturalny zmieniał się z –0,5‰ do –</w:t>
      </w:r>
      <w:r>
        <w:rPr>
          <w:color w:val="000000"/>
        </w:rPr>
        <w:t>3,2</w:t>
      </w:r>
      <w:r w:rsidRPr="00D100A1">
        <w:rPr>
          <w:color w:val="000000"/>
        </w:rPr>
        <w:t>‰ (w tym  w miastach i</w:t>
      </w:r>
      <w:r>
        <w:rPr>
          <w:color w:val="000000"/>
        </w:rPr>
        <w:t> </w:t>
      </w:r>
      <w:r w:rsidRPr="00D100A1">
        <w:rPr>
          <w:color w:val="000000"/>
        </w:rPr>
        <w:t>na wsi odpowiednio: z –0,9‰ do –</w:t>
      </w:r>
      <w:r>
        <w:rPr>
          <w:color w:val="000000"/>
        </w:rPr>
        <w:t>3,8</w:t>
      </w:r>
      <w:r w:rsidRPr="00D100A1">
        <w:rPr>
          <w:color w:val="000000"/>
        </w:rPr>
        <w:t>‰ i z 0,2‰ do –</w:t>
      </w:r>
      <w:r>
        <w:rPr>
          <w:color w:val="000000"/>
        </w:rPr>
        <w:t>2,3</w:t>
      </w:r>
      <w:r w:rsidRPr="00D100A1">
        <w:rPr>
          <w:color w:val="000000"/>
        </w:rPr>
        <w:t>‰). Ponadto w województwie utrzymuje się tendencja starzenia się ludności w wyniku malejącej grupy osób</w:t>
      </w:r>
      <w:r w:rsidR="00EC6455">
        <w:rPr>
          <w:color w:val="000000"/>
        </w:rPr>
        <w:br/>
      </w:r>
      <w:r w:rsidRPr="00D100A1">
        <w:rPr>
          <w:color w:val="000000"/>
        </w:rPr>
        <w:t xml:space="preserve">w wieku przedprodukcyjnym z </w:t>
      </w:r>
      <w:r>
        <w:rPr>
          <w:color w:val="000000"/>
        </w:rPr>
        <w:t xml:space="preserve"> </w:t>
      </w:r>
      <w:r w:rsidRPr="00D100A1">
        <w:rPr>
          <w:color w:val="000000"/>
        </w:rPr>
        <w:t xml:space="preserve">219 250 osób </w:t>
      </w:r>
      <w:r>
        <w:rPr>
          <w:color w:val="000000"/>
        </w:rPr>
        <w:t xml:space="preserve"> </w:t>
      </w:r>
      <w:r w:rsidRPr="00D100A1">
        <w:rPr>
          <w:color w:val="000000"/>
        </w:rPr>
        <w:t>do</w:t>
      </w:r>
      <w:r>
        <w:rPr>
          <w:color w:val="000000"/>
        </w:rPr>
        <w:t xml:space="preserve"> </w:t>
      </w:r>
      <w:r w:rsidRPr="00D100A1">
        <w:rPr>
          <w:color w:val="000000"/>
        </w:rPr>
        <w:t xml:space="preserve"> 20</w:t>
      </w:r>
      <w:r>
        <w:rPr>
          <w:color w:val="000000"/>
        </w:rPr>
        <w:t>1</w:t>
      </w:r>
      <w:r w:rsidRPr="00D100A1">
        <w:rPr>
          <w:color w:val="000000"/>
        </w:rPr>
        <w:t> 4</w:t>
      </w:r>
      <w:r>
        <w:rPr>
          <w:color w:val="000000"/>
        </w:rPr>
        <w:t>74</w:t>
      </w:r>
      <w:r w:rsidRPr="00D100A1">
        <w:rPr>
          <w:color w:val="000000"/>
        </w:rPr>
        <w:t xml:space="preserve"> osób (w tym miastach z 88 845 do 8</w:t>
      </w:r>
      <w:r>
        <w:rPr>
          <w:color w:val="000000"/>
        </w:rPr>
        <w:t>4</w:t>
      </w:r>
      <w:r w:rsidRPr="00D100A1">
        <w:rPr>
          <w:color w:val="000000"/>
        </w:rPr>
        <w:t> </w:t>
      </w:r>
      <w:r>
        <w:rPr>
          <w:color w:val="000000"/>
        </w:rPr>
        <w:t>395</w:t>
      </w:r>
      <w:r w:rsidRPr="00D100A1">
        <w:rPr>
          <w:color w:val="000000"/>
        </w:rPr>
        <w:t xml:space="preserve"> osób, a na wsi ze </w:t>
      </w:r>
      <w:r>
        <w:rPr>
          <w:color w:val="000000"/>
        </w:rPr>
        <w:t xml:space="preserve"> </w:t>
      </w:r>
      <w:r w:rsidRPr="00D100A1">
        <w:rPr>
          <w:color w:val="000000"/>
        </w:rPr>
        <w:t>130</w:t>
      </w:r>
      <w:r>
        <w:rPr>
          <w:color w:val="000000"/>
        </w:rPr>
        <w:t> </w:t>
      </w:r>
      <w:r w:rsidRPr="00D100A1">
        <w:rPr>
          <w:color w:val="000000"/>
        </w:rPr>
        <w:t>405</w:t>
      </w:r>
      <w:r>
        <w:rPr>
          <w:color w:val="000000"/>
        </w:rPr>
        <w:t xml:space="preserve"> </w:t>
      </w:r>
      <w:r w:rsidRPr="00D100A1">
        <w:rPr>
          <w:color w:val="000000"/>
        </w:rPr>
        <w:t>do 11</w:t>
      </w:r>
      <w:r>
        <w:rPr>
          <w:color w:val="000000"/>
        </w:rPr>
        <w:t>7</w:t>
      </w:r>
      <w:r w:rsidRPr="00D100A1">
        <w:rPr>
          <w:color w:val="000000"/>
        </w:rPr>
        <w:t> 0</w:t>
      </w:r>
      <w:r>
        <w:rPr>
          <w:color w:val="000000"/>
        </w:rPr>
        <w:t>79</w:t>
      </w:r>
      <w:r w:rsidRPr="00D100A1">
        <w:rPr>
          <w:color w:val="000000"/>
        </w:rPr>
        <w:t xml:space="preserve"> osób) oraz rosnącej grupy osób w wieku poprodukcyjnym </w:t>
      </w:r>
      <w:r w:rsidRPr="00CE7805">
        <w:rPr>
          <w:color w:val="000000"/>
        </w:rPr>
        <w:t>z 251 104 do 29</w:t>
      </w:r>
      <w:r>
        <w:rPr>
          <w:color w:val="000000"/>
        </w:rPr>
        <w:t>5</w:t>
      </w:r>
      <w:r w:rsidRPr="00CE7805">
        <w:rPr>
          <w:color w:val="000000"/>
        </w:rPr>
        <w:t> </w:t>
      </w:r>
      <w:r>
        <w:rPr>
          <w:color w:val="000000"/>
        </w:rPr>
        <w:t>573</w:t>
      </w:r>
      <w:r w:rsidRPr="00CE7805">
        <w:rPr>
          <w:color w:val="000000"/>
        </w:rPr>
        <w:t xml:space="preserve"> osób (w miastach ze 120 199 do 1</w:t>
      </w:r>
      <w:r>
        <w:rPr>
          <w:color w:val="000000"/>
        </w:rPr>
        <w:t>51</w:t>
      </w:r>
      <w:r w:rsidRPr="00CE7805">
        <w:rPr>
          <w:color w:val="000000"/>
        </w:rPr>
        <w:t xml:space="preserve"> </w:t>
      </w:r>
      <w:r>
        <w:rPr>
          <w:color w:val="000000"/>
        </w:rPr>
        <w:t>373</w:t>
      </w:r>
      <w:r w:rsidRPr="00CE7805">
        <w:rPr>
          <w:color w:val="000000"/>
        </w:rPr>
        <w:t xml:space="preserve"> osób, a na wsi ze 130 905 do 14</w:t>
      </w:r>
      <w:r>
        <w:rPr>
          <w:color w:val="000000"/>
        </w:rPr>
        <w:t>4</w:t>
      </w:r>
      <w:r w:rsidRPr="00CE7805">
        <w:rPr>
          <w:color w:val="000000"/>
        </w:rPr>
        <w:t> </w:t>
      </w:r>
      <w:r>
        <w:rPr>
          <w:color w:val="000000"/>
        </w:rPr>
        <w:t>200</w:t>
      </w:r>
      <w:r w:rsidRPr="00CE7805">
        <w:rPr>
          <w:color w:val="000000"/>
        </w:rPr>
        <w:t xml:space="preserve"> osób). W województwie odnotowano również zmniejszanie się grupy ludności w</w:t>
      </w:r>
      <w:r>
        <w:rPr>
          <w:color w:val="000000"/>
        </w:rPr>
        <w:t> </w:t>
      </w:r>
      <w:r w:rsidRPr="00CE7805">
        <w:rPr>
          <w:color w:val="000000"/>
        </w:rPr>
        <w:t>wieku produkcyjnym z 797 885 do 7</w:t>
      </w:r>
      <w:r>
        <w:rPr>
          <w:color w:val="000000"/>
        </w:rPr>
        <w:t>27</w:t>
      </w:r>
      <w:r w:rsidRPr="00CE7805">
        <w:rPr>
          <w:color w:val="000000"/>
        </w:rPr>
        <w:t> </w:t>
      </w:r>
      <w:r>
        <w:rPr>
          <w:color w:val="000000"/>
        </w:rPr>
        <w:t>579</w:t>
      </w:r>
      <w:r w:rsidRPr="00CE7805">
        <w:rPr>
          <w:color w:val="000000"/>
        </w:rPr>
        <w:t xml:space="preserve"> osób (w miastach z 358 750 do 32</w:t>
      </w:r>
      <w:r>
        <w:rPr>
          <w:color w:val="000000"/>
        </w:rPr>
        <w:t>0</w:t>
      </w:r>
      <w:r w:rsidRPr="00CE7805">
        <w:rPr>
          <w:color w:val="000000"/>
        </w:rPr>
        <w:t> 0</w:t>
      </w:r>
      <w:r>
        <w:rPr>
          <w:color w:val="000000"/>
        </w:rPr>
        <w:t>39</w:t>
      </w:r>
      <w:r w:rsidRPr="00CE7805">
        <w:rPr>
          <w:color w:val="000000"/>
        </w:rPr>
        <w:t xml:space="preserve"> osób, a</w:t>
      </w:r>
      <w:r>
        <w:rPr>
          <w:color w:val="000000"/>
        </w:rPr>
        <w:t> </w:t>
      </w:r>
      <w:r w:rsidRPr="00CE7805">
        <w:rPr>
          <w:color w:val="000000"/>
        </w:rPr>
        <w:t>na wsi z 439 135 do 4</w:t>
      </w:r>
      <w:r>
        <w:rPr>
          <w:color w:val="000000"/>
        </w:rPr>
        <w:t>07</w:t>
      </w:r>
      <w:r w:rsidRPr="00CE7805">
        <w:rPr>
          <w:color w:val="000000"/>
        </w:rPr>
        <w:t> </w:t>
      </w:r>
      <w:r>
        <w:rPr>
          <w:color w:val="000000"/>
        </w:rPr>
        <w:t>540</w:t>
      </w:r>
      <w:r w:rsidRPr="00CE7805">
        <w:rPr>
          <w:color w:val="000000"/>
        </w:rPr>
        <w:t xml:space="preserve"> osób). Wyraźnie zatem widać tendencję rosnącą dla grupy osób w wieku poprodukcyjnym, a malejącą dla osób w wieku przedprodukcyjnym i produkcyjnym.</w:t>
      </w:r>
      <w:r w:rsidRPr="00780983">
        <w:rPr>
          <w:color w:val="000000"/>
        </w:rPr>
        <w:t xml:space="preserve"> Trendy te są skutkiem przedłużających się trudności ekonomicznych </w:t>
      </w:r>
      <w:r w:rsidRPr="008200C7">
        <w:rPr>
          <w:color w:val="000000"/>
        </w:rPr>
        <w:t>społeczeństwa, a</w:t>
      </w:r>
      <w:r>
        <w:rPr>
          <w:color w:val="000000"/>
        </w:rPr>
        <w:t> </w:t>
      </w:r>
      <w:r w:rsidRPr="00780983">
        <w:rPr>
          <w:color w:val="000000"/>
        </w:rPr>
        <w:t>szczególnie młodego pokolenia, które w sytuacji braku pracy i możliwości zakupu mieszkania w wielu przypadkach podejmuje decyzje o migracji. Skutkuje to opóźnianiem zawarcia małżeństwa i</w:t>
      </w:r>
      <w:r>
        <w:rPr>
          <w:color w:val="000000"/>
        </w:rPr>
        <w:t xml:space="preserve"> </w:t>
      </w:r>
      <w:r w:rsidRPr="00780983">
        <w:rPr>
          <w:color w:val="000000"/>
        </w:rPr>
        <w:t>posiadania potomstwa.</w:t>
      </w:r>
    </w:p>
    <w:p w14:paraId="6FD04963" w14:textId="3376FAD9" w:rsidR="00404F86" w:rsidRDefault="00404F86" w:rsidP="00404F86">
      <w:pPr>
        <w:widowControl w:val="0"/>
        <w:spacing w:line="360" w:lineRule="auto"/>
        <w:ind w:firstLine="709"/>
        <w:jc w:val="both"/>
        <w:rPr>
          <w:color w:val="000000"/>
        </w:rPr>
      </w:pPr>
      <w:r w:rsidRPr="008200C7">
        <w:rPr>
          <w:color w:val="000000"/>
        </w:rPr>
        <w:t>W województwie świętokrzyskim we wszystkich latach odnotowywano ujemne saldo migracji ludności. W kraju</w:t>
      </w:r>
      <w:r>
        <w:rPr>
          <w:color w:val="000000"/>
        </w:rPr>
        <w:t xml:space="preserve"> natomiast </w:t>
      </w:r>
      <w:r w:rsidRPr="008200C7">
        <w:rPr>
          <w:color w:val="000000"/>
        </w:rPr>
        <w:t>od 2016 r. liczba napływów migracyjnych nieznacznie przewyższała ilość odpływów, co dawało dodatnie saldo migracji. W miastach województwa następował odpływ ludności na obszary podmiejskie, głównie na obszary wiejskie gmin miejsko-wiejskich i wiejskich. Ponad połowa ludności napływowej osiedlała się na obszarach wiejskich,</w:t>
      </w:r>
      <w:r w:rsidRPr="00780983">
        <w:rPr>
          <w:color w:val="000000"/>
        </w:rPr>
        <w:t xml:space="preserve"> </w:t>
      </w:r>
      <w:r w:rsidRPr="008200C7">
        <w:rPr>
          <w:color w:val="000000"/>
        </w:rPr>
        <w:lastRenderedPageBreak/>
        <w:t>położonych w pobliżu większych ośrodków miejskich. Obszary te charakteryzuje dodatnie saldo migracji, natomiast gminy miejskie oraz wiejskie oddalone od dużych miast – charakteryzuje saldo migracji ujemne. Przewaga odpływu ludności nad jej napływem występowała we wszystkich powiatach oprócz powiatu kieleckiego, na obszarze którego notowano przewagę napływu migracyjnego ludności. Problem migracji dotyczy szczególnie stolicy województwa miasta Kielce,</w:t>
      </w:r>
      <w:r w:rsidR="00EC6455">
        <w:rPr>
          <w:color w:val="000000"/>
        </w:rPr>
        <w:br/>
      </w:r>
      <w:r w:rsidRPr="008200C7">
        <w:rPr>
          <w:color w:val="000000"/>
        </w:rPr>
        <w:t>z które</w:t>
      </w:r>
      <w:r>
        <w:rPr>
          <w:color w:val="000000"/>
        </w:rPr>
        <w:t>go</w:t>
      </w:r>
      <w:r w:rsidRPr="008200C7">
        <w:rPr>
          <w:color w:val="000000"/>
        </w:rPr>
        <w:t xml:space="preserve"> znaczna część ludności przesiedliła się do gmin sąsiednich. Gminy te oferują bowiem korzystniejsze warunki zakupu działek budowlanych i</w:t>
      </w:r>
      <w:r>
        <w:rPr>
          <w:color w:val="000000"/>
        </w:rPr>
        <w:t> </w:t>
      </w:r>
      <w:r w:rsidRPr="00780983">
        <w:rPr>
          <w:color w:val="000000"/>
        </w:rPr>
        <w:t>budowy własnego mieszkania. Sytuacja ta wpływa na gwałtowny wzrost ruchu samochodowego i narastające trudności z dojazdem z gmin ościennych do strefy centralnej i</w:t>
      </w:r>
      <w:r>
        <w:rPr>
          <w:color w:val="000000"/>
        </w:rPr>
        <w:t> </w:t>
      </w:r>
      <w:r w:rsidRPr="00780983">
        <w:rPr>
          <w:color w:val="000000"/>
        </w:rPr>
        <w:t xml:space="preserve">miejsc pracy, co jest szczególnie uciążliwe w okresach szczytu komunikacyjnego. </w:t>
      </w:r>
    </w:p>
    <w:p w14:paraId="249C5972" w14:textId="78C3687C" w:rsidR="00404F86" w:rsidRPr="008200C7" w:rsidRDefault="00404F86" w:rsidP="00404F86">
      <w:pPr>
        <w:widowControl w:val="0"/>
        <w:spacing w:line="360" w:lineRule="auto"/>
        <w:ind w:firstLine="709"/>
        <w:jc w:val="both"/>
        <w:rPr>
          <w:color w:val="000000"/>
        </w:rPr>
      </w:pPr>
      <w:r w:rsidRPr="00780983">
        <w:rPr>
          <w:color w:val="000000"/>
        </w:rPr>
        <w:t>Prognoza ludności na lata 2014–2050 przygotowana przez GUS, przewiduje dla województwa świętokrzyskiego pogłębienie niekorzystnych tendencji demograficznych. Do</w:t>
      </w:r>
      <w:r>
        <w:rPr>
          <w:color w:val="000000"/>
        </w:rPr>
        <w:t> </w:t>
      </w:r>
      <w:r w:rsidRPr="00780983">
        <w:rPr>
          <w:color w:val="000000"/>
        </w:rPr>
        <w:t>roku 2035 i 2050 maleć będzie zarówno udział ludności w wieku przedprodukcyjnym (do</w:t>
      </w:r>
      <w:r>
        <w:rPr>
          <w:color w:val="000000"/>
        </w:rPr>
        <w:t> </w:t>
      </w:r>
      <w:r w:rsidRPr="00780983">
        <w:rPr>
          <w:color w:val="000000"/>
        </w:rPr>
        <w:t xml:space="preserve">13,8% i 12,7%) jak i produkcyjnym (do </w:t>
      </w:r>
      <w:r>
        <w:rPr>
          <w:color w:val="000000"/>
        </w:rPr>
        <w:t>55,8</w:t>
      </w:r>
      <w:r w:rsidRPr="00780983">
        <w:rPr>
          <w:color w:val="000000"/>
        </w:rPr>
        <w:t xml:space="preserve">% i </w:t>
      </w:r>
      <w:r>
        <w:rPr>
          <w:color w:val="000000"/>
        </w:rPr>
        <w:t>47,4</w:t>
      </w:r>
      <w:r w:rsidRPr="00780983">
        <w:rPr>
          <w:color w:val="000000"/>
        </w:rPr>
        <w:t xml:space="preserve">%). Rosnąć będzie natomiast udział osób w wieku poprodukcyjnym do </w:t>
      </w:r>
      <w:r>
        <w:rPr>
          <w:color w:val="000000"/>
        </w:rPr>
        <w:t>30,4</w:t>
      </w:r>
      <w:r w:rsidRPr="00780983">
        <w:rPr>
          <w:color w:val="000000"/>
        </w:rPr>
        <w:t>%</w:t>
      </w:r>
      <w:r>
        <w:rPr>
          <w:color w:val="000000"/>
        </w:rPr>
        <w:t xml:space="preserve"> </w:t>
      </w:r>
      <w:r w:rsidRPr="00780983">
        <w:rPr>
          <w:color w:val="000000"/>
        </w:rPr>
        <w:t>i 3</w:t>
      </w:r>
      <w:r>
        <w:rPr>
          <w:color w:val="000000"/>
        </w:rPr>
        <w:t>9,9</w:t>
      </w:r>
      <w:r w:rsidRPr="00780983">
        <w:rPr>
          <w:color w:val="000000"/>
        </w:rPr>
        <w:t xml:space="preserve">%. Wskaźniki te pozostaną bardziej niekorzystne od średnich krajowych. </w:t>
      </w:r>
      <w:r>
        <w:rPr>
          <w:color w:val="000000"/>
        </w:rPr>
        <w:t>W stosunku do roku 2020 o</w:t>
      </w:r>
      <w:r w:rsidRPr="00780983">
        <w:rPr>
          <w:color w:val="000000"/>
        </w:rPr>
        <w:t>gólna liczba ludności województw</w:t>
      </w:r>
      <w:r>
        <w:rPr>
          <w:color w:val="000000"/>
        </w:rPr>
        <w:t>a</w:t>
      </w:r>
      <w:r w:rsidRPr="00780983">
        <w:rPr>
          <w:color w:val="000000"/>
        </w:rPr>
        <w:t xml:space="preserve"> w 2035 r</w:t>
      </w:r>
      <w:r>
        <w:rPr>
          <w:color w:val="000000"/>
        </w:rPr>
        <w:t>oku</w:t>
      </w:r>
      <w:r w:rsidRPr="00780983">
        <w:rPr>
          <w:color w:val="000000"/>
        </w:rPr>
        <w:t xml:space="preserve"> </w:t>
      </w:r>
      <w:r w:rsidRPr="008200C7">
        <w:rPr>
          <w:color w:val="000000"/>
        </w:rPr>
        <w:t>zmniejszy się do poziomu 1 116,6 tys. osób (o</w:t>
      </w:r>
      <w:r>
        <w:rPr>
          <w:color w:val="000000"/>
        </w:rPr>
        <w:t xml:space="preserve"> 8,8</w:t>
      </w:r>
      <w:r w:rsidRPr="008200C7">
        <w:rPr>
          <w:color w:val="000000"/>
        </w:rPr>
        <w:t>%), w miastach do 456,9 tys. (o 1</w:t>
      </w:r>
      <w:r>
        <w:rPr>
          <w:color w:val="000000"/>
        </w:rPr>
        <w:t>7,8</w:t>
      </w:r>
      <w:r w:rsidRPr="008200C7">
        <w:rPr>
          <w:color w:val="000000"/>
        </w:rPr>
        <w:t>%), a</w:t>
      </w:r>
      <w:r>
        <w:rPr>
          <w:color w:val="000000"/>
        </w:rPr>
        <w:t xml:space="preserve"> </w:t>
      </w:r>
      <w:r w:rsidRPr="008200C7">
        <w:rPr>
          <w:color w:val="000000"/>
        </w:rPr>
        <w:t>na</w:t>
      </w:r>
      <w:r>
        <w:rPr>
          <w:color w:val="000000"/>
        </w:rPr>
        <w:t xml:space="preserve"> </w:t>
      </w:r>
      <w:r w:rsidRPr="008200C7">
        <w:rPr>
          <w:color w:val="000000"/>
        </w:rPr>
        <w:t>wsi do 659,7 tys. (o 1</w:t>
      </w:r>
      <w:r>
        <w:rPr>
          <w:color w:val="000000"/>
        </w:rPr>
        <w:t>,4</w:t>
      </w:r>
      <w:r w:rsidRPr="008200C7">
        <w:rPr>
          <w:color w:val="000000"/>
        </w:rPr>
        <w:t>%). Natomiast na koniec okresu prognozy spadnie do 976,9 tys. osób (o</w:t>
      </w:r>
      <w:r>
        <w:rPr>
          <w:color w:val="000000"/>
        </w:rPr>
        <w:t xml:space="preserve"> </w:t>
      </w:r>
      <w:r w:rsidRPr="008200C7">
        <w:rPr>
          <w:color w:val="000000"/>
        </w:rPr>
        <w:t>20,</w:t>
      </w:r>
      <w:r>
        <w:rPr>
          <w:color w:val="000000"/>
        </w:rPr>
        <w:t>2</w:t>
      </w:r>
      <w:r w:rsidRPr="008200C7">
        <w:rPr>
          <w:color w:val="000000"/>
        </w:rPr>
        <w:t>%), w tym</w:t>
      </w:r>
      <w:r w:rsidR="00EC6455">
        <w:rPr>
          <w:color w:val="000000"/>
        </w:rPr>
        <w:br/>
      </w:r>
      <w:r w:rsidRPr="008200C7">
        <w:rPr>
          <w:color w:val="000000"/>
        </w:rPr>
        <w:t>w miastach do 368,3 tys. (o 33</w:t>
      </w:r>
      <w:r>
        <w:rPr>
          <w:color w:val="000000"/>
        </w:rPr>
        <w:t>,7</w:t>
      </w:r>
      <w:r w:rsidRPr="008200C7">
        <w:rPr>
          <w:color w:val="000000"/>
        </w:rPr>
        <w:t>%), a na wsi do 608,7 tys. (o 9,</w:t>
      </w:r>
      <w:r>
        <w:rPr>
          <w:color w:val="000000"/>
        </w:rPr>
        <w:t>0</w:t>
      </w:r>
      <w:r w:rsidRPr="008200C7">
        <w:rPr>
          <w:color w:val="000000"/>
        </w:rPr>
        <w:t>%). W</w:t>
      </w:r>
      <w:r>
        <w:rPr>
          <w:color w:val="000000"/>
        </w:rPr>
        <w:t xml:space="preserve"> </w:t>
      </w:r>
      <w:r w:rsidRPr="008200C7">
        <w:rPr>
          <w:color w:val="000000"/>
        </w:rPr>
        <w:t xml:space="preserve">2050 roku ludność województwa świętokrzyskiego stanowić będzie zaledwie 2,87% ogółu ludności Polski. </w:t>
      </w:r>
      <w:r w:rsidRPr="008200C7">
        <w:t>Ubytek liczby ludności województwa spowoduje zmniejszenie wskaźnika gęstości zaludnienia  do  ok.  95 os./km</w:t>
      </w:r>
      <w:r w:rsidRPr="008200C7">
        <w:rPr>
          <w:vertAlign w:val="superscript"/>
        </w:rPr>
        <w:t>2</w:t>
      </w:r>
      <w:r w:rsidRPr="008200C7">
        <w:t xml:space="preserve"> w 2035 roku  i  do  83 os./km</w:t>
      </w:r>
      <w:r w:rsidRPr="008200C7">
        <w:rPr>
          <w:vertAlign w:val="superscript"/>
        </w:rPr>
        <w:t>2</w:t>
      </w:r>
      <w:r w:rsidRPr="008200C7">
        <w:t xml:space="preserve"> w 2050 roku. </w:t>
      </w:r>
    </w:p>
    <w:p w14:paraId="1D203545" w14:textId="77777777" w:rsidR="00404F86" w:rsidRPr="00780983" w:rsidRDefault="00404F86" w:rsidP="00404F86">
      <w:pPr>
        <w:widowControl w:val="0"/>
        <w:spacing w:line="360" w:lineRule="auto"/>
        <w:ind w:firstLine="709"/>
        <w:jc w:val="both"/>
        <w:rPr>
          <w:color w:val="000000"/>
        </w:rPr>
      </w:pPr>
      <w:r w:rsidRPr="008200C7">
        <w:rPr>
          <w:color w:val="000000"/>
        </w:rPr>
        <w:t>W województwie na koniec 2020 roku stopa bezrobocia wynosiła 8,5% (w kraju 6,2%) i od kilku lat wykazuje tendencję spadkową. Najwyższa  od lat występuje w północnej i</w:t>
      </w:r>
      <w:r>
        <w:rPr>
          <w:color w:val="000000"/>
        </w:rPr>
        <w:t> </w:t>
      </w:r>
      <w:r w:rsidRPr="008200C7">
        <w:rPr>
          <w:color w:val="000000"/>
        </w:rPr>
        <w:t>centralnej części województwa, tj. w powiatach: skarżyskim (16,6%), opatowskim (13,4%), koneckim (12,7%), ostrowieckim (11,5%), kieleckim (9,5%), a najniższa w powiecie buskim (4,4%) i pińczowskim (6,7%) oraz w m. Kielce (5,6%).</w:t>
      </w:r>
      <w:r w:rsidRPr="00780983">
        <w:rPr>
          <w:color w:val="000000"/>
        </w:rPr>
        <w:t xml:space="preserve"> </w:t>
      </w:r>
    </w:p>
    <w:p w14:paraId="77A85D26" w14:textId="51FC3C58" w:rsidR="00404F86" w:rsidRPr="008200C7" w:rsidRDefault="00404F86" w:rsidP="00404F86">
      <w:pPr>
        <w:widowControl w:val="0"/>
        <w:spacing w:line="360" w:lineRule="auto"/>
        <w:ind w:firstLine="709"/>
        <w:jc w:val="both"/>
        <w:rPr>
          <w:color w:val="000000"/>
        </w:rPr>
      </w:pPr>
      <w:r w:rsidRPr="00780983">
        <w:rPr>
          <w:color w:val="000000"/>
        </w:rPr>
        <w:t>Przeciętne miesięczne wynagrodzenie brutto w województwie jest niskie i kształtowało się</w:t>
      </w:r>
      <w:r w:rsidR="00EC6455">
        <w:rPr>
          <w:color w:val="000000"/>
        </w:rPr>
        <w:br/>
      </w:r>
      <w:r w:rsidRPr="00780983">
        <w:rPr>
          <w:color w:val="000000"/>
        </w:rPr>
        <w:t xml:space="preserve">w 2013 roku na poziomie 86,4% średniej krajowej. Do roku 2019 wskaźnik ten nie uległ </w:t>
      </w:r>
      <w:r w:rsidRPr="008200C7">
        <w:rPr>
          <w:color w:val="000000"/>
        </w:rPr>
        <w:t>zasadniczym zmianom i wyniósł 86,7% średniej krajowej.</w:t>
      </w:r>
    </w:p>
    <w:p w14:paraId="110A66C8" w14:textId="77777777" w:rsidR="00404F86" w:rsidRPr="00780983" w:rsidRDefault="00404F86" w:rsidP="00325783">
      <w:pPr>
        <w:widowControl w:val="0"/>
        <w:spacing w:line="360" w:lineRule="auto"/>
        <w:ind w:firstLine="709"/>
        <w:jc w:val="both"/>
      </w:pPr>
      <w:r w:rsidRPr="008200C7">
        <w:t>Według danych GUS n</w:t>
      </w:r>
      <w:r w:rsidRPr="008200C7">
        <w:rPr>
          <w:color w:val="000000"/>
        </w:rPr>
        <w:t xml:space="preserve">owo utworzone miejsca pracy w większości dotyczyły sektora </w:t>
      </w:r>
      <w:r w:rsidRPr="008200C7">
        <w:rPr>
          <w:color w:val="000000"/>
        </w:rPr>
        <w:lastRenderedPageBreak/>
        <w:t xml:space="preserve">prywatnego, a także jednostek małych, natomiast podmioty średnie i duże miały mniejszy udział. Najwięcej nowych miejsc pracy powstało w sekcjach, tj.: przetwórstwo przemysłowe, handel; naprawa pojazdów samochodowych i budownictwo. Zlikwidowane miejsca pracy również dotyczyły głównie </w:t>
      </w:r>
      <w:r w:rsidRPr="00882E5B">
        <w:rPr>
          <w:color w:val="000000"/>
        </w:rPr>
        <w:t>sektora prywatnego, w tym sekcji, tj.: handel; naprawa pojazdów samochodowych, budownictwo i przetwórstwo przemysłowe. W</w:t>
      </w:r>
      <w:r w:rsidRPr="00882E5B">
        <w:t xml:space="preserve"> latach 2008–2013 w województwie zlikwidowano 58,2 tys. miejsc pracy, a w tym samym czasie zostało utworzonych 76,5 tys. nowych miejsc pracy. Natomiast w okresie od 2013 do 2019 roku zlikwidowano 57,5 tys. miejsc pracy, a utworzono 104,2 tys. nowych miejsc pracy, co dało dodatni bilans o 46,7 tys. etatów (wcześniej o 18,3 tys.). Dane te wskazują na zwiększenie natężenia przemieszczeń ludności, tj. transportu publicznego oraz prywatnego związanego z dojazdem do nowo utworzonych miejsc pracy.</w:t>
      </w:r>
    </w:p>
    <w:bookmarkEnd w:id="20"/>
    <w:p w14:paraId="1648A35A" w14:textId="7BAF6CDD" w:rsidR="00325783" w:rsidRDefault="00325783" w:rsidP="00325783">
      <w:pPr>
        <w:spacing w:line="360" w:lineRule="auto"/>
        <w:jc w:val="both"/>
      </w:pPr>
    </w:p>
    <w:p w14:paraId="50DFF77A" w14:textId="18976A0D" w:rsidR="00325783" w:rsidRPr="00325783" w:rsidRDefault="00325783" w:rsidP="00325783">
      <w:pPr>
        <w:pStyle w:val="Nagwek2"/>
        <w:spacing w:line="360" w:lineRule="auto"/>
        <w:rPr>
          <w:b/>
          <w:bCs/>
        </w:rPr>
      </w:pPr>
      <w:bookmarkStart w:id="23" w:name="_Toc132635774"/>
      <w:r w:rsidRPr="00325783">
        <w:rPr>
          <w:b/>
          <w:bCs/>
        </w:rPr>
        <w:t>3.1.1 Bilans ludności województwa w przekroju terytorialnym</w:t>
      </w:r>
      <w:bookmarkEnd w:id="23"/>
      <w:r w:rsidRPr="00325783">
        <w:rPr>
          <w:b/>
          <w:bCs/>
        </w:rPr>
        <w:t xml:space="preserve"> </w:t>
      </w:r>
    </w:p>
    <w:p w14:paraId="3B25EB06" w14:textId="2AF54764" w:rsidR="00325783" w:rsidRDefault="00325783" w:rsidP="00325783">
      <w:pPr>
        <w:spacing w:line="360" w:lineRule="auto"/>
        <w:jc w:val="both"/>
      </w:pPr>
      <w:r>
        <w:tab/>
        <w:t>Rozmieszczenie ludności w poszczególnych obszarach województwa charakteryzuje się regularnym pod względem wielkości rozkładem miast małych i średniej wielkości, ze znaczną przewagą miasta Kielce, jako ośrodka wojewódzkiego pełniącego oprócz funkcji regionalnych szereg funkcji o znaczeniu krajowym. W</w:t>
      </w:r>
      <w:r w:rsidRPr="006B45EA">
        <w:t xml:space="preserve"> Planie zagospodarowania przestrzennego MOF OW</w:t>
      </w:r>
      <w:r>
        <w:t xml:space="preserve">, miasto Kielce zostało wskazane jako </w:t>
      </w:r>
      <w:r w:rsidRPr="006B45EA">
        <w:t>ośrodek krajowy predysponowany do rozwoju funkcji metropolitalnych</w:t>
      </w:r>
      <w:r>
        <w:t>, co</w:t>
      </w:r>
      <w:r w:rsidR="00EC6455">
        <w:br/>
      </w:r>
      <w:r>
        <w:t xml:space="preserve">w przyszłości niewątpliwie wpłynie na zwiększenie ruchu transportowego. </w:t>
      </w:r>
    </w:p>
    <w:p w14:paraId="38B607A4" w14:textId="5E41884F" w:rsidR="00325783" w:rsidRDefault="00325783" w:rsidP="00325783">
      <w:pPr>
        <w:spacing w:line="360" w:lineRule="auto"/>
        <w:jc w:val="both"/>
      </w:pPr>
      <w:r>
        <w:tab/>
        <w:t>Populacja województwa koncentruje się w największych miastach i ich strefach podmiejskich oraz w strefach podmiejskich mniejszych ośrodków miejskich, których liczba mieszkańców zmniejsza się. W gminach wiejskich i miejsko-wiejskich również notowany jest spadek liczby ludności i prognozuje się utrzymanie tego negatywnego procesu w przyszłości. Natomiast dodatni bilans ludności do roku 2030 przewidziany jest jedynie w powiecie kieleckim, głównie w gminach położonych wokół miasta Kielce. Napływ i osiedlanie się osób o młodszej strukturze wiekowej na tych terenach wpływa zasadniczo na systematyczny wzrost liczby mieszkańców oraz dynamiczny rozwój funkcji mieszkaniowych w gminach, które są dobrze powiązane komunikacyjnie z miastem Kielce — stolicą regionu. Ponadto obszary te charakteryzują się wzrostem wskaźnika gęstości zaludnienia, wyższym udziałem osób w wieku przedprodukcyjnym i produkcyjnym (w większości</w:t>
      </w:r>
      <w:r w:rsidR="00EC6455">
        <w:br/>
      </w:r>
      <w:r>
        <w:t>w wieku mobilnym) oraz niższym wskaźnikiem obciążenia demograficznego.</w:t>
      </w:r>
    </w:p>
    <w:p w14:paraId="3A4FFCD7" w14:textId="77777777" w:rsidR="00325783" w:rsidRPr="00FF6468" w:rsidRDefault="00325783" w:rsidP="00325783">
      <w:pPr>
        <w:spacing w:line="360" w:lineRule="auto"/>
        <w:jc w:val="both"/>
      </w:pPr>
      <w:r>
        <w:tab/>
        <w:t xml:space="preserve">Województwo świętokrzyskie podzielone jest na 14 powiatów, w tym 13 powiatów ziemskich i jeden powiat grodzki Kielce (miasto na prawach powiatu). Każdy powiat ziemski skupia od kilku </w:t>
      </w:r>
      <w:r>
        <w:lastRenderedPageBreak/>
        <w:t>do kilkunastu gmin. Dodatkowo obszar województwa podzielony jest na dwa podregiony: podregion kielecki i podregion sandomiersko-jędrzejowski, które grupują jednostki szczebla powiatowego. Podregion kielecki obejmuje powiat grodzki Kielce oraz 5 powiatów ziemskich, tj.: kielecki, konecki, ostrowiecki, skarżyski i starachowicki, w tym 44 gminy o łącznej powierzchni 5 030 km</w:t>
      </w:r>
      <w:r>
        <w:rPr>
          <w:vertAlign w:val="superscript"/>
        </w:rPr>
        <w:t>2</w:t>
      </w:r>
      <w:r>
        <w:t>, a podregion sandomiersko-jędrzejowski 8 powiatów: buski, jędrzejowski, kazimierski, opatowski, pińczowski, sandomierski, staszowski i włoszczowski, w tym 58 gmin zajmując obszar o powierzchni 6 680 km</w:t>
      </w:r>
      <w:r>
        <w:rPr>
          <w:vertAlign w:val="superscript"/>
        </w:rPr>
        <w:t>2</w:t>
      </w:r>
      <w:r>
        <w:t>.</w:t>
      </w:r>
      <w:r>
        <w:rPr>
          <w:vertAlign w:val="superscript"/>
        </w:rPr>
        <w:t xml:space="preserve"> </w:t>
      </w:r>
      <w:r>
        <w:t xml:space="preserve">Podregion kielecki z większą ilością dużych miast, skupia 61,5% mieszkańców województwa, tj. 752 902 osoby, natomiast podregion sandomiersko-jędrzejowski — 471 724 osoby (38,5%). </w:t>
      </w:r>
    </w:p>
    <w:p w14:paraId="29A38AEA" w14:textId="7BCF8CDD" w:rsidR="00325783" w:rsidRPr="009F17E4" w:rsidRDefault="00325783" w:rsidP="00325783">
      <w:pPr>
        <w:spacing w:line="360" w:lineRule="auto"/>
        <w:ind w:firstLine="708"/>
        <w:jc w:val="both"/>
      </w:pPr>
      <w:r>
        <w:t>Miasto grodzkie Kielce zajmuje powierzchnię 110 km</w:t>
      </w:r>
      <w:r>
        <w:rPr>
          <w:vertAlign w:val="superscript"/>
        </w:rPr>
        <w:t>2</w:t>
      </w:r>
      <w:r w:rsidRPr="00013B9A">
        <w:t xml:space="preserve"> (0,9%</w:t>
      </w:r>
      <w:r>
        <w:t xml:space="preserve"> ogólnej pow. województwa), jako gmina miejska i stolica województwa posiada największą liczbę mieszkańców — 193 415 osób (15,8% ogółu ludności województwa). Gminy miejskie, tj.: Ostrowiec Świętokrzyski, Starachowice, Skarżysko-Kamienna i Sandomierz zajmują łącznie powierzchnię 171 km</w:t>
      </w:r>
      <w:r>
        <w:rPr>
          <w:vertAlign w:val="superscript"/>
        </w:rPr>
        <w:t>2</w:t>
      </w:r>
      <w:r>
        <w:t xml:space="preserve"> (1,5%) i skupiają 182 299 osób (14,9%). Natomiast ogólna powierzchnia 58 gmin wiejskich wynosi 6 089 km</w:t>
      </w:r>
      <w:r>
        <w:rPr>
          <w:vertAlign w:val="superscript"/>
        </w:rPr>
        <w:t>2</w:t>
      </w:r>
      <w:r>
        <w:t xml:space="preserve"> (52%)</w:t>
      </w:r>
      <w:r w:rsidR="00EC6455">
        <w:br/>
      </w:r>
      <w:r>
        <w:t>i zamieszkała jest przez 390 107 osób, które stanowią 31,8 ogółu ludności województwa. Z kolei na terenie 39 gmin miejsko-wiejskich o łącznej powierzchni 5 340 km</w:t>
      </w:r>
      <w:r>
        <w:rPr>
          <w:vertAlign w:val="superscript"/>
        </w:rPr>
        <w:t>2</w:t>
      </w:r>
      <w:r>
        <w:t xml:space="preserve"> (45,6%) mieszka 458 805 osób (37,5%). Ogólna powierzchnia miast należących do gmin miejsko-wiejskich zajmuje 499 km</w:t>
      </w:r>
      <w:r>
        <w:rPr>
          <w:vertAlign w:val="superscript"/>
        </w:rPr>
        <w:t>2</w:t>
      </w:r>
      <w:r>
        <w:t xml:space="preserve"> (4,3%) i zamieszkała jest przez 180 093 osoby (39,3%), natomiast obszar wiejski tych gmin — 4 841 km</w:t>
      </w:r>
      <w:r>
        <w:rPr>
          <w:vertAlign w:val="superscript"/>
        </w:rPr>
        <w:t>2</w:t>
      </w:r>
      <w:r>
        <w:t xml:space="preserve"> (41,3%) zaludniony jest przez 278 712 osób (60,7%).</w:t>
      </w:r>
    </w:p>
    <w:p w14:paraId="7A9829A6" w14:textId="1F79A6BC" w:rsidR="00325783" w:rsidRPr="00882E5B" w:rsidRDefault="00325783" w:rsidP="00325783">
      <w:pPr>
        <w:jc w:val="both"/>
        <w:rPr>
          <w:sz w:val="20"/>
          <w:szCs w:val="20"/>
        </w:rPr>
      </w:pPr>
      <w:r w:rsidRPr="00882E5B">
        <w:rPr>
          <w:sz w:val="20"/>
          <w:szCs w:val="20"/>
        </w:rPr>
        <w:t>Tabela. Powierzchnia i ludność gmin województwa świętokrzyskiego.</w:t>
      </w:r>
    </w:p>
    <w:tbl>
      <w:tblPr>
        <w:tblStyle w:val="Tabela-Siatka"/>
        <w:tblW w:w="9067" w:type="dxa"/>
        <w:tblInd w:w="279" w:type="dxa"/>
        <w:tblLook w:val="04A0" w:firstRow="1" w:lastRow="0" w:firstColumn="1" w:lastColumn="0" w:noHBand="0" w:noVBand="1"/>
      </w:tblPr>
      <w:tblGrid>
        <w:gridCol w:w="1523"/>
        <w:gridCol w:w="1307"/>
        <w:gridCol w:w="1134"/>
        <w:gridCol w:w="1418"/>
        <w:gridCol w:w="1422"/>
        <w:gridCol w:w="1036"/>
        <w:gridCol w:w="1227"/>
      </w:tblGrid>
      <w:tr w:rsidR="00325783" w14:paraId="5B4724A2" w14:textId="77777777" w:rsidTr="00882E5B">
        <w:tc>
          <w:tcPr>
            <w:tcW w:w="1523" w:type="dxa"/>
            <w:vMerge w:val="restart"/>
            <w:vAlign w:val="center"/>
          </w:tcPr>
          <w:p w14:paraId="471F069F" w14:textId="77777777" w:rsidR="00325783" w:rsidRDefault="00325783" w:rsidP="00250693">
            <w:pPr>
              <w:jc w:val="center"/>
            </w:pPr>
            <w:r>
              <w:t>Dane</w:t>
            </w:r>
          </w:p>
        </w:tc>
        <w:tc>
          <w:tcPr>
            <w:tcW w:w="1307" w:type="dxa"/>
            <w:vMerge w:val="restart"/>
            <w:vAlign w:val="center"/>
          </w:tcPr>
          <w:p w14:paraId="0C4DDBFB" w14:textId="77777777" w:rsidR="00325783" w:rsidRDefault="00325783" w:rsidP="00250693">
            <w:pPr>
              <w:jc w:val="center"/>
            </w:pPr>
            <w:r>
              <w:t>Miasto grodzkie</w:t>
            </w:r>
          </w:p>
          <w:p w14:paraId="21FCD3F9" w14:textId="77777777" w:rsidR="00325783" w:rsidRDefault="00325783" w:rsidP="00250693">
            <w:pPr>
              <w:jc w:val="center"/>
            </w:pPr>
            <w:r>
              <w:t>(1)</w:t>
            </w:r>
          </w:p>
        </w:tc>
        <w:tc>
          <w:tcPr>
            <w:tcW w:w="1134" w:type="dxa"/>
            <w:vMerge w:val="restart"/>
            <w:vAlign w:val="center"/>
          </w:tcPr>
          <w:p w14:paraId="7B5CBC3D" w14:textId="77777777" w:rsidR="00325783" w:rsidRDefault="00325783" w:rsidP="00250693">
            <w:pPr>
              <w:jc w:val="center"/>
            </w:pPr>
            <w:r>
              <w:t>Gminy miejskie</w:t>
            </w:r>
          </w:p>
          <w:p w14:paraId="2FAE66A0" w14:textId="77777777" w:rsidR="00325783" w:rsidRDefault="00325783" w:rsidP="00250693">
            <w:pPr>
              <w:jc w:val="center"/>
            </w:pPr>
            <w:r>
              <w:t>(4)</w:t>
            </w:r>
          </w:p>
        </w:tc>
        <w:tc>
          <w:tcPr>
            <w:tcW w:w="2840" w:type="dxa"/>
            <w:gridSpan w:val="2"/>
            <w:vAlign w:val="center"/>
          </w:tcPr>
          <w:p w14:paraId="50A3C258" w14:textId="77777777" w:rsidR="00325783" w:rsidRDefault="00325783" w:rsidP="00250693">
            <w:pPr>
              <w:jc w:val="center"/>
            </w:pPr>
            <w:r>
              <w:t>Gminy miejsko-wiejskie (39)</w:t>
            </w:r>
          </w:p>
        </w:tc>
        <w:tc>
          <w:tcPr>
            <w:tcW w:w="1036" w:type="dxa"/>
            <w:vMerge w:val="restart"/>
            <w:vAlign w:val="center"/>
          </w:tcPr>
          <w:p w14:paraId="356388FB" w14:textId="77777777" w:rsidR="00325783" w:rsidRDefault="00325783" w:rsidP="00250693">
            <w:pPr>
              <w:jc w:val="center"/>
            </w:pPr>
            <w:r>
              <w:t>Gminy wiejskie</w:t>
            </w:r>
          </w:p>
          <w:p w14:paraId="468AC4F3" w14:textId="77777777" w:rsidR="00325783" w:rsidRDefault="00325783" w:rsidP="00250693">
            <w:pPr>
              <w:jc w:val="center"/>
            </w:pPr>
            <w:r>
              <w:t>(58)</w:t>
            </w:r>
          </w:p>
        </w:tc>
        <w:tc>
          <w:tcPr>
            <w:tcW w:w="1227" w:type="dxa"/>
            <w:tcBorders>
              <w:bottom w:val="nil"/>
            </w:tcBorders>
            <w:vAlign w:val="bottom"/>
          </w:tcPr>
          <w:p w14:paraId="54B267DB" w14:textId="77777777" w:rsidR="00325783" w:rsidRDefault="00325783" w:rsidP="00250693">
            <w:pPr>
              <w:jc w:val="center"/>
            </w:pPr>
            <w:r>
              <w:t>Razem</w:t>
            </w:r>
          </w:p>
        </w:tc>
      </w:tr>
      <w:tr w:rsidR="00325783" w14:paraId="09115809" w14:textId="77777777" w:rsidTr="00882E5B">
        <w:tc>
          <w:tcPr>
            <w:tcW w:w="1523" w:type="dxa"/>
            <w:vMerge/>
          </w:tcPr>
          <w:p w14:paraId="53554027" w14:textId="77777777" w:rsidR="00325783" w:rsidRDefault="00325783" w:rsidP="00250693">
            <w:pPr>
              <w:jc w:val="both"/>
            </w:pPr>
          </w:p>
        </w:tc>
        <w:tc>
          <w:tcPr>
            <w:tcW w:w="1307" w:type="dxa"/>
            <w:vMerge/>
          </w:tcPr>
          <w:p w14:paraId="088B0831" w14:textId="77777777" w:rsidR="00325783" w:rsidRDefault="00325783" w:rsidP="00250693">
            <w:pPr>
              <w:jc w:val="both"/>
            </w:pPr>
          </w:p>
        </w:tc>
        <w:tc>
          <w:tcPr>
            <w:tcW w:w="1134" w:type="dxa"/>
            <w:vMerge/>
          </w:tcPr>
          <w:p w14:paraId="58C5E21E" w14:textId="77777777" w:rsidR="00325783" w:rsidRDefault="00325783" w:rsidP="00250693">
            <w:pPr>
              <w:jc w:val="both"/>
            </w:pPr>
          </w:p>
        </w:tc>
        <w:tc>
          <w:tcPr>
            <w:tcW w:w="1418" w:type="dxa"/>
            <w:vAlign w:val="center"/>
          </w:tcPr>
          <w:p w14:paraId="3A807A15" w14:textId="77777777" w:rsidR="00325783" w:rsidRDefault="00325783" w:rsidP="00250693">
            <w:pPr>
              <w:jc w:val="center"/>
            </w:pPr>
            <w:r>
              <w:t>Obszar miejski</w:t>
            </w:r>
          </w:p>
        </w:tc>
        <w:tc>
          <w:tcPr>
            <w:tcW w:w="1422" w:type="dxa"/>
            <w:vAlign w:val="center"/>
          </w:tcPr>
          <w:p w14:paraId="6DD841A8" w14:textId="77777777" w:rsidR="00325783" w:rsidRDefault="00325783" w:rsidP="00250693">
            <w:pPr>
              <w:jc w:val="center"/>
            </w:pPr>
            <w:r>
              <w:t>Obszar wiejski</w:t>
            </w:r>
          </w:p>
        </w:tc>
        <w:tc>
          <w:tcPr>
            <w:tcW w:w="1036" w:type="dxa"/>
            <w:vMerge/>
          </w:tcPr>
          <w:p w14:paraId="1C5BB58E" w14:textId="77777777" w:rsidR="00325783" w:rsidRDefault="00325783" w:rsidP="00250693">
            <w:pPr>
              <w:jc w:val="both"/>
            </w:pPr>
          </w:p>
        </w:tc>
        <w:tc>
          <w:tcPr>
            <w:tcW w:w="1227" w:type="dxa"/>
            <w:tcBorders>
              <w:top w:val="nil"/>
            </w:tcBorders>
          </w:tcPr>
          <w:p w14:paraId="0550D53E" w14:textId="77777777" w:rsidR="00325783" w:rsidRDefault="00325783" w:rsidP="00250693">
            <w:pPr>
              <w:jc w:val="center"/>
            </w:pPr>
            <w:r>
              <w:t>(102)</w:t>
            </w:r>
          </w:p>
        </w:tc>
      </w:tr>
      <w:tr w:rsidR="00325783" w14:paraId="65A6721D" w14:textId="77777777" w:rsidTr="00882E5B">
        <w:tc>
          <w:tcPr>
            <w:tcW w:w="1523" w:type="dxa"/>
          </w:tcPr>
          <w:p w14:paraId="796B00B2" w14:textId="77777777" w:rsidR="00325783" w:rsidRDefault="00325783" w:rsidP="00250693">
            <w:pPr>
              <w:jc w:val="both"/>
            </w:pPr>
            <w:r>
              <w:t>Powierzchnia (km</w:t>
            </w:r>
            <w:r>
              <w:rPr>
                <w:vertAlign w:val="superscript"/>
              </w:rPr>
              <w:t>2</w:t>
            </w:r>
            <w:r>
              <w:t>)</w:t>
            </w:r>
          </w:p>
        </w:tc>
        <w:tc>
          <w:tcPr>
            <w:tcW w:w="1307" w:type="dxa"/>
            <w:vAlign w:val="center"/>
          </w:tcPr>
          <w:p w14:paraId="1906AC0B" w14:textId="77777777" w:rsidR="00325783" w:rsidRDefault="00325783" w:rsidP="00250693">
            <w:pPr>
              <w:jc w:val="center"/>
            </w:pPr>
            <w:r>
              <w:t>110</w:t>
            </w:r>
          </w:p>
        </w:tc>
        <w:tc>
          <w:tcPr>
            <w:tcW w:w="1134" w:type="dxa"/>
            <w:vAlign w:val="center"/>
          </w:tcPr>
          <w:p w14:paraId="3002F3BF" w14:textId="77777777" w:rsidR="00325783" w:rsidRDefault="00325783" w:rsidP="00250693">
            <w:pPr>
              <w:jc w:val="center"/>
            </w:pPr>
            <w:r>
              <w:t>171</w:t>
            </w:r>
          </w:p>
        </w:tc>
        <w:tc>
          <w:tcPr>
            <w:tcW w:w="1418" w:type="dxa"/>
            <w:vAlign w:val="center"/>
          </w:tcPr>
          <w:p w14:paraId="7C4DA061" w14:textId="77777777" w:rsidR="00325783" w:rsidRDefault="00325783" w:rsidP="00250693">
            <w:pPr>
              <w:jc w:val="center"/>
            </w:pPr>
            <w:r>
              <w:t>499</w:t>
            </w:r>
          </w:p>
        </w:tc>
        <w:tc>
          <w:tcPr>
            <w:tcW w:w="1422" w:type="dxa"/>
            <w:vAlign w:val="center"/>
          </w:tcPr>
          <w:p w14:paraId="490E99B5" w14:textId="77777777" w:rsidR="00325783" w:rsidRDefault="00325783" w:rsidP="00250693">
            <w:pPr>
              <w:jc w:val="center"/>
            </w:pPr>
            <w:r>
              <w:t>4 841</w:t>
            </w:r>
          </w:p>
        </w:tc>
        <w:tc>
          <w:tcPr>
            <w:tcW w:w="1036" w:type="dxa"/>
            <w:vAlign w:val="center"/>
          </w:tcPr>
          <w:p w14:paraId="502B80F5" w14:textId="77777777" w:rsidR="00325783" w:rsidRDefault="00325783" w:rsidP="00250693">
            <w:pPr>
              <w:jc w:val="center"/>
            </w:pPr>
            <w:r>
              <w:t>6 089</w:t>
            </w:r>
          </w:p>
        </w:tc>
        <w:tc>
          <w:tcPr>
            <w:tcW w:w="1227" w:type="dxa"/>
            <w:vAlign w:val="center"/>
          </w:tcPr>
          <w:p w14:paraId="2FFF066E" w14:textId="77777777" w:rsidR="00325783" w:rsidRDefault="00325783" w:rsidP="00250693">
            <w:pPr>
              <w:jc w:val="center"/>
            </w:pPr>
            <w:r w:rsidRPr="00D100A1">
              <w:rPr>
                <w:color w:val="000000"/>
              </w:rPr>
              <w:t>11 71</w:t>
            </w:r>
            <w:r w:rsidRPr="00D100A1">
              <w:t>0</w:t>
            </w:r>
          </w:p>
        </w:tc>
      </w:tr>
      <w:tr w:rsidR="00325783" w14:paraId="0A99C811" w14:textId="77777777" w:rsidTr="00882E5B">
        <w:tc>
          <w:tcPr>
            <w:tcW w:w="1523" w:type="dxa"/>
          </w:tcPr>
          <w:p w14:paraId="3D74BFAA" w14:textId="77777777" w:rsidR="00325783" w:rsidRDefault="00325783" w:rsidP="00250693">
            <w:pPr>
              <w:jc w:val="both"/>
            </w:pPr>
            <w:r>
              <w:t>Ludność (osób)</w:t>
            </w:r>
          </w:p>
        </w:tc>
        <w:tc>
          <w:tcPr>
            <w:tcW w:w="1307" w:type="dxa"/>
            <w:vAlign w:val="center"/>
          </w:tcPr>
          <w:p w14:paraId="42E9C3A2" w14:textId="77777777" w:rsidR="00325783" w:rsidRDefault="00325783" w:rsidP="00250693">
            <w:pPr>
              <w:jc w:val="center"/>
            </w:pPr>
            <w:r>
              <w:t>193 415</w:t>
            </w:r>
          </w:p>
        </w:tc>
        <w:tc>
          <w:tcPr>
            <w:tcW w:w="1134" w:type="dxa"/>
            <w:vAlign w:val="center"/>
          </w:tcPr>
          <w:p w14:paraId="1D0306C1" w14:textId="77777777" w:rsidR="00325783" w:rsidRDefault="00325783" w:rsidP="00250693">
            <w:pPr>
              <w:jc w:val="center"/>
            </w:pPr>
            <w:r>
              <w:t>182 299</w:t>
            </w:r>
          </w:p>
        </w:tc>
        <w:tc>
          <w:tcPr>
            <w:tcW w:w="1418" w:type="dxa"/>
            <w:vAlign w:val="center"/>
          </w:tcPr>
          <w:p w14:paraId="1826D8FB" w14:textId="77777777" w:rsidR="00325783" w:rsidRDefault="00325783" w:rsidP="00250693">
            <w:pPr>
              <w:jc w:val="center"/>
            </w:pPr>
            <w:r>
              <w:t>180 093</w:t>
            </w:r>
          </w:p>
        </w:tc>
        <w:tc>
          <w:tcPr>
            <w:tcW w:w="1422" w:type="dxa"/>
            <w:vAlign w:val="center"/>
          </w:tcPr>
          <w:p w14:paraId="255ED7DF" w14:textId="77777777" w:rsidR="00325783" w:rsidRDefault="00325783" w:rsidP="00250693">
            <w:pPr>
              <w:jc w:val="center"/>
            </w:pPr>
            <w:r>
              <w:t>278 712</w:t>
            </w:r>
          </w:p>
        </w:tc>
        <w:tc>
          <w:tcPr>
            <w:tcW w:w="1036" w:type="dxa"/>
            <w:vAlign w:val="center"/>
          </w:tcPr>
          <w:p w14:paraId="428C52D0" w14:textId="77777777" w:rsidR="00325783" w:rsidRDefault="00325783" w:rsidP="00250693">
            <w:pPr>
              <w:jc w:val="center"/>
            </w:pPr>
            <w:r>
              <w:t>390 107</w:t>
            </w:r>
          </w:p>
        </w:tc>
        <w:tc>
          <w:tcPr>
            <w:tcW w:w="1227" w:type="dxa"/>
            <w:vAlign w:val="center"/>
          </w:tcPr>
          <w:p w14:paraId="1C51D65F" w14:textId="77777777" w:rsidR="00325783" w:rsidRDefault="00325783" w:rsidP="00250693">
            <w:pPr>
              <w:jc w:val="center"/>
            </w:pPr>
            <w:r>
              <w:t>1 224 626</w:t>
            </w:r>
          </w:p>
        </w:tc>
      </w:tr>
      <w:tr w:rsidR="00325783" w14:paraId="01BEEA0F" w14:textId="77777777" w:rsidTr="00882E5B">
        <w:tc>
          <w:tcPr>
            <w:tcW w:w="1523" w:type="dxa"/>
          </w:tcPr>
          <w:p w14:paraId="489CE794" w14:textId="77777777" w:rsidR="00325783" w:rsidRDefault="00325783" w:rsidP="00250693">
            <w:pPr>
              <w:jc w:val="both"/>
            </w:pPr>
            <w:r>
              <w:t>Gęstość zaludnienia (osoby/km</w:t>
            </w:r>
            <w:r>
              <w:rPr>
                <w:vertAlign w:val="superscript"/>
              </w:rPr>
              <w:t>2</w:t>
            </w:r>
            <w:r>
              <w:t>)</w:t>
            </w:r>
          </w:p>
        </w:tc>
        <w:tc>
          <w:tcPr>
            <w:tcW w:w="1307" w:type="dxa"/>
            <w:vAlign w:val="center"/>
          </w:tcPr>
          <w:p w14:paraId="466CE378" w14:textId="77777777" w:rsidR="00325783" w:rsidRDefault="00325783" w:rsidP="00250693">
            <w:pPr>
              <w:jc w:val="center"/>
            </w:pPr>
            <w:r>
              <w:t>1 764</w:t>
            </w:r>
          </w:p>
        </w:tc>
        <w:tc>
          <w:tcPr>
            <w:tcW w:w="1134" w:type="dxa"/>
            <w:vAlign w:val="center"/>
          </w:tcPr>
          <w:p w14:paraId="5A5F501A" w14:textId="77777777" w:rsidR="00325783" w:rsidRDefault="00325783" w:rsidP="00250693">
            <w:pPr>
              <w:jc w:val="center"/>
            </w:pPr>
            <w:r>
              <w:t>1 064</w:t>
            </w:r>
          </w:p>
        </w:tc>
        <w:tc>
          <w:tcPr>
            <w:tcW w:w="1418" w:type="dxa"/>
            <w:vAlign w:val="center"/>
          </w:tcPr>
          <w:p w14:paraId="1590E9A9" w14:textId="77777777" w:rsidR="00325783" w:rsidRDefault="00325783" w:rsidP="00250693">
            <w:pPr>
              <w:jc w:val="center"/>
            </w:pPr>
            <w:r>
              <w:t>361</w:t>
            </w:r>
          </w:p>
        </w:tc>
        <w:tc>
          <w:tcPr>
            <w:tcW w:w="1422" w:type="dxa"/>
            <w:vAlign w:val="center"/>
          </w:tcPr>
          <w:p w14:paraId="7360C7AA" w14:textId="77777777" w:rsidR="00325783" w:rsidRDefault="00325783" w:rsidP="00250693">
            <w:pPr>
              <w:jc w:val="center"/>
            </w:pPr>
            <w:r>
              <w:t>58</w:t>
            </w:r>
          </w:p>
        </w:tc>
        <w:tc>
          <w:tcPr>
            <w:tcW w:w="1036" w:type="dxa"/>
            <w:vAlign w:val="center"/>
          </w:tcPr>
          <w:p w14:paraId="62D8CBB4" w14:textId="77777777" w:rsidR="00325783" w:rsidRDefault="00325783" w:rsidP="00250693">
            <w:pPr>
              <w:jc w:val="center"/>
            </w:pPr>
            <w:r>
              <w:t>64</w:t>
            </w:r>
          </w:p>
        </w:tc>
        <w:tc>
          <w:tcPr>
            <w:tcW w:w="1227" w:type="dxa"/>
            <w:vAlign w:val="center"/>
          </w:tcPr>
          <w:p w14:paraId="320B977A" w14:textId="77777777" w:rsidR="00325783" w:rsidRDefault="00325783" w:rsidP="00250693">
            <w:pPr>
              <w:jc w:val="center"/>
            </w:pPr>
            <w:r>
              <w:t>105</w:t>
            </w:r>
          </w:p>
        </w:tc>
      </w:tr>
    </w:tbl>
    <w:p w14:paraId="0C241CF4" w14:textId="77777777" w:rsidR="00325783" w:rsidRPr="00882E5B" w:rsidRDefault="00325783" w:rsidP="00325783">
      <w:pPr>
        <w:tabs>
          <w:tab w:val="left" w:pos="851"/>
        </w:tabs>
        <w:spacing w:line="360" w:lineRule="auto"/>
        <w:rPr>
          <w:i/>
          <w:sz w:val="20"/>
          <w:szCs w:val="20"/>
        </w:rPr>
      </w:pPr>
      <w:r w:rsidRPr="00882E5B">
        <w:rPr>
          <w:i/>
          <w:sz w:val="20"/>
          <w:szCs w:val="20"/>
        </w:rPr>
        <w:t>Źródło: Opracowanie własne na podstawie danych GUS (stan na dzień 31.XII.2020 r.).</w:t>
      </w:r>
    </w:p>
    <w:p w14:paraId="5FF86D5F" w14:textId="77777777" w:rsidR="00325783" w:rsidRDefault="00325783" w:rsidP="00325783">
      <w:pPr>
        <w:spacing w:line="360" w:lineRule="auto"/>
        <w:jc w:val="both"/>
      </w:pPr>
      <w:r>
        <w:tab/>
        <w:t xml:space="preserve">Dokonując bilansu stanu ludności miast należy stwierdzić, że największe miasta województwa świętokrzyskiego łącznie zamieszkiwane są przez 375 714 osób, co stanowi 30,7% ogółu ludności województwa, natomiast w miastach mniejszych (od 19 tys. osób do 10 tys. osób) mieszka 84 157 osób (6,9%). W miastach o liczbie ludności od 10,1 tys. do 6 tys. osób odnotowano 39 967 osób (3,3%), a w miastach o najmniejszej liczbie ludności (poniżej 5 tys. osób) — 55 969 </w:t>
      </w:r>
      <w:r>
        <w:lastRenderedPageBreak/>
        <w:t>osób (4,5%). W</w:t>
      </w:r>
      <w:r w:rsidRPr="003E2256">
        <w:rPr>
          <w:iCs/>
        </w:rPr>
        <w:t>edług „Prognozy ludności gmin na lata 2017-2030”</w:t>
      </w:r>
      <w:r>
        <w:rPr>
          <w:iCs/>
        </w:rPr>
        <w:t xml:space="preserve"> </w:t>
      </w:r>
      <w:r w:rsidRPr="003E2256">
        <w:rPr>
          <w:iCs/>
        </w:rPr>
        <w:t>suma</w:t>
      </w:r>
      <w:r>
        <w:t xml:space="preserve"> liczby ludności dużych miast województwa w 2030 roku zmniejszy się do 345 894 osób, tj. o 29 820 osób (7,9%). </w:t>
      </w:r>
    </w:p>
    <w:p w14:paraId="1042B94F" w14:textId="45C9AC1E" w:rsidR="00325783" w:rsidRPr="002B594A" w:rsidRDefault="002B594A" w:rsidP="002B594A">
      <w:pPr>
        <w:jc w:val="both"/>
        <w:rPr>
          <w:sz w:val="20"/>
          <w:szCs w:val="20"/>
        </w:rPr>
      </w:pPr>
      <w:r w:rsidRPr="002B594A">
        <w:rPr>
          <w:sz w:val="20"/>
          <w:szCs w:val="20"/>
        </w:rPr>
        <w:t>Tabela</w:t>
      </w:r>
      <w:r w:rsidR="00325783" w:rsidRPr="002B594A">
        <w:rPr>
          <w:sz w:val="20"/>
          <w:szCs w:val="20"/>
        </w:rPr>
        <w:t>. Bilans stanu ludności w miastach Województwa Świętokrzyskiego</w:t>
      </w:r>
      <w:r w:rsidRPr="002B594A">
        <w:rPr>
          <w:sz w:val="20"/>
          <w:szCs w:val="20"/>
        </w:rPr>
        <w:t xml:space="preserve"> </w:t>
      </w:r>
      <w:r w:rsidR="00325783" w:rsidRPr="002B594A">
        <w:rPr>
          <w:sz w:val="20"/>
          <w:szCs w:val="20"/>
        </w:rPr>
        <w:t>w latach 2016-2020 i w okresie prognozowanym.</w:t>
      </w:r>
    </w:p>
    <w:tbl>
      <w:tblPr>
        <w:tblStyle w:val="Tabela-Siatka"/>
        <w:tblW w:w="0" w:type="auto"/>
        <w:tblInd w:w="279" w:type="dxa"/>
        <w:tblLook w:val="04A0" w:firstRow="1" w:lastRow="0" w:firstColumn="1" w:lastColumn="0" w:noHBand="0" w:noVBand="1"/>
      </w:tblPr>
      <w:tblGrid>
        <w:gridCol w:w="571"/>
        <w:gridCol w:w="1828"/>
        <w:gridCol w:w="1108"/>
        <w:gridCol w:w="1109"/>
        <w:gridCol w:w="1109"/>
        <w:gridCol w:w="1109"/>
        <w:gridCol w:w="1109"/>
        <w:gridCol w:w="1119"/>
      </w:tblGrid>
      <w:tr w:rsidR="00325783" w14:paraId="37974D74" w14:textId="77777777" w:rsidTr="002B594A">
        <w:trPr>
          <w:trHeight w:val="408"/>
        </w:trPr>
        <w:tc>
          <w:tcPr>
            <w:tcW w:w="571" w:type="dxa"/>
            <w:vMerge w:val="restart"/>
            <w:vAlign w:val="center"/>
          </w:tcPr>
          <w:p w14:paraId="6ACBD042" w14:textId="77777777" w:rsidR="00325783" w:rsidRPr="00290B9E" w:rsidRDefault="00325783" w:rsidP="00250693">
            <w:pPr>
              <w:jc w:val="center"/>
              <w:rPr>
                <w:b/>
                <w:bCs/>
              </w:rPr>
            </w:pPr>
            <w:r w:rsidRPr="00290B9E">
              <w:rPr>
                <w:b/>
                <w:bCs/>
              </w:rPr>
              <w:t>Lp.</w:t>
            </w:r>
          </w:p>
        </w:tc>
        <w:tc>
          <w:tcPr>
            <w:tcW w:w="1828" w:type="dxa"/>
            <w:vMerge w:val="restart"/>
            <w:vAlign w:val="center"/>
          </w:tcPr>
          <w:p w14:paraId="28015589" w14:textId="77777777" w:rsidR="00325783" w:rsidRPr="00290B9E" w:rsidRDefault="00325783" w:rsidP="00250693">
            <w:pPr>
              <w:jc w:val="center"/>
              <w:rPr>
                <w:b/>
                <w:bCs/>
              </w:rPr>
            </w:pPr>
            <w:r w:rsidRPr="00290B9E">
              <w:rPr>
                <w:b/>
                <w:bCs/>
              </w:rPr>
              <w:t>Miasto</w:t>
            </w:r>
          </w:p>
        </w:tc>
        <w:tc>
          <w:tcPr>
            <w:tcW w:w="6663" w:type="dxa"/>
            <w:gridSpan w:val="6"/>
            <w:vAlign w:val="center"/>
          </w:tcPr>
          <w:p w14:paraId="563B2F6D" w14:textId="77777777" w:rsidR="00325783" w:rsidRPr="00290B9E" w:rsidRDefault="00325783" w:rsidP="00250693">
            <w:pPr>
              <w:jc w:val="center"/>
              <w:rPr>
                <w:b/>
                <w:bCs/>
              </w:rPr>
            </w:pPr>
            <w:r w:rsidRPr="00290B9E">
              <w:rPr>
                <w:b/>
                <w:bCs/>
              </w:rPr>
              <w:t xml:space="preserve">Liczba mieszkańców </w:t>
            </w:r>
          </w:p>
        </w:tc>
      </w:tr>
      <w:tr w:rsidR="00325783" w14:paraId="32E84761" w14:textId="77777777" w:rsidTr="002B594A">
        <w:trPr>
          <w:trHeight w:val="294"/>
        </w:trPr>
        <w:tc>
          <w:tcPr>
            <w:tcW w:w="571" w:type="dxa"/>
            <w:vMerge/>
          </w:tcPr>
          <w:p w14:paraId="42832159" w14:textId="77777777" w:rsidR="00325783" w:rsidRPr="00290B9E" w:rsidRDefault="00325783" w:rsidP="00250693">
            <w:pPr>
              <w:jc w:val="both"/>
              <w:rPr>
                <w:b/>
                <w:bCs/>
              </w:rPr>
            </w:pPr>
          </w:p>
        </w:tc>
        <w:tc>
          <w:tcPr>
            <w:tcW w:w="1828" w:type="dxa"/>
            <w:vMerge/>
          </w:tcPr>
          <w:p w14:paraId="3BA334BD" w14:textId="77777777" w:rsidR="00325783" w:rsidRPr="00290B9E" w:rsidRDefault="00325783" w:rsidP="00250693">
            <w:pPr>
              <w:jc w:val="both"/>
              <w:rPr>
                <w:b/>
                <w:bCs/>
              </w:rPr>
            </w:pPr>
          </w:p>
        </w:tc>
        <w:tc>
          <w:tcPr>
            <w:tcW w:w="6663" w:type="dxa"/>
            <w:gridSpan w:val="6"/>
            <w:vAlign w:val="center"/>
          </w:tcPr>
          <w:p w14:paraId="7F2B1597" w14:textId="77777777" w:rsidR="00325783" w:rsidRPr="00290B9E" w:rsidRDefault="00325783" w:rsidP="00250693">
            <w:pPr>
              <w:jc w:val="center"/>
              <w:rPr>
                <w:b/>
                <w:bCs/>
              </w:rPr>
            </w:pPr>
            <w:r w:rsidRPr="00290B9E">
              <w:rPr>
                <w:b/>
                <w:bCs/>
              </w:rPr>
              <w:t>rok:</w:t>
            </w:r>
          </w:p>
        </w:tc>
      </w:tr>
      <w:tr w:rsidR="00325783" w14:paraId="14BA4256" w14:textId="77777777" w:rsidTr="002B594A">
        <w:trPr>
          <w:trHeight w:val="348"/>
        </w:trPr>
        <w:tc>
          <w:tcPr>
            <w:tcW w:w="571" w:type="dxa"/>
            <w:vMerge/>
          </w:tcPr>
          <w:p w14:paraId="14072217" w14:textId="77777777" w:rsidR="00325783" w:rsidRPr="00290B9E" w:rsidRDefault="00325783" w:rsidP="00250693">
            <w:pPr>
              <w:jc w:val="both"/>
              <w:rPr>
                <w:b/>
                <w:bCs/>
              </w:rPr>
            </w:pPr>
          </w:p>
        </w:tc>
        <w:tc>
          <w:tcPr>
            <w:tcW w:w="1828" w:type="dxa"/>
            <w:vMerge/>
          </w:tcPr>
          <w:p w14:paraId="70B39BA1" w14:textId="77777777" w:rsidR="00325783" w:rsidRPr="00290B9E" w:rsidRDefault="00325783" w:rsidP="00250693">
            <w:pPr>
              <w:jc w:val="both"/>
              <w:rPr>
                <w:b/>
                <w:bCs/>
              </w:rPr>
            </w:pPr>
          </w:p>
        </w:tc>
        <w:tc>
          <w:tcPr>
            <w:tcW w:w="1108" w:type="dxa"/>
          </w:tcPr>
          <w:p w14:paraId="35665012" w14:textId="77777777" w:rsidR="00325783" w:rsidRPr="00290B9E" w:rsidRDefault="00325783" w:rsidP="00250693">
            <w:pPr>
              <w:jc w:val="center"/>
              <w:rPr>
                <w:b/>
                <w:bCs/>
              </w:rPr>
            </w:pPr>
            <w:r w:rsidRPr="00290B9E">
              <w:rPr>
                <w:b/>
                <w:bCs/>
              </w:rPr>
              <w:t>2016</w:t>
            </w:r>
          </w:p>
        </w:tc>
        <w:tc>
          <w:tcPr>
            <w:tcW w:w="1109" w:type="dxa"/>
          </w:tcPr>
          <w:p w14:paraId="311AA1A0" w14:textId="77777777" w:rsidR="00325783" w:rsidRPr="00290B9E" w:rsidRDefault="00325783" w:rsidP="00250693">
            <w:pPr>
              <w:jc w:val="center"/>
              <w:rPr>
                <w:b/>
                <w:bCs/>
              </w:rPr>
            </w:pPr>
            <w:r w:rsidRPr="00290B9E">
              <w:rPr>
                <w:b/>
                <w:bCs/>
              </w:rPr>
              <w:t>2017</w:t>
            </w:r>
          </w:p>
        </w:tc>
        <w:tc>
          <w:tcPr>
            <w:tcW w:w="1109" w:type="dxa"/>
          </w:tcPr>
          <w:p w14:paraId="65B73DDB" w14:textId="77777777" w:rsidR="00325783" w:rsidRPr="00290B9E" w:rsidRDefault="00325783" w:rsidP="00250693">
            <w:pPr>
              <w:jc w:val="center"/>
              <w:rPr>
                <w:b/>
                <w:bCs/>
              </w:rPr>
            </w:pPr>
            <w:r w:rsidRPr="00290B9E">
              <w:rPr>
                <w:b/>
                <w:bCs/>
              </w:rPr>
              <w:t>2018</w:t>
            </w:r>
          </w:p>
        </w:tc>
        <w:tc>
          <w:tcPr>
            <w:tcW w:w="1109" w:type="dxa"/>
          </w:tcPr>
          <w:p w14:paraId="41CCE661" w14:textId="77777777" w:rsidR="00325783" w:rsidRPr="00290B9E" w:rsidRDefault="00325783" w:rsidP="00250693">
            <w:pPr>
              <w:jc w:val="center"/>
              <w:rPr>
                <w:b/>
                <w:bCs/>
              </w:rPr>
            </w:pPr>
            <w:r w:rsidRPr="00290B9E">
              <w:rPr>
                <w:b/>
                <w:bCs/>
              </w:rPr>
              <w:t>2019</w:t>
            </w:r>
          </w:p>
        </w:tc>
        <w:tc>
          <w:tcPr>
            <w:tcW w:w="1109" w:type="dxa"/>
          </w:tcPr>
          <w:p w14:paraId="6CAEFFB0" w14:textId="77777777" w:rsidR="00325783" w:rsidRPr="00290B9E" w:rsidRDefault="00325783" w:rsidP="00250693">
            <w:pPr>
              <w:jc w:val="center"/>
              <w:rPr>
                <w:b/>
                <w:bCs/>
              </w:rPr>
            </w:pPr>
            <w:r w:rsidRPr="00290B9E">
              <w:rPr>
                <w:b/>
                <w:bCs/>
              </w:rPr>
              <w:t>2020</w:t>
            </w:r>
          </w:p>
        </w:tc>
        <w:tc>
          <w:tcPr>
            <w:tcW w:w="1119" w:type="dxa"/>
          </w:tcPr>
          <w:p w14:paraId="1093E4B9" w14:textId="77777777" w:rsidR="00325783" w:rsidRPr="00290B9E" w:rsidRDefault="00325783" w:rsidP="00250693">
            <w:pPr>
              <w:jc w:val="center"/>
              <w:rPr>
                <w:b/>
                <w:bCs/>
                <w:vertAlign w:val="superscript"/>
              </w:rPr>
            </w:pPr>
            <w:r w:rsidRPr="00290B9E">
              <w:rPr>
                <w:b/>
                <w:bCs/>
              </w:rPr>
              <w:t>2030*</w:t>
            </w:r>
          </w:p>
        </w:tc>
      </w:tr>
      <w:tr w:rsidR="00325783" w14:paraId="2866CE7A" w14:textId="77777777" w:rsidTr="002B594A">
        <w:tc>
          <w:tcPr>
            <w:tcW w:w="571" w:type="dxa"/>
          </w:tcPr>
          <w:p w14:paraId="488F8867" w14:textId="77777777" w:rsidR="00325783" w:rsidRDefault="00325783" w:rsidP="00250693">
            <w:pPr>
              <w:jc w:val="right"/>
            </w:pPr>
            <w:r>
              <w:t>1.</w:t>
            </w:r>
          </w:p>
        </w:tc>
        <w:tc>
          <w:tcPr>
            <w:tcW w:w="1828" w:type="dxa"/>
            <w:vAlign w:val="center"/>
          </w:tcPr>
          <w:p w14:paraId="4570A2DF" w14:textId="77777777" w:rsidR="00325783" w:rsidRDefault="00325783" w:rsidP="00250693">
            <w:r>
              <w:t>Kielce</w:t>
            </w:r>
          </w:p>
        </w:tc>
        <w:tc>
          <w:tcPr>
            <w:tcW w:w="1108" w:type="dxa"/>
            <w:vAlign w:val="center"/>
          </w:tcPr>
          <w:p w14:paraId="0D251B7B" w14:textId="77777777" w:rsidR="00325783" w:rsidRDefault="00325783" w:rsidP="00250693">
            <w:pPr>
              <w:jc w:val="right"/>
            </w:pPr>
            <w:r>
              <w:t>197 704</w:t>
            </w:r>
          </w:p>
        </w:tc>
        <w:tc>
          <w:tcPr>
            <w:tcW w:w="1109" w:type="dxa"/>
            <w:vAlign w:val="center"/>
          </w:tcPr>
          <w:p w14:paraId="639C08AF" w14:textId="77777777" w:rsidR="00325783" w:rsidRDefault="00325783" w:rsidP="00250693">
            <w:pPr>
              <w:jc w:val="right"/>
            </w:pPr>
            <w:r>
              <w:t>196 804</w:t>
            </w:r>
          </w:p>
        </w:tc>
        <w:tc>
          <w:tcPr>
            <w:tcW w:w="1109" w:type="dxa"/>
            <w:vAlign w:val="center"/>
          </w:tcPr>
          <w:p w14:paraId="74061AF5" w14:textId="77777777" w:rsidR="00325783" w:rsidRDefault="00325783" w:rsidP="00250693">
            <w:pPr>
              <w:jc w:val="right"/>
            </w:pPr>
            <w:r>
              <w:t>195 774</w:t>
            </w:r>
          </w:p>
        </w:tc>
        <w:tc>
          <w:tcPr>
            <w:tcW w:w="1109" w:type="dxa"/>
            <w:vAlign w:val="center"/>
          </w:tcPr>
          <w:p w14:paraId="29450CBC" w14:textId="77777777" w:rsidR="00325783" w:rsidRDefault="00325783" w:rsidP="00250693">
            <w:pPr>
              <w:jc w:val="right"/>
            </w:pPr>
            <w:r>
              <w:t>194 852</w:t>
            </w:r>
          </w:p>
        </w:tc>
        <w:tc>
          <w:tcPr>
            <w:tcW w:w="1109" w:type="dxa"/>
            <w:vAlign w:val="center"/>
          </w:tcPr>
          <w:p w14:paraId="59065925" w14:textId="77777777" w:rsidR="00325783" w:rsidRDefault="00325783" w:rsidP="00250693">
            <w:pPr>
              <w:jc w:val="right"/>
            </w:pPr>
            <w:r>
              <w:t>193 415</w:t>
            </w:r>
          </w:p>
        </w:tc>
        <w:tc>
          <w:tcPr>
            <w:tcW w:w="1119" w:type="dxa"/>
            <w:vAlign w:val="center"/>
          </w:tcPr>
          <w:p w14:paraId="6396B9E7" w14:textId="77777777" w:rsidR="00325783" w:rsidRDefault="00325783" w:rsidP="00250693">
            <w:pPr>
              <w:jc w:val="right"/>
            </w:pPr>
            <w:r>
              <w:t>181 239*</w:t>
            </w:r>
          </w:p>
        </w:tc>
      </w:tr>
      <w:tr w:rsidR="00325783" w14:paraId="17074D57" w14:textId="77777777" w:rsidTr="002B594A">
        <w:tc>
          <w:tcPr>
            <w:tcW w:w="571" w:type="dxa"/>
          </w:tcPr>
          <w:p w14:paraId="0B0BE5F5" w14:textId="77777777" w:rsidR="00325783" w:rsidRDefault="00325783" w:rsidP="00250693">
            <w:pPr>
              <w:jc w:val="right"/>
            </w:pPr>
            <w:r>
              <w:t>2.</w:t>
            </w:r>
          </w:p>
        </w:tc>
        <w:tc>
          <w:tcPr>
            <w:tcW w:w="1828" w:type="dxa"/>
            <w:vAlign w:val="center"/>
          </w:tcPr>
          <w:p w14:paraId="62818DFE" w14:textId="77777777" w:rsidR="00325783" w:rsidRDefault="00325783" w:rsidP="00250693">
            <w:r>
              <w:t>Ostrowiec Świętokrzyski</w:t>
            </w:r>
          </w:p>
        </w:tc>
        <w:tc>
          <w:tcPr>
            <w:tcW w:w="1108" w:type="dxa"/>
            <w:vAlign w:val="center"/>
          </w:tcPr>
          <w:p w14:paraId="1F3126A3" w14:textId="77777777" w:rsidR="00325783" w:rsidRDefault="00325783" w:rsidP="00250693">
            <w:pPr>
              <w:jc w:val="right"/>
            </w:pPr>
            <w:r>
              <w:t>70 554</w:t>
            </w:r>
          </w:p>
        </w:tc>
        <w:tc>
          <w:tcPr>
            <w:tcW w:w="1109" w:type="dxa"/>
            <w:vAlign w:val="center"/>
          </w:tcPr>
          <w:p w14:paraId="3BA3FB21" w14:textId="77777777" w:rsidR="00325783" w:rsidRDefault="00325783" w:rsidP="00250693">
            <w:pPr>
              <w:jc w:val="right"/>
            </w:pPr>
            <w:r>
              <w:t>69 852</w:t>
            </w:r>
          </w:p>
        </w:tc>
        <w:tc>
          <w:tcPr>
            <w:tcW w:w="1109" w:type="dxa"/>
            <w:vAlign w:val="center"/>
          </w:tcPr>
          <w:p w14:paraId="1CE5F882" w14:textId="77777777" w:rsidR="00325783" w:rsidRDefault="00325783" w:rsidP="00250693">
            <w:pPr>
              <w:jc w:val="right"/>
            </w:pPr>
            <w:r>
              <w:t>69 051</w:t>
            </w:r>
          </w:p>
        </w:tc>
        <w:tc>
          <w:tcPr>
            <w:tcW w:w="1109" w:type="dxa"/>
            <w:vAlign w:val="center"/>
          </w:tcPr>
          <w:p w14:paraId="3D7B4CB2" w14:textId="77777777" w:rsidR="00325783" w:rsidRDefault="00325783" w:rsidP="00250693">
            <w:pPr>
              <w:jc w:val="right"/>
            </w:pPr>
            <w:r>
              <w:t>68 338</w:t>
            </w:r>
          </w:p>
        </w:tc>
        <w:tc>
          <w:tcPr>
            <w:tcW w:w="1109" w:type="dxa"/>
            <w:vAlign w:val="center"/>
          </w:tcPr>
          <w:p w14:paraId="3E3A2EB8" w14:textId="77777777" w:rsidR="00325783" w:rsidRDefault="00325783" w:rsidP="00250693">
            <w:pPr>
              <w:jc w:val="right"/>
            </w:pPr>
            <w:r>
              <w:t>67 404</w:t>
            </w:r>
          </w:p>
        </w:tc>
        <w:tc>
          <w:tcPr>
            <w:tcW w:w="1119" w:type="dxa"/>
            <w:vAlign w:val="center"/>
          </w:tcPr>
          <w:p w14:paraId="591F0B74" w14:textId="77777777" w:rsidR="00325783" w:rsidRDefault="00325783" w:rsidP="00250693">
            <w:pPr>
              <w:jc w:val="right"/>
            </w:pPr>
            <w:r>
              <w:t>61 364*</w:t>
            </w:r>
          </w:p>
        </w:tc>
      </w:tr>
      <w:tr w:rsidR="00325783" w14:paraId="310ED9B6" w14:textId="77777777" w:rsidTr="002B594A">
        <w:tc>
          <w:tcPr>
            <w:tcW w:w="571" w:type="dxa"/>
          </w:tcPr>
          <w:p w14:paraId="0E2EC12D" w14:textId="77777777" w:rsidR="00325783" w:rsidRDefault="00325783" w:rsidP="00250693">
            <w:pPr>
              <w:jc w:val="right"/>
            </w:pPr>
            <w:r>
              <w:t>3.</w:t>
            </w:r>
          </w:p>
        </w:tc>
        <w:tc>
          <w:tcPr>
            <w:tcW w:w="1828" w:type="dxa"/>
            <w:vAlign w:val="center"/>
          </w:tcPr>
          <w:p w14:paraId="32B58229" w14:textId="77777777" w:rsidR="00325783" w:rsidRDefault="00325783" w:rsidP="00250693">
            <w:r>
              <w:t>Starachowice</w:t>
            </w:r>
          </w:p>
        </w:tc>
        <w:tc>
          <w:tcPr>
            <w:tcW w:w="1108" w:type="dxa"/>
            <w:vAlign w:val="center"/>
          </w:tcPr>
          <w:p w14:paraId="784F3C2D" w14:textId="77777777" w:rsidR="00325783" w:rsidRDefault="00325783" w:rsidP="00250693">
            <w:pPr>
              <w:jc w:val="right"/>
            </w:pPr>
            <w:r>
              <w:t>49 939</w:t>
            </w:r>
          </w:p>
        </w:tc>
        <w:tc>
          <w:tcPr>
            <w:tcW w:w="1109" w:type="dxa"/>
            <w:vAlign w:val="center"/>
          </w:tcPr>
          <w:p w14:paraId="12C49006" w14:textId="77777777" w:rsidR="00325783" w:rsidRDefault="00325783" w:rsidP="00250693">
            <w:pPr>
              <w:jc w:val="right"/>
            </w:pPr>
            <w:r>
              <w:t>49 513</w:t>
            </w:r>
          </w:p>
        </w:tc>
        <w:tc>
          <w:tcPr>
            <w:tcW w:w="1109" w:type="dxa"/>
            <w:vAlign w:val="center"/>
          </w:tcPr>
          <w:p w14:paraId="19D5EB75" w14:textId="77777777" w:rsidR="00325783" w:rsidRDefault="00325783" w:rsidP="00250693">
            <w:pPr>
              <w:jc w:val="right"/>
            </w:pPr>
            <w:r>
              <w:t>48 965</w:t>
            </w:r>
          </w:p>
        </w:tc>
        <w:tc>
          <w:tcPr>
            <w:tcW w:w="1109" w:type="dxa"/>
            <w:vAlign w:val="center"/>
          </w:tcPr>
          <w:p w14:paraId="3EB6A09A" w14:textId="77777777" w:rsidR="00325783" w:rsidRDefault="00325783" w:rsidP="00250693">
            <w:pPr>
              <w:jc w:val="right"/>
            </w:pPr>
            <w:r>
              <w:t>48 395</w:t>
            </w:r>
          </w:p>
        </w:tc>
        <w:tc>
          <w:tcPr>
            <w:tcW w:w="1109" w:type="dxa"/>
            <w:vAlign w:val="center"/>
          </w:tcPr>
          <w:p w14:paraId="7F3BF727" w14:textId="77777777" w:rsidR="00325783" w:rsidRDefault="00325783" w:rsidP="00250693">
            <w:pPr>
              <w:jc w:val="right"/>
            </w:pPr>
            <w:r>
              <w:t>47 638</w:t>
            </w:r>
          </w:p>
        </w:tc>
        <w:tc>
          <w:tcPr>
            <w:tcW w:w="1119" w:type="dxa"/>
            <w:vAlign w:val="center"/>
          </w:tcPr>
          <w:p w14:paraId="3A8590C0" w14:textId="77777777" w:rsidR="00325783" w:rsidRDefault="00325783" w:rsidP="00250693">
            <w:pPr>
              <w:jc w:val="right"/>
            </w:pPr>
            <w:r>
              <w:t>42 518*</w:t>
            </w:r>
          </w:p>
        </w:tc>
      </w:tr>
      <w:tr w:rsidR="00325783" w14:paraId="35B2D597" w14:textId="77777777" w:rsidTr="002B594A">
        <w:tc>
          <w:tcPr>
            <w:tcW w:w="571" w:type="dxa"/>
          </w:tcPr>
          <w:p w14:paraId="21C2EB4B" w14:textId="77777777" w:rsidR="00325783" w:rsidRDefault="00325783" w:rsidP="00250693">
            <w:pPr>
              <w:jc w:val="right"/>
            </w:pPr>
            <w:r>
              <w:t>4.</w:t>
            </w:r>
          </w:p>
        </w:tc>
        <w:tc>
          <w:tcPr>
            <w:tcW w:w="1828" w:type="dxa"/>
            <w:vAlign w:val="center"/>
          </w:tcPr>
          <w:p w14:paraId="4DC95D5C" w14:textId="77777777" w:rsidR="00325783" w:rsidRDefault="00325783" w:rsidP="00250693">
            <w:r>
              <w:t>Skarżysko-Kamienna</w:t>
            </w:r>
          </w:p>
        </w:tc>
        <w:tc>
          <w:tcPr>
            <w:tcW w:w="1108" w:type="dxa"/>
            <w:vAlign w:val="center"/>
          </w:tcPr>
          <w:p w14:paraId="410F6658" w14:textId="77777777" w:rsidR="00325783" w:rsidRDefault="00325783" w:rsidP="00250693">
            <w:pPr>
              <w:jc w:val="right"/>
            </w:pPr>
            <w:r>
              <w:t>46 449</w:t>
            </w:r>
          </w:p>
        </w:tc>
        <w:tc>
          <w:tcPr>
            <w:tcW w:w="1109" w:type="dxa"/>
            <w:vAlign w:val="center"/>
          </w:tcPr>
          <w:p w14:paraId="06D6023B" w14:textId="77777777" w:rsidR="00325783" w:rsidRDefault="00325783" w:rsidP="00250693">
            <w:pPr>
              <w:jc w:val="right"/>
            </w:pPr>
            <w:r>
              <w:t>45 953</w:t>
            </w:r>
          </w:p>
        </w:tc>
        <w:tc>
          <w:tcPr>
            <w:tcW w:w="1109" w:type="dxa"/>
            <w:vAlign w:val="center"/>
          </w:tcPr>
          <w:p w14:paraId="5B20571E" w14:textId="77777777" w:rsidR="00325783" w:rsidRDefault="00325783" w:rsidP="00250693">
            <w:pPr>
              <w:jc w:val="right"/>
            </w:pPr>
            <w:r>
              <w:t>45 358</w:t>
            </w:r>
          </w:p>
        </w:tc>
        <w:tc>
          <w:tcPr>
            <w:tcW w:w="1109" w:type="dxa"/>
            <w:vAlign w:val="center"/>
          </w:tcPr>
          <w:p w14:paraId="02BAF0E5" w14:textId="77777777" w:rsidR="00325783" w:rsidRDefault="00325783" w:rsidP="00250693">
            <w:pPr>
              <w:jc w:val="right"/>
            </w:pPr>
            <w:r>
              <w:t>44 848</w:t>
            </w:r>
          </w:p>
        </w:tc>
        <w:tc>
          <w:tcPr>
            <w:tcW w:w="1109" w:type="dxa"/>
            <w:vAlign w:val="center"/>
          </w:tcPr>
          <w:p w14:paraId="58B8303F" w14:textId="77777777" w:rsidR="00325783" w:rsidRDefault="00325783" w:rsidP="00250693">
            <w:pPr>
              <w:jc w:val="right"/>
            </w:pPr>
            <w:r>
              <w:t>44 260</w:t>
            </w:r>
          </w:p>
        </w:tc>
        <w:tc>
          <w:tcPr>
            <w:tcW w:w="1119" w:type="dxa"/>
            <w:vAlign w:val="center"/>
          </w:tcPr>
          <w:p w14:paraId="2D1FBD6D" w14:textId="77777777" w:rsidR="00325783" w:rsidRDefault="00325783" w:rsidP="00250693">
            <w:pPr>
              <w:jc w:val="right"/>
            </w:pPr>
            <w:r>
              <w:t>39 553*</w:t>
            </w:r>
          </w:p>
        </w:tc>
      </w:tr>
      <w:tr w:rsidR="00325783" w14:paraId="5524295F" w14:textId="77777777" w:rsidTr="002B594A">
        <w:tc>
          <w:tcPr>
            <w:tcW w:w="571" w:type="dxa"/>
          </w:tcPr>
          <w:p w14:paraId="28B8D747" w14:textId="77777777" w:rsidR="00325783" w:rsidRDefault="00325783" w:rsidP="00250693">
            <w:pPr>
              <w:jc w:val="right"/>
            </w:pPr>
            <w:r>
              <w:t>5.</w:t>
            </w:r>
          </w:p>
        </w:tc>
        <w:tc>
          <w:tcPr>
            <w:tcW w:w="1828" w:type="dxa"/>
            <w:vAlign w:val="center"/>
          </w:tcPr>
          <w:p w14:paraId="562774F7" w14:textId="77777777" w:rsidR="00325783" w:rsidRDefault="00325783" w:rsidP="00250693">
            <w:r>
              <w:t>Sandomierz</w:t>
            </w:r>
          </w:p>
        </w:tc>
        <w:tc>
          <w:tcPr>
            <w:tcW w:w="1108" w:type="dxa"/>
            <w:vAlign w:val="center"/>
          </w:tcPr>
          <w:p w14:paraId="42BF0E15" w14:textId="77777777" w:rsidR="00325783" w:rsidRDefault="00325783" w:rsidP="00250693">
            <w:pPr>
              <w:jc w:val="right"/>
            </w:pPr>
            <w:r>
              <w:t>23 993</w:t>
            </w:r>
          </w:p>
        </w:tc>
        <w:tc>
          <w:tcPr>
            <w:tcW w:w="1109" w:type="dxa"/>
            <w:vAlign w:val="center"/>
          </w:tcPr>
          <w:p w14:paraId="368C1A1D" w14:textId="77777777" w:rsidR="00325783" w:rsidRDefault="00325783" w:rsidP="00250693">
            <w:pPr>
              <w:jc w:val="right"/>
            </w:pPr>
            <w:r>
              <w:t>23 863</w:t>
            </w:r>
          </w:p>
        </w:tc>
        <w:tc>
          <w:tcPr>
            <w:tcW w:w="1109" w:type="dxa"/>
            <w:vAlign w:val="center"/>
          </w:tcPr>
          <w:p w14:paraId="37D2A640" w14:textId="77777777" w:rsidR="00325783" w:rsidRDefault="00325783" w:rsidP="00250693">
            <w:pPr>
              <w:jc w:val="right"/>
            </w:pPr>
            <w:r>
              <w:t>23 644</w:t>
            </w:r>
          </w:p>
        </w:tc>
        <w:tc>
          <w:tcPr>
            <w:tcW w:w="1109" w:type="dxa"/>
            <w:vAlign w:val="center"/>
          </w:tcPr>
          <w:p w14:paraId="2740A551" w14:textId="77777777" w:rsidR="00325783" w:rsidRDefault="00325783" w:rsidP="00250693">
            <w:pPr>
              <w:jc w:val="right"/>
            </w:pPr>
            <w:r>
              <w:t>23 362</w:t>
            </w:r>
          </w:p>
        </w:tc>
        <w:tc>
          <w:tcPr>
            <w:tcW w:w="1109" w:type="dxa"/>
            <w:vAlign w:val="center"/>
          </w:tcPr>
          <w:p w14:paraId="7612D383" w14:textId="77777777" w:rsidR="00325783" w:rsidRDefault="00325783" w:rsidP="00250693">
            <w:pPr>
              <w:jc w:val="right"/>
            </w:pPr>
            <w:r>
              <w:t>22 997</w:t>
            </w:r>
          </w:p>
        </w:tc>
        <w:tc>
          <w:tcPr>
            <w:tcW w:w="1119" w:type="dxa"/>
            <w:vAlign w:val="center"/>
          </w:tcPr>
          <w:p w14:paraId="4B49468B" w14:textId="77777777" w:rsidR="00325783" w:rsidRDefault="00325783" w:rsidP="00250693">
            <w:pPr>
              <w:jc w:val="right"/>
            </w:pPr>
            <w:r>
              <w:t>21 220*</w:t>
            </w:r>
          </w:p>
        </w:tc>
      </w:tr>
      <w:tr w:rsidR="00325783" w:rsidRPr="0055473B" w14:paraId="44B36E56" w14:textId="77777777" w:rsidTr="002B594A">
        <w:tc>
          <w:tcPr>
            <w:tcW w:w="2399" w:type="dxa"/>
            <w:gridSpan w:val="2"/>
          </w:tcPr>
          <w:p w14:paraId="67540A69" w14:textId="77777777" w:rsidR="00325783" w:rsidRPr="00290B9E" w:rsidRDefault="00325783" w:rsidP="00250693">
            <w:pPr>
              <w:rPr>
                <w:b/>
                <w:bCs/>
              </w:rPr>
            </w:pPr>
            <w:r w:rsidRPr="00290B9E">
              <w:rPr>
                <w:b/>
                <w:bCs/>
              </w:rPr>
              <w:t>Razem gminy miejskie:</w:t>
            </w:r>
          </w:p>
        </w:tc>
        <w:tc>
          <w:tcPr>
            <w:tcW w:w="1108" w:type="dxa"/>
            <w:vAlign w:val="center"/>
          </w:tcPr>
          <w:p w14:paraId="1E204360" w14:textId="77777777" w:rsidR="00325783" w:rsidRPr="00290B9E" w:rsidRDefault="00325783" w:rsidP="00250693">
            <w:pPr>
              <w:jc w:val="right"/>
              <w:rPr>
                <w:b/>
                <w:bCs/>
              </w:rPr>
            </w:pPr>
            <w:r w:rsidRPr="00290B9E">
              <w:rPr>
                <w:b/>
                <w:bCs/>
              </w:rPr>
              <w:t>388 639</w:t>
            </w:r>
          </w:p>
        </w:tc>
        <w:tc>
          <w:tcPr>
            <w:tcW w:w="1109" w:type="dxa"/>
            <w:vAlign w:val="center"/>
          </w:tcPr>
          <w:p w14:paraId="56C57C8F" w14:textId="77777777" w:rsidR="00325783" w:rsidRPr="00290B9E" w:rsidRDefault="00325783" w:rsidP="00250693">
            <w:pPr>
              <w:jc w:val="right"/>
              <w:rPr>
                <w:b/>
                <w:bCs/>
              </w:rPr>
            </w:pPr>
            <w:r w:rsidRPr="00290B9E">
              <w:rPr>
                <w:b/>
                <w:bCs/>
              </w:rPr>
              <w:t>385 985</w:t>
            </w:r>
          </w:p>
        </w:tc>
        <w:tc>
          <w:tcPr>
            <w:tcW w:w="1109" w:type="dxa"/>
            <w:vAlign w:val="center"/>
          </w:tcPr>
          <w:p w14:paraId="71486D1C" w14:textId="77777777" w:rsidR="00325783" w:rsidRPr="00290B9E" w:rsidRDefault="00325783" w:rsidP="00250693">
            <w:pPr>
              <w:jc w:val="right"/>
              <w:rPr>
                <w:b/>
                <w:bCs/>
              </w:rPr>
            </w:pPr>
            <w:r w:rsidRPr="00290B9E">
              <w:rPr>
                <w:b/>
                <w:bCs/>
              </w:rPr>
              <w:t>382 792</w:t>
            </w:r>
          </w:p>
        </w:tc>
        <w:tc>
          <w:tcPr>
            <w:tcW w:w="1109" w:type="dxa"/>
            <w:vAlign w:val="center"/>
          </w:tcPr>
          <w:p w14:paraId="028ED259" w14:textId="77777777" w:rsidR="00325783" w:rsidRPr="00290B9E" w:rsidRDefault="00325783" w:rsidP="00250693">
            <w:pPr>
              <w:jc w:val="right"/>
              <w:rPr>
                <w:b/>
                <w:bCs/>
              </w:rPr>
            </w:pPr>
            <w:r w:rsidRPr="00290B9E">
              <w:rPr>
                <w:b/>
                <w:bCs/>
              </w:rPr>
              <w:t>379 795</w:t>
            </w:r>
          </w:p>
        </w:tc>
        <w:tc>
          <w:tcPr>
            <w:tcW w:w="1109" w:type="dxa"/>
            <w:vAlign w:val="center"/>
          </w:tcPr>
          <w:p w14:paraId="3C284785" w14:textId="77777777" w:rsidR="00325783" w:rsidRPr="00290B9E" w:rsidRDefault="00325783" w:rsidP="00250693">
            <w:pPr>
              <w:jc w:val="right"/>
              <w:rPr>
                <w:b/>
                <w:bCs/>
              </w:rPr>
            </w:pPr>
            <w:r w:rsidRPr="00290B9E">
              <w:rPr>
                <w:b/>
                <w:bCs/>
              </w:rPr>
              <w:t>375 714</w:t>
            </w:r>
          </w:p>
        </w:tc>
        <w:tc>
          <w:tcPr>
            <w:tcW w:w="1119" w:type="dxa"/>
            <w:vAlign w:val="center"/>
          </w:tcPr>
          <w:p w14:paraId="704C9315" w14:textId="77777777" w:rsidR="00325783" w:rsidRPr="00290B9E" w:rsidRDefault="00325783" w:rsidP="00250693">
            <w:pPr>
              <w:jc w:val="right"/>
              <w:rPr>
                <w:b/>
                <w:bCs/>
              </w:rPr>
            </w:pPr>
            <w:r w:rsidRPr="00290B9E">
              <w:rPr>
                <w:b/>
                <w:bCs/>
              </w:rPr>
              <w:t>345 894*</w:t>
            </w:r>
          </w:p>
        </w:tc>
      </w:tr>
      <w:tr w:rsidR="00325783" w14:paraId="6CE05B0E" w14:textId="77777777" w:rsidTr="002B594A">
        <w:tc>
          <w:tcPr>
            <w:tcW w:w="571" w:type="dxa"/>
          </w:tcPr>
          <w:p w14:paraId="329CADB0" w14:textId="77777777" w:rsidR="00325783" w:rsidRDefault="00325783" w:rsidP="00250693">
            <w:pPr>
              <w:jc w:val="right"/>
            </w:pPr>
            <w:r>
              <w:t>6.</w:t>
            </w:r>
          </w:p>
        </w:tc>
        <w:tc>
          <w:tcPr>
            <w:tcW w:w="1828" w:type="dxa"/>
            <w:vAlign w:val="center"/>
          </w:tcPr>
          <w:p w14:paraId="3FC0079D" w14:textId="77777777" w:rsidR="00325783" w:rsidRDefault="00325783" w:rsidP="00250693">
            <w:r>
              <w:t>Końskie</w:t>
            </w:r>
          </w:p>
        </w:tc>
        <w:tc>
          <w:tcPr>
            <w:tcW w:w="1108" w:type="dxa"/>
            <w:vAlign w:val="center"/>
          </w:tcPr>
          <w:p w14:paraId="44F0E13C" w14:textId="77777777" w:rsidR="00325783" w:rsidRDefault="00325783" w:rsidP="00250693">
            <w:pPr>
              <w:jc w:val="right"/>
            </w:pPr>
            <w:r>
              <w:t>19 712</w:t>
            </w:r>
          </w:p>
        </w:tc>
        <w:tc>
          <w:tcPr>
            <w:tcW w:w="1109" w:type="dxa"/>
            <w:vAlign w:val="center"/>
          </w:tcPr>
          <w:p w14:paraId="67FD9469" w14:textId="77777777" w:rsidR="00325783" w:rsidRDefault="00325783" w:rsidP="00250693">
            <w:pPr>
              <w:jc w:val="right"/>
            </w:pPr>
            <w:r>
              <w:t>19 534</w:t>
            </w:r>
          </w:p>
        </w:tc>
        <w:tc>
          <w:tcPr>
            <w:tcW w:w="1109" w:type="dxa"/>
            <w:vAlign w:val="center"/>
          </w:tcPr>
          <w:p w14:paraId="06336347" w14:textId="77777777" w:rsidR="00325783" w:rsidRDefault="00325783" w:rsidP="00250693">
            <w:pPr>
              <w:jc w:val="right"/>
            </w:pPr>
            <w:r>
              <w:t>19 330</w:t>
            </w:r>
          </w:p>
        </w:tc>
        <w:tc>
          <w:tcPr>
            <w:tcW w:w="1109" w:type="dxa"/>
            <w:vAlign w:val="center"/>
          </w:tcPr>
          <w:p w14:paraId="7C745A2E" w14:textId="77777777" w:rsidR="00325783" w:rsidRDefault="00325783" w:rsidP="00250693">
            <w:pPr>
              <w:jc w:val="right"/>
            </w:pPr>
            <w:r>
              <w:t>19 080</w:t>
            </w:r>
          </w:p>
        </w:tc>
        <w:tc>
          <w:tcPr>
            <w:tcW w:w="1109" w:type="dxa"/>
            <w:vAlign w:val="center"/>
          </w:tcPr>
          <w:p w14:paraId="16B48A2E" w14:textId="77777777" w:rsidR="00325783" w:rsidRDefault="00325783" w:rsidP="00250693">
            <w:pPr>
              <w:jc w:val="right"/>
            </w:pPr>
            <w:r>
              <w:t>18 878</w:t>
            </w:r>
          </w:p>
        </w:tc>
        <w:tc>
          <w:tcPr>
            <w:tcW w:w="1119" w:type="dxa"/>
            <w:vAlign w:val="center"/>
          </w:tcPr>
          <w:p w14:paraId="2725B6BE" w14:textId="77777777" w:rsidR="00325783" w:rsidRDefault="00325783" w:rsidP="00250693">
            <w:pPr>
              <w:jc w:val="right"/>
            </w:pPr>
            <w:r>
              <w:t>b.d.</w:t>
            </w:r>
          </w:p>
        </w:tc>
      </w:tr>
      <w:tr w:rsidR="00325783" w14:paraId="51171026" w14:textId="77777777" w:rsidTr="002B594A">
        <w:tc>
          <w:tcPr>
            <w:tcW w:w="571" w:type="dxa"/>
          </w:tcPr>
          <w:p w14:paraId="76122596" w14:textId="77777777" w:rsidR="00325783" w:rsidRDefault="00325783" w:rsidP="00250693">
            <w:pPr>
              <w:jc w:val="right"/>
            </w:pPr>
            <w:r>
              <w:t>7.</w:t>
            </w:r>
          </w:p>
        </w:tc>
        <w:tc>
          <w:tcPr>
            <w:tcW w:w="1828" w:type="dxa"/>
            <w:vAlign w:val="center"/>
          </w:tcPr>
          <w:p w14:paraId="3138F549" w14:textId="77777777" w:rsidR="00325783" w:rsidRDefault="00325783" w:rsidP="00250693">
            <w:r>
              <w:t>Busko-Zdrój</w:t>
            </w:r>
          </w:p>
        </w:tc>
        <w:tc>
          <w:tcPr>
            <w:tcW w:w="1108" w:type="dxa"/>
            <w:vAlign w:val="center"/>
          </w:tcPr>
          <w:p w14:paraId="7126CCDB" w14:textId="77777777" w:rsidR="00325783" w:rsidRDefault="00325783" w:rsidP="00250693">
            <w:pPr>
              <w:jc w:val="right"/>
            </w:pPr>
            <w:r>
              <w:t>16 319</w:t>
            </w:r>
          </w:p>
        </w:tc>
        <w:tc>
          <w:tcPr>
            <w:tcW w:w="1109" w:type="dxa"/>
            <w:vAlign w:val="center"/>
          </w:tcPr>
          <w:p w14:paraId="788DD781" w14:textId="77777777" w:rsidR="00325783" w:rsidRDefault="00325783" w:rsidP="00250693">
            <w:pPr>
              <w:jc w:val="right"/>
            </w:pPr>
            <w:r>
              <w:t>16 092</w:t>
            </w:r>
          </w:p>
        </w:tc>
        <w:tc>
          <w:tcPr>
            <w:tcW w:w="1109" w:type="dxa"/>
            <w:vAlign w:val="center"/>
          </w:tcPr>
          <w:p w14:paraId="74916A12" w14:textId="77777777" w:rsidR="00325783" w:rsidRDefault="00325783" w:rsidP="00250693">
            <w:pPr>
              <w:jc w:val="right"/>
            </w:pPr>
            <w:r>
              <w:t>15 952</w:t>
            </w:r>
          </w:p>
        </w:tc>
        <w:tc>
          <w:tcPr>
            <w:tcW w:w="1109" w:type="dxa"/>
            <w:vAlign w:val="center"/>
          </w:tcPr>
          <w:p w14:paraId="099F1846" w14:textId="77777777" w:rsidR="00325783" w:rsidRDefault="00325783" w:rsidP="00250693">
            <w:pPr>
              <w:jc w:val="right"/>
            </w:pPr>
            <w:r>
              <w:t>15 786</w:t>
            </w:r>
          </w:p>
        </w:tc>
        <w:tc>
          <w:tcPr>
            <w:tcW w:w="1109" w:type="dxa"/>
            <w:vAlign w:val="center"/>
          </w:tcPr>
          <w:p w14:paraId="3772DFEA" w14:textId="77777777" w:rsidR="00325783" w:rsidRDefault="00325783" w:rsidP="00250693">
            <w:pPr>
              <w:jc w:val="right"/>
            </w:pPr>
            <w:r>
              <w:t>15 611</w:t>
            </w:r>
          </w:p>
        </w:tc>
        <w:tc>
          <w:tcPr>
            <w:tcW w:w="1119" w:type="dxa"/>
            <w:vAlign w:val="center"/>
          </w:tcPr>
          <w:p w14:paraId="4D04ED79" w14:textId="77777777" w:rsidR="00325783" w:rsidRDefault="00325783" w:rsidP="00250693">
            <w:pPr>
              <w:jc w:val="right"/>
            </w:pPr>
            <w:r>
              <w:t>b.d.</w:t>
            </w:r>
          </w:p>
        </w:tc>
      </w:tr>
      <w:tr w:rsidR="00325783" w14:paraId="3059D6F7" w14:textId="77777777" w:rsidTr="002B594A">
        <w:tc>
          <w:tcPr>
            <w:tcW w:w="571" w:type="dxa"/>
          </w:tcPr>
          <w:p w14:paraId="7CD36FCC" w14:textId="77777777" w:rsidR="00325783" w:rsidRDefault="00325783" w:rsidP="00250693">
            <w:pPr>
              <w:jc w:val="right"/>
            </w:pPr>
            <w:r>
              <w:t>8.</w:t>
            </w:r>
          </w:p>
        </w:tc>
        <w:tc>
          <w:tcPr>
            <w:tcW w:w="1828" w:type="dxa"/>
            <w:vAlign w:val="center"/>
          </w:tcPr>
          <w:p w14:paraId="5674D7D3" w14:textId="77777777" w:rsidR="00325783" w:rsidRDefault="00325783" w:rsidP="00250693">
            <w:r>
              <w:t>Jędrzejów</w:t>
            </w:r>
          </w:p>
        </w:tc>
        <w:tc>
          <w:tcPr>
            <w:tcW w:w="1108" w:type="dxa"/>
            <w:vAlign w:val="center"/>
          </w:tcPr>
          <w:p w14:paraId="5B889716" w14:textId="77777777" w:rsidR="00325783" w:rsidRDefault="00325783" w:rsidP="00250693">
            <w:pPr>
              <w:jc w:val="right"/>
            </w:pPr>
            <w:r>
              <w:t>15 484</w:t>
            </w:r>
          </w:p>
        </w:tc>
        <w:tc>
          <w:tcPr>
            <w:tcW w:w="1109" w:type="dxa"/>
            <w:vAlign w:val="center"/>
          </w:tcPr>
          <w:p w14:paraId="2219143D" w14:textId="77777777" w:rsidR="00325783" w:rsidRDefault="00325783" w:rsidP="00250693">
            <w:pPr>
              <w:jc w:val="right"/>
            </w:pPr>
            <w:r>
              <w:t>15 369</w:t>
            </w:r>
          </w:p>
        </w:tc>
        <w:tc>
          <w:tcPr>
            <w:tcW w:w="1109" w:type="dxa"/>
            <w:vAlign w:val="center"/>
          </w:tcPr>
          <w:p w14:paraId="372A3B8E" w14:textId="77777777" w:rsidR="00325783" w:rsidRDefault="00325783" w:rsidP="00250693">
            <w:pPr>
              <w:jc w:val="right"/>
            </w:pPr>
            <w:r>
              <w:t>15 149</w:t>
            </w:r>
          </w:p>
        </w:tc>
        <w:tc>
          <w:tcPr>
            <w:tcW w:w="1109" w:type="dxa"/>
            <w:vAlign w:val="center"/>
          </w:tcPr>
          <w:p w14:paraId="6A3B96CB" w14:textId="77777777" w:rsidR="00325783" w:rsidRDefault="00325783" w:rsidP="00250693">
            <w:pPr>
              <w:jc w:val="right"/>
            </w:pPr>
            <w:r>
              <w:t>15 014</w:t>
            </w:r>
          </w:p>
        </w:tc>
        <w:tc>
          <w:tcPr>
            <w:tcW w:w="1109" w:type="dxa"/>
            <w:vAlign w:val="center"/>
          </w:tcPr>
          <w:p w14:paraId="0B14CC48" w14:textId="77777777" w:rsidR="00325783" w:rsidRDefault="00325783" w:rsidP="00250693">
            <w:pPr>
              <w:jc w:val="right"/>
            </w:pPr>
            <w:r>
              <w:t>14 812</w:t>
            </w:r>
          </w:p>
        </w:tc>
        <w:tc>
          <w:tcPr>
            <w:tcW w:w="1119" w:type="dxa"/>
            <w:vAlign w:val="center"/>
          </w:tcPr>
          <w:p w14:paraId="37ED942A" w14:textId="77777777" w:rsidR="00325783" w:rsidRDefault="00325783" w:rsidP="00250693">
            <w:pPr>
              <w:jc w:val="right"/>
            </w:pPr>
            <w:r>
              <w:t>b.d.</w:t>
            </w:r>
          </w:p>
        </w:tc>
      </w:tr>
      <w:tr w:rsidR="00325783" w14:paraId="754EBDA9" w14:textId="77777777" w:rsidTr="002B594A">
        <w:tc>
          <w:tcPr>
            <w:tcW w:w="571" w:type="dxa"/>
          </w:tcPr>
          <w:p w14:paraId="0198950E" w14:textId="77777777" w:rsidR="00325783" w:rsidRDefault="00325783" w:rsidP="00250693">
            <w:pPr>
              <w:jc w:val="right"/>
            </w:pPr>
            <w:r>
              <w:t>9.</w:t>
            </w:r>
          </w:p>
        </w:tc>
        <w:tc>
          <w:tcPr>
            <w:tcW w:w="1828" w:type="dxa"/>
            <w:vAlign w:val="center"/>
          </w:tcPr>
          <w:p w14:paraId="559AECF6" w14:textId="77777777" w:rsidR="00325783" w:rsidRDefault="00325783" w:rsidP="00250693">
            <w:r>
              <w:t>Staszów</w:t>
            </w:r>
          </w:p>
        </w:tc>
        <w:tc>
          <w:tcPr>
            <w:tcW w:w="1108" w:type="dxa"/>
            <w:vAlign w:val="center"/>
          </w:tcPr>
          <w:p w14:paraId="33818005" w14:textId="77777777" w:rsidR="00325783" w:rsidRDefault="00325783" w:rsidP="00250693">
            <w:pPr>
              <w:jc w:val="right"/>
            </w:pPr>
            <w:r>
              <w:t>15 085</w:t>
            </w:r>
          </w:p>
        </w:tc>
        <w:tc>
          <w:tcPr>
            <w:tcW w:w="1109" w:type="dxa"/>
            <w:vAlign w:val="center"/>
          </w:tcPr>
          <w:p w14:paraId="0A191F47" w14:textId="77777777" w:rsidR="00325783" w:rsidRDefault="00325783" w:rsidP="00250693">
            <w:pPr>
              <w:jc w:val="right"/>
            </w:pPr>
            <w:r>
              <w:t>14 942</w:t>
            </w:r>
          </w:p>
        </w:tc>
        <w:tc>
          <w:tcPr>
            <w:tcW w:w="1109" w:type="dxa"/>
            <w:vAlign w:val="center"/>
          </w:tcPr>
          <w:p w14:paraId="00D1AA02" w14:textId="77777777" w:rsidR="00325783" w:rsidRDefault="00325783" w:rsidP="00250693">
            <w:pPr>
              <w:jc w:val="right"/>
            </w:pPr>
            <w:r>
              <w:t>14 810</w:t>
            </w:r>
          </w:p>
        </w:tc>
        <w:tc>
          <w:tcPr>
            <w:tcW w:w="1109" w:type="dxa"/>
            <w:vAlign w:val="center"/>
          </w:tcPr>
          <w:p w14:paraId="0673BF95" w14:textId="77777777" w:rsidR="00325783" w:rsidRDefault="00325783" w:rsidP="00250693">
            <w:pPr>
              <w:jc w:val="right"/>
            </w:pPr>
            <w:r>
              <w:t>14 649</w:t>
            </w:r>
          </w:p>
        </w:tc>
        <w:tc>
          <w:tcPr>
            <w:tcW w:w="1109" w:type="dxa"/>
            <w:vAlign w:val="center"/>
          </w:tcPr>
          <w:p w14:paraId="21897B18" w14:textId="77777777" w:rsidR="00325783" w:rsidRDefault="00325783" w:rsidP="00250693">
            <w:pPr>
              <w:jc w:val="right"/>
            </w:pPr>
            <w:r>
              <w:t>14 534</w:t>
            </w:r>
          </w:p>
        </w:tc>
        <w:tc>
          <w:tcPr>
            <w:tcW w:w="1119" w:type="dxa"/>
            <w:vAlign w:val="center"/>
          </w:tcPr>
          <w:p w14:paraId="3243FD07" w14:textId="77777777" w:rsidR="00325783" w:rsidRDefault="00325783" w:rsidP="00250693">
            <w:pPr>
              <w:jc w:val="right"/>
            </w:pPr>
            <w:r>
              <w:t>b.d.</w:t>
            </w:r>
          </w:p>
        </w:tc>
      </w:tr>
      <w:tr w:rsidR="00325783" w14:paraId="14585F21" w14:textId="77777777" w:rsidTr="002B594A">
        <w:tc>
          <w:tcPr>
            <w:tcW w:w="571" w:type="dxa"/>
          </w:tcPr>
          <w:p w14:paraId="68CEE2DB" w14:textId="77777777" w:rsidR="00325783" w:rsidRDefault="00325783" w:rsidP="00250693">
            <w:pPr>
              <w:jc w:val="right"/>
            </w:pPr>
            <w:r>
              <w:t>10.</w:t>
            </w:r>
          </w:p>
        </w:tc>
        <w:tc>
          <w:tcPr>
            <w:tcW w:w="1828" w:type="dxa"/>
            <w:vAlign w:val="center"/>
          </w:tcPr>
          <w:p w14:paraId="63E1E7B7" w14:textId="77777777" w:rsidR="00325783" w:rsidRDefault="00325783" w:rsidP="00250693">
            <w:r>
              <w:t>Pińczów</w:t>
            </w:r>
          </w:p>
        </w:tc>
        <w:tc>
          <w:tcPr>
            <w:tcW w:w="1108" w:type="dxa"/>
            <w:vAlign w:val="center"/>
          </w:tcPr>
          <w:p w14:paraId="6C83307E" w14:textId="77777777" w:rsidR="00325783" w:rsidRDefault="00325783" w:rsidP="00250693">
            <w:pPr>
              <w:jc w:val="right"/>
            </w:pPr>
            <w:r>
              <w:t>11 021</w:t>
            </w:r>
          </w:p>
        </w:tc>
        <w:tc>
          <w:tcPr>
            <w:tcW w:w="1109" w:type="dxa"/>
            <w:vAlign w:val="center"/>
          </w:tcPr>
          <w:p w14:paraId="7FE849E1" w14:textId="77777777" w:rsidR="00325783" w:rsidRDefault="00325783" w:rsidP="00250693">
            <w:pPr>
              <w:jc w:val="right"/>
            </w:pPr>
            <w:r>
              <w:t>10 946</w:t>
            </w:r>
          </w:p>
        </w:tc>
        <w:tc>
          <w:tcPr>
            <w:tcW w:w="1109" w:type="dxa"/>
            <w:vAlign w:val="center"/>
          </w:tcPr>
          <w:p w14:paraId="0D67438A" w14:textId="77777777" w:rsidR="00325783" w:rsidRDefault="00325783" w:rsidP="00250693">
            <w:pPr>
              <w:jc w:val="right"/>
            </w:pPr>
            <w:r>
              <w:t>10 844</w:t>
            </w:r>
          </w:p>
        </w:tc>
        <w:tc>
          <w:tcPr>
            <w:tcW w:w="1109" w:type="dxa"/>
            <w:vAlign w:val="center"/>
          </w:tcPr>
          <w:p w14:paraId="4D96AFEB" w14:textId="77777777" w:rsidR="00325783" w:rsidRDefault="00325783" w:rsidP="00250693">
            <w:pPr>
              <w:jc w:val="right"/>
            </w:pPr>
            <w:r>
              <w:t>10 717</w:t>
            </w:r>
          </w:p>
        </w:tc>
        <w:tc>
          <w:tcPr>
            <w:tcW w:w="1109" w:type="dxa"/>
            <w:vAlign w:val="center"/>
          </w:tcPr>
          <w:p w14:paraId="28E79959" w14:textId="77777777" w:rsidR="00325783" w:rsidRDefault="00325783" w:rsidP="00250693">
            <w:pPr>
              <w:jc w:val="right"/>
            </w:pPr>
            <w:r>
              <w:t>10 524</w:t>
            </w:r>
          </w:p>
        </w:tc>
        <w:tc>
          <w:tcPr>
            <w:tcW w:w="1119" w:type="dxa"/>
            <w:vAlign w:val="center"/>
          </w:tcPr>
          <w:p w14:paraId="57F2B00A" w14:textId="77777777" w:rsidR="00325783" w:rsidRDefault="00325783" w:rsidP="00250693">
            <w:pPr>
              <w:jc w:val="right"/>
            </w:pPr>
            <w:r>
              <w:t>b.d.</w:t>
            </w:r>
          </w:p>
        </w:tc>
      </w:tr>
      <w:tr w:rsidR="00325783" w14:paraId="0E4D7530" w14:textId="77777777" w:rsidTr="002B594A">
        <w:tc>
          <w:tcPr>
            <w:tcW w:w="571" w:type="dxa"/>
          </w:tcPr>
          <w:p w14:paraId="1D463342" w14:textId="77777777" w:rsidR="00325783" w:rsidRDefault="00325783" w:rsidP="00250693">
            <w:pPr>
              <w:jc w:val="right"/>
            </w:pPr>
            <w:r>
              <w:t>11.</w:t>
            </w:r>
          </w:p>
        </w:tc>
        <w:tc>
          <w:tcPr>
            <w:tcW w:w="1828" w:type="dxa"/>
            <w:vAlign w:val="center"/>
          </w:tcPr>
          <w:p w14:paraId="29291C48" w14:textId="77777777" w:rsidR="00325783" w:rsidRDefault="00325783" w:rsidP="00250693">
            <w:r>
              <w:t>Włoszczowa</w:t>
            </w:r>
          </w:p>
        </w:tc>
        <w:tc>
          <w:tcPr>
            <w:tcW w:w="1108" w:type="dxa"/>
            <w:vAlign w:val="center"/>
          </w:tcPr>
          <w:p w14:paraId="292EBD91" w14:textId="77777777" w:rsidR="00325783" w:rsidRDefault="00325783" w:rsidP="00250693">
            <w:pPr>
              <w:jc w:val="right"/>
            </w:pPr>
            <w:r>
              <w:t>10 165</w:t>
            </w:r>
          </w:p>
        </w:tc>
        <w:tc>
          <w:tcPr>
            <w:tcW w:w="1109" w:type="dxa"/>
            <w:vAlign w:val="center"/>
          </w:tcPr>
          <w:p w14:paraId="012B1B20" w14:textId="77777777" w:rsidR="00325783" w:rsidRDefault="00325783" w:rsidP="00250693">
            <w:pPr>
              <w:jc w:val="right"/>
            </w:pPr>
            <w:r>
              <w:t>10 096</w:t>
            </w:r>
          </w:p>
        </w:tc>
        <w:tc>
          <w:tcPr>
            <w:tcW w:w="1109" w:type="dxa"/>
            <w:vAlign w:val="center"/>
          </w:tcPr>
          <w:p w14:paraId="6DBC5DFC" w14:textId="77777777" w:rsidR="00325783" w:rsidRDefault="00325783" w:rsidP="00250693">
            <w:pPr>
              <w:jc w:val="right"/>
            </w:pPr>
            <w:r>
              <w:t>10 043</w:t>
            </w:r>
          </w:p>
        </w:tc>
        <w:tc>
          <w:tcPr>
            <w:tcW w:w="1109" w:type="dxa"/>
            <w:vAlign w:val="center"/>
          </w:tcPr>
          <w:p w14:paraId="6E6E71B3" w14:textId="77777777" w:rsidR="00325783" w:rsidRDefault="00325783" w:rsidP="00250693">
            <w:pPr>
              <w:jc w:val="right"/>
            </w:pPr>
            <w:r>
              <w:t>9 924</w:t>
            </w:r>
          </w:p>
        </w:tc>
        <w:tc>
          <w:tcPr>
            <w:tcW w:w="1109" w:type="dxa"/>
            <w:vAlign w:val="center"/>
          </w:tcPr>
          <w:p w14:paraId="1E0CCDA6" w14:textId="77777777" w:rsidR="00325783" w:rsidRDefault="00325783" w:rsidP="00250693">
            <w:pPr>
              <w:jc w:val="right"/>
            </w:pPr>
            <w:r>
              <w:t>9 798</w:t>
            </w:r>
          </w:p>
        </w:tc>
        <w:tc>
          <w:tcPr>
            <w:tcW w:w="1119" w:type="dxa"/>
            <w:vAlign w:val="center"/>
          </w:tcPr>
          <w:p w14:paraId="6C3A2940" w14:textId="77777777" w:rsidR="00325783" w:rsidRDefault="00325783" w:rsidP="00250693">
            <w:pPr>
              <w:jc w:val="right"/>
            </w:pPr>
            <w:r>
              <w:t>b.d.</w:t>
            </w:r>
          </w:p>
        </w:tc>
      </w:tr>
      <w:tr w:rsidR="00325783" w14:paraId="4A464ACC" w14:textId="77777777" w:rsidTr="002B594A">
        <w:tc>
          <w:tcPr>
            <w:tcW w:w="571" w:type="dxa"/>
          </w:tcPr>
          <w:p w14:paraId="4C956C82" w14:textId="77777777" w:rsidR="00325783" w:rsidRDefault="00325783" w:rsidP="00250693">
            <w:pPr>
              <w:jc w:val="right"/>
            </w:pPr>
            <w:r>
              <w:t>12.</w:t>
            </w:r>
          </w:p>
        </w:tc>
        <w:tc>
          <w:tcPr>
            <w:tcW w:w="1828" w:type="dxa"/>
            <w:vAlign w:val="center"/>
          </w:tcPr>
          <w:p w14:paraId="1B70884D" w14:textId="77777777" w:rsidR="00325783" w:rsidRDefault="00325783" w:rsidP="00250693">
            <w:r>
              <w:t>Suchedniów</w:t>
            </w:r>
          </w:p>
        </w:tc>
        <w:tc>
          <w:tcPr>
            <w:tcW w:w="1108" w:type="dxa"/>
            <w:vAlign w:val="center"/>
          </w:tcPr>
          <w:p w14:paraId="4729B9FB" w14:textId="77777777" w:rsidR="00325783" w:rsidRDefault="00325783" w:rsidP="00250693">
            <w:pPr>
              <w:jc w:val="right"/>
            </w:pPr>
            <w:r>
              <w:t>8 536</w:t>
            </w:r>
          </w:p>
        </w:tc>
        <w:tc>
          <w:tcPr>
            <w:tcW w:w="1109" w:type="dxa"/>
            <w:vAlign w:val="center"/>
          </w:tcPr>
          <w:p w14:paraId="26D09B04" w14:textId="77777777" w:rsidR="00325783" w:rsidRDefault="00325783" w:rsidP="00250693">
            <w:pPr>
              <w:jc w:val="right"/>
            </w:pPr>
            <w:r>
              <w:t>8 478</w:t>
            </w:r>
          </w:p>
        </w:tc>
        <w:tc>
          <w:tcPr>
            <w:tcW w:w="1109" w:type="dxa"/>
            <w:vAlign w:val="center"/>
          </w:tcPr>
          <w:p w14:paraId="2BD7B136" w14:textId="77777777" w:rsidR="00325783" w:rsidRDefault="00325783" w:rsidP="00250693">
            <w:pPr>
              <w:jc w:val="right"/>
            </w:pPr>
            <w:r>
              <w:t>8 379</w:t>
            </w:r>
          </w:p>
        </w:tc>
        <w:tc>
          <w:tcPr>
            <w:tcW w:w="1109" w:type="dxa"/>
            <w:vAlign w:val="center"/>
          </w:tcPr>
          <w:p w14:paraId="0CB62668" w14:textId="77777777" w:rsidR="00325783" w:rsidRDefault="00325783" w:rsidP="00250693">
            <w:pPr>
              <w:jc w:val="right"/>
            </w:pPr>
            <w:r>
              <w:t>8 323</w:t>
            </w:r>
          </w:p>
        </w:tc>
        <w:tc>
          <w:tcPr>
            <w:tcW w:w="1109" w:type="dxa"/>
            <w:vAlign w:val="center"/>
          </w:tcPr>
          <w:p w14:paraId="42EC29B1" w14:textId="77777777" w:rsidR="00325783" w:rsidRDefault="00325783" w:rsidP="00250693">
            <w:pPr>
              <w:jc w:val="right"/>
            </w:pPr>
            <w:r>
              <w:t>8 248</w:t>
            </w:r>
          </w:p>
        </w:tc>
        <w:tc>
          <w:tcPr>
            <w:tcW w:w="1119" w:type="dxa"/>
            <w:vAlign w:val="center"/>
          </w:tcPr>
          <w:p w14:paraId="790830D5" w14:textId="77777777" w:rsidR="00325783" w:rsidRDefault="00325783" w:rsidP="00250693">
            <w:pPr>
              <w:jc w:val="right"/>
            </w:pPr>
            <w:r>
              <w:t>b.d.</w:t>
            </w:r>
          </w:p>
        </w:tc>
      </w:tr>
      <w:tr w:rsidR="00325783" w14:paraId="405C8FAE" w14:textId="77777777" w:rsidTr="002B594A">
        <w:tc>
          <w:tcPr>
            <w:tcW w:w="571" w:type="dxa"/>
          </w:tcPr>
          <w:p w14:paraId="05B051D9" w14:textId="77777777" w:rsidR="00325783" w:rsidRDefault="00325783" w:rsidP="00250693">
            <w:pPr>
              <w:jc w:val="right"/>
            </w:pPr>
            <w:r>
              <w:t>13.</w:t>
            </w:r>
          </w:p>
        </w:tc>
        <w:tc>
          <w:tcPr>
            <w:tcW w:w="1828" w:type="dxa"/>
            <w:vAlign w:val="center"/>
          </w:tcPr>
          <w:p w14:paraId="5840AE39" w14:textId="77777777" w:rsidR="00325783" w:rsidRDefault="00325783" w:rsidP="00250693">
            <w:r>
              <w:t>Połaniec</w:t>
            </w:r>
          </w:p>
        </w:tc>
        <w:tc>
          <w:tcPr>
            <w:tcW w:w="1108" w:type="dxa"/>
            <w:vAlign w:val="center"/>
          </w:tcPr>
          <w:p w14:paraId="4468A9FB" w14:textId="77777777" w:rsidR="00325783" w:rsidRDefault="00325783" w:rsidP="00250693">
            <w:pPr>
              <w:jc w:val="right"/>
            </w:pPr>
            <w:r>
              <w:t>8 204</w:t>
            </w:r>
          </w:p>
        </w:tc>
        <w:tc>
          <w:tcPr>
            <w:tcW w:w="1109" w:type="dxa"/>
            <w:vAlign w:val="center"/>
          </w:tcPr>
          <w:p w14:paraId="7E4DE3E3" w14:textId="77777777" w:rsidR="00325783" w:rsidRDefault="00325783" w:rsidP="00250693">
            <w:pPr>
              <w:jc w:val="right"/>
            </w:pPr>
            <w:r>
              <w:t>8 181</w:t>
            </w:r>
          </w:p>
        </w:tc>
        <w:tc>
          <w:tcPr>
            <w:tcW w:w="1109" w:type="dxa"/>
            <w:vAlign w:val="center"/>
          </w:tcPr>
          <w:p w14:paraId="0D2C7647" w14:textId="77777777" w:rsidR="00325783" w:rsidRDefault="00325783" w:rsidP="00250693">
            <w:pPr>
              <w:jc w:val="right"/>
            </w:pPr>
            <w:r>
              <w:t>8 120</w:t>
            </w:r>
          </w:p>
        </w:tc>
        <w:tc>
          <w:tcPr>
            <w:tcW w:w="1109" w:type="dxa"/>
            <w:vAlign w:val="center"/>
          </w:tcPr>
          <w:p w14:paraId="7DC22A2D" w14:textId="77777777" w:rsidR="00325783" w:rsidRDefault="00325783" w:rsidP="00250693">
            <w:pPr>
              <w:jc w:val="right"/>
            </w:pPr>
            <w:r>
              <w:t>8 072</w:t>
            </w:r>
          </w:p>
        </w:tc>
        <w:tc>
          <w:tcPr>
            <w:tcW w:w="1109" w:type="dxa"/>
            <w:vAlign w:val="center"/>
          </w:tcPr>
          <w:p w14:paraId="1CD8FCE2" w14:textId="77777777" w:rsidR="00325783" w:rsidRDefault="00325783" w:rsidP="00250693">
            <w:pPr>
              <w:jc w:val="right"/>
            </w:pPr>
            <w:r>
              <w:t>7 988</w:t>
            </w:r>
          </w:p>
        </w:tc>
        <w:tc>
          <w:tcPr>
            <w:tcW w:w="1119" w:type="dxa"/>
            <w:vAlign w:val="center"/>
          </w:tcPr>
          <w:p w14:paraId="4B6A1962" w14:textId="77777777" w:rsidR="00325783" w:rsidRDefault="00325783" w:rsidP="00250693">
            <w:pPr>
              <w:jc w:val="right"/>
            </w:pPr>
            <w:r>
              <w:t>b.d.</w:t>
            </w:r>
          </w:p>
        </w:tc>
      </w:tr>
      <w:tr w:rsidR="00325783" w14:paraId="512DC066" w14:textId="77777777" w:rsidTr="002B594A">
        <w:tc>
          <w:tcPr>
            <w:tcW w:w="571" w:type="dxa"/>
          </w:tcPr>
          <w:p w14:paraId="3A00E033" w14:textId="77777777" w:rsidR="00325783" w:rsidRDefault="00325783" w:rsidP="00250693">
            <w:pPr>
              <w:jc w:val="right"/>
            </w:pPr>
            <w:r>
              <w:t>14.</w:t>
            </w:r>
          </w:p>
        </w:tc>
        <w:tc>
          <w:tcPr>
            <w:tcW w:w="1828" w:type="dxa"/>
            <w:vAlign w:val="center"/>
          </w:tcPr>
          <w:p w14:paraId="4EA5E423" w14:textId="77777777" w:rsidR="00325783" w:rsidRDefault="00325783" w:rsidP="00250693">
            <w:r>
              <w:t>Opatów</w:t>
            </w:r>
          </w:p>
        </w:tc>
        <w:tc>
          <w:tcPr>
            <w:tcW w:w="1108" w:type="dxa"/>
            <w:vAlign w:val="center"/>
          </w:tcPr>
          <w:p w14:paraId="4D2DE3DD" w14:textId="77777777" w:rsidR="00325783" w:rsidRDefault="00325783" w:rsidP="00250693">
            <w:pPr>
              <w:jc w:val="right"/>
            </w:pPr>
            <w:r>
              <w:t>6 580</w:t>
            </w:r>
          </w:p>
        </w:tc>
        <w:tc>
          <w:tcPr>
            <w:tcW w:w="1109" w:type="dxa"/>
            <w:vAlign w:val="center"/>
          </w:tcPr>
          <w:p w14:paraId="748B6442" w14:textId="77777777" w:rsidR="00325783" w:rsidRDefault="00325783" w:rsidP="00250693">
            <w:pPr>
              <w:jc w:val="right"/>
            </w:pPr>
            <w:r>
              <w:t>6 516</w:t>
            </w:r>
          </w:p>
        </w:tc>
        <w:tc>
          <w:tcPr>
            <w:tcW w:w="1109" w:type="dxa"/>
            <w:vAlign w:val="center"/>
          </w:tcPr>
          <w:p w14:paraId="2292230D" w14:textId="77777777" w:rsidR="00325783" w:rsidRDefault="00325783" w:rsidP="00250693">
            <w:pPr>
              <w:jc w:val="right"/>
            </w:pPr>
            <w:r>
              <w:t>6 496</w:t>
            </w:r>
          </w:p>
        </w:tc>
        <w:tc>
          <w:tcPr>
            <w:tcW w:w="1109" w:type="dxa"/>
            <w:vAlign w:val="center"/>
          </w:tcPr>
          <w:p w14:paraId="5B5772ED" w14:textId="77777777" w:rsidR="00325783" w:rsidRDefault="00325783" w:rsidP="00250693">
            <w:pPr>
              <w:jc w:val="right"/>
            </w:pPr>
            <w:r>
              <w:t>6 457</w:t>
            </w:r>
          </w:p>
        </w:tc>
        <w:tc>
          <w:tcPr>
            <w:tcW w:w="1109" w:type="dxa"/>
            <w:vAlign w:val="center"/>
          </w:tcPr>
          <w:p w14:paraId="44E0D9B2" w14:textId="77777777" w:rsidR="00325783" w:rsidRDefault="00325783" w:rsidP="00250693">
            <w:pPr>
              <w:jc w:val="right"/>
            </w:pPr>
            <w:r>
              <w:t>6 374</w:t>
            </w:r>
          </w:p>
        </w:tc>
        <w:tc>
          <w:tcPr>
            <w:tcW w:w="1119" w:type="dxa"/>
            <w:vAlign w:val="center"/>
          </w:tcPr>
          <w:p w14:paraId="010C5537" w14:textId="77777777" w:rsidR="00325783" w:rsidRDefault="00325783" w:rsidP="00250693">
            <w:pPr>
              <w:jc w:val="right"/>
            </w:pPr>
            <w:r>
              <w:t>b.d.</w:t>
            </w:r>
          </w:p>
        </w:tc>
      </w:tr>
      <w:tr w:rsidR="00325783" w14:paraId="4F2146C5" w14:textId="77777777" w:rsidTr="002B594A">
        <w:tc>
          <w:tcPr>
            <w:tcW w:w="571" w:type="dxa"/>
          </w:tcPr>
          <w:p w14:paraId="633AE358" w14:textId="77777777" w:rsidR="00325783" w:rsidRDefault="00325783" w:rsidP="00250693">
            <w:pPr>
              <w:jc w:val="right"/>
            </w:pPr>
            <w:r>
              <w:t>15.</w:t>
            </w:r>
          </w:p>
        </w:tc>
        <w:tc>
          <w:tcPr>
            <w:tcW w:w="1828" w:type="dxa"/>
            <w:vAlign w:val="center"/>
          </w:tcPr>
          <w:p w14:paraId="6530878D" w14:textId="77777777" w:rsidR="00325783" w:rsidRDefault="00325783" w:rsidP="00250693">
            <w:r>
              <w:t>Sędziszów</w:t>
            </w:r>
          </w:p>
        </w:tc>
        <w:tc>
          <w:tcPr>
            <w:tcW w:w="1108" w:type="dxa"/>
            <w:vAlign w:val="center"/>
          </w:tcPr>
          <w:p w14:paraId="11CD0B3C" w14:textId="77777777" w:rsidR="00325783" w:rsidRDefault="00325783" w:rsidP="00250693">
            <w:pPr>
              <w:jc w:val="right"/>
            </w:pPr>
            <w:r>
              <w:t>6 568</w:t>
            </w:r>
          </w:p>
        </w:tc>
        <w:tc>
          <w:tcPr>
            <w:tcW w:w="1109" w:type="dxa"/>
            <w:vAlign w:val="center"/>
          </w:tcPr>
          <w:p w14:paraId="0234BC91" w14:textId="77777777" w:rsidR="00325783" w:rsidRDefault="00325783" w:rsidP="00250693">
            <w:pPr>
              <w:jc w:val="right"/>
            </w:pPr>
            <w:r>
              <w:t>6 494</w:t>
            </w:r>
          </w:p>
        </w:tc>
        <w:tc>
          <w:tcPr>
            <w:tcW w:w="1109" w:type="dxa"/>
            <w:vAlign w:val="center"/>
          </w:tcPr>
          <w:p w14:paraId="3C32A9E5" w14:textId="77777777" w:rsidR="00325783" w:rsidRDefault="00325783" w:rsidP="00250693">
            <w:pPr>
              <w:jc w:val="right"/>
            </w:pPr>
            <w:r>
              <w:t>6 484</w:t>
            </w:r>
          </w:p>
        </w:tc>
        <w:tc>
          <w:tcPr>
            <w:tcW w:w="1109" w:type="dxa"/>
            <w:vAlign w:val="center"/>
          </w:tcPr>
          <w:p w14:paraId="7EAC77E7" w14:textId="77777777" w:rsidR="00325783" w:rsidRDefault="00325783" w:rsidP="00250693">
            <w:pPr>
              <w:jc w:val="right"/>
            </w:pPr>
            <w:r>
              <w:t>6 408</w:t>
            </w:r>
          </w:p>
        </w:tc>
        <w:tc>
          <w:tcPr>
            <w:tcW w:w="1109" w:type="dxa"/>
            <w:vAlign w:val="center"/>
          </w:tcPr>
          <w:p w14:paraId="3980D53A" w14:textId="77777777" w:rsidR="00325783" w:rsidRDefault="00325783" w:rsidP="00250693">
            <w:pPr>
              <w:jc w:val="right"/>
            </w:pPr>
            <w:r>
              <w:t>6 359</w:t>
            </w:r>
          </w:p>
        </w:tc>
        <w:tc>
          <w:tcPr>
            <w:tcW w:w="1119" w:type="dxa"/>
            <w:vAlign w:val="center"/>
          </w:tcPr>
          <w:p w14:paraId="1E80D2BC" w14:textId="77777777" w:rsidR="00325783" w:rsidRDefault="00325783" w:rsidP="00250693">
            <w:pPr>
              <w:jc w:val="right"/>
            </w:pPr>
            <w:r>
              <w:t>b.d.</w:t>
            </w:r>
          </w:p>
        </w:tc>
      </w:tr>
      <w:tr w:rsidR="00325783" w14:paraId="7AA71514" w14:textId="77777777" w:rsidTr="002B594A">
        <w:tc>
          <w:tcPr>
            <w:tcW w:w="571" w:type="dxa"/>
          </w:tcPr>
          <w:p w14:paraId="4AA4D08D" w14:textId="77777777" w:rsidR="00325783" w:rsidRDefault="00325783" w:rsidP="00250693">
            <w:pPr>
              <w:jc w:val="right"/>
            </w:pPr>
            <w:r>
              <w:t>16.</w:t>
            </w:r>
          </w:p>
        </w:tc>
        <w:tc>
          <w:tcPr>
            <w:tcW w:w="1828" w:type="dxa"/>
            <w:vAlign w:val="center"/>
          </w:tcPr>
          <w:p w14:paraId="2FE19B06" w14:textId="77777777" w:rsidR="00325783" w:rsidRDefault="00325783" w:rsidP="00250693">
            <w:r>
              <w:t>Stąporków</w:t>
            </w:r>
          </w:p>
        </w:tc>
        <w:tc>
          <w:tcPr>
            <w:tcW w:w="1108" w:type="dxa"/>
            <w:vAlign w:val="center"/>
          </w:tcPr>
          <w:p w14:paraId="7D04FAEF" w14:textId="77777777" w:rsidR="00325783" w:rsidRDefault="00325783" w:rsidP="00250693">
            <w:pPr>
              <w:jc w:val="right"/>
            </w:pPr>
            <w:r>
              <w:t>5 820</w:t>
            </w:r>
          </w:p>
        </w:tc>
        <w:tc>
          <w:tcPr>
            <w:tcW w:w="1109" w:type="dxa"/>
            <w:vAlign w:val="center"/>
          </w:tcPr>
          <w:p w14:paraId="431BA726" w14:textId="77777777" w:rsidR="00325783" w:rsidRDefault="00325783" w:rsidP="00250693">
            <w:pPr>
              <w:jc w:val="right"/>
            </w:pPr>
            <w:r>
              <w:t>5 754</w:t>
            </w:r>
          </w:p>
        </w:tc>
        <w:tc>
          <w:tcPr>
            <w:tcW w:w="1109" w:type="dxa"/>
            <w:vAlign w:val="center"/>
          </w:tcPr>
          <w:p w14:paraId="16E82E41" w14:textId="77777777" w:rsidR="00325783" w:rsidRDefault="00325783" w:rsidP="00250693">
            <w:pPr>
              <w:jc w:val="right"/>
            </w:pPr>
            <w:r>
              <w:t>5 679</w:t>
            </w:r>
          </w:p>
        </w:tc>
        <w:tc>
          <w:tcPr>
            <w:tcW w:w="1109" w:type="dxa"/>
            <w:vAlign w:val="center"/>
          </w:tcPr>
          <w:p w14:paraId="64433819" w14:textId="77777777" w:rsidR="00325783" w:rsidRDefault="00325783" w:rsidP="00250693">
            <w:pPr>
              <w:jc w:val="right"/>
            </w:pPr>
            <w:r>
              <w:t>5 630</w:t>
            </w:r>
          </w:p>
        </w:tc>
        <w:tc>
          <w:tcPr>
            <w:tcW w:w="1109" w:type="dxa"/>
            <w:vAlign w:val="center"/>
          </w:tcPr>
          <w:p w14:paraId="01CBF1AD" w14:textId="77777777" w:rsidR="00325783" w:rsidRDefault="00325783" w:rsidP="00250693">
            <w:pPr>
              <w:jc w:val="right"/>
            </w:pPr>
            <w:r>
              <w:t>5 569</w:t>
            </w:r>
          </w:p>
        </w:tc>
        <w:tc>
          <w:tcPr>
            <w:tcW w:w="1119" w:type="dxa"/>
            <w:vAlign w:val="center"/>
          </w:tcPr>
          <w:p w14:paraId="08031E1E" w14:textId="77777777" w:rsidR="00325783" w:rsidRDefault="00325783" w:rsidP="00250693">
            <w:pPr>
              <w:jc w:val="right"/>
            </w:pPr>
            <w:r>
              <w:t>b.d.</w:t>
            </w:r>
          </w:p>
        </w:tc>
      </w:tr>
      <w:tr w:rsidR="00325783" w14:paraId="4433AA04" w14:textId="77777777" w:rsidTr="002B594A">
        <w:tc>
          <w:tcPr>
            <w:tcW w:w="571" w:type="dxa"/>
          </w:tcPr>
          <w:p w14:paraId="76E0893A" w14:textId="77777777" w:rsidR="00325783" w:rsidRDefault="00325783" w:rsidP="00250693">
            <w:pPr>
              <w:jc w:val="right"/>
            </w:pPr>
            <w:r>
              <w:t>17.</w:t>
            </w:r>
          </w:p>
        </w:tc>
        <w:tc>
          <w:tcPr>
            <w:tcW w:w="1828" w:type="dxa"/>
            <w:vAlign w:val="center"/>
          </w:tcPr>
          <w:p w14:paraId="1EFD796C" w14:textId="77777777" w:rsidR="00325783" w:rsidRDefault="00325783" w:rsidP="00250693">
            <w:r>
              <w:t>Kazimierza Wielka</w:t>
            </w:r>
          </w:p>
        </w:tc>
        <w:tc>
          <w:tcPr>
            <w:tcW w:w="1108" w:type="dxa"/>
            <w:vAlign w:val="center"/>
          </w:tcPr>
          <w:p w14:paraId="7D27E7BE" w14:textId="77777777" w:rsidR="00325783" w:rsidRDefault="00325783" w:rsidP="00250693">
            <w:pPr>
              <w:jc w:val="right"/>
            </w:pPr>
            <w:r>
              <w:t>5 643</w:t>
            </w:r>
          </w:p>
        </w:tc>
        <w:tc>
          <w:tcPr>
            <w:tcW w:w="1109" w:type="dxa"/>
            <w:vAlign w:val="center"/>
          </w:tcPr>
          <w:p w14:paraId="7EF2571C" w14:textId="77777777" w:rsidR="00325783" w:rsidRDefault="00325783" w:rsidP="00250693">
            <w:pPr>
              <w:jc w:val="right"/>
            </w:pPr>
            <w:r>
              <w:t>5 619</w:t>
            </w:r>
          </w:p>
        </w:tc>
        <w:tc>
          <w:tcPr>
            <w:tcW w:w="1109" w:type="dxa"/>
            <w:vAlign w:val="center"/>
          </w:tcPr>
          <w:p w14:paraId="3204CD60" w14:textId="77777777" w:rsidR="00325783" w:rsidRDefault="00325783" w:rsidP="00250693">
            <w:pPr>
              <w:jc w:val="right"/>
            </w:pPr>
            <w:r>
              <w:t>5 579</w:t>
            </w:r>
          </w:p>
        </w:tc>
        <w:tc>
          <w:tcPr>
            <w:tcW w:w="1109" w:type="dxa"/>
            <w:vAlign w:val="center"/>
          </w:tcPr>
          <w:p w14:paraId="7D47AD9E" w14:textId="77777777" w:rsidR="00325783" w:rsidRDefault="00325783" w:rsidP="00250693">
            <w:pPr>
              <w:jc w:val="right"/>
            </w:pPr>
            <w:r>
              <w:t>5 523</w:t>
            </w:r>
          </w:p>
        </w:tc>
        <w:tc>
          <w:tcPr>
            <w:tcW w:w="1109" w:type="dxa"/>
            <w:vAlign w:val="center"/>
          </w:tcPr>
          <w:p w14:paraId="41DC8D1F" w14:textId="77777777" w:rsidR="00325783" w:rsidRDefault="00325783" w:rsidP="00250693">
            <w:pPr>
              <w:jc w:val="right"/>
            </w:pPr>
            <w:r>
              <w:t>5 429</w:t>
            </w:r>
          </w:p>
        </w:tc>
        <w:tc>
          <w:tcPr>
            <w:tcW w:w="1119" w:type="dxa"/>
            <w:vAlign w:val="center"/>
          </w:tcPr>
          <w:p w14:paraId="451EA884" w14:textId="77777777" w:rsidR="00325783" w:rsidRDefault="00325783" w:rsidP="00250693">
            <w:pPr>
              <w:jc w:val="right"/>
            </w:pPr>
            <w:r>
              <w:t>b.d.</w:t>
            </w:r>
          </w:p>
        </w:tc>
      </w:tr>
      <w:tr w:rsidR="00325783" w14:paraId="331B6D21" w14:textId="77777777" w:rsidTr="002B594A">
        <w:tc>
          <w:tcPr>
            <w:tcW w:w="571" w:type="dxa"/>
          </w:tcPr>
          <w:p w14:paraId="0D0E4209" w14:textId="77777777" w:rsidR="00325783" w:rsidRDefault="00325783" w:rsidP="00250693">
            <w:pPr>
              <w:jc w:val="right"/>
            </w:pPr>
            <w:r>
              <w:t>18.</w:t>
            </w:r>
          </w:p>
        </w:tc>
        <w:tc>
          <w:tcPr>
            <w:tcW w:w="1828" w:type="dxa"/>
            <w:vAlign w:val="center"/>
          </w:tcPr>
          <w:p w14:paraId="7707F9EE" w14:textId="77777777" w:rsidR="00325783" w:rsidRDefault="00325783" w:rsidP="00250693">
            <w:r>
              <w:t>Ożarów</w:t>
            </w:r>
          </w:p>
        </w:tc>
        <w:tc>
          <w:tcPr>
            <w:tcW w:w="1108" w:type="dxa"/>
            <w:vAlign w:val="center"/>
          </w:tcPr>
          <w:p w14:paraId="080C152D" w14:textId="77777777" w:rsidR="00325783" w:rsidRDefault="00325783" w:rsidP="00250693">
            <w:pPr>
              <w:jc w:val="right"/>
            </w:pPr>
            <w:r>
              <w:t>4 598</w:t>
            </w:r>
          </w:p>
        </w:tc>
        <w:tc>
          <w:tcPr>
            <w:tcW w:w="1109" w:type="dxa"/>
            <w:vAlign w:val="center"/>
          </w:tcPr>
          <w:p w14:paraId="5295209C" w14:textId="77777777" w:rsidR="00325783" w:rsidRDefault="00325783" w:rsidP="00250693">
            <w:pPr>
              <w:jc w:val="right"/>
            </w:pPr>
            <w:r>
              <w:t>4 594</w:t>
            </w:r>
          </w:p>
        </w:tc>
        <w:tc>
          <w:tcPr>
            <w:tcW w:w="1109" w:type="dxa"/>
            <w:vAlign w:val="center"/>
          </w:tcPr>
          <w:p w14:paraId="3E10E287" w14:textId="77777777" w:rsidR="00325783" w:rsidRDefault="00325783" w:rsidP="00250693">
            <w:pPr>
              <w:jc w:val="right"/>
            </w:pPr>
            <w:r>
              <w:t>4 599</w:t>
            </w:r>
          </w:p>
        </w:tc>
        <w:tc>
          <w:tcPr>
            <w:tcW w:w="1109" w:type="dxa"/>
            <w:vAlign w:val="center"/>
          </w:tcPr>
          <w:p w14:paraId="28CF376D" w14:textId="77777777" w:rsidR="00325783" w:rsidRDefault="00325783" w:rsidP="00250693">
            <w:pPr>
              <w:jc w:val="right"/>
            </w:pPr>
            <w:r>
              <w:t>4 534</w:t>
            </w:r>
          </w:p>
        </w:tc>
        <w:tc>
          <w:tcPr>
            <w:tcW w:w="1109" w:type="dxa"/>
            <w:vAlign w:val="center"/>
          </w:tcPr>
          <w:p w14:paraId="308E1708" w14:textId="77777777" w:rsidR="00325783" w:rsidRDefault="00325783" w:rsidP="00250693">
            <w:pPr>
              <w:jc w:val="right"/>
            </w:pPr>
            <w:r>
              <w:t>4 451</w:t>
            </w:r>
          </w:p>
        </w:tc>
        <w:tc>
          <w:tcPr>
            <w:tcW w:w="1119" w:type="dxa"/>
            <w:vAlign w:val="center"/>
          </w:tcPr>
          <w:p w14:paraId="56165DDB" w14:textId="77777777" w:rsidR="00325783" w:rsidRDefault="00325783" w:rsidP="00250693">
            <w:pPr>
              <w:jc w:val="right"/>
            </w:pPr>
            <w:r>
              <w:t>b.d.</w:t>
            </w:r>
          </w:p>
        </w:tc>
      </w:tr>
      <w:tr w:rsidR="00325783" w14:paraId="5C3C405D" w14:textId="77777777" w:rsidTr="002B594A">
        <w:tc>
          <w:tcPr>
            <w:tcW w:w="571" w:type="dxa"/>
          </w:tcPr>
          <w:p w14:paraId="3E366B46" w14:textId="77777777" w:rsidR="00325783" w:rsidRDefault="00325783" w:rsidP="00250693">
            <w:pPr>
              <w:jc w:val="right"/>
            </w:pPr>
            <w:r>
              <w:t>19.</w:t>
            </w:r>
          </w:p>
        </w:tc>
        <w:tc>
          <w:tcPr>
            <w:tcW w:w="1828" w:type="dxa"/>
            <w:vAlign w:val="center"/>
          </w:tcPr>
          <w:p w14:paraId="48BE1F91" w14:textId="77777777" w:rsidR="00325783" w:rsidRDefault="00325783" w:rsidP="00250693">
            <w:r>
              <w:t>Chęciny</w:t>
            </w:r>
          </w:p>
        </w:tc>
        <w:tc>
          <w:tcPr>
            <w:tcW w:w="1108" w:type="dxa"/>
            <w:vAlign w:val="center"/>
          </w:tcPr>
          <w:p w14:paraId="40CDCDED" w14:textId="77777777" w:rsidR="00325783" w:rsidRDefault="00325783" w:rsidP="00250693">
            <w:pPr>
              <w:jc w:val="right"/>
            </w:pPr>
            <w:r>
              <w:t>4 373</w:t>
            </w:r>
          </w:p>
        </w:tc>
        <w:tc>
          <w:tcPr>
            <w:tcW w:w="1109" w:type="dxa"/>
            <w:vAlign w:val="center"/>
          </w:tcPr>
          <w:p w14:paraId="3261C52E" w14:textId="77777777" w:rsidR="00325783" w:rsidRDefault="00325783" w:rsidP="00250693">
            <w:pPr>
              <w:jc w:val="right"/>
            </w:pPr>
            <w:r>
              <w:t>4 421</w:t>
            </w:r>
          </w:p>
        </w:tc>
        <w:tc>
          <w:tcPr>
            <w:tcW w:w="1109" w:type="dxa"/>
            <w:vAlign w:val="center"/>
          </w:tcPr>
          <w:p w14:paraId="6BD64582" w14:textId="77777777" w:rsidR="00325783" w:rsidRDefault="00325783" w:rsidP="00250693">
            <w:pPr>
              <w:jc w:val="right"/>
            </w:pPr>
            <w:r>
              <w:t>4 445</w:t>
            </w:r>
          </w:p>
        </w:tc>
        <w:tc>
          <w:tcPr>
            <w:tcW w:w="1109" w:type="dxa"/>
            <w:vAlign w:val="center"/>
          </w:tcPr>
          <w:p w14:paraId="1635773A" w14:textId="77777777" w:rsidR="00325783" w:rsidRDefault="00325783" w:rsidP="00250693">
            <w:pPr>
              <w:jc w:val="right"/>
            </w:pPr>
            <w:r>
              <w:t>4 430</w:t>
            </w:r>
          </w:p>
        </w:tc>
        <w:tc>
          <w:tcPr>
            <w:tcW w:w="1109" w:type="dxa"/>
            <w:vAlign w:val="center"/>
          </w:tcPr>
          <w:p w14:paraId="1C2BAE3C" w14:textId="77777777" w:rsidR="00325783" w:rsidRDefault="00325783" w:rsidP="00250693">
            <w:pPr>
              <w:jc w:val="right"/>
            </w:pPr>
            <w:r>
              <w:t>4 394</w:t>
            </w:r>
          </w:p>
        </w:tc>
        <w:tc>
          <w:tcPr>
            <w:tcW w:w="1119" w:type="dxa"/>
            <w:vAlign w:val="center"/>
          </w:tcPr>
          <w:p w14:paraId="52C7F62F" w14:textId="77777777" w:rsidR="00325783" w:rsidRDefault="00325783" w:rsidP="00250693">
            <w:pPr>
              <w:jc w:val="right"/>
            </w:pPr>
            <w:r>
              <w:t>b.d.</w:t>
            </w:r>
          </w:p>
        </w:tc>
      </w:tr>
      <w:tr w:rsidR="00325783" w14:paraId="65A2C8D8" w14:textId="77777777" w:rsidTr="002B594A">
        <w:tc>
          <w:tcPr>
            <w:tcW w:w="571" w:type="dxa"/>
          </w:tcPr>
          <w:p w14:paraId="0E7E2115" w14:textId="77777777" w:rsidR="00325783" w:rsidRDefault="00325783" w:rsidP="00250693">
            <w:pPr>
              <w:jc w:val="right"/>
            </w:pPr>
            <w:r>
              <w:t>20.</w:t>
            </w:r>
          </w:p>
        </w:tc>
        <w:tc>
          <w:tcPr>
            <w:tcW w:w="1828" w:type="dxa"/>
            <w:vAlign w:val="center"/>
          </w:tcPr>
          <w:p w14:paraId="17C7C852" w14:textId="77777777" w:rsidR="00325783" w:rsidRDefault="00325783" w:rsidP="00250693">
            <w:r>
              <w:t>Małogoszcz</w:t>
            </w:r>
          </w:p>
        </w:tc>
        <w:tc>
          <w:tcPr>
            <w:tcW w:w="1108" w:type="dxa"/>
            <w:vAlign w:val="center"/>
          </w:tcPr>
          <w:p w14:paraId="665CB346" w14:textId="77777777" w:rsidR="00325783" w:rsidRDefault="00325783" w:rsidP="00250693">
            <w:pPr>
              <w:jc w:val="right"/>
            </w:pPr>
            <w:r>
              <w:t>3 831</w:t>
            </w:r>
          </w:p>
        </w:tc>
        <w:tc>
          <w:tcPr>
            <w:tcW w:w="1109" w:type="dxa"/>
            <w:vAlign w:val="center"/>
          </w:tcPr>
          <w:p w14:paraId="0D567B32" w14:textId="77777777" w:rsidR="00325783" w:rsidRDefault="00325783" w:rsidP="00250693">
            <w:pPr>
              <w:jc w:val="right"/>
            </w:pPr>
            <w:r>
              <w:t>3 809</w:t>
            </w:r>
          </w:p>
        </w:tc>
        <w:tc>
          <w:tcPr>
            <w:tcW w:w="1109" w:type="dxa"/>
            <w:vAlign w:val="center"/>
          </w:tcPr>
          <w:p w14:paraId="49C0DCD1" w14:textId="77777777" w:rsidR="00325783" w:rsidRDefault="00325783" w:rsidP="00250693">
            <w:pPr>
              <w:jc w:val="right"/>
            </w:pPr>
            <w:r>
              <w:t>3 769</w:t>
            </w:r>
          </w:p>
        </w:tc>
        <w:tc>
          <w:tcPr>
            <w:tcW w:w="1109" w:type="dxa"/>
            <w:vAlign w:val="center"/>
          </w:tcPr>
          <w:p w14:paraId="06E42BD9" w14:textId="77777777" w:rsidR="00325783" w:rsidRDefault="00325783" w:rsidP="00250693">
            <w:pPr>
              <w:jc w:val="right"/>
            </w:pPr>
            <w:r>
              <w:t>3 726</w:t>
            </w:r>
          </w:p>
        </w:tc>
        <w:tc>
          <w:tcPr>
            <w:tcW w:w="1109" w:type="dxa"/>
            <w:vAlign w:val="center"/>
          </w:tcPr>
          <w:p w14:paraId="7A72E936" w14:textId="77777777" w:rsidR="00325783" w:rsidRDefault="00325783" w:rsidP="00250693">
            <w:pPr>
              <w:jc w:val="right"/>
            </w:pPr>
            <w:r>
              <w:t>3 670</w:t>
            </w:r>
          </w:p>
        </w:tc>
        <w:tc>
          <w:tcPr>
            <w:tcW w:w="1119" w:type="dxa"/>
            <w:vAlign w:val="center"/>
          </w:tcPr>
          <w:p w14:paraId="2569C477" w14:textId="77777777" w:rsidR="00325783" w:rsidRDefault="00325783" w:rsidP="00250693">
            <w:pPr>
              <w:jc w:val="right"/>
            </w:pPr>
            <w:r>
              <w:t>b.d.</w:t>
            </w:r>
          </w:p>
        </w:tc>
      </w:tr>
      <w:tr w:rsidR="00325783" w14:paraId="12663D3E" w14:textId="77777777" w:rsidTr="002B594A">
        <w:tc>
          <w:tcPr>
            <w:tcW w:w="571" w:type="dxa"/>
          </w:tcPr>
          <w:p w14:paraId="30FFE87A" w14:textId="77777777" w:rsidR="00325783" w:rsidRDefault="00325783" w:rsidP="00250693">
            <w:pPr>
              <w:jc w:val="right"/>
            </w:pPr>
            <w:r>
              <w:t>21.</w:t>
            </w:r>
          </w:p>
        </w:tc>
        <w:tc>
          <w:tcPr>
            <w:tcW w:w="1828" w:type="dxa"/>
            <w:vAlign w:val="center"/>
          </w:tcPr>
          <w:p w14:paraId="64865A46" w14:textId="77777777" w:rsidR="00325783" w:rsidRDefault="00325783" w:rsidP="00250693">
            <w:r>
              <w:t>Chmielnik</w:t>
            </w:r>
          </w:p>
        </w:tc>
        <w:tc>
          <w:tcPr>
            <w:tcW w:w="1108" w:type="dxa"/>
            <w:vAlign w:val="center"/>
          </w:tcPr>
          <w:p w14:paraId="114213FD" w14:textId="77777777" w:rsidR="00325783" w:rsidRDefault="00325783" w:rsidP="00250693">
            <w:pPr>
              <w:jc w:val="right"/>
            </w:pPr>
            <w:r>
              <w:t>3 831</w:t>
            </w:r>
          </w:p>
        </w:tc>
        <w:tc>
          <w:tcPr>
            <w:tcW w:w="1109" w:type="dxa"/>
            <w:vAlign w:val="center"/>
          </w:tcPr>
          <w:p w14:paraId="2F057B3F" w14:textId="77777777" w:rsidR="00325783" w:rsidRDefault="00325783" w:rsidP="00250693">
            <w:pPr>
              <w:jc w:val="right"/>
            </w:pPr>
            <w:r>
              <w:t>3 752</w:t>
            </w:r>
          </w:p>
        </w:tc>
        <w:tc>
          <w:tcPr>
            <w:tcW w:w="1109" w:type="dxa"/>
            <w:vAlign w:val="center"/>
          </w:tcPr>
          <w:p w14:paraId="0055EB6B" w14:textId="77777777" w:rsidR="00325783" w:rsidRDefault="00325783" w:rsidP="00250693">
            <w:pPr>
              <w:jc w:val="right"/>
            </w:pPr>
            <w:r>
              <w:t>3 703</w:t>
            </w:r>
          </w:p>
        </w:tc>
        <w:tc>
          <w:tcPr>
            <w:tcW w:w="1109" w:type="dxa"/>
            <w:vAlign w:val="center"/>
          </w:tcPr>
          <w:p w14:paraId="7B351EF1" w14:textId="77777777" w:rsidR="00325783" w:rsidRDefault="00325783" w:rsidP="00250693">
            <w:pPr>
              <w:jc w:val="right"/>
            </w:pPr>
            <w:r>
              <w:t>3 662</w:t>
            </w:r>
          </w:p>
        </w:tc>
        <w:tc>
          <w:tcPr>
            <w:tcW w:w="1109" w:type="dxa"/>
            <w:vAlign w:val="center"/>
          </w:tcPr>
          <w:p w14:paraId="3FF0F0CC" w14:textId="77777777" w:rsidR="00325783" w:rsidRDefault="00325783" w:rsidP="00250693">
            <w:pPr>
              <w:jc w:val="right"/>
            </w:pPr>
            <w:r>
              <w:t>3 596</w:t>
            </w:r>
          </w:p>
        </w:tc>
        <w:tc>
          <w:tcPr>
            <w:tcW w:w="1119" w:type="dxa"/>
            <w:vAlign w:val="center"/>
          </w:tcPr>
          <w:p w14:paraId="1952A3E5" w14:textId="77777777" w:rsidR="00325783" w:rsidRDefault="00325783" w:rsidP="00250693">
            <w:pPr>
              <w:jc w:val="right"/>
            </w:pPr>
            <w:r>
              <w:t>b.d.</w:t>
            </w:r>
          </w:p>
        </w:tc>
      </w:tr>
      <w:tr w:rsidR="00325783" w14:paraId="28442556" w14:textId="77777777" w:rsidTr="002B594A">
        <w:tc>
          <w:tcPr>
            <w:tcW w:w="571" w:type="dxa"/>
          </w:tcPr>
          <w:p w14:paraId="77483E13" w14:textId="77777777" w:rsidR="00325783" w:rsidRDefault="00325783" w:rsidP="00250693">
            <w:pPr>
              <w:jc w:val="right"/>
            </w:pPr>
            <w:r>
              <w:t>22.</w:t>
            </w:r>
          </w:p>
        </w:tc>
        <w:tc>
          <w:tcPr>
            <w:tcW w:w="1828" w:type="dxa"/>
            <w:vAlign w:val="center"/>
          </w:tcPr>
          <w:p w14:paraId="298254D7" w14:textId="77777777" w:rsidR="00325783" w:rsidRDefault="00325783" w:rsidP="00250693">
            <w:r>
              <w:t>Radoszyce</w:t>
            </w:r>
          </w:p>
        </w:tc>
        <w:tc>
          <w:tcPr>
            <w:tcW w:w="1108" w:type="dxa"/>
            <w:vAlign w:val="center"/>
          </w:tcPr>
          <w:p w14:paraId="07FD925A" w14:textId="77777777" w:rsidR="00325783" w:rsidRDefault="00325783" w:rsidP="00250693">
            <w:pPr>
              <w:jc w:val="right"/>
            </w:pPr>
          </w:p>
        </w:tc>
        <w:tc>
          <w:tcPr>
            <w:tcW w:w="1109" w:type="dxa"/>
            <w:vAlign w:val="center"/>
          </w:tcPr>
          <w:p w14:paraId="25E43CCC" w14:textId="77777777" w:rsidR="00325783" w:rsidRDefault="00325783" w:rsidP="00250693">
            <w:pPr>
              <w:jc w:val="right"/>
            </w:pPr>
          </w:p>
        </w:tc>
        <w:tc>
          <w:tcPr>
            <w:tcW w:w="1109" w:type="dxa"/>
            <w:vAlign w:val="center"/>
          </w:tcPr>
          <w:p w14:paraId="3FFD1721" w14:textId="77777777" w:rsidR="00325783" w:rsidRDefault="00325783" w:rsidP="00250693">
            <w:pPr>
              <w:jc w:val="right"/>
            </w:pPr>
            <w:r>
              <w:t>3 167</w:t>
            </w:r>
          </w:p>
        </w:tc>
        <w:tc>
          <w:tcPr>
            <w:tcW w:w="1109" w:type="dxa"/>
            <w:vAlign w:val="center"/>
          </w:tcPr>
          <w:p w14:paraId="6B6D2F97" w14:textId="77777777" w:rsidR="00325783" w:rsidRDefault="00325783" w:rsidP="00250693">
            <w:pPr>
              <w:jc w:val="right"/>
            </w:pPr>
            <w:r>
              <w:t>3 140</w:t>
            </w:r>
          </w:p>
        </w:tc>
        <w:tc>
          <w:tcPr>
            <w:tcW w:w="1109" w:type="dxa"/>
            <w:vAlign w:val="center"/>
          </w:tcPr>
          <w:p w14:paraId="56C7B58E" w14:textId="77777777" w:rsidR="00325783" w:rsidRDefault="00325783" w:rsidP="00250693">
            <w:pPr>
              <w:jc w:val="right"/>
            </w:pPr>
            <w:r>
              <w:t>3 095</w:t>
            </w:r>
          </w:p>
        </w:tc>
        <w:tc>
          <w:tcPr>
            <w:tcW w:w="1119" w:type="dxa"/>
            <w:vAlign w:val="center"/>
          </w:tcPr>
          <w:p w14:paraId="468CF29C" w14:textId="77777777" w:rsidR="00325783" w:rsidRDefault="00325783" w:rsidP="00250693">
            <w:pPr>
              <w:jc w:val="right"/>
            </w:pPr>
            <w:r>
              <w:t>b.d.</w:t>
            </w:r>
          </w:p>
        </w:tc>
      </w:tr>
      <w:tr w:rsidR="00325783" w14:paraId="7664B9DE" w14:textId="77777777" w:rsidTr="002B594A">
        <w:tc>
          <w:tcPr>
            <w:tcW w:w="571" w:type="dxa"/>
          </w:tcPr>
          <w:p w14:paraId="595925D6" w14:textId="77777777" w:rsidR="00325783" w:rsidRDefault="00325783" w:rsidP="00250693">
            <w:pPr>
              <w:jc w:val="right"/>
            </w:pPr>
            <w:r>
              <w:t>23.</w:t>
            </w:r>
          </w:p>
        </w:tc>
        <w:tc>
          <w:tcPr>
            <w:tcW w:w="1828" w:type="dxa"/>
            <w:vAlign w:val="center"/>
          </w:tcPr>
          <w:p w14:paraId="4C0D7B87" w14:textId="77777777" w:rsidR="00325783" w:rsidRDefault="00325783" w:rsidP="00250693">
            <w:r>
              <w:t>Ćmielów</w:t>
            </w:r>
          </w:p>
        </w:tc>
        <w:tc>
          <w:tcPr>
            <w:tcW w:w="1108" w:type="dxa"/>
            <w:vAlign w:val="center"/>
          </w:tcPr>
          <w:p w14:paraId="3C48BC64" w14:textId="77777777" w:rsidR="00325783" w:rsidRDefault="00325783" w:rsidP="00250693">
            <w:pPr>
              <w:jc w:val="right"/>
            </w:pPr>
            <w:r>
              <w:t>3 051</w:t>
            </w:r>
          </w:p>
        </w:tc>
        <w:tc>
          <w:tcPr>
            <w:tcW w:w="1109" w:type="dxa"/>
            <w:vAlign w:val="center"/>
          </w:tcPr>
          <w:p w14:paraId="4D7013B5" w14:textId="77777777" w:rsidR="00325783" w:rsidRDefault="00325783" w:rsidP="00250693">
            <w:pPr>
              <w:jc w:val="right"/>
            </w:pPr>
            <w:r>
              <w:t>3014</w:t>
            </w:r>
          </w:p>
        </w:tc>
        <w:tc>
          <w:tcPr>
            <w:tcW w:w="1109" w:type="dxa"/>
            <w:vAlign w:val="center"/>
          </w:tcPr>
          <w:p w14:paraId="5FB0D640" w14:textId="77777777" w:rsidR="00325783" w:rsidRDefault="00325783" w:rsidP="00250693">
            <w:pPr>
              <w:jc w:val="right"/>
            </w:pPr>
            <w:r>
              <w:t>3 024</w:t>
            </w:r>
          </w:p>
        </w:tc>
        <w:tc>
          <w:tcPr>
            <w:tcW w:w="1109" w:type="dxa"/>
            <w:vAlign w:val="center"/>
          </w:tcPr>
          <w:p w14:paraId="1E184ABD" w14:textId="77777777" w:rsidR="00325783" w:rsidRDefault="00325783" w:rsidP="00250693">
            <w:pPr>
              <w:jc w:val="right"/>
            </w:pPr>
            <w:r>
              <w:t>3 021</w:t>
            </w:r>
          </w:p>
        </w:tc>
        <w:tc>
          <w:tcPr>
            <w:tcW w:w="1109" w:type="dxa"/>
            <w:vAlign w:val="center"/>
          </w:tcPr>
          <w:p w14:paraId="24F8074F" w14:textId="77777777" w:rsidR="00325783" w:rsidRDefault="00325783" w:rsidP="00250693">
            <w:pPr>
              <w:jc w:val="right"/>
            </w:pPr>
            <w:r>
              <w:t>2 984</w:t>
            </w:r>
          </w:p>
        </w:tc>
        <w:tc>
          <w:tcPr>
            <w:tcW w:w="1119" w:type="dxa"/>
            <w:vAlign w:val="center"/>
          </w:tcPr>
          <w:p w14:paraId="5A3D2296" w14:textId="77777777" w:rsidR="00325783" w:rsidRDefault="00325783" w:rsidP="00250693">
            <w:pPr>
              <w:jc w:val="right"/>
            </w:pPr>
            <w:r>
              <w:t>b.d.</w:t>
            </w:r>
          </w:p>
        </w:tc>
      </w:tr>
      <w:tr w:rsidR="00325783" w14:paraId="080AC4EA" w14:textId="77777777" w:rsidTr="002B594A">
        <w:tc>
          <w:tcPr>
            <w:tcW w:w="571" w:type="dxa"/>
          </w:tcPr>
          <w:p w14:paraId="113B70A3" w14:textId="77777777" w:rsidR="00325783" w:rsidRDefault="00325783" w:rsidP="00250693">
            <w:pPr>
              <w:jc w:val="right"/>
            </w:pPr>
            <w:r>
              <w:t>24.</w:t>
            </w:r>
          </w:p>
        </w:tc>
        <w:tc>
          <w:tcPr>
            <w:tcW w:w="1828" w:type="dxa"/>
            <w:vAlign w:val="center"/>
          </w:tcPr>
          <w:p w14:paraId="305CE1C7" w14:textId="77777777" w:rsidR="00325783" w:rsidRDefault="00325783" w:rsidP="00250693">
            <w:r>
              <w:t>Kunów</w:t>
            </w:r>
          </w:p>
        </w:tc>
        <w:tc>
          <w:tcPr>
            <w:tcW w:w="1108" w:type="dxa"/>
            <w:vAlign w:val="center"/>
          </w:tcPr>
          <w:p w14:paraId="764E4A7C" w14:textId="77777777" w:rsidR="00325783" w:rsidRDefault="00325783" w:rsidP="00250693">
            <w:pPr>
              <w:jc w:val="right"/>
            </w:pPr>
            <w:r>
              <w:t>2 991</w:t>
            </w:r>
          </w:p>
        </w:tc>
        <w:tc>
          <w:tcPr>
            <w:tcW w:w="1109" w:type="dxa"/>
            <w:vAlign w:val="center"/>
          </w:tcPr>
          <w:p w14:paraId="348C63EB" w14:textId="77777777" w:rsidR="00325783" w:rsidRDefault="00325783" w:rsidP="00250693">
            <w:pPr>
              <w:jc w:val="right"/>
            </w:pPr>
            <w:r>
              <w:t>2 970</w:t>
            </w:r>
          </w:p>
        </w:tc>
        <w:tc>
          <w:tcPr>
            <w:tcW w:w="1109" w:type="dxa"/>
            <w:vAlign w:val="center"/>
          </w:tcPr>
          <w:p w14:paraId="08E2055E" w14:textId="77777777" w:rsidR="00325783" w:rsidRDefault="00325783" w:rsidP="00250693">
            <w:pPr>
              <w:jc w:val="right"/>
            </w:pPr>
            <w:r>
              <w:t>2 979</w:t>
            </w:r>
          </w:p>
        </w:tc>
        <w:tc>
          <w:tcPr>
            <w:tcW w:w="1109" w:type="dxa"/>
            <w:vAlign w:val="center"/>
          </w:tcPr>
          <w:p w14:paraId="61F49634" w14:textId="77777777" w:rsidR="00325783" w:rsidRDefault="00325783" w:rsidP="00250693">
            <w:pPr>
              <w:jc w:val="right"/>
            </w:pPr>
            <w:r>
              <w:t>2 936</w:t>
            </w:r>
          </w:p>
        </w:tc>
        <w:tc>
          <w:tcPr>
            <w:tcW w:w="1109" w:type="dxa"/>
            <w:vAlign w:val="center"/>
          </w:tcPr>
          <w:p w14:paraId="7F33256C" w14:textId="77777777" w:rsidR="00325783" w:rsidRDefault="00325783" w:rsidP="00250693">
            <w:pPr>
              <w:jc w:val="right"/>
            </w:pPr>
            <w:r>
              <w:t>2 883</w:t>
            </w:r>
          </w:p>
        </w:tc>
        <w:tc>
          <w:tcPr>
            <w:tcW w:w="1119" w:type="dxa"/>
            <w:vAlign w:val="center"/>
          </w:tcPr>
          <w:p w14:paraId="682FACF3" w14:textId="77777777" w:rsidR="00325783" w:rsidRDefault="00325783" w:rsidP="00250693">
            <w:pPr>
              <w:jc w:val="right"/>
            </w:pPr>
            <w:r>
              <w:t>b.d.</w:t>
            </w:r>
          </w:p>
        </w:tc>
      </w:tr>
      <w:tr w:rsidR="00325783" w14:paraId="02F5D04B" w14:textId="77777777" w:rsidTr="002B594A">
        <w:tc>
          <w:tcPr>
            <w:tcW w:w="571" w:type="dxa"/>
          </w:tcPr>
          <w:p w14:paraId="2031084C" w14:textId="77777777" w:rsidR="00325783" w:rsidRDefault="00325783" w:rsidP="00250693">
            <w:pPr>
              <w:jc w:val="right"/>
            </w:pPr>
            <w:r>
              <w:t>25.</w:t>
            </w:r>
          </w:p>
        </w:tc>
        <w:tc>
          <w:tcPr>
            <w:tcW w:w="1828" w:type="dxa"/>
            <w:vAlign w:val="center"/>
          </w:tcPr>
          <w:p w14:paraId="1418036F" w14:textId="77777777" w:rsidR="00325783" w:rsidRDefault="00325783" w:rsidP="00250693">
            <w:r>
              <w:t>Daleszyce</w:t>
            </w:r>
          </w:p>
        </w:tc>
        <w:tc>
          <w:tcPr>
            <w:tcW w:w="1108" w:type="dxa"/>
            <w:vAlign w:val="center"/>
          </w:tcPr>
          <w:p w14:paraId="78487929" w14:textId="77777777" w:rsidR="00325783" w:rsidRDefault="00325783" w:rsidP="00250693">
            <w:pPr>
              <w:jc w:val="right"/>
            </w:pPr>
            <w:r>
              <w:t>2 922</w:t>
            </w:r>
          </w:p>
        </w:tc>
        <w:tc>
          <w:tcPr>
            <w:tcW w:w="1109" w:type="dxa"/>
            <w:vAlign w:val="center"/>
          </w:tcPr>
          <w:p w14:paraId="0F5D10CF" w14:textId="77777777" w:rsidR="00325783" w:rsidRDefault="00325783" w:rsidP="00250693">
            <w:pPr>
              <w:jc w:val="right"/>
            </w:pPr>
            <w:r>
              <w:t>2 914</w:t>
            </w:r>
          </w:p>
        </w:tc>
        <w:tc>
          <w:tcPr>
            <w:tcW w:w="1109" w:type="dxa"/>
            <w:vAlign w:val="center"/>
          </w:tcPr>
          <w:p w14:paraId="005A92DF" w14:textId="77777777" w:rsidR="00325783" w:rsidRDefault="00325783" w:rsidP="00250693">
            <w:pPr>
              <w:jc w:val="right"/>
            </w:pPr>
            <w:r>
              <w:t>2 907</w:t>
            </w:r>
          </w:p>
        </w:tc>
        <w:tc>
          <w:tcPr>
            <w:tcW w:w="1109" w:type="dxa"/>
            <w:vAlign w:val="center"/>
          </w:tcPr>
          <w:p w14:paraId="2DC114EF" w14:textId="77777777" w:rsidR="00325783" w:rsidRDefault="00325783" w:rsidP="00250693">
            <w:pPr>
              <w:jc w:val="right"/>
            </w:pPr>
            <w:r>
              <w:t>2 883</w:t>
            </w:r>
          </w:p>
        </w:tc>
        <w:tc>
          <w:tcPr>
            <w:tcW w:w="1109" w:type="dxa"/>
            <w:vAlign w:val="center"/>
          </w:tcPr>
          <w:p w14:paraId="634CD6D6" w14:textId="77777777" w:rsidR="00325783" w:rsidRDefault="00325783" w:rsidP="00250693">
            <w:pPr>
              <w:jc w:val="right"/>
            </w:pPr>
            <w:r>
              <w:t>2 856</w:t>
            </w:r>
          </w:p>
        </w:tc>
        <w:tc>
          <w:tcPr>
            <w:tcW w:w="1119" w:type="dxa"/>
            <w:vAlign w:val="center"/>
          </w:tcPr>
          <w:p w14:paraId="15DAB8F2" w14:textId="77777777" w:rsidR="00325783" w:rsidRDefault="00325783" w:rsidP="00250693">
            <w:pPr>
              <w:jc w:val="right"/>
            </w:pPr>
            <w:r>
              <w:t>b.d.</w:t>
            </w:r>
          </w:p>
        </w:tc>
      </w:tr>
      <w:tr w:rsidR="00325783" w14:paraId="5C2A4088" w14:textId="77777777" w:rsidTr="002B594A">
        <w:tc>
          <w:tcPr>
            <w:tcW w:w="571" w:type="dxa"/>
          </w:tcPr>
          <w:p w14:paraId="2B447F73" w14:textId="77777777" w:rsidR="00325783" w:rsidRDefault="00325783" w:rsidP="00250693">
            <w:pPr>
              <w:jc w:val="right"/>
            </w:pPr>
            <w:r>
              <w:t>26.</w:t>
            </w:r>
          </w:p>
        </w:tc>
        <w:tc>
          <w:tcPr>
            <w:tcW w:w="1828" w:type="dxa"/>
            <w:vAlign w:val="center"/>
          </w:tcPr>
          <w:p w14:paraId="7DDA2D14" w14:textId="77777777" w:rsidR="00325783" w:rsidRDefault="00325783" w:rsidP="00250693">
            <w:r>
              <w:t>Wąchock</w:t>
            </w:r>
          </w:p>
        </w:tc>
        <w:tc>
          <w:tcPr>
            <w:tcW w:w="1108" w:type="dxa"/>
            <w:vAlign w:val="center"/>
          </w:tcPr>
          <w:p w14:paraId="360041FE" w14:textId="77777777" w:rsidR="00325783" w:rsidRDefault="00325783" w:rsidP="00250693">
            <w:pPr>
              <w:jc w:val="right"/>
            </w:pPr>
            <w:r>
              <w:t>2 805</w:t>
            </w:r>
          </w:p>
        </w:tc>
        <w:tc>
          <w:tcPr>
            <w:tcW w:w="1109" w:type="dxa"/>
            <w:vAlign w:val="center"/>
          </w:tcPr>
          <w:p w14:paraId="42F06C23" w14:textId="77777777" w:rsidR="00325783" w:rsidRDefault="00325783" w:rsidP="00250693">
            <w:pPr>
              <w:jc w:val="right"/>
            </w:pPr>
            <w:r>
              <w:t>2 795</w:t>
            </w:r>
          </w:p>
        </w:tc>
        <w:tc>
          <w:tcPr>
            <w:tcW w:w="1109" w:type="dxa"/>
            <w:vAlign w:val="center"/>
          </w:tcPr>
          <w:p w14:paraId="1C7163C4" w14:textId="77777777" w:rsidR="00325783" w:rsidRDefault="00325783" w:rsidP="00250693">
            <w:pPr>
              <w:jc w:val="right"/>
            </w:pPr>
            <w:r>
              <w:t>2 764</w:t>
            </w:r>
          </w:p>
        </w:tc>
        <w:tc>
          <w:tcPr>
            <w:tcW w:w="1109" w:type="dxa"/>
            <w:vAlign w:val="center"/>
          </w:tcPr>
          <w:p w14:paraId="450D2301" w14:textId="77777777" w:rsidR="00325783" w:rsidRDefault="00325783" w:rsidP="00250693">
            <w:pPr>
              <w:jc w:val="right"/>
            </w:pPr>
            <w:r>
              <w:t>2 768</w:t>
            </w:r>
          </w:p>
        </w:tc>
        <w:tc>
          <w:tcPr>
            <w:tcW w:w="1109" w:type="dxa"/>
            <w:vAlign w:val="center"/>
          </w:tcPr>
          <w:p w14:paraId="2404BE2C" w14:textId="77777777" w:rsidR="00325783" w:rsidRDefault="00325783" w:rsidP="00250693">
            <w:pPr>
              <w:jc w:val="right"/>
            </w:pPr>
            <w:r>
              <w:t>2 724</w:t>
            </w:r>
          </w:p>
        </w:tc>
        <w:tc>
          <w:tcPr>
            <w:tcW w:w="1119" w:type="dxa"/>
            <w:vAlign w:val="center"/>
          </w:tcPr>
          <w:p w14:paraId="65006B89" w14:textId="77777777" w:rsidR="00325783" w:rsidRDefault="00325783" w:rsidP="00250693">
            <w:pPr>
              <w:jc w:val="right"/>
            </w:pPr>
            <w:r>
              <w:t>b.d.</w:t>
            </w:r>
          </w:p>
        </w:tc>
      </w:tr>
      <w:tr w:rsidR="00325783" w14:paraId="18F4B486" w14:textId="77777777" w:rsidTr="002B594A">
        <w:tc>
          <w:tcPr>
            <w:tcW w:w="571" w:type="dxa"/>
          </w:tcPr>
          <w:p w14:paraId="5BFA9279" w14:textId="77777777" w:rsidR="00325783" w:rsidRDefault="00325783" w:rsidP="00250693">
            <w:pPr>
              <w:jc w:val="right"/>
            </w:pPr>
            <w:r>
              <w:t>27.</w:t>
            </w:r>
          </w:p>
        </w:tc>
        <w:tc>
          <w:tcPr>
            <w:tcW w:w="1828" w:type="dxa"/>
            <w:vAlign w:val="center"/>
          </w:tcPr>
          <w:p w14:paraId="36D20978" w14:textId="77777777" w:rsidR="00325783" w:rsidRDefault="00325783" w:rsidP="00250693">
            <w:r>
              <w:t>Koprzywnica</w:t>
            </w:r>
          </w:p>
        </w:tc>
        <w:tc>
          <w:tcPr>
            <w:tcW w:w="1108" w:type="dxa"/>
            <w:vAlign w:val="center"/>
          </w:tcPr>
          <w:p w14:paraId="32C20E72" w14:textId="77777777" w:rsidR="00325783" w:rsidRDefault="00325783" w:rsidP="00250693">
            <w:pPr>
              <w:jc w:val="right"/>
            </w:pPr>
            <w:r>
              <w:t>2 523</w:t>
            </w:r>
          </w:p>
        </w:tc>
        <w:tc>
          <w:tcPr>
            <w:tcW w:w="1109" w:type="dxa"/>
            <w:vAlign w:val="center"/>
          </w:tcPr>
          <w:p w14:paraId="59B0FAB0" w14:textId="77777777" w:rsidR="00325783" w:rsidRDefault="00325783" w:rsidP="00250693">
            <w:pPr>
              <w:jc w:val="right"/>
            </w:pPr>
            <w:r>
              <w:t>2 497</w:t>
            </w:r>
          </w:p>
        </w:tc>
        <w:tc>
          <w:tcPr>
            <w:tcW w:w="1109" w:type="dxa"/>
            <w:vAlign w:val="center"/>
          </w:tcPr>
          <w:p w14:paraId="758E1284" w14:textId="77777777" w:rsidR="00325783" w:rsidRDefault="00325783" w:rsidP="00250693">
            <w:pPr>
              <w:jc w:val="right"/>
            </w:pPr>
            <w:r>
              <w:t>2 488</w:t>
            </w:r>
          </w:p>
        </w:tc>
        <w:tc>
          <w:tcPr>
            <w:tcW w:w="1109" w:type="dxa"/>
            <w:vAlign w:val="center"/>
          </w:tcPr>
          <w:p w14:paraId="66695753" w14:textId="77777777" w:rsidR="00325783" w:rsidRDefault="00325783" w:rsidP="00250693">
            <w:pPr>
              <w:jc w:val="right"/>
            </w:pPr>
            <w:r>
              <w:t>2 461</w:t>
            </w:r>
          </w:p>
        </w:tc>
        <w:tc>
          <w:tcPr>
            <w:tcW w:w="1109" w:type="dxa"/>
            <w:vAlign w:val="center"/>
          </w:tcPr>
          <w:p w14:paraId="7247F147" w14:textId="77777777" w:rsidR="00325783" w:rsidRDefault="00325783" w:rsidP="00250693">
            <w:pPr>
              <w:jc w:val="right"/>
            </w:pPr>
            <w:r>
              <w:t>2 431</w:t>
            </w:r>
          </w:p>
        </w:tc>
        <w:tc>
          <w:tcPr>
            <w:tcW w:w="1119" w:type="dxa"/>
            <w:vAlign w:val="center"/>
          </w:tcPr>
          <w:p w14:paraId="4D0020BC" w14:textId="77777777" w:rsidR="00325783" w:rsidRDefault="00325783" w:rsidP="00250693">
            <w:pPr>
              <w:jc w:val="right"/>
            </w:pPr>
            <w:r>
              <w:t>b.d.</w:t>
            </w:r>
          </w:p>
        </w:tc>
      </w:tr>
      <w:tr w:rsidR="00325783" w14:paraId="4648E564" w14:textId="77777777" w:rsidTr="002B594A">
        <w:tc>
          <w:tcPr>
            <w:tcW w:w="571" w:type="dxa"/>
          </w:tcPr>
          <w:p w14:paraId="7EBE458D" w14:textId="77777777" w:rsidR="00325783" w:rsidRDefault="00325783" w:rsidP="00250693">
            <w:pPr>
              <w:jc w:val="right"/>
            </w:pPr>
            <w:r>
              <w:t>28.</w:t>
            </w:r>
          </w:p>
        </w:tc>
        <w:tc>
          <w:tcPr>
            <w:tcW w:w="1828" w:type="dxa"/>
            <w:vAlign w:val="center"/>
          </w:tcPr>
          <w:p w14:paraId="647F405C" w14:textId="77777777" w:rsidR="00325783" w:rsidRDefault="00325783" w:rsidP="00250693">
            <w:r>
              <w:t>Bodzentyn</w:t>
            </w:r>
          </w:p>
        </w:tc>
        <w:tc>
          <w:tcPr>
            <w:tcW w:w="1108" w:type="dxa"/>
            <w:vAlign w:val="center"/>
          </w:tcPr>
          <w:p w14:paraId="00D4F94B" w14:textId="77777777" w:rsidR="00325783" w:rsidRDefault="00325783" w:rsidP="00250693">
            <w:pPr>
              <w:jc w:val="right"/>
            </w:pPr>
            <w:r>
              <w:t>2 241</w:t>
            </w:r>
          </w:p>
        </w:tc>
        <w:tc>
          <w:tcPr>
            <w:tcW w:w="1109" w:type="dxa"/>
            <w:vAlign w:val="center"/>
          </w:tcPr>
          <w:p w14:paraId="056C6CFE" w14:textId="77777777" w:rsidR="00325783" w:rsidRDefault="00325783" w:rsidP="00250693">
            <w:pPr>
              <w:jc w:val="right"/>
            </w:pPr>
            <w:r>
              <w:t>2 238</w:t>
            </w:r>
          </w:p>
        </w:tc>
        <w:tc>
          <w:tcPr>
            <w:tcW w:w="1109" w:type="dxa"/>
            <w:vAlign w:val="center"/>
          </w:tcPr>
          <w:p w14:paraId="2B9E0F56" w14:textId="77777777" w:rsidR="00325783" w:rsidRDefault="00325783" w:rsidP="00250693">
            <w:pPr>
              <w:jc w:val="right"/>
            </w:pPr>
            <w:r>
              <w:t>2 240</w:t>
            </w:r>
          </w:p>
        </w:tc>
        <w:tc>
          <w:tcPr>
            <w:tcW w:w="1109" w:type="dxa"/>
            <w:vAlign w:val="center"/>
          </w:tcPr>
          <w:p w14:paraId="69BF2B04" w14:textId="77777777" w:rsidR="00325783" w:rsidRDefault="00325783" w:rsidP="00250693">
            <w:pPr>
              <w:jc w:val="right"/>
            </w:pPr>
            <w:r>
              <w:t>2 211</w:t>
            </w:r>
          </w:p>
        </w:tc>
        <w:tc>
          <w:tcPr>
            <w:tcW w:w="1109" w:type="dxa"/>
            <w:vAlign w:val="center"/>
          </w:tcPr>
          <w:p w14:paraId="65E23206" w14:textId="77777777" w:rsidR="00325783" w:rsidRDefault="00325783" w:rsidP="00250693">
            <w:pPr>
              <w:jc w:val="right"/>
            </w:pPr>
            <w:r>
              <w:t>2 190</w:t>
            </w:r>
          </w:p>
        </w:tc>
        <w:tc>
          <w:tcPr>
            <w:tcW w:w="1119" w:type="dxa"/>
            <w:vAlign w:val="center"/>
          </w:tcPr>
          <w:p w14:paraId="31A5F230" w14:textId="77777777" w:rsidR="00325783" w:rsidRDefault="00325783" w:rsidP="00250693">
            <w:pPr>
              <w:jc w:val="right"/>
            </w:pPr>
            <w:r>
              <w:t>b.d.</w:t>
            </w:r>
          </w:p>
        </w:tc>
      </w:tr>
      <w:tr w:rsidR="00325783" w14:paraId="37C3C623" w14:textId="77777777" w:rsidTr="002B594A">
        <w:tc>
          <w:tcPr>
            <w:tcW w:w="571" w:type="dxa"/>
          </w:tcPr>
          <w:p w14:paraId="759511E1" w14:textId="77777777" w:rsidR="00325783" w:rsidRDefault="00325783" w:rsidP="00250693">
            <w:pPr>
              <w:jc w:val="right"/>
            </w:pPr>
            <w:r>
              <w:t>29.</w:t>
            </w:r>
          </w:p>
        </w:tc>
        <w:tc>
          <w:tcPr>
            <w:tcW w:w="1828" w:type="dxa"/>
            <w:vAlign w:val="center"/>
          </w:tcPr>
          <w:p w14:paraId="72DBDBCC" w14:textId="77777777" w:rsidR="00325783" w:rsidRDefault="00325783" w:rsidP="00250693">
            <w:r>
              <w:t>Osiek</w:t>
            </w:r>
          </w:p>
        </w:tc>
        <w:tc>
          <w:tcPr>
            <w:tcW w:w="1108" w:type="dxa"/>
            <w:vAlign w:val="center"/>
          </w:tcPr>
          <w:p w14:paraId="778C1312" w14:textId="77777777" w:rsidR="00325783" w:rsidRDefault="00325783" w:rsidP="00250693">
            <w:pPr>
              <w:jc w:val="right"/>
            </w:pPr>
            <w:r>
              <w:t>1 999</w:t>
            </w:r>
          </w:p>
        </w:tc>
        <w:tc>
          <w:tcPr>
            <w:tcW w:w="1109" w:type="dxa"/>
            <w:vAlign w:val="center"/>
          </w:tcPr>
          <w:p w14:paraId="53C4A461" w14:textId="77777777" w:rsidR="00325783" w:rsidRDefault="00325783" w:rsidP="00250693">
            <w:pPr>
              <w:jc w:val="right"/>
            </w:pPr>
            <w:r>
              <w:t>2 004</w:t>
            </w:r>
          </w:p>
        </w:tc>
        <w:tc>
          <w:tcPr>
            <w:tcW w:w="1109" w:type="dxa"/>
            <w:vAlign w:val="center"/>
          </w:tcPr>
          <w:p w14:paraId="39E30D68" w14:textId="77777777" w:rsidR="00325783" w:rsidRDefault="00325783" w:rsidP="00250693">
            <w:pPr>
              <w:jc w:val="right"/>
            </w:pPr>
            <w:r>
              <w:t>2 015</w:t>
            </w:r>
          </w:p>
        </w:tc>
        <w:tc>
          <w:tcPr>
            <w:tcW w:w="1109" w:type="dxa"/>
            <w:vAlign w:val="center"/>
          </w:tcPr>
          <w:p w14:paraId="56862566" w14:textId="77777777" w:rsidR="00325783" w:rsidRDefault="00325783" w:rsidP="00250693">
            <w:pPr>
              <w:jc w:val="right"/>
            </w:pPr>
            <w:r>
              <w:t>1 991</w:t>
            </w:r>
          </w:p>
        </w:tc>
        <w:tc>
          <w:tcPr>
            <w:tcW w:w="1109" w:type="dxa"/>
            <w:vAlign w:val="center"/>
          </w:tcPr>
          <w:p w14:paraId="735592FE" w14:textId="77777777" w:rsidR="00325783" w:rsidRDefault="00325783" w:rsidP="00250693">
            <w:pPr>
              <w:jc w:val="right"/>
            </w:pPr>
            <w:r>
              <w:t>1 970</w:t>
            </w:r>
          </w:p>
        </w:tc>
        <w:tc>
          <w:tcPr>
            <w:tcW w:w="1119" w:type="dxa"/>
            <w:vAlign w:val="center"/>
          </w:tcPr>
          <w:p w14:paraId="34F50B6B" w14:textId="77777777" w:rsidR="00325783" w:rsidRDefault="00325783" w:rsidP="00250693">
            <w:pPr>
              <w:jc w:val="right"/>
            </w:pPr>
            <w:r>
              <w:t>b.d.</w:t>
            </w:r>
          </w:p>
        </w:tc>
      </w:tr>
      <w:tr w:rsidR="00325783" w14:paraId="27386BC0" w14:textId="77777777" w:rsidTr="002B594A">
        <w:tc>
          <w:tcPr>
            <w:tcW w:w="571" w:type="dxa"/>
          </w:tcPr>
          <w:p w14:paraId="6C950461" w14:textId="77777777" w:rsidR="00325783" w:rsidRDefault="00325783" w:rsidP="00250693">
            <w:pPr>
              <w:jc w:val="right"/>
            </w:pPr>
            <w:r>
              <w:t>30.</w:t>
            </w:r>
          </w:p>
        </w:tc>
        <w:tc>
          <w:tcPr>
            <w:tcW w:w="1828" w:type="dxa"/>
            <w:vAlign w:val="center"/>
          </w:tcPr>
          <w:p w14:paraId="2BD5EB03" w14:textId="77777777" w:rsidR="00325783" w:rsidRDefault="00325783" w:rsidP="00250693">
            <w:r>
              <w:t>Klimontów</w:t>
            </w:r>
          </w:p>
        </w:tc>
        <w:tc>
          <w:tcPr>
            <w:tcW w:w="1108" w:type="dxa"/>
            <w:vAlign w:val="center"/>
          </w:tcPr>
          <w:p w14:paraId="48A5899D" w14:textId="77777777" w:rsidR="00325783" w:rsidRDefault="00325783" w:rsidP="00250693">
            <w:pPr>
              <w:jc w:val="right"/>
            </w:pPr>
          </w:p>
        </w:tc>
        <w:tc>
          <w:tcPr>
            <w:tcW w:w="1109" w:type="dxa"/>
            <w:vAlign w:val="center"/>
          </w:tcPr>
          <w:p w14:paraId="119D165E" w14:textId="77777777" w:rsidR="00325783" w:rsidRDefault="00325783" w:rsidP="00250693">
            <w:pPr>
              <w:jc w:val="right"/>
            </w:pPr>
          </w:p>
        </w:tc>
        <w:tc>
          <w:tcPr>
            <w:tcW w:w="1109" w:type="dxa"/>
            <w:vAlign w:val="center"/>
          </w:tcPr>
          <w:p w14:paraId="526FCED1" w14:textId="77777777" w:rsidR="00325783" w:rsidRDefault="00325783" w:rsidP="00250693">
            <w:pPr>
              <w:jc w:val="right"/>
            </w:pPr>
          </w:p>
        </w:tc>
        <w:tc>
          <w:tcPr>
            <w:tcW w:w="1109" w:type="dxa"/>
            <w:vAlign w:val="center"/>
          </w:tcPr>
          <w:p w14:paraId="265E0A62" w14:textId="77777777" w:rsidR="00325783" w:rsidRDefault="00325783" w:rsidP="00250693">
            <w:pPr>
              <w:jc w:val="right"/>
            </w:pPr>
          </w:p>
        </w:tc>
        <w:tc>
          <w:tcPr>
            <w:tcW w:w="1109" w:type="dxa"/>
            <w:vAlign w:val="center"/>
          </w:tcPr>
          <w:p w14:paraId="00C11F02" w14:textId="77777777" w:rsidR="00325783" w:rsidRDefault="00325783" w:rsidP="00250693">
            <w:pPr>
              <w:jc w:val="right"/>
            </w:pPr>
            <w:r>
              <w:t>1 884</w:t>
            </w:r>
          </w:p>
        </w:tc>
        <w:tc>
          <w:tcPr>
            <w:tcW w:w="1119" w:type="dxa"/>
            <w:vAlign w:val="center"/>
          </w:tcPr>
          <w:p w14:paraId="0BCF3532" w14:textId="77777777" w:rsidR="00325783" w:rsidRDefault="00325783" w:rsidP="00250693">
            <w:pPr>
              <w:jc w:val="right"/>
            </w:pPr>
            <w:r>
              <w:t>b.d.</w:t>
            </w:r>
          </w:p>
        </w:tc>
      </w:tr>
      <w:tr w:rsidR="00325783" w14:paraId="3B0C5D10" w14:textId="77777777" w:rsidTr="002B594A">
        <w:tc>
          <w:tcPr>
            <w:tcW w:w="571" w:type="dxa"/>
          </w:tcPr>
          <w:p w14:paraId="3A8A66A6" w14:textId="77777777" w:rsidR="00325783" w:rsidRDefault="00325783" w:rsidP="00250693">
            <w:pPr>
              <w:jc w:val="right"/>
            </w:pPr>
            <w:r>
              <w:t>31.</w:t>
            </w:r>
          </w:p>
        </w:tc>
        <w:tc>
          <w:tcPr>
            <w:tcW w:w="1828" w:type="dxa"/>
            <w:vAlign w:val="center"/>
          </w:tcPr>
          <w:p w14:paraId="6A90D1D8" w14:textId="77777777" w:rsidR="00325783" w:rsidRDefault="00325783" w:rsidP="00250693">
            <w:r>
              <w:t>Oleśnica</w:t>
            </w:r>
          </w:p>
        </w:tc>
        <w:tc>
          <w:tcPr>
            <w:tcW w:w="1108" w:type="dxa"/>
            <w:vAlign w:val="center"/>
          </w:tcPr>
          <w:p w14:paraId="50CF4467" w14:textId="77777777" w:rsidR="00325783" w:rsidRDefault="00325783" w:rsidP="00250693">
            <w:pPr>
              <w:jc w:val="right"/>
            </w:pPr>
          </w:p>
        </w:tc>
        <w:tc>
          <w:tcPr>
            <w:tcW w:w="1109" w:type="dxa"/>
            <w:vAlign w:val="center"/>
          </w:tcPr>
          <w:p w14:paraId="3A8003B4" w14:textId="77777777" w:rsidR="00325783" w:rsidRDefault="00325783" w:rsidP="00250693">
            <w:pPr>
              <w:jc w:val="right"/>
            </w:pPr>
          </w:p>
        </w:tc>
        <w:tc>
          <w:tcPr>
            <w:tcW w:w="1109" w:type="dxa"/>
            <w:vAlign w:val="center"/>
          </w:tcPr>
          <w:p w14:paraId="5C1AD386" w14:textId="77777777" w:rsidR="00325783" w:rsidRDefault="00325783" w:rsidP="00250693">
            <w:pPr>
              <w:jc w:val="right"/>
            </w:pPr>
          </w:p>
        </w:tc>
        <w:tc>
          <w:tcPr>
            <w:tcW w:w="1109" w:type="dxa"/>
            <w:vAlign w:val="center"/>
          </w:tcPr>
          <w:p w14:paraId="0C31B24B" w14:textId="77777777" w:rsidR="00325783" w:rsidRDefault="00325783" w:rsidP="00250693">
            <w:pPr>
              <w:jc w:val="right"/>
            </w:pPr>
            <w:r>
              <w:t>1 839</w:t>
            </w:r>
          </w:p>
        </w:tc>
        <w:tc>
          <w:tcPr>
            <w:tcW w:w="1109" w:type="dxa"/>
            <w:vAlign w:val="center"/>
          </w:tcPr>
          <w:p w14:paraId="6991AF53" w14:textId="77777777" w:rsidR="00325783" w:rsidRDefault="00325783" w:rsidP="00250693">
            <w:pPr>
              <w:jc w:val="right"/>
            </w:pPr>
            <w:r>
              <w:t>1 809</w:t>
            </w:r>
          </w:p>
        </w:tc>
        <w:tc>
          <w:tcPr>
            <w:tcW w:w="1119" w:type="dxa"/>
            <w:vAlign w:val="center"/>
          </w:tcPr>
          <w:p w14:paraId="14FFF951" w14:textId="77777777" w:rsidR="00325783" w:rsidRDefault="00325783" w:rsidP="00250693">
            <w:pPr>
              <w:jc w:val="right"/>
            </w:pPr>
            <w:r>
              <w:t>b.d.</w:t>
            </w:r>
          </w:p>
        </w:tc>
      </w:tr>
      <w:tr w:rsidR="00325783" w14:paraId="02FB7558" w14:textId="77777777" w:rsidTr="002B594A">
        <w:tc>
          <w:tcPr>
            <w:tcW w:w="571" w:type="dxa"/>
          </w:tcPr>
          <w:p w14:paraId="645AF0F9" w14:textId="77777777" w:rsidR="00325783" w:rsidRDefault="00325783" w:rsidP="00250693">
            <w:pPr>
              <w:jc w:val="right"/>
            </w:pPr>
            <w:r>
              <w:t>32.</w:t>
            </w:r>
          </w:p>
        </w:tc>
        <w:tc>
          <w:tcPr>
            <w:tcW w:w="1828" w:type="dxa"/>
            <w:vAlign w:val="center"/>
          </w:tcPr>
          <w:p w14:paraId="0FDB6936" w14:textId="77777777" w:rsidR="00325783" w:rsidRDefault="00325783" w:rsidP="00250693">
            <w:r>
              <w:t>Zawichost</w:t>
            </w:r>
          </w:p>
        </w:tc>
        <w:tc>
          <w:tcPr>
            <w:tcW w:w="1108" w:type="dxa"/>
            <w:vAlign w:val="center"/>
          </w:tcPr>
          <w:p w14:paraId="6F5FED8B" w14:textId="77777777" w:rsidR="00325783" w:rsidRDefault="00325783" w:rsidP="00250693">
            <w:pPr>
              <w:jc w:val="right"/>
            </w:pPr>
            <w:r>
              <w:t>1 817</w:t>
            </w:r>
          </w:p>
        </w:tc>
        <w:tc>
          <w:tcPr>
            <w:tcW w:w="1109" w:type="dxa"/>
            <w:vAlign w:val="center"/>
          </w:tcPr>
          <w:p w14:paraId="4E28DECA" w14:textId="77777777" w:rsidR="00325783" w:rsidRDefault="00325783" w:rsidP="00250693">
            <w:pPr>
              <w:jc w:val="right"/>
            </w:pPr>
            <w:r>
              <w:t>1 793</w:t>
            </w:r>
          </w:p>
        </w:tc>
        <w:tc>
          <w:tcPr>
            <w:tcW w:w="1109" w:type="dxa"/>
            <w:vAlign w:val="center"/>
          </w:tcPr>
          <w:p w14:paraId="10F7B770" w14:textId="77777777" w:rsidR="00325783" w:rsidRDefault="00325783" w:rsidP="00250693">
            <w:pPr>
              <w:jc w:val="right"/>
            </w:pPr>
            <w:r>
              <w:t>1 776</w:t>
            </w:r>
          </w:p>
        </w:tc>
        <w:tc>
          <w:tcPr>
            <w:tcW w:w="1109" w:type="dxa"/>
            <w:vAlign w:val="center"/>
          </w:tcPr>
          <w:p w14:paraId="0A45052E" w14:textId="77777777" w:rsidR="00325783" w:rsidRDefault="00325783" w:rsidP="00250693">
            <w:pPr>
              <w:jc w:val="right"/>
            </w:pPr>
            <w:r>
              <w:t>1 754</w:t>
            </w:r>
          </w:p>
        </w:tc>
        <w:tc>
          <w:tcPr>
            <w:tcW w:w="1109" w:type="dxa"/>
            <w:vAlign w:val="center"/>
          </w:tcPr>
          <w:p w14:paraId="14E45FC0" w14:textId="77777777" w:rsidR="00325783" w:rsidRDefault="00325783" w:rsidP="00250693">
            <w:pPr>
              <w:jc w:val="right"/>
            </w:pPr>
            <w:r>
              <w:t>1 713</w:t>
            </w:r>
          </w:p>
        </w:tc>
        <w:tc>
          <w:tcPr>
            <w:tcW w:w="1119" w:type="dxa"/>
            <w:vAlign w:val="center"/>
          </w:tcPr>
          <w:p w14:paraId="1839F868" w14:textId="77777777" w:rsidR="00325783" w:rsidRDefault="00325783" w:rsidP="00250693">
            <w:pPr>
              <w:jc w:val="right"/>
            </w:pPr>
            <w:r>
              <w:t>b.d.</w:t>
            </w:r>
          </w:p>
        </w:tc>
      </w:tr>
      <w:tr w:rsidR="00325783" w14:paraId="3D89F447" w14:textId="77777777" w:rsidTr="002B594A">
        <w:tc>
          <w:tcPr>
            <w:tcW w:w="571" w:type="dxa"/>
          </w:tcPr>
          <w:p w14:paraId="03D14FFE" w14:textId="77777777" w:rsidR="00325783" w:rsidRDefault="00325783" w:rsidP="00250693">
            <w:pPr>
              <w:jc w:val="right"/>
            </w:pPr>
            <w:r>
              <w:lastRenderedPageBreak/>
              <w:t>33.</w:t>
            </w:r>
          </w:p>
        </w:tc>
        <w:tc>
          <w:tcPr>
            <w:tcW w:w="1828" w:type="dxa"/>
            <w:vAlign w:val="center"/>
          </w:tcPr>
          <w:p w14:paraId="0FF67E66" w14:textId="77777777" w:rsidR="00325783" w:rsidRDefault="00325783" w:rsidP="00250693">
            <w:r>
              <w:t>Morawica</w:t>
            </w:r>
          </w:p>
        </w:tc>
        <w:tc>
          <w:tcPr>
            <w:tcW w:w="1108" w:type="dxa"/>
            <w:vAlign w:val="center"/>
          </w:tcPr>
          <w:p w14:paraId="7E5BBF39" w14:textId="77777777" w:rsidR="00325783" w:rsidRDefault="00325783" w:rsidP="00250693">
            <w:pPr>
              <w:jc w:val="right"/>
            </w:pPr>
          </w:p>
        </w:tc>
        <w:tc>
          <w:tcPr>
            <w:tcW w:w="1109" w:type="dxa"/>
            <w:vAlign w:val="center"/>
          </w:tcPr>
          <w:p w14:paraId="20C3D6CC" w14:textId="77777777" w:rsidR="00325783" w:rsidRDefault="00325783" w:rsidP="00250693">
            <w:pPr>
              <w:jc w:val="right"/>
            </w:pPr>
            <w:r>
              <w:t>1 730</w:t>
            </w:r>
          </w:p>
        </w:tc>
        <w:tc>
          <w:tcPr>
            <w:tcW w:w="1109" w:type="dxa"/>
            <w:vAlign w:val="center"/>
          </w:tcPr>
          <w:p w14:paraId="14140D54" w14:textId="77777777" w:rsidR="00325783" w:rsidRDefault="00325783" w:rsidP="00250693">
            <w:pPr>
              <w:jc w:val="right"/>
            </w:pPr>
            <w:r>
              <w:t>1 695</w:t>
            </w:r>
          </w:p>
        </w:tc>
        <w:tc>
          <w:tcPr>
            <w:tcW w:w="1109" w:type="dxa"/>
            <w:vAlign w:val="center"/>
          </w:tcPr>
          <w:p w14:paraId="6050125A" w14:textId="77777777" w:rsidR="00325783" w:rsidRDefault="00325783" w:rsidP="00250693">
            <w:pPr>
              <w:jc w:val="right"/>
            </w:pPr>
            <w:r>
              <w:t>1 716</w:t>
            </w:r>
          </w:p>
        </w:tc>
        <w:tc>
          <w:tcPr>
            <w:tcW w:w="1109" w:type="dxa"/>
            <w:vAlign w:val="center"/>
          </w:tcPr>
          <w:p w14:paraId="7ADCE16E" w14:textId="77777777" w:rsidR="00325783" w:rsidRDefault="00325783" w:rsidP="00250693">
            <w:pPr>
              <w:jc w:val="right"/>
            </w:pPr>
            <w:r>
              <w:t>1 708</w:t>
            </w:r>
          </w:p>
        </w:tc>
        <w:tc>
          <w:tcPr>
            <w:tcW w:w="1119" w:type="dxa"/>
            <w:vAlign w:val="center"/>
          </w:tcPr>
          <w:p w14:paraId="06C137E5" w14:textId="77777777" w:rsidR="00325783" w:rsidRDefault="00325783" w:rsidP="00250693">
            <w:pPr>
              <w:jc w:val="right"/>
            </w:pPr>
            <w:r>
              <w:t>b.d.</w:t>
            </w:r>
          </w:p>
        </w:tc>
      </w:tr>
      <w:tr w:rsidR="00325783" w14:paraId="2A7A0B11" w14:textId="77777777" w:rsidTr="002B594A">
        <w:tc>
          <w:tcPr>
            <w:tcW w:w="571" w:type="dxa"/>
          </w:tcPr>
          <w:p w14:paraId="706D2873" w14:textId="77777777" w:rsidR="00325783" w:rsidRDefault="00325783" w:rsidP="00250693">
            <w:pPr>
              <w:jc w:val="right"/>
            </w:pPr>
            <w:r>
              <w:t>34.</w:t>
            </w:r>
          </w:p>
        </w:tc>
        <w:tc>
          <w:tcPr>
            <w:tcW w:w="1828" w:type="dxa"/>
            <w:vAlign w:val="center"/>
          </w:tcPr>
          <w:p w14:paraId="26B5A9C2" w14:textId="77777777" w:rsidR="00325783" w:rsidRDefault="00325783" w:rsidP="00250693">
            <w:r>
              <w:t>Łagów</w:t>
            </w:r>
          </w:p>
        </w:tc>
        <w:tc>
          <w:tcPr>
            <w:tcW w:w="1108" w:type="dxa"/>
            <w:vAlign w:val="center"/>
          </w:tcPr>
          <w:p w14:paraId="223E3332" w14:textId="77777777" w:rsidR="00325783" w:rsidRDefault="00325783" w:rsidP="00250693">
            <w:pPr>
              <w:jc w:val="right"/>
            </w:pPr>
          </w:p>
        </w:tc>
        <w:tc>
          <w:tcPr>
            <w:tcW w:w="1109" w:type="dxa"/>
            <w:vAlign w:val="center"/>
          </w:tcPr>
          <w:p w14:paraId="473ED616" w14:textId="77777777" w:rsidR="00325783" w:rsidRDefault="00325783" w:rsidP="00250693">
            <w:pPr>
              <w:jc w:val="right"/>
            </w:pPr>
          </w:p>
        </w:tc>
        <w:tc>
          <w:tcPr>
            <w:tcW w:w="1109" w:type="dxa"/>
            <w:vAlign w:val="center"/>
          </w:tcPr>
          <w:p w14:paraId="50A7EA6D" w14:textId="77777777" w:rsidR="00325783" w:rsidRDefault="00325783" w:rsidP="00250693">
            <w:pPr>
              <w:jc w:val="right"/>
            </w:pPr>
            <w:r>
              <w:t>1 587</w:t>
            </w:r>
          </w:p>
        </w:tc>
        <w:tc>
          <w:tcPr>
            <w:tcW w:w="1109" w:type="dxa"/>
            <w:vAlign w:val="center"/>
          </w:tcPr>
          <w:p w14:paraId="54D928AB" w14:textId="77777777" w:rsidR="00325783" w:rsidRDefault="00325783" w:rsidP="00250693">
            <w:pPr>
              <w:jc w:val="right"/>
            </w:pPr>
            <w:r>
              <w:t>1 562</w:t>
            </w:r>
          </w:p>
        </w:tc>
        <w:tc>
          <w:tcPr>
            <w:tcW w:w="1109" w:type="dxa"/>
            <w:vAlign w:val="center"/>
          </w:tcPr>
          <w:p w14:paraId="29FA167E" w14:textId="77777777" w:rsidR="00325783" w:rsidRDefault="00325783" w:rsidP="00250693">
            <w:pPr>
              <w:jc w:val="right"/>
            </w:pPr>
            <w:r>
              <w:t>1 543</w:t>
            </w:r>
          </w:p>
        </w:tc>
        <w:tc>
          <w:tcPr>
            <w:tcW w:w="1119" w:type="dxa"/>
            <w:vAlign w:val="center"/>
          </w:tcPr>
          <w:p w14:paraId="7A3DA89A" w14:textId="77777777" w:rsidR="00325783" w:rsidRDefault="00325783" w:rsidP="00250693">
            <w:pPr>
              <w:jc w:val="right"/>
            </w:pPr>
            <w:r>
              <w:t>b.d.</w:t>
            </w:r>
          </w:p>
        </w:tc>
      </w:tr>
      <w:tr w:rsidR="00325783" w14:paraId="5D316CA2" w14:textId="77777777" w:rsidTr="002B594A">
        <w:tc>
          <w:tcPr>
            <w:tcW w:w="571" w:type="dxa"/>
          </w:tcPr>
          <w:p w14:paraId="27074D0A" w14:textId="77777777" w:rsidR="00325783" w:rsidRDefault="00325783" w:rsidP="00250693">
            <w:pPr>
              <w:jc w:val="right"/>
            </w:pPr>
            <w:r>
              <w:t>35.</w:t>
            </w:r>
          </w:p>
        </w:tc>
        <w:tc>
          <w:tcPr>
            <w:tcW w:w="1828" w:type="dxa"/>
            <w:vAlign w:val="center"/>
          </w:tcPr>
          <w:p w14:paraId="5E234582" w14:textId="77777777" w:rsidR="00325783" w:rsidRDefault="00325783" w:rsidP="00250693">
            <w:r>
              <w:t>Stopnica</w:t>
            </w:r>
          </w:p>
        </w:tc>
        <w:tc>
          <w:tcPr>
            <w:tcW w:w="1108" w:type="dxa"/>
            <w:vAlign w:val="center"/>
          </w:tcPr>
          <w:p w14:paraId="0A2E7401" w14:textId="77777777" w:rsidR="00325783" w:rsidRDefault="00325783" w:rsidP="00250693">
            <w:pPr>
              <w:jc w:val="right"/>
            </w:pPr>
            <w:r>
              <w:t>1 440</w:t>
            </w:r>
          </w:p>
        </w:tc>
        <w:tc>
          <w:tcPr>
            <w:tcW w:w="1109" w:type="dxa"/>
            <w:vAlign w:val="center"/>
          </w:tcPr>
          <w:p w14:paraId="332513CB" w14:textId="77777777" w:rsidR="00325783" w:rsidRDefault="00325783" w:rsidP="00250693">
            <w:pPr>
              <w:jc w:val="right"/>
            </w:pPr>
            <w:r>
              <w:t>1 434</w:t>
            </w:r>
          </w:p>
        </w:tc>
        <w:tc>
          <w:tcPr>
            <w:tcW w:w="1109" w:type="dxa"/>
            <w:vAlign w:val="center"/>
          </w:tcPr>
          <w:p w14:paraId="30752CE3" w14:textId="77777777" w:rsidR="00325783" w:rsidRDefault="00325783" w:rsidP="00250693">
            <w:pPr>
              <w:jc w:val="right"/>
            </w:pPr>
            <w:r>
              <w:t>1 425</w:t>
            </w:r>
          </w:p>
        </w:tc>
        <w:tc>
          <w:tcPr>
            <w:tcW w:w="1109" w:type="dxa"/>
            <w:vAlign w:val="center"/>
          </w:tcPr>
          <w:p w14:paraId="1A47C7A6" w14:textId="77777777" w:rsidR="00325783" w:rsidRDefault="00325783" w:rsidP="00250693">
            <w:pPr>
              <w:jc w:val="right"/>
            </w:pPr>
            <w:r>
              <w:t>1 415</w:t>
            </w:r>
          </w:p>
        </w:tc>
        <w:tc>
          <w:tcPr>
            <w:tcW w:w="1109" w:type="dxa"/>
            <w:vAlign w:val="center"/>
          </w:tcPr>
          <w:p w14:paraId="4EC2F436" w14:textId="77777777" w:rsidR="00325783" w:rsidRDefault="00325783" w:rsidP="00250693">
            <w:pPr>
              <w:jc w:val="right"/>
            </w:pPr>
            <w:r>
              <w:t>1 414</w:t>
            </w:r>
          </w:p>
        </w:tc>
        <w:tc>
          <w:tcPr>
            <w:tcW w:w="1119" w:type="dxa"/>
            <w:vAlign w:val="center"/>
          </w:tcPr>
          <w:p w14:paraId="281F8B58" w14:textId="77777777" w:rsidR="00325783" w:rsidRDefault="00325783" w:rsidP="00250693">
            <w:pPr>
              <w:jc w:val="right"/>
            </w:pPr>
            <w:r>
              <w:t>b.d.</w:t>
            </w:r>
          </w:p>
        </w:tc>
      </w:tr>
      <w:tr w:rsidR="00325783" w14:paraId="077A8E5E" w14:textId="77777777" w:rsidTr="002B594A">
        <w:tc>
          <w:tcPr>
            <w:tcW w:w="571" w:type="dxa"/>
          </w:tcPr>
          <w:p w14:paraId="4C216F7F" w14:textId="77777777" w:rsidR="00325783" w:rsidRDefault="00325783" w:rsidP="00250693">
            <w:pPr>
              <w:jc w:val="right"/>
            </w:pPr>
            <w:r>
              <w:t>36.</w:t>
            </w:r>
          </w:p>
        </w:tc>
        <w:tc>
          <w:tcPr>
            <w:tcW w:w="1828" w:type="dxa"/>
            <w:vAlign w:val="center"/>
          </w:tcPr>
          <w:p w14:paraId="39BF4383" w14:textId="77777777" w:rsidR="00325783" w:rsidRDefault="00325783" w:rsidP="00250693">
            <w:r>
              <w:t>Nowa Słupia</w:t>
            </w:r>
          </w:p>
        </w:tc>
        <w:tc>
          <w:tcPr>
            <w:tcW w:w="1108" w:type="dxa"/>
            <w:vAlign w:val="center"/>
          </w:tcPr>
          <w:p w14:paraId="798DD366" w14:textId="77777777" w:rsidR="00325783" w:rsidRDefault="00325783" w:rsidP="00250693">
            <w:pPr>
              <w:jc w:val="right"/>
            </w:pPr>
          </w:p>
        </w:tc>
        <w:tc>
          <w:tcPr>
            <w:tcW w:w="1109" w:type="dxa"/>
            <w:vAlign w:val="center"/>
          </w:tcPr>
          <w:p w14:paraId="50F3F5F3" w14:textId="77777777" w:rsidR="00325783" w:rsidRDefault="00325783" w:rsidP="00250693">
            <w:pPr>
              <w:jc w:val="right"/>
            </w:pPr>
          </w:p>
        </w:tc>
        <w:tc>
          <w:tcPr>
            <w:tcW w:w="1109" w:type="dxa"/>
            <w:vAlign w:val="center"/>
          </w:tcPr>
          <w:p w14:paraId="3A2F5BE5" w14:textId="77777777" w:rsidR="00325783" w:rsidRDefault="00325783" w:rsidP="00250693">
            <w:pPr>
              <w:jc w:val="right"/>
            </w:pPr>
          </w:p>
        </w:tc>
        <w:tc>
          <w:tcPr>
            <w:tcW w:w="1109" w:type="dxa"/>
            <w:vAlign w:val="center"/>
          </w:tcPr>
          <w:p w14:paraId="45E53A41" w14:textId="77777777" w:rsidR="00325783" w:rsidRDefault="00325783" w:rsidP="00250693">
            <w:pPr>
              <w:jc w:val="right"/>
            </w:pPr>
            <w:r>
              <w:t>1 373</w:t>
            </w:r>
          </w:p>
        </w:tc>
        <w:tc>
          <w:tcPr>
            <w:tcW w:w="1109" w:type="dxa"/>
            <w:vAlign w:val="center"/>
          </w:tcPr>
          <w:p w14:paraId="05F8B632" w14:textId="77777777" w:rsidR="00325783" w:rsidRDefault="00325783" w:rsidP="00250693">
            <w:pPr>
              <w:jc w:val="right"/>
            </w:pPr>
            <w:r>
              <w:t>1 356</w:t>
            </w:r>
          </w:p>
        </w:tc>
        <w:tc>
          <w:tcPr>
            <w:tcW w:w="1119" w:type="dxa"/>
            <w:vAlign w:val="center"/>
          </w:tcPr>
          <w:p w14:paraId="317242D4" w14:textId="77777777" w:rsidR="00325783" w:rsidRDefault="00325783" w:rsidP="00250693">
            <w:pPr>
              <w:jc w:val="right"/>
            </w:pPr>
            <w:r>
              <w:t>b.d.</w:t>
            </w:r>
          </w:p>
        </w:tc>
      </w:tr>
      <w:tr w:rsidR="00325783" w14:paraId="02CACD76" w14:textId="77777777" w:rsidTr="002B594A">
        <w:tc>
          <w:tcPr>
            <w:tcW w:w="571" w:type="dxa"/>
          </w:tcPr>
          <w:p w14:paraId="03B46D57" w14:textId="77777777" w:rsidR="00325783" w:rsidRDefault="00325783" w:rsidP="00250693">
            <w:pPr>
              <w:jc w:val="right"/>
            </w:pPr>
            <w:r>
              <w:t>37.</w:t>
            </w:r>
          </w:p>
        </w:tc>
        <w:tc>
          <w:tcPr>
            <w:tcW w:w="1828" w:type="dxa"/>
            <w:vAlign w:val="center"/>
          </w:tcPr>
          <w:p w14:paraId="3BD35721" w14:textId="77777777" w:rsidR="00325783" w:rsidRDefault="00325783" w:rsidP="00250693">
            <w:r>
              <w:t>Skalbmierz</w:t>
            </w:r>
          </w:p>
        </w:tc>
        <w:tc>
          <w:tcPr>
            <w:tcW w:w="1108" w:type="dxa"/>
            <w:vAlign w:val="center"/>
          </w:tcPr>
          <w:p w14:paraId="35C2737E" w14:textId="77777777" w:rsidR="00325783" w:rsidRDefault="00325783" w:rsidP="00250693">
            <w:pPr>
              <w:jc w:val="right"/>
            </w:pPr>
            <w:r>
              <w:t>1 298</w:t>
            </w:r>
          </w:p>
        </w:tc>
        <w:tc>
          <w:tcPr>
            <w:tcW w:w="1109" w:type="dxa"/>
            <w:vAlign w:val="center"/>
          </w:tcPr>
          <w:p w14:paraId="7FD56ED4" w14:textId="77777777" w:rsidR="00325783" w:rsidRDefault="00325783" w:rsidP="00250693">
            <w:pPr>
              <w:jc w:val="right"/>
            </w:pPr>
            <w:r>
              <w:t>1 292</w:t>
            </w:r>
          </w:p>
        </w:tc>
        <w:tc>
          <w:tcPr>
            <w:tcW w:w="1109" w:type="dxa"/>
            <w:vAlign w:val="center"/>
          </w:tcPr>
          <w:p w14:paraId="3A09B4DA" w14:textId="77777777" w:rsidR="00325783" w:rsidRDefault="00325783" w:rsidP="00250693">
            <w:pPr>
              <w:jc w:val="right"/>
            </w:pPr>
            <w:r>
              <w:t>1 289</w:t>
            </w:r>
          </w:p>
        </w:tc>
        <w:tc>
          <w:tcPr>
            <w:tcW w:w="1109" w:type="dxa"/>
            <w:vAlign w:val="center"/>
          </w:tcPr>
          <w:p w14:paraId="216BD029" w14:textId="77777777" w:rsidR="00325783" w:rsidRDefault="00325783" w:rsidP="00250693">
            <w:pPr>
              <w:jc w:val="right"/>
            </w:pPr>
            <w:r>
              <w:t>1 275</w:t>
            </w:r>
          </w:p>
        </w:tc>
        <w:tc>
          <w:tcPr>
            <w:tcW w:w="1109" w:type="dxa"/>
            <w:vAlign w:val="center"/>
          </w:tcPr>
          <w:p w14:paraId="401D7AE1" w14:textId="77777777" w:rsidR="00325783" w:rsidRDefault="00325783" w:rsidP="00250693">
            <w:pPr>
              <w:jc w:val="right"/>
            </w:pPr>
            <w:r>
              <w:t>1 263</w:t>
            </w:r>
          </w:p>
        </w:tc>
        <w:tc>
          <w:tcPr>
            <w:tcW w:w="1119" w:type="dxa"/>
            <w:vAlign w:val="center"/>
          </w:tcPr>
          <w:p w14:paraId="45FFD63D" w14:textId="77777777" w:rsidR="00325783" w:rsidRDefault="00325783" w:rsidP="00250693">
            <w:pPr>
              <w:jc w:val="right"/>
            </w:pPr>
            <w:r>
              <w:t>b.d.</w:t>
            </w:r>
          </w:p>
        </w:tc>
      </w:tr>
      <w:tr w:rsidR="00325783" w14:paraId="3BABAADE" w14:textId="77777777" w:rsidTr="002B594A">
        <w:tc>
          <w:tcPr>
            <w:tcW w:w="571" w:type="dxa"/>
          </w:tcPr>
          <w:p w14:paraId="3938DF8A" w14:textId="77777777" w:rsidR="00325783" w:rsidRDefault="00325783" w:rsidP="00250693">
            <w:pPr>
              <w:jc w:val="right"/>
            </w:pPr>
            <w:r>
              <w:t>38.</w:t>
            </w:r>
          </w:p>
        </w:tc>
        <w:tc>
          <w:tcPr>
            <w:tcW w:w="1828" w:type="dxa"/>
            <w:vAlign w:val="center"/>
          </w:tcPr>
          <w:p w14:paraId="55E48966" w14:textId="77777777" w:rsidR="00325783" w:rsidRDefault="00325783" w:rsidP="00250693">
            <w:r>
              <w:t>Pierzchnica</w:t>
            </w:r>
          </w:p>
        </w:tc>
        <w:tc>
          <w:tcPr>
            <w:tcW w:w="1108" w:type="dxa"/>
            <w:vAlign w:val="center"/>
          </w:tcPr>
          <w:p w14:paraId="3B77FDD9" w14:textId="77777777" w:rsidR="00325783" w:rsidRDefault="00325783" w:rsidP="00250693">
            <w:pPr>
              <w:jc w:val="right"/>
            </w:pPr>
          </w:p>
        </w:tc>
        <w:tc>
          <w:tcPr>
            <w:tcW w:w="1109" w:type="dxa"/>
            <w:vAlign w:val="center"/>
          </w:tcPr>
          <w:p w14:paraId="055247FA" w14:textId="77777777" w:rsidR="00325783" w:rsidRDefault="00325783" w:rsidP="00250693">
            <w:pPr>
              <w:jc w:val="right"/>
            </w:pPr>
          </w:p>
        </w:tc>
        <w:tc>
          <w:tcPr>
            <w:tcW w:w="1109" w:type="dxa"/>
            <w:vAlign w:val="center"/>
          </w:tcPr>
          <w:p w14:paraId="409FE2A4" w14:textId="77777777" w:rsidR="00325783" w:rsidRDefault="00325783" w:rsidP="00250693">
            <w:pPr>
              <w:jc w:val="right"/>
            </w:pPr>
          </w:p>
        </w:tc>
        <w:tc>
          <w:tcPr>
            <w:tcW w:w="1109" w:type="dxa"/>
            <w:vAlign w:val="center"/>
          </w:tcPr>
          <w:p w14:paraId="50C6767C" w14:textId="77777777" w:rsidR="00325783" w:rsidRDefault="00325783" w:rsidP="00250693">
            <w:pPr>
              <w:jc w:val="right"/>
            </w:pPr>
            <w:r>
              <w:t>1 178</w:t>
            </w:r>
          </w:p>
        </w:tc>
        <w:tc>
          <w:tcPr>
            <w:tcW w:w="1109" w:type="dxa"/>
            <w:vAlign w:val="center"/>
          </w:tcPr>
          <w:p w14:paraId="68BC42C5" w14:textId="77777777" w:rsidR="00325783" w:rsidRDefault="00325783" w:rsidP="00250693">
            <w:pPr>
              <w:jc w:val="right"/>
            </w:pPr>
            <w:r>
              <w:t>1 160</w:t>
            </w:r>
          </w:p>
        </w:tc>
        <w:tc>
          <w:tcPr>
            <w:tcW w:w="1119" w:type="dxa"/>
            <w:vAlign w:val="center"/>
          </w:tcPr>
          <w:p w14:paraId="195A6399" w14:textId="77777777" w:rsidR="00325783" w:rsidRDefault="00325783" w:rsidP="00250693">
            <w:pPr>
              <w:jc w:val="right"/>
            </w:pPr>
            <w:r>
              <w:t>b.d.</w:t>
            </w:r>
          </w:p>
        </w:tc>
      </w:tr>
      <w:tr w:rsidR="00325783" w14:paraId="4696F754" w14:textId="77777777" w:rsidTr="002B594A">
        <w:tc>
          <w:tcPr>
            <w:tcW w:w="571" w:type="dxa"/>
          </w:tcPr>
          <w:p w14:paraId="43C6C8A9" w14:textId="77777777" w:rsidR="00325783" w:rsidRDefault="00325783" w:rsidP="00250693">
            <w:pPr>
              <w:jc w:val="right"/>
            </w:pPr>
            <w:r>
              <w:t>39.</w:t>
            </w:r>
          </w:p>
        </w:tc>
        <w:tc>
          <w:tcPr>
            <w:tcW w:w="1828" w:type="dxa"/>
            <w:vAlign w:val="center"/>
          </w:tcPr>
          <w:p w14:paraId="3C0CD635" w14:textId="77777777" w:rsidR="00325783" w:rsidRDefault="00325783" w:rsidP="00250693">
            <w:r>
              <w:t>Pacanów</w:t>
            </w:r>
          </w:p>
        </w:tc>
        <w:tc>
          <w:tcPr>
            <w:tcW w:w="1108" w:type="dxa"/>
            <w:vAlign w:val="center"/>
          </w:tcPr>
          <w:p w14:paraId="53828EC9" w14:textId="77777777" w:rsidR="00325783" w:rsidRDefault="00325783" w:rsidP="00250693">
            <w:pPr>
              <w:jc w:val="right"/>
            </w:pPr>
          </w:p>
        </w:tc>
        <w:tc>
          <w:tcPr>
            <w:tcW w:w="1109" w:type="dxa"/>
            <w:vAlign w:val="center"/>
          </w:tcPr>
          <w:p w14:paraId="52ACA590" w14:textId="77777777" w:rsidR="00325783" w:rsidRDefault="00325783" w:rsidP="00250693">
            <w:pPr>
              <w:jc w:val="right"/>
            </w:pPr>
          </w:p>
        </w:tc>
        <w:tc>
          <w:tcPr>
            <w:tcW w:w="1109" w:type="dxa"/>
            <w:vAlign w:val="center"/>
          </w:tcPr>
          <w:p w14:paraId="44585868" w14:textId="77777777" w:rsidR="00325783" w:rsidRDefault="00325783" w:rsidP="00250693">
            <w:pPr>
              <w:jc w:val="right"/>
            </w:pPr>
          </w:p>
        </w:tc>
        <w:tc>
          <w:tcPr>
            <w:tcW w:w="1109" w:type="dxa"/>
            <w:vAlign w:val="center"/>
          </w:tcPr>
          <w:p w14:paraId="0C44787C" w14:textId="77777777" w:rsidR="00325783" w:rsidRDefault="00325783" w:rsidP="00250693">
            <w:pPr>
              <w:jc w:val="right"/>
            </w:pPr>
            <w:r>
              <w:t>1 121</w:t>
            </w:r>
          </w:p>
        </w:tc>
        <w:tc>
          <w:tcPr>
            <w:tcW w:w="1109" w:type="dxa"/>
            <w:vAlign w:val="center"/>
          </w:tcPr>
          <w:p w14:paraId="39CED356" w14:textId="77777777" w:rsidR="00325783" w:rsidRDefault="00325783" w:rsidP="00250693">
            <w:pPr>
              <w:jc w:val="right"/>
            </w:pPr>
            <w:r>
              <w:t>1 132</w:t>
            </w:r>
          </w:p>
        </w:tc>
        <w:tc>
          <w:tcPr>
            <w:tcW w:w="1119" w:type="dxa"/>
            <w:vAlign w:val="center"/>
          </w:tcPr>
          <w:p w14:paraId="4E8E5D1D" w14:textId="77777777" w:rsidR="00325783" w:rsidRDefault="00325783" w:rsidP="00250693">
            <w:pPr>
              <w:jc w:val="right"/>
            </w:pPr>
            <w:r>
              <w:t>b.d.</w:t>
            </w:r>
          </w:p>
        </w:tc>
      </w:tr>
      <w:tr w:rsidR="00325783" w14:paraId="6FDAF0F3" w14:textId="77777777" w:rsidTr="002B594A">
        <w:tc>
          <w:tcPr>
            <w:tcW w:w="571" w:type="dxa"/>
          </w:tcPr>
          <w:p w14:paraId="289B2A88" w14:textId="77777777" w:rsidR="00325783" w:rsidRDefault="00325783" w:rsidP="00250693">
            <w:pPr>
              <w:jc w:val="right"/>
            </w:pPr>
            <w:r>
              <w:t>40.</w:t>
            </w:r>
          </w:p>
        </w:tc>
        <w:tc>
          <w:tcPr>
            <w:tcW w:w="1828" w:type="dxa"/>
            <w:vAlign w:val="center"/>
          </w:tcPr>
          <w:p w14:paraId="63BB7527" w14:textId="77777777" w:rsidR="00325783" w:rsidRDefault="00325783" w:rsidP="00250693">
            <w:r>
              <w:t>Szydłów</w:t>
            </w:r>
          </w:p>
        </w:tc>
        <w:tc>
          <w:tcPr>
            <w:tcW w:w="1108" w:type="dxa"/>
            <w:vAlign w:val="center"/>
          </w:tcPr>
          <w:p w14:paraId="298A3987" w14:textId="77777777" w:rsidR="00325783" w:rsidRDefault="00325783" w:rsidP="00250693">
            <w:pPr>
              <w:jc w:val="right"/>
            </w:pPr>
          </w:p>
        </w:tc>
        <w:tc>
          <w:tcPr>
            <w:tcW w:w="1109" w:type="dxa"/>
            <w:vAlign w:val="center"/>
          </w:tcPr>
          <w:p w14:paraId="36CDBA26" w14:textId="77777777" w:rsidR="00325783" w:rsidRDefault="00325783" w:rsidP="00250693">
            <w:pPr>
              <w:jc w:val="right"/>
            </w:pPr>
          </w:p>
        </w:tc>
        <w:tc>
          <w:tcPr>
            <w:tcW w:w="1109" w:type="dxa"/>
            <w:vAlign w:val="center"/>
          </w:tcPr>
          <w:p w14:paraId="0D6B0FEF" w14:textId="77777777" w:rsidR="00325783" w:rsidRDefault="00325783" w:rsidP="00250693">
            <w:pPr>
              <w:jc w:val="right"/>
            </w:pPr>
          </w:p>
        </w:tc>
        <w:tc>
          <w:tcPr>
            <w:tcW w:w="1109" w:type="dxa"/>
            <w:vAlign w:val="center"/>
          </w:tcPr>
          <w:p w14:paraId="5F4F0C47" w14:textId="77777777" w:rsidR="00325783" w:rsidRDefault="00325783" w:rsidP="00250693">
            <w:pPr>
              <w:jc w:val="right"/>
            </w:pPr>
            <w:r>
              <w:t>1 101</w:t>
            </w:r>
          </w:p>
        </w:tc>
        <w:tc>
          <w:tcPr>
            <w:tcW w:w="1109" w:type="dxa"/>
            <w:vAlign w:val="center"/>
          </w:tcPr>
          <w:p w14:paraId="7696F26E" w14:textId="77777777" w:rsidR="00325783" w:rsidRDefault="00325783" w:rsidP="00250693">
            <w:pPr>
              <w:jc w:val="right"/>
            </w:pPr>
            <w:r>
              <w:t>1 095</w:t>
            </w:r>
          </w:p>
        </w:tc>
        <w:tc>
          <w:tcPr>
            <w:tcW w:w="1119" w:type="dxa"/>
            <w:vAlign w:val="center"/>
          </w:tcPr>
          <w:p w14:paraId="17DF62B8" w14:textId="77777777" w:rsidR="00325783" w:rsidRDefault="00325783" w:rsidP="00250693">
            <w:pPr>
              <w:jc w:val="right"/>
            </w:pPr>
            <w:r>
              <w:t>b.d.</w:t>
            </w:r>
          </w:p>
        </w:tc>
      </w:tr>
      <w:tr w:rsidR="00325783" w14:paraId="7CCFDE54" w14:textId="77777777" w:rsidTr="002B594A">
        <w:tc>
          <w:tcPr>
            <w:tcW w:w="571" w:type="dxa"/>
          </w:tcPr>
          <w:p w14:paraId="3D5A9EC0" w14:textId="77777777" w:rsidR="00325783" w:rsidRDefault="00325783" w:rsidP="00250693">
            <w:pPr>
              <w:jc w:val="right"/>
            </w:pPr>
            <w:r>
              <w:t>41.</w:t>
            </w:r>
          </w:p>
        </w:tc>
        <w:tc>
          <w:tcPr>
            <w:tcW w:w="1828" w:type="dxa"/>
            <w:vAlign w:val="center"/>
          </w:tcPr>
          <w:p w14:paraId="58890AFC" w14:textId="77777777" w:rsidR="00325783" w:rsidRDefault="00325783" w:rsidP="00250693">
            <w:r>
              <w:t>Nowy Korczyn</w:t>
            </w:r>
          </w:p>
        </w:tc>
        <w:tc>
          <w:tcPr>
            <w:tcW w:w="1108" w:type="dxa"/>
            <w:vAlign w:val="center"/>
          </w:tcPr>
          <w:p w14:paraId="1C773A38" w14:textId="77777777" w:rsidR="00325783" w:rsidRDefault="00325783" w:rsidP="00250693">
            <w:pPr>
              <w:jc w:val="right"/>
            </w:pPr>
          </w:p>
        </w:tc>
        <w:tc>
          <w:tcPr>
            <w:tcW w:w="1109" w:type="dxa"/>
            <w:vAlign w:val="center"/>
          </w:tcPr>
          <w:p w14:paraId="25013390" w14:textId="77777777" w:rsidR="00325783" w:rsidRDefault="00325783" w:rsidP="00250693">
            <w:pPr>
              <w:jc w:val="right"/>
            </w:pPr>
          </w:p>
        </w:tc>
        <w:tc>
          <w:tcPr>
            <w:tcW w:w="1109" w:type="dxa"/>
            <w:vAlign w:val="center"/>
          </w:tcPr>
          <w:p w14:paraId="3A23DE26" w14:textId="77777777" w:rsidR="00325783" w:rsidRDefault="00325783" w:rsidP="00250693">
            <w:pPr>
              <w:jc w:val="right"/>
            </w:pPr>
          </w:p>
        </w:tc>
        <w:tc>
          <w:tcPr>
            <w:tcW w:w="1109" w:type="dxa"/>
            <w:vAlign w:val="center"/>
          </w:tcPr>
          <w:p w14:paraId="0D0E328C" w14:textId="77777777" w:rsidR="00325783" w:rsidRDefault="00325783" w:rsidP="00250693">
            <w:pPr>
              <w:jc w:val="right"/>
            </w:pPr>
            <w:r>
              <w:t>938</w:t>
            </w:r>
          </w:p>
        </w:tc>
        <w:tc>
          <w:tcPr>
            <w:tcW w:w="1109" w:type="dxa"/>
            <w:vAlign w:val="center"/>
          </w:tcPr>
          <w:p w14:paraId="74B5D70F" w14:textId="77777777" w:rsidR="00325783" w:rsidRDefault="00325783" w:rsidP="00250693">
            <w:pPr>
              <w:jc w:val="right"/>
            </w:pPr>
            <w:r>
              <w:t>904</w:t>
            </w:r>
          </w:p>
        </w:tc>
        <w:tc>
          <w:tcPr>
            <w:tcW w:w="1119" w:type="dxa"/>
            <w:vAlign w:val="center"/>
          </w:tcPr>
          <w:p w14:paraId="7F084F1C" w14:textId="77777777" w:rsidR="00325783" w:rsidRDefault="00325783" w:rsidP="00250693">
            <w:pPr>
              <w:jc w:val="right"/>
            </w:pPr>
            <w:r>
              <w:t>b.d.</w:t>
            </w:r>
          </w:p>
        </w:tc>
      </w:tr>
      <w:tr w:rsidR="00325783" w14:paraId="124AA9F5" w14:textId="77777777" w:rsidTr="002B594A">
        <w:tc>
          <w:tcPr>
            <w:tcW w:w="571" w:type="dxa"/>
          </w:tcPr>
          <w:p w14:paraId="4D9131C7" w14:textId="77777777" w:rsidR="00325783" w:rsidRDefault="00325783" w:rsidP="00250693">
            <w:pPr>
              <w:jc w:val="right"/>
            </w:pPr>
            <w:r>
              <w:t>42.</w:t>
            </w:r>
          </w:p>
        </w:tc>
        <w:tc>
          <w:tcPr>
            <w:tcW w:w="1828" w:type="dxa"/>
            <w:vAlign w:val="center"/>
          </w:tcPr>
          <w:p w14:paraId="562F8379" w14:textId="77777777" w:rsidR="00325783" w:rsidRDefault="00325783" w:rsidP="00250693">
            <w:r>
              <w:t>Działoszyce</w:t>
            </w:r>
          </w:p>
        </w:tc>
        <w:tc>
          <w:tcPr>
            <w:tcW w:w="1108" w:type="dxa"/>
            <w:vAlign w:val="center"/>
          </w:tcPr>
          <w:p w14:paraId="77D38D2C" w14:textId="77777777" w:rsidR="00325783" w:rsidRDefault="00325783" w:rsidP="00250693">
            <w:pPr>
              <w:jc w:val="right"/>
            </w:pPr>
            <w:r>
              <w:t>926</w:t>
            </w:r>
          </w:p>
        </w:tc>
        <w:tc>
          <w:tcPr>
            <w:tcW w:w="1109" w:type="dxa"/>
            <w:vAlign w:val="center"/>
          </w:tcPr>
          <w:p w14:paraId="09DBD77C" w14:textId="77777777" w:rsidR="00325783" w:rsidRDefault="00325783" w:rsidP="00250693">
            <w:pPr>
              <w:jc w:val="right"/>
            </w:pPr>
            <w:r>
              <w:t>913</w:t>
            </w:r>
          </w:p>
        </w:tc>
        <w:tc>
          <w:tcPr>
            <w:tcW w:w="1109" w:type="dxa"/>
            <w:vAlign w:val="center"/>
          </w:tcPr>
          <w:p w14:paraId="51E66552" w14:textId="77777777" w:rsidR="00325783" w:rsidRDefault="00325783" w:rsidP="00250693">
            <w:pPr>
              <w:jc w:val="right"/>
            </w:pPr>
            <w:r>
              <w:t>908</w:t>
            </w:r>
          </w:p>
        </w:tc>
        <w:tc>
          <w:tcPr>
            <w:tcW w:w="1109" w:type="dxa"/>
            <w:vAlign w:val="center"/>
          </w:tcPr>
          <w:p w14:paraId="0EC9DA40" w14:textId="77777777" w:rsidR="00325783" w:rsidRDefault="00325783" w:rsidP="00250693">
            <w:pPr>
              <w:jc w:val="right"/>
            </w:pPr>
            <w:r>
              <w:t>897</w:t>
            </w:r>
          </w:p>
        </w:tc>
        <w:tc>
          <w:tcPr>
            <w:tcW w:w="1109" w:type="dxa"/>
            <w:vAlign w:val="center"/>
          </w:tcPr>
          <w:p w14:paraId="70C68C75" w14:textId="77777777" w:rsidR="00325783" w:rsidRDefault="00325783" w:rsidP="00250693">
            <w:pPr>
              <w:jc w:val="right"/>
            </w:pPr>
            <w:r>
              <w:t>902</w:t>
            </w:r>
          </w:p>
        </w:tc>
        <w:tc>
          <w:tcPr>
            <w:tcW w:w="1119" w:type="dxa"/>
            <w:vAlign w:val="center"/>
          </w:tcPr>
          <w:p w14:paraId="0C076216" w14:textId="77777777" w:rsidR="00325783" w:rsidRDefault="00325783" w:rsidP="00250693">
            <w:pPr>
              <w:jc w:val="right"/>
            </w:pPr>
            <w:r>
              <w:t>b.d.</w:t>
            </w:r>
          </w:p>
        </w:tc>
      </w:tr>
      <w:tr w:rsidR="00325783" w14:paraId="2CA3646F" w14:textId="77777777" w:rsidTr="002B594A">
        <w:tc>
          <w:tcPr>
            <w:tcW w:w="571" w:type="dxa"/>
          </w:tcPr>
          <w:p w14:paraId="5566C5D0" w14:textId="77777777" w:rsidR="00325783" w:rsidRDefault="00325783" w:rsidP="00250693">
            <w:pPr>
              <w:jc w:val="right"/>
            </w:pPr>
            <w:r>
              <w:t>43.</w:t>
            </w:r>
          </w:p>
        </w:tc>
        <w:tc>
          <w:tcPr>
            <w:tcW w:w="1828" w:type="dxa"/>
            <w:vAlign w:val="center"/>
          </w:tcPr>
          <w:p w14:paraId="62BFA409" w14:textId="77777777" w:rsidR="00325783" w:rsidRDefault="00325783" w:rsidP="00250693">
            <w:r>
              <w:t>Wiślica</w:t>
            </w:r>
          </w:p>
        </w:tc>
        <w:tc>
          <w:tcPr>
            <w:tcW w:w="1108" w:type="dxa"/>
            <w:vAlign w:val="center"/>
          </w:tcPr>
          <w:p w14:paraId="6D04E78D" w14:textId="77777777" w:rsidR="00325783" w:rsidRDefault="00325783" w:rsidP="00250693">
            <w:pPr>
              <w:jc w:val="right"/>
            </w:pPr>
          </w:p>
        </w:tc>
        <w:tc>
          <w:tcPr>
            <w:tcW w:w="1109" w:type="dxa"/>
            <w:vAlign w:val="center"/>
          </w:tcPr>
          <w:p w14:paraId="7033F6D8" w14:textId="77777777" w:rsidR="00325783" w:rsidRDefault="00325783" w:rsidP="00250693">
            <w:pPr>
              <w:jc w:val="right"/>
            </w:pPr>
          </w:p>
        </w:tc>
        <w:tc>
          <w:tcPr>
            <w:tcW w:w="1109" w:type="dxa"/>
            <w:vAlign w:val="center"/>
          </w:tcPr>
          <w:p w14:paraId="1491A898" w14:textId="77777777" w:rsidR="00325783" w:rsidRDefault="00325783" w:rsidP="00250693">
            <w:pPr>
              <w:jc w:val="right"/>
            </w:pPr>
            <w:r>
              <w:t>515</w:t>
            </w:r>
          </w:p>
        </w:tc>
        <w:tc>
          <w:tcPr>
            <w:tcW w:w="1109" w:type="dxa"/>
            <w:vAlign w:val="center"/>
          </w:tcPr>
          <w:p w14:paraId="32FD86E4" w14:textId="77777777" w:rsidR="00325783" w:rsidRDefault="00325783" w:rsidP="00250693">
            <w:pPr>
              <w:jc w:val="right"/>
            </w:pPr>
            <w:r>
              <w:t>504</w:t>
            </w:r>
          </w:p>
        </w:tc>
        <w:tc>
          <w:tcPr>
            <w:tcW w:w="1109" w:type="dxa"/>
            <w:vAlign w:val="center"/>
          </w:tcPr>
          <w:p w14:paraId="432CB118" w14:textId="77777777" w:rsidR="00325783" w:rsidRDefault="00325783" w:rsidP="00250693">
            <w:pPr>
              <w:jc w:val="right"/>
            </w:pPr>
            <w:r>
              <w:t>506</w:t>
            </w:r>
          </w:p>
        </w:tc>
        <w:tc>
          <w:tcPr>
            <w:tcW w:w="1119" w:type="dxa"/>
            <w:vAlign w:val="center"/>
          </w:tcPr>
          <w:p w14:paraId="2492BE83" w14:textId="77777777" w:rsidR="00325783" w:rsidRDefault="00325783" w:rsidP="00250693">
            <w:pPr>
              <w:jc w:val="right"/>
            </w:pPr>
            <w:r>
              <w:t>b.d.</w:t>
            </w:r>
          </w:p>
        </w:tc>
      </w:tr>
      <w:tr w:rsidR="00325783" w14:paraId="79C1BB66" w14:textId="77777777" w:rsidTr="002B594A">
        <w:tc>
          <w:tcPr>
            <w:tcW w:w="571" w:type="dxa"/>
          </w:tcPr>
          <w:p w14:paraId="1350BCAF" w14:textId="77777777" w:rsidR="00325783" w:rsidRDefault="00325783" w:rsidP="00250693">
            <w:pPr>
              <w:jc w:val="right"/>
            </w:pPr>
            <w:r>
              <w:t>44.</w:t>
            </w:r>
          </w:p>
        </w:tc>
        <w:tc>
          <w:tcPr>
            <w:tcW w:w="1828" w:type="dxa"/>
            <w:vAlign w:val="center"/>
          </w:tcPr>
          <w:p w14:paraId="1B634E8F" w14:textId="77777777" w:rsidR="00325783" w:rsidRDefault="00325783" w:rsidP="00250693">
            <w:r>
              <w:t>Opatowiec</w:t>
            </w:r>
          </w:p>
        </w:tc>
        <w:tc>
          <w:tcPr>
            <w:tcW w:w="1108" w:type="dxa"/>
            <w:vAlign w:val="center"/>
          </w:tcPr>
          <w:p w14:paraId="4BC97447" w14:textId="77777777" w:rsidR="00325783" w:rsidRDefault="00325783" w:rsidP="00250693">
            <w:pPr>
              <w:jc w:val="right"/>
            </w:pPr>
          </w:p>
        </w:tc>
        <w:tc>
          <w:tcPr>
            <w:tcW w:w="1109" w:type="dxa"/>
            <w:vAlign w:val="center"/>
          </w:tcPr>
          <w:p w14:paraId="0A7EA7B4" w14:textId="77777777" w:rsidR="00325783" w:rsidRDefault="00325783" w:rsidP="00250693">
            <w:pPr>
              <w:jc w:val="right"/>
            </w:pPr>
          </w:p>
        </w:tc>
        <w:tc>
          <w:tcPr>
            <w:tcW w:w="1109" w:type="dxa"/>
            <w:vAlign w:val="center"/>
          </w:tcPr>
          <w:p w14:paraId="37F46B0C" w14:textId="77777777" w:rsidR="00325783" w:rsidRDefault="00325783" w:rsidP="00250693">
            <w:pPr>
              <w:jc w:val="right"/>
            </w:pPr>
          </w:p>
        </w:tc>
        <w:tc>
          <w:tcPr>
            <w:tcW w:w="1109" w:type="dxa"/>
            <w:vAlign w:val="center"/>
          </w:tcPr>
          <w:p w14:paraId="36BB9037" w14:textId="77777777" w:rsidR="00325783" w:rsidRDefault="00325783" w:rsidP="00250693">
            <w:pPr>
              <w:jc w:val="right"/>
            </w:pPr>
            <w:r>
              <w:t>338</w:t>
            </w:r>
          </w:p>
        </w:tc>
        <w:tc>
          <w:tcPr>
            <w:tcW w:w="1109" w:type="dxa"/>
            <w:vAlign w:val="center"/>
          </w:tcPr>
          <w:p w14:paraId="54985430" w14:textId="77777777" w:rsidR="00325783" w:rsidRDefault="00325783" w:rsidP="00250693">
            <w:pPr>
              <w:jc w:val="right"/>
            </w:pPr>
            <w:r>
              <w:t>336</w:t>
            </w:r>
          </w:p>
        </w:tc>
        <w:tc>
          <w:tcPr>
            <w:tcW w:w="1119" w:type="dxa"/>
            <w:vAlign w:val="center"/>
          </w:tcPr>
          <w:p w14:paraId="72E296D7" w14:textId="77777777" w:rsidR="00325783" w:rsidRDefault="00325783" w:rsidP="00250693">
            <w:pPr>
              <w:jc w:val="right"/>
            </w:pPr>
            <w:r>
              <w:t>b.d.</w:t>
            </w:r>
          </w:p>
        </w:tc>
      </w:tr>
      <w:tr w:rsidR="00325783" w14:paraId="23F98B71" w14:textId="77777777" w:rsidTr="002B594A">
        <w:tc>
          <w:tcPr>
            <w:tcW w:w="2399" w:type="dxa"/>
            <w:gridSpan w:val="2"/>
          </w:tcPr>
          <w:p w14:paraId="183F3DA8" w14:textId="77777777" w:rsidR="00325783" w:rsidRPr="00290B9E" w:rsidRDefault="00325783" w:rsidP="00250693">
            <w:pPr>
              <w:rPr>
                <w:b/>
                <w:bCs/>
              </w:rPr>
            </w:pPr>
            <w:r w:rsidRPr="00290B9E">
              <w:rPr>
                <w:b/>
                <w:bCs/>
              </w:rPr>
              <w:t>Razem miasta gmin miejsko-wiejskich:</w:t>
            </w:r>
          </w:p>
        </w:tc>
        <w:tc>
          <w:tcPr>
            <w:tcW w:w="1108" w:type="dxa"/>
            <w:vAlign w:val="center"/>
          </w:tcPr>
          <w:p w14:paraId="4D2D0469" w14:textId="77777777" w:rsidR="00325783" w:rsidRPr="00290B9E" w:rsidRDefault="00325783" w:rsidP="00250693">
            <w:pPr>
              <w:jc w:val="right"/>
              <w:rPr>
                <w:b/>
                <w:bCs/>
              </w:rPr>
            </w:pPr>
            <w:r>
              <w:rPr>
                <w:b/>
                <w:bCs/>
              </w:rPr>
              <w:t>169 783</w:t>
            </w:r>
          </w:p>
        </w:tc>
        <w:tc>
          <w:tcPr>
            <w:tcW w:w="1109" w:type="dxa"/>
            <w:vAlign w:val="center"/>
          </w:tcPr>
          <w:p w14:paraId="530F1AB1" w14:textId="77777777" w:rsidR="00325783" w:rsidRPr="00290B9E" w:rsidRDefault="00325783" w:rsidP="00250693">
            <w:pPr>
              <w:jc w:val="right"/>
              <w:rPr>
                <w:b/>
                <w:bCs/>
              </w:rPr>
            </w:pPr>
            <w:r>
              <w:rPr>
                <w:b/>
                <w:bCs/>
              </w:rPr>
              <w:t>170 191</w:t>
            </w:r>
          </w:p>
        </w:tc>
        <w:tc>
          <w:tcPr>
            <w:tcW w:w="1109" w:type="dxa"/>
            <w:vAlign w:val="center"/>
          </w:tcPr>
          <w:p w14:paraId="057FDD62" w14:textId="77777777" w:rsidR="00325783" w:rsidRPr="00290B9E" w:rsidRDefault="00325783" w:rsidP="00250693">
            <w:pPr>
              <w:jc w:val="right"/>
              <w:rPr>
                <w:b/>
                <w:bCs/>
              </w:rPr>
            </w:pPr>
            <w:r>
              <w:rPr>
                <w:b/>
                <w:bCs/>
              </w:rPr>
              <w:t>174 160</w:t>
            </w:r>
          </w:p>
        </w:tc>
        <w:tc>
          <w:tcPr>
            <w:tcW w:w="1109" w:type="dxa"/>
            <w:vAlign w:val="center"/>
          </w:tcPr>
          <w:p w14:paraId="155CAD5B" w14:textId="77777777" w:rsidR="00325783" w:rsidRPr="00290B9E" w:rsidRDefault="00325783" w:rsidP="00250693">
            <w:pPr>
              <w:jc w:val="right"/>
              <w:rPr>
                <w:b/>
                <w:bCs/>
              </w:rPr>
            </w:pPr>
            <w:r>
              <w:rPr>
                <w:b/>
                <w:bCs/>
              </w:rPr>
              <w:t>180 357</w:t>
            </w:r>
          </w:p>
        </w:tc>
        <w:tc>
          <w:tcPr>
            <w:tcW w:w="1109" w:type="dxa"/>
            <w:vAlign w:val="center"/>
          </w:tcPr>
          <w:p w14:paraId="1F732ABE" w14:textId="77777777" w:rsidR="00325783" w:rsidRPr="00290B9E" w:rsidRDefault="00325783" w:rsidP="00250693">
            <w:pPr>
              <w:jc w:val="right"/>
              <w:rPr>
                <w:b/>
                <w:bCs/>
              </w:rPr>
            </w:pPr>
            <w:r>
              <w:rPr>
                <w:b/>
                <w:bCs/>
              </w:rPr>
              <w:t>180 093</w:t>
            </w:r>
          </w:p>
        </w:tc>
        <w:tc>
          <w:tcPr>
            <w:tcW w:w="1119" w:type="dxa"/>
            <w:vAlign w:val="center"/>
          </w:tcPr>
          <w:p w14:paraId="203B74B8" w14:textId="77777777" w:rsidR="00325783" w:rsidRPr="002B1C66" w:rsidRDefault="00325783" w:rsidP="00250693">
            <w:pPr>
              <w:jc w:val="right"/>
            </w:pPr>
            <w:r w:rsidRPr="002B1C66">
              <w:t>b.d.</w:t>
            </w:r>
          </w:p>
        </w:tc>
      </w:tr>
      <w:tr w:rsidR="00325783" w14:paraId="3ED6429C" w14:textId="77777777" w:rsidTr="002B594A">
        <w:trPr>
          <w:trHeight w:val="544"/>
        </w:trPr>
        <w:tc>
          <w:tcPr>
            <w:tcW w:w="2399" w:type="dxa"/>
            <w:gridSpan w:val="2"/>
          </w:tcPr>
          <w:p w14:paraId="3767244D" w14:textId="77777777" w:rsidR="00325783" w:rsidRPr="00290B9E" w:rsidRDefault="00325783" w:rsidP="00250693">
            <w:pPr>
              <w:rPr>
                <w:b/>
                <w:bCs/>
              </w:rPr>
            </w:pPr>
            <w:r w:rsidRPr="00290B9E">
              <w:rPr>
                <w:b/>
                <w:bCs/>
              </w:rPr>
              <w:t>Ogółem</w:t>
            </w:r>
            <w:r>
              <w:rPr>
                <w:b/>
                <w:bCs/>
              </w:rPr>
              <w:t>:</w:t>
            </w:r>
          </w:p>
          <w:p w14:paraId="0AE864EF" w14:textId="77777777" w:rsidR="00325783" w:rsidRPr="00290B9E" w:rsidRDefault="00325783" w:rsidP="00250693">
            <w:pPr>
              <w:rPr>
                <w:b/>
                <w:bCs/>
              </w:rPr>
            </w:pPr>
            <w:r w:rsidRPr="00290B9E">
              <w:rPr>
                <w:b/>
                <w:bCs/>
              </w:rPr>
              <w:t>gminy miejskie i miasta gmin miejsko-wiejskich</w:t>
            </w:r>
          </w:p>
        </w:tc>
        <w:tc>
          <w:tcPr>
            <w:tcW w:w="1108" w:type="dxa"/>
            <w:vAlign w:val="center"/>
          </w:tcPr>
          <w:p w14:paraId="1074D8D4" w14:textId="77777777" w:rsidR="00325783" w:rsidRPr="00290B9E" w:rsidRDefault="00325783" w:rsidP="00250693">
            <w:pPr>
              <w:jc w:val="right"/>
              <w:rPr>
                <w:b/>
                <w:bCs/>
              </w:rPr>
            </w:pPr>
            <w:r>
              <w:rPr>
                <w:b/>
                <w:bCs/>
              </w:rPr>
              <w:t>558 422</w:t>
            </w:r>
          </w:p>
        </w:tc>
        <w:tc>
          <w:tcPr>
            <w:tcW w:w="1109" w:type="dxa"/>
            <w:vAlign w:val="center"/>
          </w:tcPr>
          <w:p w14:paraId="6DAEF2BD" w14:textId="77777777" w:rsidR="00325783" w:rsidRPr="00290B9E" w:rsidRDefault="00325783" w:rsidP="00250693">
            <w:pPr>
              <w:jc w:val="right"/>
              <w:rPr>
                <w:b/>
                <w:bCs/>
              </w:rPr>
            </w:pPr>
            <w:r>
              <w:rPr>
                <w:b/>
                <w:bCs/>
              </w:rPr>
              <w:t>556 176</w:t>
            </w:r>
          </w:p>
        </w:tc>
        <w:tc>
          <w:tcPr>
            <w:tcW w:w="1109" w:type="dxa"/>
            <w:vAlign w:val="center"/>
          </w:tcPr>
          <w:p w14:paraId="6BA31F90" w14:textId="77777777" w:rsidR="00325783" w:rsidRPr="00290B9E" w:rsidRDefault="00325783" w:rsidP="00250693">
            <w:pPr>
              <w:jc w:val="right"/>
              <w:rPr>
                <w:b/>
                <w:bCs/>
              </w:rPr>
            </w:pPr>
            <w:r>
              <w:rPr>
                <w:b/>
                <w:bCs/>
              </w:rPr>
              <w:t>556 952</w:t>
            </w:r>
          </w:p>
        </w:tc>
        <w:tc>
          <w:tcPr>
            <w:tcW w:w="1109" w:type="dxa"/>
            <w:vAlign w:val="center"/>
          </w:tcPr>
          <w:p w14:paraId="6BFECE85" w14:textId="77777777" w:rsidR="00325783" w:rsidRPr="00290B9E" w:rsidRDefault="00325783" w:rsidP="00250693">
            <w:pPr>
              <w:jc w:val="right"/>
              <w:rPr>
                <w:b/>
                <w:bCs/>
              </w:rPr>
            </w:pPr>
            <w:r>
              <w:rPr>
                <w:b/>
                <w:bCs/>
              </w:rPr>
              <w:t>560 152</w:t>
            </w:r>
          </w:p>
        </w:tc>
        <w:tc>
          <w:tcPr>
            <w:tcW w:w="1109" w:type="dxa"/>
            <w:vAlign w:val="center"/>
          </w:tcPr>
          <w:p w14:paraId="2945C439" w14:textId="77777777" w:rsidR="00325783" w:rsidRPr="00290B9E" w:rsidRDefault="00325783" w:rsidP="00250693">
            <w:pPr>
              <w:jc w:val="right"/>
              <w:rPr>
                <w:b/>
                <w:bCs/>
              </w:rPr>
            </w:pPr>
            <w:r>
              <w:rPr>
                <w:b/>
                <w:bCs/>
              </w:rPr>
              <w:t>555 807</w:t>
            </w:r>
          </w:p>
        </w:tc>
        <w:tc>
          <w:tcPr>
            <w:tcW w:w="1119" w:type="dxa"/>
            <w:vAlign w:val="center"/>
          </w:tcPr>
          <w:p w14:paraId="74857494" w14:textId="77777777" w:rsidR="00325783" w:rsidRPr="00DB30AF" w:rsidRDefault="00325783" w:rsidP="00250693">
            <w:r w:rsidRPr="00290B9E">
              <w:rPr>
                <w:b/>
                <w:bCs/>
              </w:rPr>
              <w:t>345</w:t>
            </w:r>
            <w:r>
              <w:rPr>
                <w:b/>
                <w:bCs/>
              </w:rPr>
              <w:t> </w:t>
            </w:r>
            <w:r w:rsidRPr="00290B9E">
              <w:rPr>
                <w:b/>
                <w:bCs/>
              </w:rPr>
              <w:t>894*</w:t>
            </w:r>
          </w:p>
        </w:tc>
      </w:tr>
    </w:tbl>
    <w:p w14:paraId="1849F4C0" w14:textId="77777777" w:rsidR="00325783" w:rsidRPr="002B594A" w:rsidRDefault="00325783" w:rsidP="00325783">
      <w:pPr>
        <w:tabs>
          <w:tab w:val="left" w:pos="851"/>
        </w:tabs>
        <w:rPr>
          <w:i/>
          <w:sz w:val="20"/>
          <w:szCs w:val="20"/>
        </w:rPr>
      </w:pPr>
      <w:r w:rsidRPr="002B594A">
        <w:rPr>
          <w:i/>
          <w:sz w:val="20"/>
          <w:szCs w:val="20"/>
        </w:rPr>
        <w:t>Źródło: Opracowanie własne na podstawie danych GUS (stan na dzień 31.XII.).</w:t>
      </w:r>
    </w:p>
    <w:p w14:paraId="683F2FA8" w14:textId="4AB85B24" w:rsidR="00325783" w:rsidRPr="002B594A" w:rsidRDefault="00325783" w:rsidP="00325783">
      <w:pPr>
        <w:tabs>
          <w:tab w:val="left" w:pos="993"/>
        </w:tabs>
        <w:jc w:val="both"/>
        <w:rPr>
          <w:i/>
          <w:sz w:val="20"/>
          <w:szCs w:val="20"/>
        </w:rPr>
      </w:pPr>
      <w:r w:rsidRPr="002B594A">
        <w:rPr>
          <w:i/>
          <w:sz w:val="20"/>
          <w:szCs w:val="20"/>
        </w:rPr>
        <w:t xml:space="preserve">       </w:t>
      </w:r>
      <w:r w:rsidR="002B594A">
        <w:rPr>
          <w:i/>
          <w:sz w:val="20"/>
          <w:szCs w:val="20"/>
        </w:rPr>
        <w:t xml:space="preserve">   </w:t>
      </w:r>
      <w:r w:rsidRPr="002B594A">
        <w:rPr>
          <w:i/>
          <w:sz w:val="20"/>
          <w:szCs w:val="20"/>
        </w:rPr>
        <w:t xml:space="preserve">  *Według „Prognozy ludności gmin na lata 2017-2030”,  Warszawa 2017 rok.</w:t>
      </w:r>
    </w:p>
    <w:p w14:paraId="5B142BED" w14:textId="77777777" w:rsidR="00325783" w:rsidRDefault="00325783" w:rsidP="00325783">
      <w:pPr>
        <w:jc w:val="both"/>
      </w:pPr>
    </w:p>
    <w:p w14:paraId="2FE61284" w14:textId="0F5C888C" w:rsidR="00325783" w:rsidRDefault="00325783" w:rsidP="00325783">
      <w:pPr>
        <w:spacing w:line="360" w:lineRule="auto"/>
        <w:jc w:val="both"/>
      </w:pPr>
      <w:r>
        <w:tab/>
        <w:t>Z powyższego zestawienia wynika również, że pomimo nadania (od 20</w:t>
      </w:r>
      <w:r w:rsidR="00861D8F">
        <w:t>17</w:t>
      </w:r>
      <w:r>
        <w:t xml:space="preserve"> roku) praw miejskich 1</w:t>
      </w:r>
      <w:r w:rsidR="00861D8F">
        <w:t>2</w:t>
      </w:r>
      <w:r>
        <w:t xml:space="preserve">-tu miejscowościom, liczba ludności miejskiej województwa zmniejsza się. Do tego przyczynia się m.in. proces </w:t>
      </w:r>
      <w:proofErr w:type="spellStart"/>
      <w:r>
        <w:t>suburbanizacji</w:t>
      </w:r>
      <w:proofErr w:type="spellEnd"/>
      <w:r>
        <w:t xml:space="preserve">, który polega na emigracji i osiedlaniu się mieszkańców miast na obszarach wiejskich gmin miejsko-wiejskich i wiejskich. Proces ten powoduje zwiększenie natężenia ruchu komunikacyjnego związanego z codziennymi migracjami do miejsc pracy i różnego rodzaju usług. Należy dodać, że zagęszczenie stref podmiejskich skutkuje tym, że stają się one obszarami zurbanizowanymi, przez co wpływają na zwiększenie poziomu urbanizacji, i jednocześnie wymagają dobrego powiązania komunikacyjnego. </w:t>
      </w:r>
    </w:p>
    <w:p w14:paraId="28612F9E" w14:textId="77777777" w:rsidR="00325783" w:rsidRDefault="00325783" w:rsidP="00325783">
      <w:pPr>
        <w:spacing w:line="360" w:lineRule="auto"/>
        <w:jc w:val="both"/>
      </w:pPr>
    </w:p>
    <w:p w14:paraId="336C75D3" w14:textId="4EBA3A27" w:rsidR="00325783" w:rsidRPr="00325783" w:rsidRDefault="00325783" w:rsidP="00325783">
      <w:pPr>
        <w:pStyle w:val="Nagwek2"/>
        <w:spacing w:line="360" w:lineRule="auto"/>
        <w:rPr>
          <w:b/>
          <w:bCs/>
        </w:rPr>
      </w:pPr>
      <w:bookmarkStart w:id="24" w:name="_Toc132635775"/>
      <w:r w:rsidRPr="00325783">
        <w:rPr>
          <w:b/>
          <w:bCs/>
        </w:rPr>
        <w:t>3.1.2 Przewidywane zmiany procesów demograficznych</w:t>
      </w:r>
      <w:bookmarkEnd w:id="24"/>
      <w:r w:rsidRPr="00325783">
        <w:rPr>
          <w:b/>
          <w:bCs/>
        </w:rPr>
        <w:t xml:space="preserve">  </w:t>
      </w:r>
    </w:p>
    <w:p w14:paraId="62F0E6AF" w14:textId="77777777" w:rsidR="00325783" w:rsidRDefault="00325783" w:rsidP="00325783">
      <w:pPr>
        <w:spacing w:line="360" w:lineRule="auto"/>
        <w:ind w:firstLine="709"/>
        <w:jc w:val="both"/>
      </w:pPr>
      <w:r>
        <w:t xml:space="preserve">Mieszkańców województwa świętokrzyskiego </w:t>
      </w:r>
      <w:r w:rsidRPr="005A0DE7">
        <w:t xml:space="preserve">w okresie prognozowanym będzie dalej systematycznie </w:t>
      </w:r>
      <w:r>
        <w:t>ubywać</w:t>
      </w:r>
      <w:r w:rsidRPr="005A0DE7">
        <w:t xml:space="preserve">, a wskaźnik gęstości zaludnienia </w:t>
      </w:r>
      <w:r>
        <w:t xml:space="preserve">zmniejszy się ze 105 </w:t>
      </w:r>
      <w:r w:rsidRPr="005A0DE7">
        <w:t xml:space="preserve">do </w:t>
      </w:r>
      <w:r>
        <w:t>99</w:t>
      </w:r>
      <w:r w:rsidRPr="005A0DE7">
        <w:t xml:space="preserve"> osób/km</w:t>
      </w:r>
      <w:r w:rsidRPr="005A0DE7">
        <w:rPr>
          <w:vertAlign w:val="superscript"/>
        </w:rPr>
        <w:t>2</w:t>
      </w:r>
      <w:r>
        <w:t xml:space="preserve"> w 2030 roku</w:t>
      </w:r>
      <w:r w:rsidRPr="005A0DE7">
        <w:t>.</w:t>
      </w:r>
      <w:r>
        <w:t xml:space="preserve"> L</w:t>
      </w:r>
      <w:r w:rsidRPr="00F30AE6">
        <w:t xml:space="preserve">iczba ludności </w:t>
      </w:r>
      <w:r>
        <w:t>województwa</w:t>
      </w:r>
      <w:r w:rsidRPr="00F30AE6">
        <w:t xml:space="preserve"> </w:t>
      </w:r>
      <w:r>
        <w:t xml:space="preserve">w </w:t>
      </w:r>
      <w:r w:rsidRPr="00F30AE6">
        <w:t xml:space="preserve">stosunku do 2020 </w:t>
      </w:r>
      <w:r>
        <w:t>roku</w:t>
      </w:r>
      <w:r w:rsidRPr="00F30AE6">
        <w:t xml:space="preserve"> na koniec </w:t>
      </w:r>
      <w:r>
        <w:t>2030 roku</w:t>
      </w:r>
      <w:r w:rsidRPr="00971553">
        <w:t xml:space="preserve"> </w:t>
      </w:r>
      <w:r w:rsidRPr="00F30AE6">
        <w:t>z</w:t>
      </w:r>
      <w:r>
        <w:t xml:space="preserve">mniejszy </w:t>
      </w:r>
      <w:r w:rsidRPr="00F30AE6">
        <w:t>się</w:t>
      </w:r>
      <w:r>
        <w:t xml:space="preserve"> o ok. 67 226 osób (5,5%), a do 2050 roku</w:t>
      </w:r>
      <w:r w:rsidRPr="00F30AE6">
        <w:t xml:space="preserve"> o ok. </w:t>
      </w:r>
      <w:r>
        <w:t xml:space="preserve">247 </w:t>
      </w:r>
      <w:r w:rsidRPr="00F30AE6">
        <w:t>726 osób (</w:t>
      </w:r>
      <w:r>
        <w:t>20</w:t>
      </w:r>
      <w:r w:rsidRPr="00F30AE6">
        <w:t xml:space="preserve">,2%). </w:t>
      </w:r>
    </w:p>
    <w:p w14:paraId="041008F9" w14:textId="76E3F654" w:rsidR="00544FA3" w:rsidRDefault="00325783" w:rsidP="00391D37">
      <w:pPr>
        <w:pStyle w:val="Tekstpodstawowy2"/>
        <w:spacing w:line="360" w:lineRule="auto"/>
        <w:ind w:firstLine="709"/>
        <w:jc w:val="both"/>
      </w:pPr>
      <w:r>
        <w:t>Do 2030 roku z</w:t>
      </w:r>
      <w:r w:rsidRPr="00E73024">
        <w:t xml:space="preserve"> </w:t>
      </w:r>
      <w:r>
        <w:t xml:space="preserve">miast ubędzie ok. 70 807 osób (12,7%), a na </w:t>
      </w:r>
      <w:r w:rsidRPr="00E73024">
        <w:t>obszar</w:t>
      </w:r>
      <w:r>
        <w:t>ach</w:t>
      </w:r>
      <w:r w:rsidRPr="00E73024">
        <w:t xml:space="preserve"> wiejskich </w:t>
      </w:r>
      <w:r>
        <w:t xml:space="preserve">przybędzie mieszkańców o </w:t>
      </w:r>
      <w:r w:rsidRPr="00E73024">
        <w:t xml:space="preserve">ok. </w:t>
      </w:r>
      <w:r>
        <w:t>3 581</w:t>
      </w:r>
      <w:r w:rsidRPr="00E73024">
        <w:t xml:space="preserve"> osób (</w:t>
      </w:r>
      <w:r>
        <w:t>0,5</w:t>
      </w:r>
      <w:r w:rsidRPr="00E73024">
        <w:t>%)</w:t>
      </w:r>
      <w:r>
        <w:t>. N</w:t>
      </w:r>
      <w:r w:rsidRPr="00E73024">
        <w:t xml:space="preserve">atomiast </w:t>
      </w:r>
      <w:r>
        <w:t xml:space="preserve">w późniejszych latach zacznie ubywać również ludności zamieszkałej na obszarach wiejskich. W 2050 roku </w:t>
      </w:r>
      <w:r w:rsidRPr="00E73024">
        <w:t>z</w:t>
      </w:r>
      <w:r>
        <w:t xml:space="preserve"> </w:t>
      </w:r>
      <w:r w:rsidRPr="00E73024">
        <w:t xml:space="preserve">miast </w:t>
      </w:r>
      <w:r>
        <w:t xml:space="preserve">ubędzie </w:t>
      </w:r>
      <w:r w:rsidRPr="00E73024">
        <w:t xml:space="preserve">ok. </w:t>
      </w:r>
      <w:r>
        <w:t>187 507</w:t>
      </w:r>
      <w:r w:rsidRPr="00E73024">
        <w:t xml:space="preserve"> osób </w:t>
      </w:r>
      <w:r w:rsidRPr="00E73024">
        <w:lastRenderedPageBreak/>
        <w:t>(</w:t>
      </w:r>
      <w:r>
        <w:t>33,7</w:t>
      </w:r>
      <w:r w:rsidRPr="00E73024">
        <w:t>%)</w:t>
      </w:r>
      <w:r>
        <w:t>, a na wsi 60 119 osób (9,0%)</w:t>
      </w:r>
      <w:r w:rsidRPr="00E73024">
        <w:t xml:space="preserve">. </w:t>
      </w:r>
      <w:r>
        <w:t>Znaczny u</w:t>
      </w:r>
      <w:r w:rsidRPr="00E73024">
        <w:t>bytek liczby ludności zamieszkałej w miastach wynika</w:t>
      </w:r>
      <w:r>
        <w:t>ć</w:t>
      </w:r>
      <w:r w:rsidRPr="00E73024">
        <w:t xml:space="preserve"> </w:t>
      </w:r>
      <w:r>
        <w:t xml:space="preserve">będzie </w:t>
      </w:r>
      <w:r w:rsidRPr="00E73024">
        <w:t>m.in. z większego odpływu migracyjnego z miast na</w:t>
      </w:r>
      <w:r>
        <w:t xml:space="preserve"> </w:t>
      </w:r>
      <w:r w:rsidRPr="00E73024">
        <w:t>obszary wiejskie, co spowoduje spadek wskaźnika urbanizacji z 4</w:t>
      </w:r>
      <w:r>
        <w:t>5</w:t>
      </w:r>
      <w:r w:rsidRPr="00E73024">
        <w:t>,</w:t>
      </w:r>
      <w:r>
        <w:t>4</w:t>
      </w:r>
      <w:r w:rsidRPr="00E73024">
        <w:t xml:space="preserve">% do </w:t>
      </w:r>
      <w:r>
        <w:t xml:space="preserve">41,9% (w 2030 r.) i do </w:t>
      </w:r>
      <w:r w:rsidRPr="00E73024">
        <w:t xml:space="preserve">37,7% </w:t>
      </w:r>
      <w:r>
        <w:t xml:space="preserve">na koniec okresu prognozowanego </w:t>
      </w:r>
      <w:r w:rsidRPr="00E73024">
        <w:t>(w</w:t>
      </w:r>
      <w:r>
        <w:t xml:space="preserve"> </w:t>
      </w:r>
      <w:r w:rsidRPr="00E73024">
        <w:t>kraju z</w:t>
      </w:r>
      <w:r>
        <w:t xml:space="preserve"> 59,9</w:t>
      </w:r>
      <w:r w:rsidRPr="00E73024">
        <w:t>% do 55,5%).</w:t>
      </w:r>
    </w:p>
    <w:p w14:paraId="1A7E86F3" w14:textId="77777777" w:rsidR="00325783" w:rsidRDefault="00325783" w:rsidP="00544FA3">
      <w:pPr>
        <w:tabs>
          <w:tab w:val="left" w:pos="426"/>
        </w:tabs>
        <w:ind w:left="426"/>
        <w:jc w:val="both"/>
      </w:pPr>
      <w:r>
        <w:rPr>
          <w:noProof/>
        </w:rPr>
        <w:drawing>
          <wp:inline distT="0" distB="0" distL="0" distR="0" wp14:anchorId="0003B4AF" wp14:editId="4A2AB2C1">
            <wp:extent cx="5561090" cy="2657475"/>
            <wp:effectExtent l="0" t="0" r="1905" b="0"/>
            <wp:docPr id="38" name="Wykres 3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9651F89" w14:textId="77777777" w:rsidR="00391D37" w:rsidRPr="00544FA3" w:rsidRDefault="00391D37" w:rsidP="00391D37">
      <w:pPr>
        <w:tabs>
          <w:tab w:val="left" w:pos="426"/>
        </w:tabs>
        <w:jc w:val="both"/>
        <w:rPr>
          <w:iCs/>
          <w:sz w:val="20"/>
          <w:szCs w:val="20"/>
        </w:rPr>
      </w:pPr>
      <w:r w:rsidRPr="00544FA3">
        <w:rPr>
          <w:iCs/>
          <w:sz w:val="20"/>
          <w:szCs w:val="20"/>
        </w:rPr>
        <w:t>Wykres. Zmiana liczby ludności województwa świętokrzyskiego w latach 2002-2050*.</w:t>
      </w:r>
    </w:p>
    <w:p w14:paraId="030BDD24" w14:textId="63186B01" w:rsidR="00325783" w:rsidRPr="002B594A" w:rsidRDefault="00325783" w:rsidP="002B594A">
      <w:pPr>
        <w:tabs>
          <w:tab w:val="left" w:pos="426"/>
          <w:tab w:val="left" w:pos="993"/>
        </w:tabs>
        <w:jc w:val="both"/>
        <w:rPr>
          <w:i/>
          <w:sz w:val="20"/>
          <w:szCs w:val="20"/>
        </w:rPr>
      </w:pPr>
      <w:r w:rsidRPr="002B594A">
        <w:rPr>
          <w:i/>
          <w:sz w:val="20"/>
          <w:szCs w:val="20"/>
        </w:rPr>
        <w:t>Źródło: Opracowanie własne na podstawie danych GUS (stan na dzień 31.XII.)</w:t>
      </w:r>
    </w:p>
    <w:p w14:paraId="792F5EC7" w14:textId="2D1FBBEC" w:rsidR="00325783" w:rsidRPr="002B594A" w:rsidRDefault="002B594A" w:rsidP="002B594A">
      <w:pPr>
        <w:tabs>
          <w:tab w:val="left" w:pos="426"/>
        </w:tabs>
        <w:jc w:val="both"/>
        <w:rPr>
          <w:i/>
          <w:sz w:val="20"/>
          <w:szCs w:val="20"/>
        </w:rPr>
      </w:pPr>
      <w:r>
        <w:rPr>
          <w:i/>
          <w:sz w:val="20"/>
          <w:szCs w:val="20"/>
        </w:rPr>
        <w:t xml:space="preserve">             </w:t>
      </w:r>
      <w:r w:rsidR="00325783" w:rsidRPr="002B594A">
        <w:rPr>
          <w:i/>
          <w:sz w:val="20"/>
          <w:szCs w:val="20"/>
        </w:rPr>
        <w:t>*Według „Prognozy ludności na lata 2014-2050”, Warszawa 2014 rok.</w:t>
      </w:r>
    </w:p>
    <w:p w14:paraId="2953FB0C" w14:textId="77777777" w:rsidR="00325783" w:rsidRDefault="00325783" w:rsidP="00325783">
      <w:pPr>
        <w:spacing w:line="360" w:lineRule="auto"/>
        <w:ind w:firstLine="709"/>
        <w:jc w:val="both"/>
      </w:pPr>
    </w:p>
    <w:p w14:paraId="15D2C46B" w14:textId="398289B1" w:rsidR="00325783" w:rsidRDefault="00325783" w:rsidP="00325783">
      <w:pPr>
        <w:spacing w:line="360" w:lineRule="auto"/>
        <w:ind w:firstLine="708"/>
        <w:jc w:val="both"/>
      </w:pPr>
      <w:r w:rsidRPr="00F30AE6">
        <w:t>Przyrost</w:t>
      </w:r>
      <w:r w:rsidRPr="003612CC">
        <w:t xml:space="preserve"> naturalny będzie </w:t>
      </w:r>
      <w:r>
        <w:t xml:space="preserve">ujemny, a odpływy migracyjne ludności pozostaną większe od napływów, co będzie skutkować utrzymaniem się ujemnego salda migracji. Dodatkowo nastąpi dalszy </w:t>
      </w:r>
      <w:r w:rsidRPr="00E0177E">
        <w:t>postępujący proces starzenia się ludności</w:t>
      </w:r>
      <w:r w:rsidRPr="009D605E">
        <w:t>, ponieważ</w:t>
      </w:r>
      <w:r>
        <w:t xml:space="preserve"> </w:t>
      </w:r>
      <w:r w:rsidRPr="009D605E">
        <w:t>udział osób w</w:t>
      </w:r>
      <w:r>
        <w:t xml:space="preserve"> </w:t>
      </w:r>
      <w:r w:rsidRPr="009D605E">
        <w:t>wieku przedprodukcyjnym spadnie do 1</w:t>
      </w:r>
      <w:r>
        <w:t>2,7</w:t>
      </w:r>
      <w:r w:rsidRPr="009D605E">
        <w:t xml:space="preserve">% (o </w:t>
      </w:r>
      <w:r>
        <w:t>3,8</w:t>
      </w:r>
      <w:r w:rsidRPr="009D605E">
        <w:t xml:space="preserve"> pkt.%), w</w:t>
      </w:r>
      <w:r>
        <w:t xml:space="preserve"> </w:t>
      </w:r>
      <w:r w:rsidRPr="009D605E">
        <w:t>wieku</w:t>
      </w:r>
      <w:r>
        <w:t xml:space="preserve"> </w:t>
      </w:r>
      <w:r w:rsidRPr="009D605E">
        <w:t xml:space="preserve">produkcyjnym do </w:t>
      </w:r>
      <w:r>
        <w:t>47,4</w:t>
      </w:r>
      <w:r w:rsidRPr="009D605E">
        <w:t>% (o</w:t>
      </w:r>
      <w:r>
        <w:t> 12,0 </w:t>
      </w:r>
      <w:r w:rsidRPr="009D605E">
        <w:t>pkt.%), a udział osób</w:t>
      </w:r>
      <w:r w:rsidR="00EC6455">
        <w:br/>
      </w:r>
      <w:r w:rsidRPr="009D605E">
        <w:t xml:space="preserve">w wieku poprodukcyjnym wzrośnie do </w:t>
      </w:r>
      <w:r>
        <w:t>39,9</w:t>
      </w:r>
      <w:r w:rsidRPr="009D605E">
        <w:t xml:space="preserve">%, tj. o </w:t>
      </w:r>
      <w:r>
        <w:t>15,8</w:t>
      </w:r>
      <w:r w:rsidRPr="009D605E">
        <w:t xml:space="preserve"> pkt.%. </w:t>
      </w:r>
      <w:r>
        <w:t>Wzrosną również wskaźniki o</w:t>
      </w:r>
      <w:r w:rsidRPr="00B5758E">
        <w:t>bciążeni</w:t>
      </w:r>
      <w:r>
        <w:t>a</w:t>
      </w:r>
      <w:r w:rsidRPr="00B5758E">
        <w:t xml:space="preserve"> demograficzne</w:t>
      </w:r>
      <w:r>
        <w:t>go.</w:t>
      </w:r>
    </w:p>
    <w:p w14:paraId="341E102D" w14:textId="77777777" w:rsidR="00325783" w:rsidRDefault="00325783" w:rsidP="002B594A">
      <w:pPr>
        <w:tabs>
          <w:tab w:val="left" w:pos="851"/>
          <w:tab w:val="left" w:pos="8789"/>
        </w:tabs>
        <w:ind w:left="142" w:firstLine="425"/>
      </w:pPr>
      <w:r>
        <w:rPr>
          <w:noProof/>
        </w:rPr>
        <w:lastRenderedPageBreak/>
        <w:drawing>
          <wp:inline distT="0" distB="0" distL="0" distR="0" wp14:anchorId="47C32D33" wp14:editId="25A9E86A">
            <wp:extent cx="5196840" cy="2766060"/>
            <wp:effectExtent l="0" t="0" r="0" b="0"/>
            <wp:docPr id="39" name="Wykres 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4D3F0BF" w14:textId="77777777" w:rsidR="00391D37" w:rsidRPr="002B594A" w:rsidRDefault="00391D37" w:rsidP="00391D37">
      <w:pPr>
        <w:jc w:val="both"/>
        <w:rPr>
          <w:iCs/>
          <w:sz w:val="20"/>
          <w:szCs w:val="20"/>
        </w:rPr>
      </w:pPr>
      <w:r w:rsidRPr="002B594A">
        <w:rPr>
          <w:iCs/>
          <w:sz w:val="20"/>
          <w:szCs w:val="20"/>
        </w:rPr>
        <w:t>Wykres. Struktura wieku ludności województwa świętokrzyskiego w latach 2002-2050*.</w:t>
      </w:r>
    </w:p>
    <w:p w14:paraId="005F6FAF" w14:textId="3D8228D4" w:rsidR="00325783" w:rsidRPr="002B594A" w:rsidRDefault="00325783" w:rsidP="002B594A">
      <w:pPr>
        <w:tabs>
          <w:tab w:val="left" w:pos="851"/>
        </w:tabs>
        <w:rPr>
          <w:i/>
          <w:sz w:val="20"/>
          <w:szCs w:val="20"/>
        </w:rPr>
      </w:pPr>
      <w:r w:rsidRPr="002B594A">
        <w:rPr>
          <w:i/>
          <w:sz w:val="20"/>
          <w:szCs w:val="20"/>
        </w:rPr>
        <w:t>Źródło: Opracowanie własne na podstawie danych GUS (stan na dzień 31.XII.).</w:t>
      </w:r>
    </w:p>
    <w:p w14:paraId="684C3E2D" w14:textId="2442A857" w:rsidR="00325783" w:rsidRPr="002B594A" w:rsidRDefault="002B594A" w:rsidP="002B594A">
      <w:pPr>
        <w:jc w:val="both"/>
        <w:rPr>
          <w:i/>
          <w:sz w:val="20"/>
          <w:szCs w:val="20"/>
        </w:rPr>
      </w:pPr>
      <w:r>
        <w:rPr>
          <w:i/>
          <w:sz w:val="20"/>
          <w:szCs w:val="20"/>
        </w:rPr>
        <w:t xml:space="preserve">             </w:t>
      </w:r>
      <w:r w:rsidR="00325783" w:rsidRPr="002B594A">
        <w:rPr>
          <w:i/>
          <w:sz w:val="20"/>
          <w:szCs w:val="20"/>
        </w:rPr>
        <w:t>*Według „Prognozy ludności na lata 2014-2050”, Warszawa 2014 rok.</w:t>
      </w:r>
    </w:p>
    <w:p w14:paraId="4FFA27A1" w14:textId="77777777" w:rsidR="00325783" w:rsidRPr="00671E09" w:rsidRDefault="00325783" w:rsidP="00325783">
      <w:pPr>
        <w:tabs>
          <w:tab w:val="left" w:pos="851"/>
        </w:tabs>
        <w:ind w:firstLine="567"/>
      </w:pPr>
    </w:p>
    <w:p w14:paraId="4ACF2733" w14:textId="77777777" w:rsidR="00325783" w:rsidRDefault="00325783" w:rsidP="00325783">
      <w:pPr>
        <w:spacing w:line="360" w:lineRule="auto"/>
        <w:ind w:firstLine="708"/>
        <w:jc w:val="both"/>
        <w:rPr>
          <w:color w:val="000000"/>
        </w:rPr>
      </w:pPr>
      <w:r w:rsidRPr="005D2E3A">
        <w:t xml:space="preserve">W województwie świętokrzyskim proces depopulacji </w:t>
      </w:r>
      <w:r>
        <w:t xml:space="preserve">i starzenia się społeczeństwa </w:t>
      </w:r>
      <w:r w:rsidRPr="005D2E3A">
        <w:t xml:space="preserve">zachodzi </w:t>
      </w:r>
      <w:r>
        <w:t xml:space="preserve">i zachodzić będzie we wszystkich gminach, a szczególnie </w:t>
      </w:r>
      <w:r w:rsidRPr="005D2E3A">
        <w:rPr>
          <w:color w:val="000000"/>
        </w:rPr>
        <w:t>na obszarach gmin miejskich</w:t>
      </w:r>
      <w:r>
        <w:rPr>
          <w:color w:val="000000"/>
        </w:rPr>
        <w:t xml:space="preserve"> oraz</w:t>
      </w:r>
      <w:r w:rsidRPr="005D2E3A">
        <w:rPr>
          <w:color w:val="000000"/>
        </w:rPr>
        <w:t xml:space="preserve"> gmin miejsko-wiejskich </w:t>
      </w:r>
      <w:r>
        <w:rPr>
          <w:color w:val="000000"/>
        </w:rPr>
        <w:t>i</w:t>
      </w:r>
      <w:r w:rsidRPr="005D2E3A">
        <w:rPr>
          <w:color w:val="000000"/>
        </w:rPr>
        <w:t xml:space="preserve"> wiejskich położonych na obrzeżach województwa, tj. w północno-wschodniej, wschodniej, południowej, zachodniej i północno-zachodniej części województwa. W wyniku różnic we wskaźnikach ruchu naturalnego i</w:t>
      </w:r>
      <w:r>
        <w:rPr>
          <w:color w:val="000000"/>
        </w:rPr>
        <w:t xml:space="preserve"> </w:t>
      </w:r>
      <w:r w:rsidRPr="005D2E3A">
        <w:rPr>
          <w:color w:val="000000"/>
        </w:rPr>
        <w:t>migracji nastąpi</w:t>
      </w:r>
      <w:r>
        <w:rPr>
          <w:color w:val="000000"/>
        </w:rPr>
        <w:t xml:space="preserve"> dalsze</w:t>
      </w:r>
      <w:r w:rsidRPr="005D2E3A">
        <w:rPr>
          <w:color w:val="000000"/>
        </w:rPr>
        <w:t xml:space="preserve"> pogłębienie różnic rozmieszczenia ludności charakteryzujące się trzema zjawiskami, tj.: depopulacją peryferyjnych obszarów wiejskich, koncentracją na </w:t>
      </w:r>
      <w:r>
        <w:rPr>
          <w:color w:val="000000"/>
        </w:rPr>
        <w:t xml:space="preserve">miejskim </w:t>
      </w:r>
      <w:r w:rsidRPr="005D2E3A">
        <w:rPr>
          <w:color w:val="000000"/>
        </w:rPr>
        <w:t>obszar</w:t>
      </w:r>
      <w:r>
        <w:rPr>
          <w:color w:val="000000"/>
        </w:rPr>
        <w:t>ze funkcjonalnym ośrodka wojewódzkiego (MOF OW)</w:t>
      </w:r>
      <w:r w:rsidRPr="005D2E3A">
        <w:rPr>
          <w:color w:val="000000"/>
        </w:rPr>
        <w:t xml:space="preserve"> oraz dekoncentracją wewnątrz </w:t>
      </w:r>
      <w:r>
        <w:rPr>
          <w:color w:val="000000"/>
        </w:rPr>
        <w:t xml:space="preserve">tego </w:t>
      </w:r>
      <w:r w:rsidRPr="005D2E3A">
        <w:rPr>
          <w:color w:val="000000"/>
        </w:rPr>
        <w:t>obszar</w:t>
      </w:r>
      <w:r>
        <w:rPr>
          <w:color w:val="000000"/>
        </w:rPr>
        <w:t>u — znacznym ubytkiem mieszkańców stolicy regionu miasta Kielce</w:t>
      </w:r>
      <w:r w:rsidRPr="005D2E3A">
        <w:rPr>
          <w:color w:val="000000"/>
        </w:rPr>
        <w:t>.</w:t>
      </w:r>
    </w:p>
    <w:p w14:paraId="081FB5F5" w14:textId="77777777" w:rsidR="00325783" w:rsidRDefault="00325783" w:rsidP="00325783">
      <w:pPr>
        <w:spacing w:line="360" w:lineRule="auto"/>
        <w:ind w:firstLine="708"/>
        <w:jc w:val="both"/>
      </w:pPr>
      <w:r w:rsidRPr="00377168">
        <w:t xml:space="preserve">Prognoza ludności gmin na lata 2017–2030 sporządzona przez GUS w 2017 roku </w:t>
      </w:r>
      <w:r>
        <w:t>p</w:t>
      </w:r>
      <w:r w:rsidRPr="00377168">
        <w:t>rzewiduje, że liczba ludności miasta Kielce w stosunku do 2020 roku na koniec okresu prognozowanego zmniejszy się o ok. 12 176 osób (6,3%), tj. do 181 239 mieszkańców, a</w:t>
      </w:r>
      <w:r>
        <w:t> </w:t>
      </w:r>
      <w:r w:rsidRPr="00377168">
        <w:t>wskaźnik gęstość zaludnienia do 1 648 osób/km</w:t>
      </w:r>
      <w:r w:rsidRPr="00377168">
        <w:rPr>
          <w:vertAlign w:val="superscript"/>
        </w:rPr>
        <w:t>2</w:t>
      </w:r>
      <w:r w:rsidRPr="00377168">
        <w:t xml:space="preserve">. W całym okresie prognozowanym przyrost naturalny oraz saldo migracji będą ujemne i wyniosą odpowiednio: –5,7‰  i  –2,4‰. </w:t>
      </w:r>
      <w:r>
        <w:t xml:space="preserve">Nasilony proces migracji wykazuje zróżnicowanie w układzie miasto – wieś, ponieważ notowano zwiększenie odpływu migracyjnego mieszkańców miasta Kielce, oraz znaczący wzrost napływu migracyjnego osób na tereny gmin sąsiednich. Proces ten skutkuje intensywnym procesem urbanizacji terenów podmiejskich, który zachodzi w większości kosztem kapitału ludzkiego miasta Kielce. </w:t>
      </w:r>
    </w:p>
    <w:p w14:paraId="43943718" w14:textId="77777777" w:rsidR="00325783" w:rsidRPr="00377168" w:rsidRDefault="00325783" w:rsidP="00325783">
      <w:pPr>
        <w:spacing w:line="360" w:lineRule="auto"/>
        <w:ind w:firstLine="708"/>
        <w:jc w:val="both"/>
      </w:pPr>
    </w:p>
    <w:p w14:paraId="65AB9C80" w14:textId="77777777" w:rsidR="00325783" w:rsidRPr="00B416A1" w:rsidRDefault="00325783" w:rsidP="00325783">
      <w:pPr>
        <w:tabs>
          <w:tab w:val="left" w:pos="426"/>
        </w:tabs>
        <w:ind w:left="425"/>
        <w:jc w:val="both"/>
        <w:rPr>
          <w:i/>
        </w:rPr>
      </w:pPr>
    </w:p>
    <w:p w14:paraId="039FBC6F" w14:textId="77777777" w:rsidR="00325783" w:rsidRDefault="00325783" w:rsidP="00544FA3">
      <w:pPr>
        <w:ind w:firstLine="993"/>
        <w:jc w:val="both"/>
      </w:pPr>
      <w:r w:rsidRPr="001207B5">
        <w:rPr>
          <w:noProof/>
        </w:rPr>
        <w:drawing>
          <wp:inline distT="0" distB="0" distL="0" distR="0" wp14:anchorId="0245F571" wp14:editId="50E595BD">
            <wp:extent cx="4994622" cy="1842135"/>
            <wp:effectExtent l="0" t="0" r="0" b="5715"/>
            <wp:docPr id="41"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14CC19F" w14:textId="77777777" w:rsidR="00391D37" w:rsidRPr="00544FA3" w:rsidRDefault="00391D37" w:rsidP="00391D37">
      <w:pPr>
        <w:tabs>
          <w:tab w:val="left" w:pos="426"/>
        </w:tabs>
        <w:jc w:val="both"/>
        <w:rPr>
          <w:iCs/>
          <w:sz w:val="20"/>
          <w:szCs w:val="20"/>
        </w:rPr>
      </w:pPr>
      <w:r w:rsidRPr="00544FA3">
        <w:rPr>
          <w:iCs/>
          <w:sz w:val="20"/>
          <w:szCs w:val="20"/>
        </w:rPr>
        <w:t>Wykres. Zmiana liczby ludności miasta Kielce w latach 2016-2030*.</w:t>
      </w:r>
    </w:p>
    <w:p w14:paraId="220CB150" w14:textId="01C7D0DE" w:rsidR="00325783" w:rsidRPr="00544FA3" w:rsidRDefault="00325783" w:rsidP="00544FA3">
      <w:pPr>
        <w:tabs>
          <w:tab w:val="left" w:pos="426"/>
          <w:tab w:val="left" w:pos="993"/>
        </w:tabs>
        <w:jc w:val="both"/>
        <w:rPr>
          <w:i/>
          <w:sz w:val="20"/>
          <w:szCs w:val="20"/>
        </w:rPr>
      </w:pPr>
      <w:r w:rsidRPr="00544FA3">
        <w:rPr>
          <w:i/>
          <w:sz w:val="20"/>
          <w:szCs w:val="20"/>
        </w:rPr>
        <w:t>Źródło: Opracowanie własne na podstawie danych GUS (stan na dzień 31.XII.)</w:t>
      </w:r>
    </w:p>
    <w:p w14:paraId="5BFB0C5F" w14:textId="11A31B17" w:rsidR="00325783" w:rsidRPr="00544FA3" w:rsidRDefault="00544FA3" w:rsidP="00544FA3">
      <w:pPr>
        <w:tabs>
          <w:tab w:val="left" w:pos="993"/>
        </w:tabs>
        <w:jc w:val="both"/>
        <w:rPr>
          <w:i/>
          <w:sz w:val="20"/>
          <w:szCs w:val="20"/>
        </w:rPr>
      </w:pPr>
      <w:r>
        <w:rPr>
          <w:i/>
          <w:sz w:val="20"/>
          <w:szCs w:val="20"/>
        </w:rPr>
        <w:t xml:space="preserve">             </w:t>
      </w:r>
      <w:r w:rsidR="00325783" w:rsidRPr="00544FA3">
        <w:rPr>
          <w:i/>
          <w:sz w:val="20"/>
          <w:szCs w:val="20"/>
        </w:rPr>
        <w:t>*Według „Prognozy ludności gmin na lata 2017-2030”,  Warszawa 2017 rok.</w:t>
      </w:r>
    </w:p>
    <w:p w14:paraId="49168F33" w14:textId="77777777" w:rsidR="00325783" w:rsidRDefault="00325783" w:rsidP="00325783">
      <w:pPr>
        <w:spacing w:line="360" w:lineRule="auto"/>
        <w:ind w:firstLine="709"/>
        <w:jc w:val="both"/>
      </w:pPr>
    </w:p>
    <w:p w14:paraId="01806695" w14:textId="0A743398" w:rsidR="00325783" w:rsidRPr="00D035A7" w:rsidRDefault="00325783" w:rsidP="00325783">
      <w:pPr>
        <w:spacing w:line="360" w:lineRule="auto"/>
        <w:ind w:firstLine="708"/>
        <w:jc w:val="both"/>
      </w:pPr>
      <w:r>
        <w:t>W latach 2016</w:t>
      </w:r>
      <w:r w:rsidRPr="00344BD6">
        <w:t xml:space="preserve">-2020 </w:t>
      </w:r>
      <w:r>
        <w:t>w mieście s</w:t>
      </w:r>
      <w:r w:rsidRPr="00D035A7">
        <w:t>aldo migracji wewnętrznych i</w:t>
      </w:r>
      <w:r>
        <w:t xml:space="preserve"> </w:t>
      </w:r>
      <w:r w:rsidRPr="00D035A7">
        <w:t xml:space="preserve">zagranicznych na pobyt stały </w:t>
      </w:r>
      <w:r>
        <w:t xml:space="preserve">było ujemne </w:t>
      </w:r>
      <w:r w:rsidRPr="00D035A7">
        <w:t xml:space="preserve">od </w:t>
      </w:r>
      <w:r>
        <w:t>–1,1</w:t>
      </w:r>
      <w:r w:rsidRPr="00D035A7">
        <w:t xml:space="preserve">‰ </w:t>
      </w:r>
      <w:r>
        <w:t xml:space="preserve">(minus 222 osób) </w:t>
      </w:r>
      <w:r w:rsidRPr="00D035A7">
        <w:t xml:space="preserve">do </w:t>
      </w:r>
      <w:r>
        <w:t>–1,8</w:t>
      </w:r>
      <w:r w:rsidRPr="00D035A7">
        <w:t>‰</w:t>
      </w:r>
      <w:r>
        <w:t xml:space="preserve"> (minus 351 osób), a najwyższe zanotowano</w:t>
      </w:r>
      <w:r w:rsidR="00EC6455">
        <w:br/>
      </w:r>
      <w:r>
        <w:t>w 2018 roku, tj. –3,0</w:t>
      </w:r>
      <w:r w:rsidRPr="00D035A7">
        <w:t>‰</w:t>
      </w:r>
      <w:r>
        <w:t xml:space="preserve"> (minus 582 osoby). </w:t>
      </w:r>
      <w:r w:rsidRPr="00D035A7">
        <w:t>W</w:t>
      </w:r>
      <w:r>
        <w:t xml:space="preserve"> </w:t>
      </w:r>
      <w:r w:rsidRPr="00D035A7">
        <w:t xml:space="preserve">województwie </w:t>
      </w:r>
      <w:r>
        <w:t xml:space="preserve">świętokrzyskim w tym czasie również </w:t>
      </w:r>
      <w:r w:rsidRPr="00D035A7">
        <w:t>występowało ujemne saldo migracji od</w:t>
      </w:r>
      <w:r>
        <w:t xml:space="preserve"> </w:t>
      </w:r>
      <w:r w:rsidRPr="00D035A7">
        <w:t>–1,4‰ do –</w:t>
      </w:r>
      <w:r>
        <w:t>1,6</w:t>
      </w:r>
      <w:r w:rsidRPr="00D035A7">
        <w:t>‰ (w kraju od</w:t>
      </w:r>
      <w:r>
        <w:t xml:space="preserve"> </w:t>
      </w:r>
      <w:r w:rsidRPr="00D035A7">
        <w:t>0,04‰ do</w:t>
      </w:r>
      <w:r>
        <w:t xml:space="preserve"> </w:t>
      </w:r>
      <w:r w:rsidRPr="00D035A7">
        <w:t>0,</w:t>
      </w:r>
      <w:r>
        <w:t>1</w:t>
      </w:r>
      <w:r w:rsidRPr="00D035A7">
        <w:t>‰).</w:t>
      </w:r>
    </w:p>
    <w:p w14:paraId="35EC0772" w14:textId="77777777" w:rsidR="00325783" w:rsidRPr="00D035A7" w:rsidRDefault="00325783" w:rsidP="00325783">
      <w:pPr>
        <w:pStyle w:val="Akapitzlist"/>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P</w:t>
      </w:r>
      <w:r w:rsidRPr="00377168">
        <w:rPr>
          <w:rFonts w:ascii="Times New Roman" w:hAnsi="Times New Roman" w:cs="Times New Roman"/>
          <w:sz w:val="24"/>
          <w:szCs w:val="24"/>
        </w:rPr>
        <w:t xml:space="preserve">roces starzenia się mieszkańców miasta </w:t>
      </w:r>
      <w:r>
        <w:rPr>
          <w:rFonts w:ascii="Times New Roman" w:hAnsi="Times New Roman" w:cs="Times New Roman"/>
          <w:sz w:val="24"/>
          <w:szCs w:val="24"/>
        </w:rPr>
        <w:t xml:space="preserve">Kielce powodować będą </w:t>
      </w:r>
      <w:r w:rsidRPr="00377168">
        <w:rPr>
          <w:rFonts w:ascii="Times New Roman" w:hAnsi="Times New Roman" w:cs="Times New Roman"/>
          <w:sz w:val="24"/>
          <w:szCs w:val="24"/>
        </w:rPr>
        <w:t>m.in.</w:t>
      </w:r>
      <w:r>
        <w:rPr>
          <w:rFonts w:ascii="Times New Roman" w:hAnsi="Times New Roman" w:cs="Times New Roman"/>
          <w:sz w:val="24"/>
          <w:szCs w:val="24"/>
        </w:rPr>
        <w:t>:</w:t>
      </w:r>
      <w:r w:rsidRPr="00377168">
        <w:rPr>
          <w:rFonts w:ascii="Times New Roman" w:hAnsi="Times New Roman" w:cs="Times New Roman"/>
          <w:sz w:val="24"/>
          <w:szCs w:val="24"/>
        </w:rPr>
        <w:t xml:space="preserve"> coroczny spadek współczynnika urodzeń do 6,9‰ oraz wzrost współczynnika zgonów do 12,6‰. Według</w:t>
      </w:r>
      <w:r>
        <w:rPr>
          <w:rFonts w:ascii="Times New Roman" w:hAnsi="Times New Roman" w:cs="Times New Roman"/>
          <w:sz w:val="24"/>
          <w:szCs w:val="24"/>
        </w:rPr>
        <w:t xml:space="preserve"> </w:t>
      </w:r>
      <w:r w:rsidRPr="00377168">
        <w:rPr>
          <w:rFonts w:ascii="Times New Roman" w:hAnsi="Times New Roman" w:cs="Times New Roman"/>
          <w:sz w:val="24"/>
          <w:szCs w:val="24"/>
        </w:rPr>
        <w:t>prognozy nastąpią głębokie i nieodwracalne zmiany, m.in. brak prostej zastępowalności pokoleń, ze względu na gwałtowne starzenie się struktury wiekowej ludności, w tym zasobów pracy. Znaczny spadek udziału osób w wieku przedprodukcyjnym spowoduje wzrost współczynników obciążenia demograficznego, w większości osobami w wieku poprodukcyjnym. Obciążenie demograficzne osób wieku przedprodukcyjnego osobami w wieku poprodukcyjnym wzrośnie ze 16</w:t>
      </w:r>
      <w:r>
        <w:rPr>
          <w:rFonts w:ascii="Times New Roman" w:hAnsi="Times New Roman" w:cs="Times New Roman"/>
          <w:sz w:val="24"/>
          <w:szCs w:val="24"/>
        </w:rPr>
        <w:t>8</w:t>
      </w:r>
      <w:r w:rsidRPr="00377168">
        <w:rPr>
          <w:rFonts w:ascii="Times New Roman" w:hAnsi="Times New Roman" w:cs="Times New Roman"/>
          <w:sz w:val="24"/>
          <w:szCs w:val="24"/>
        </w:rPr>
        <w:t xml:space="preserve"> do 198 osób co oznacza, że na 100 osób w wieku przedprodukcyjnym przypadać będzie 198 osób w wieku poprodukcyjnym</w:t>
      </w:r>
      <w:r>
        <w:rPr>
          <w:rFonts w:ascii="Times New Roman" w:hAnsi="Times New Roman" w:cs="Times New Roman"/>
          <w:sz w:val="24"/>
          <w:szCs w:val="24"/>
        </w:rPr>
        <w:t>, a</w:t>
      </w:r>
      <w:r w:rsidRPr="00377168">
        <w:rPr>
          <w:rFonts w:ascii="Times New Roman" w:hAnsi="Times New Roman" w:cs="Times New Roman"/>
          <w:sz w:val="24"/>
          <w:szCs w:val="24"/>
        </w:rPr>
        <w:t xml:space="preserve"> obciążenie osób wieku produkcyjn</w:t>
      </w:r>
      <w:r>
        <w:rPr>
          <w:rFonts w:ascii="Times New Roman" w:hAnsi="Times New Roman" w:cs="Times New Roman"/>
          <w:sz w:val="24"/>
          <w:szCs w:val="24"/>
        </w:rPr>
        <w:t>ego</w:t>
      </w:r>
      <w:r w:rsidRPr="00377168">
        <w:rPr>
          <w:rFonts w:ascii="Times New Roman" w:hAnsi="Times New Roman" w:cs="Times New Roman"/>
          <w:sz w:val="24"/>
          <w:szCs w:val="24"/>
        </w:rPr>
        <w:t xml:space="preserve"> osobami w wieku emerytalnym </w:t>
      </w:r>
      <w:r>
        <w:rPr>
          <w:rFonts w:ascii="Times New Roman" w:hAnsi="Times New Roman" w:cs="Times New Roman"/>
          <w:sz w:val="24"/>
          <w:szCs w:val="24"/>
        </w:rPr>
        <w:t xml:space="preserve">zwiększy się </w:t>
      </w:r>
      <w:r w:rsidRPr="00377168">
        <w:rPr>
          <w:rFonts w:ascii="Times New Roman" w:hAnsi="Times New Roman" w:cs="Times New Roman"/>
          <w:sz w:val="24"/>
          <w:szCs w:val="24"/>
        </w:rPr>
        <w:t>z 4</w:t>
      </w:r>
      <w:r>
        <w:rPr>
          <w:rFonts w:ascii="Times New Roman" w:hAnsi="Times New Roman" w:cs="Times New Roman"/>
          <w:sz w:val="24"/>
          <w:szCs w:val="24"/>
        </w:rPr>
        <w:t>7</w:t>
      </w:r>
      <w:r w:rsidRPr="00377168">
        <w:rPr>
          <w:rFonts w:ascii="Times New Roman" w:hAnsi="Times New Roman" w:cs="Times New Roman"/>
          <w:sz w:val="24"/>
          <w:szCs w:val="24"/>
        </w:rPr>
        <w:t xml:space="preserve"> do 54 osób. </w:t>
      </w:r>
    </w:p>
    <w:p w14:paraId="3AE6656D" w14:textId="77777777" w:rsidR="00325783" w:rsidRDefault="00325783" w:rsidP="00A04A9E">
      <w:pPr>
        <w:spacing w:line="360" w:lineRule="auto"/>
        <w:ind w:firstLine="708"/>
        <w:jc w:val="both"/>
        <w:rPr>
          <w:color w:val="000000"/>
        </w:rPr>
      </w:pPr>
      <w:r>
        <w:rPr>
          <w:color w:val="000000"/>
        </w:rPr>
        <w:t xml:space="preserve">W województwie </w:t>
      </w:r>
      <w:r w:rsidRPr="00B23119">
        <w:rPr>
          <w:color w:val="000000"/>
        </w:rPr>
        <w:t>w układzie przestrzennym wyodrębniają się obszary gmin</w:t>
      </w:r>
      <w:r>
        <w:rPr>
          <w:color w:val="000000"/>
        </w:rPr>
        <w:t>, głównie należących do powiatu kieleckiego</w:t>
      </w:r>
      <w:r w:rsidRPr="00B23119">
        <w:rPr>
          <w:color w:val="000000"/>
        </w:rPr>
        <w:t>, w</w:t>
      </w:r>
      <w:r>
        <w:rPr>
          <w:color w:val="000000"/>
        </w:rPr>
        <w:t xml:space="preserve"> </w:t>
      </w:r>
      <w:r w:rsidRPr="00B23119">
        <w:rPr>
          <w:color w:val="000000"/>
        </w:rPr>
        <w:t xml:space="preserve">których odnotowuje się </w:t>
      </w:r>
      <w:r>
        <w:rPr>
          <w:color w:val="000000"/>
        </w:rPr>
        <w:t xml:space="preserve">oraz prognozuje się do 2030 roku </w:t>
      </w:r>
      <w:r w:rsidRPr="00B23119">
        <w:rPr>
          <w:color w:val="000000"/>
        </w:rPr>
        <w:t>coroczny systematyczny wzrost liczby ludności</w:t>
      </w:r>
      <w:r>
        <w:rPr>
          <w:color w:val="000000"/>
        </w:rPr>
        <w:t xml:space="preserve">. </w:t>
      </w:r>
      <w:r w:rsidRPr="00B23119">
        <w:rPr>
          <w:color w:val="000000"/>
        </w:rPr>
        <w:t>W pozostałych powiatach</w:t>
      </w:r>
      <w:r>
        <w:rPr>
          <w:color w:val="000000"/>
        </w:rPr>
        <w:t xml:space="preserve"> województwa</w:t>
      </w:r>
      <w:r w:rsidRPr="00B23119">
        <w:rPr>
          <w:color w:val="000000"/>
        </w:rPr>
        <w:t xml:space="preserve">, obszary gmin z </w:t>
      </w:r>
      <w:r>
        <w:rPr>
          <w:color w:val="000000"/>
        </w:rPr>
        <w:t xml:space="preserve">prognozowaną </w:t>
      </w:r>
      <w:r w:rsidRPr="00B23119">
        <w:rPr>
          <w:color w:val="000000"/>
        </w:rPr>
        <w:t>tendencją systematycznego ubytku liczby ludności zagrożone są procesem wyludniania się</w:t>
      </w:r>
      <w:r>
        <w:rPr>
          <w:color w:val="000000"/>
        </w:rPr>
        <w:t xml:space="preserve">, a </w:t>
      </w:r>
      <w:r w:rsidRPr="00B23119">
        <w:rPr>
          <w:color w:val="000000"/>
        </w:rPr>
        <w:t>dotyczy to głównie południowej i</w:t>
      </w:r>
      <w:r>
        <w:rPr>
          <w:color w:val="000000"/>
        </w:rPr>
        <w:t xml:space="preserve"> </w:t>
      </w:r>
      <w:r w:rsidRPr="00B23119">
        <w:rPr>
          <w:color w:val="000000"/>
        </w:rPr>
        <w:t>zachodniej części województwa.</w:t>
      </w:r>
    </w:p>
    <w:p w14:paraId="33CDD0B4" w14:textId="1323F744" w:rsidR="00325783" w:rsidRPr="00B23119" w:rsidRDefault="00325783" w:rsidP="00A04A9E">
      <w:pPr>
        <w:spacing w:line="360" w:lineRule="auto"/>
        <w:ind w:firstLine="708"/>
        <w:jc w:val="both"/>
        <w:rPr>
          <w:color w:val="000000"/>
        </w:rPr>
      </w:pPr>
      <w:r w:rsidRPr="00B23119">
        <w:rPr>
          <w:color w:val="000000"/>
        </w:rPr>
        <w:t xml:space="preserve">Zasadniczymi przyczynami powodującymi ujemny przyrost rzeczywisty ludności </w:t>
      </w:r>
      <w:r>
        <w:rPr>
          <w:color w:val="000000"/>
        </w:rPr>
        <w:t xml:space="preserve">w gminach </w:t>
      </w:r>
      <w:r w:rsidRPr="00B23119">
        <w:rPr>
          <w:color w:val="000000"/>
        </w:rPr>
        <w:t xml:space="preserve">są: ujemny przyrost naturalny (w wyniku niskiej dzietności, która powoduje że ilość zgonów jest </w:t>
      </w:r>
      <w:r w:rsidRPr="00B23119">
        <w:rPr>
          <w:color w:val="000000"/>
        </w:rPr>
        <w:lastRenderedPageBreak/>
        <w:t>wyższa od ilości urodzeń) oraz ujemne saldo migracji (</w:t>
      </w:r>
      <w:r>
        <w:rPr>
          <w:color w:val="000000"/>
        </w:rPr>
        <w:t>s</w:t>
      </w:r>
      <w:r w:rsidRPr="00B23119">
        <w:rPr>
          <w:color w:val="000000"/>
        </w:rPr>
        <w:t>powodowane odpływem z</w:t>
      </w:r>
      <w:r>
        <w:rPr>
          <w:color w:val="000000"/>
        </w:rPr>
        <w:t> </w:t>
      </w:r>
      <w:r w:rsidRPr="00B23119">
        <w:rPr>
          <w:color w:val="000000"/>
        </w:rPr>
        <w:t>województwa ludzi młodych, i w większości kobiet w wieku prokreacyjnym). Niska dzietność wynika między innymi</w:t>
      </w:r>
      <w:r w:rsidR="00A04A9E">
        <w:rPr>
          <w:color w:val="000000"/>
        </w:rPr>
        <w:t xml:space="preserve"> </w:t>
      </w:r>
      <w:r w:rsidRPr="00B23119">
        <w:rPr>
          <w:color w:val="000000"/>
        </w:rPr>
        <w:t>z liczby i struktury wieku kobiet zawierających po raz pierwszy związek małżeński, a także przesunięcia średniego wieku rodzenia pierwszego dziecka do starszych grup wiekowych. Dodatkowymi czynnikami są między innymi: duża skala bezrobocia, która wpływa</w:t>
      </w:r>
      <w:r>
        <w:rPr>
          <w:color w:val="000000"/>
        </w:rPr>
        <w:t>ła</w:t>
      </w:r>
      <w:r w:rsidRPr="00B23119">
        <w:rPr>
          <w:color w:val="000000"/>
        </w:rPr>
        <w:t xml:space="preserve"> na poczucie braku stabilizacji, większa aktywność edukacyjna i zawodowa kobiet, a</w:t>
      </w:r>
      <w:r>
        <w:rPr>
          <w:color w:val="000000"/>
        </w:rPr>
        <w:t> </w:t>
      </w:r>
      <w:r w:rsidRPr="00B23119">
        <w:rPr>
          <w:color w:val="000000"/>
        </w:rPr>
        <w:t>także obawa przed utratą dotychczasowego zatrudnienia. W konsekwencji tych niekorzystnych zjawisk następ</w:t>
      </w:r>
      <w:r>
        <w:rPr>
          <w:color w:val="000000"/>
        </w:rPr>
        <w:t>ował</w:t>
      </w:r>
      <w:r w:rsidRPr="00B23119">
        <w:rPr>
          <w:color w:val="000000"/>
        </w:rPr>
        <w:t xml:space="preserve"> nieodwracalny proces starzenia się populacji, charakteryzujący się gwałtownym wzrostem udziału osób w wieku poprodukcyjnym oraz ubytkiem osób w wieku przedprodukcyjnym</w:t>
      </w:r>
      <w:r>
        <w:rPr>
          <w:color w:val="000000"/>
        </w:rPr>
        <w:t xml:space="preserve"> i produkcyjnym</w:t>
      </w:r>
      <w:r w:rsidRPr="00B23119">
        <w:rPr>
          <w:color w:val="000000"/>
        </w:rPr>
        <w:t>.</w:t>
      </w:r>
    </w:p>
    <w:p w14:paraId="79CC5584" w14:textId="72C97CF9" w:rsidR="00325783" w:rsidRDefault="00325783" w:rsidP="00A04A9E">
      <w:pPr>
        <w:spacing w:line="360" w:lineRule="auto"/>
        <w:ind w:firstLine="708"/>
        <w:jc w:val="both"/>
      </w:pPr>
      <w:r>
        <w:t>Z</w:t>
      </w:r>
      <w:r w:rsidRPr="00D91588">
        <w:t>mian</w:t>
      </w:r>
      <w:r>
        <w:t>y</w:t>
      </w:r>
      <w:r w:rsidRPr="00D91588">
        <w:t xml:space="preserve"> procesów demograficznych w latach 2002-20</w:t>
      </w:r>
      <w:r>
        <w:t>30</w:t>
      </w:r>
      <w:r w:rsidRPr="00D91588">
        <w:t xml:space="preserve"> w układzie przestrzennym województwa świętokrzyskiego (w podziale na gminy miejskie, miejsko-wiejskie i wiejskie), wskaz</w:t>
      </w:r>
      <w:r>
        <w:t>ują</w:t>
      </w:r>
      <w:r w:rsidRPr="00D91588">
        <w:t xml:space="preserve"> między innymi na obszary, na których odnotowano korzystne wskaźniki ruchu migracyjnego i ruchu naturalnego ludności</w:t>
      </w:r>
      <w:r>
        <w:t>, gł</w:t>
      </w:r>
      <w:r w:rsidR="00D47341">
        <w:t>ó</w:t>
      </w:r>
      <w:r>
        <w:t>wnie dotyczy to gmin powiatu kieleckiego</w:t>
      </w:r>
      <w:r w:rsidRPr="00D91588">
        <w:t>, a</w:t>
      </w:r>
      <w:r>
        <w:t> </w:t>
      </w:r>
      <w:r w:rsidRPr="00D91588">
        <w:t>także na obszary problemowe w wyniku kumulowania się niekorzystnych zmian w procesach demograficznych związanych ze spadkiem potencjału demograficznego</w:t>
      </w:r>
      <w:r>
        <w:t xml:space="preserve"> — depopulacją</w:t>
      </w:r>
      <w:r w:rsidRPr="00D91588">
        <w:t>.</w:t>
      </w:r>
      <w:r>
        <w:t xml:space="preserve"> Proces depopulacji stanowi najistotniejszy czynnik, który w dłużej perspektywie może przyczynić się do destabilizacji systemu osadniczego,</w:t>
      </w:r>
      <w:r w:rsidR="00A04A9E">
        <w:t xml:space="preserve"> </w:t>
      </w:r>
      <w:r>
        <w:t>w tym infrastruktury drogowej.</w:t>
      </w:r>
    </w:p>
    <w:p w14:paraId="38405348" w14:textId="5069D109" w:rsidR="00325783" w:rsidRDefault="00325783" w:rsidP="00703E36">
      <w:pPr>
        <w:spacing w:line="360" w:lineRule="auto"/>
        <w:jc w:val="both"/>
        <w:rPr>
          <w:b/>
          <w:bCs/>
        </w:rPr>
      </w:pPr>
      <w:r w:rsidRPr="00C2554A">
        <w:rPr>
          <w:b/>
          <w:bCs/>
        </w:rPr>
        <w:t>Analiza wpływu uwarunkowań procesów demograficznych na rozwój sieci transportowej:</w:t>
      </w:r>
    </w:p>
    <w:p w14:paraId="06851AA5" w14:textId="7886405F" w:rsidR="00703E36" w:rsidRPr="00703E36" w:rsidRDefault="00391D37" w:rsidP="00703E36">
      <w:pPr>
        <w:spacing w:line="360" w:lineRule="auto"/>
        <w:jc w:val="both"/>
        <w:rPr>
          <w:b/>
          <w:bCs/>
        </w:rPr>
      </w:pPr>
      <w:r w:rsidRPr="00703E36">
        <w:rPr>
          <w:b/>
          <w:bCs/>
        </w:rPr>
        <w:t>Atuty:</w:t>
      </w:r>
    </w:p>
    <w:p w14:paraId="1B052C3A" w14:textId="77777777" w:rsidR="00325783" w:rsidRDefault="00325783">
      <w:pPr>
        <w:pStyle w:val="Akapitzlist"/>
        <w:numPr>
          <w:ilvl w:val="0"/>
          <w:numId w:val="7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średnia gęstość zaludnienia województwa na jeden kilometr kwadratowy;</w:t>
      </w:r>
    </w:p>
    <w:p w14:paraId="307E6FAF" w14:textId="77777777" w:rsidR="00325783" w:rsidRDefault="00325783">
      <w:pPr>
        <w:pStyle w:val="Akapitzlist"/>
        <w:numPr>
          <w:ilvl w:val="0"/>
          <w:numId w:val="7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koncentracja populacji w miastach i wokół obszarów miejskich, które zajmują ok. 46 % ogółu ludności województwa;</w:t>
      </w:r>
    </w:p>
    <w:p w14:paraId="7D8F5267" w14:textId="77777777" w:rsidR="00325783" w:rsidRDefault="00325783">
      <w:pPr>
        <w:pStyle w:val="Akapitzlist"/>
        <w:numPr>
          <w:ilvl w:val="0"/>
          <w:numId w:val="79"/>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równomierne rozmieszczenie sieci osadniczej;</w:t>
      </w:r>
    </w:p>
    <w:p w14:paraId="7E5944B5" w14:textId="49FCB2AB" w:rsidR="00325783" w:rsidRDefault="00325783">
      <w:pPr>
        <w:pStyle w:val="Akapitzlist"/>
        <w:numPr>
          <w:ilvl w:val="0"/>
          <w:numId w:val="79"/>
        </w:numPr>
        <w:suppressAutoHyphens w:val="0"/>
        <w:spacing w:after="0" w:line="360" w:lineRule="auto"/>
        <w:ind w:left="567" w:hanging="283"/>
        <w:contextualSpacing/>
        <w:jc w:val="both"/>
        <w:rPr>
          <w:rFonts w:ascii="Times New Roman" w:hAnsi="Times New Roman" w:cs="Times New Roman"/>
          <w:sz w:val="24"/>
          <w:szCs w:val="24"/>
        </w:rPr>
      </w:pPr>
      <w:r w:rsidRPr="00D84427">
        <w:rPr>
          <w:rFonts w:ascii="Times New Roman" w:hAnsi="Times New Roman" w:cs="Times New Roman"/>
          <w:sz w:val="24"/>
          <w:szCs w:val="24"/>
        </w:rPr>
        <w:t>przewag</w:t>
      </w:r>
      <w:r>
        <w:rPr>
          <w:rFonts w:ascii="Times New Roman" w:hAnsi="Times New Roman" w:cs="Times New Roman"/>
          <w:sz w:val="24"/>
          <w:szCs w:val="24"/>
        </w:rPr>
        <w:t>a</w:t>
      </w:r>
      <w:r w:rsidRPr="00D84427">
        <w:rPr>
          <w:rFonts w:ascii="Times New Roman" w:hAnsi="Times New Roman" w:cs="Times New Roman"/>
          <w:sz w:val="24"/>
          <w:szCs w:val="24"/>
        </w:rPr>
        <w:t xml:space="preserve"> miasta Kielce, jako ośrodka wojewódzkiego pełniącego oprócz funkcji regionalnych szereg funkcji o znaczeniu krajowym</w:t>
      </w:r>
      <w:r>
        <w:rPr>
          <w:rFonts w:ascii="Times New Roman" w:hAnsi="Times New Roman" w:cs="Times New Roman"/>
          <w:sz w:val="24"/>
          <w:szCs w:val="24"/>
        </w:rPr>
        <w:t xml:space="preserve"> — </w:t>
      </w:r>
      <w:r w:rsidRPr="00D84427">
        <w:rPr>
          <w:rFonts w:ascii="Times New Roman" w:hAnsi="Times New Roman" w:cs="Times New Roman"/>
          <w:sz w:val="24"/>
          <w:szCs w:val="24"/>
        </w:rPr>
        <w:t>ośrodek krajowy predysponowany do rozwoju funkcji metropolitalnych, co w przyszłości niewątpliwie wpłynie na zwiększenie ruchu transportowego</w:t>
      </w:r>
      <w:r>
        <w:rPr>
          <w:rFonts w:ascii="Times New Roman" w:hAnsi="Times New Roman" w:cs="Times New Roman"/>
          <w:sz w:val="24"/>
          <w:szCs w:val="24"/>
        </w:rPr>
        <w:t>;</w:t>
      </w:r>
    </w:p>
    <w:p w14:paraId="7E5F33EB" w14:textId="7D750C09" w:rsidR="00703E36" w:rsidRPr="00703E36" w:rsidRDefault="00391D37" w:rsidP="00703E36">
      <w:pPr>
        <w:spacing w:line="360" w:lineRule="auto"/>
        <w:contextualSpacing/>
        <w:jc w:val="both"/>
        <w:rPr>
          <w:b/>
          <w:bCs/>
        </w:rPr>
      </w:pPr>
      <w:r w:rsidRPr="00703E36">
        <w:rPr>
          <w:b/>
          <w:bCs/>
        </w:rPr>
        <w:t>Bariery:</w:t>
      </w:r>
    </w:p>
    <w:p w14:paraId="4A64E6EE" w14:textId="77777777" w:rsidR="00325783" w:rsidRDefault="00325783">
      <w:pPr>
        <w:pStyle w:val="Akapitzlist"/>
        <w:numPr>
          <w:ilvl w:val="0"/>
          <w:numId w:val="80"/>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utrzymanie się w okresie prognozowanym procesu depopulacji i starzenia się społeczeństwa województwa;</w:t>
      </w:r>
    </w:p>
    <w:p w14:paraId="1BFC09E9" w14:textId="77777777" w:rsidR="00325783" w:rsidRDefault="00325783">
      <w:pPr>
        <w:pStyle w:val="Akapitzlist"/>
        <w:numPr>
          <w:ilvl w:val="0"/>
          <w:numId w:val="80"/>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pogłębianie się procesu </w:t>
      </w:r>
      <w:proofErr w:type="spellStart"/>
      <w:r>
        <w:rPr>
          <w:rFonts w:ascii="Times New Roman" w:hAnsi="Times New Roman" w:cs="Times New Roman"/>
          <w:sz w:val="24"/>
          <w:szCs w:val="24"/>
        </w:rPr>
        <w:t>suburbanizacji</w:t>
      </w:r>
      <w:proofErr w:type="spellEnd"/>
      <w:r>
        <w:rPr>
          <w:rFonts w:ascii="Times New Roman" w:hAnsi="Times New Roman" w:cs="Times New Roman"/>
          <w:sz w:val="24"/>
          <w:szCs w:val="24"/>
        </w:rPr>
        <w:t xml:space="preserve"> — rozlewania się miast;</w:t>
      </w:r>
    </w:p>
    <w:p w14:paraId="2F14F421" w14:textId="56154F08" w:rsidR="00325783" w:rsidRDefault="00325783">
      <w:pPr>
        <w:pStyle w:val="Akapitzlist"/>
        <w:numPr>
          <w:ilvl w:val="0"/>
          <w:numId w:val="80"/>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lastRenderedPageBreak/>
        <w:t xml:space="preserve">brak ekologicznej </w:t>
      </w:r>
      <w:r w:rsidRPr="00BD7FE6">
        <w:rPr>
          <w:rFonts w:ascii="Times New Roman" w:hAnsi="Times New Roman" w:cs="Times New Roman"/>
          <w:sz w:val="24"/>
          <w:szCs w:val="24"/>
        </w:rPr>
        <w:t>komunikacj</w:t>
      </w:r>
      <w:r>
        <w:rPr>
          <w:rFonts w:ascii="Times New Roman" w:hAnsi="Times New Roman" w:cs="Times New Roman"/>
          <w:sz w:val="24"/>
          <w:szCs w:val="24"/>
        </w:rPr>
        <w:t>i</w:t>
      </w:r>
      <w:r w:rsidRPr="00BD7FE6">
        <w:rPr>
          <w:rFonts w:ascii="Times New Roman" w:hAnsi="Times New Roman" w:cs="Times New Roman"/>
          <w:sz w:val="24"/>
          <w:szCs w:val="24"/>
        </w:rPr>
        <w:t xml:space="preserve"> publicznej </w:t>
      </w:r>
      <w:r>
        <w:rPr>
          <w:rFonts w:ascii="Times New Roman" w:hAnsi="Times New Roman" w:cs="Times New Roman"/>
          <w:sz w:val="24"/>
          <w:szCs w:val="24"/>
        </w:rPr>
        <w:t>oraz</w:t>
      </w:r>
      <w:r w:rsidRPr="00BD7FE6">
        <w:rPr>
          <w:rFonts w:ascii="Times New Roman" w:hAnsi="Times New Roman" w:cs="Times New Roman"/>
          <w:sz w:val="24"/>
          <w:szCs w:val="24"/>
        </w:rPr>
        <w:t xml:space="preserve"> powszechna indywidualna motoryzacja (co</w:t>
      </w:r>
      <w:r>
        <w:rPr>
          <w:rFonts w:ascii="Times New Roman" w:hAnsi="Times New Roman" w:cs="Times New Roman"/>
          <w:sz w:val="24"/>
          <w:szCs w:val="24"/>
        </w:rPr>
        <w:t> </w:t>
      </w:r>
      <w:r w:rsidRPr="00BD7FE6">
        <w:rPr>
          <w:rFonts w:ascii="Times New Roman" w:hAnsi="Times New Roman" w:cs="Times New Roman"/>
          <w:sz w:val="24"/>
          <w:szCs w:val="24"/>
        </w:rPr>
        <w:t xml:space="preserve">powoduje m.in. </w:t>
      </w:r>
      <w:r>
        <w:rPr>
          <w:rFonts w:ascii="Times New Roman" w:hAnsi="Times New Roman" w:cs="Times New Roman"/>
          <w:sz w:val="24"/>
          <w:szCs w:val="24"/>
        </w:rPr>
        <w:t>niedobór</w:t>
      </w:r>
      <w:r w:rsidRPr="00BD7FE6">
        <w:rPr>
          <w:rFonts w:ascii="Times New Roman" w:hAnsi="Times New Roman" w:cs="Times New Roman"/>
          <w:sz w:val="24"/>
          <w:szCs w:val="24"/>
        </w:rPr>
        <w:t xml:space="preserve"> miejsc parkingowych)</w:t>
      </w:r>
      <w:r>
        <w:rPr>
          <w:rFonts w:ascii="Times New Roman" w:hAnsi="Times New Roman" w:cs="Times New Roman"/>
          <w:sz w:val="24"/>
          <w:szCs w:val="24"/>
        </w:rPr>
        <w:t>;</w:t>
      </w:r>
    </w:p>
    <w:p w14:paraId="0A85BEC6" w14:textId="5BB0FD40" w:rsidR="00703E36" w:rsidRPr="00703E36" w:rsidRDefault="00391D37" w:rsidP="00703E36">
      <w:pPr>
        <w:spacing w:line="360" w:lineRule="auto"/>
        <w:contextualSpacing/>
        <w:jc w:val="both"/>
        <w:rPr>
          <w:b/>
          <w:bCs/>
        </w:rPr>
      </w:pPr>
      <w:r w:rsidRPr="00703E36">
        <w:rPr>
          <w:b/>
          <w:bCs/>
        </w:rPr>
        <w:t>Czynniki wpływaj</w:t>
      </w:r>
      <w:r>
        <w:rPr>
          <w:b/>
          <w:bCs/>
        </w:rPr>
        <w:t>ą</w:t>
      </w:r>
      <w:r w:rsidRPr="00703E36">
        <w:rPr>
          <w:b/>
          <w:bCs/>
        </w:rPr>
        <w:t>ce na przyszły rozwój</w:t>
      </w:r>
    </w:p>
    <w:p w14:paraId="3B3C5077" w14:textId="491E4CD0" w:rsidR="00325783" w:rsidRDefault="00325783">
      <w:pPr>
        <w:pStyle w:val="Akapitzlist"/>
        <w:numPr>
          <w:ilvl w:val="0"/>
          <w:numId w:val="81"/>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największy i trwały ubytek liczby mieszkańców powodujący spadek gęstości zaludnienia — gł</w:t>
      </w:r>
      <w:r w:rsidR="006C3C1D">
        <w:rPr>
          <w:rFonts w:ascii="Times New Roman" w:hAnsi="Times New Roman" w:cs="Times New Roman"/>
          <w:sz w:val="24"/>
          <w:szCs w:val="24"/>
        </w:rPr>
        <w:t>ó</w:t>
      </w:r>
      <w:r>
        <w:rPr>
          <w:rFonts w:ascii="Times New Roman" w:hAnsi="Times New Roman" w:cs="Times New Roman"/>
          <w:sz w:val="24"/>
          <w:szCs w:val="24"/>
        </w:rPr>
        <w:t>wnie w gminach położonych na obrzeżach województwa i oddalonych od ośrodków miejskich;</w:t>
      </w:r>
    </w:p>
    <w:p w14:paraId="13E7C956" w14:textId="1AC4586E" w:rsidR="00325783" w:rsidRDefault="00325783">
      <w:pPr>
        <w:pStyle w:val="Akapitzlist"/>
        <w:numPr>
          <w:ilvl w:val="0"/>
          <w:numId w:val="81"/>
        </w:numPr>
        <w:suppressAutoHyphens w:val="0"/>
        <w:spacing w:after="160" w:line="360" w:lineRule="auto"/>
        <w:ind w:left="567" w:hanging="283"/>
        <w:contextualSpacing/>
        <w:jc w:val="both"/>
        <w:rPr>
          <w:rFonts w:ascii="Times New Roman" w:hAnsi="Times New Roman" w:cs="Times New Roman"/>
          <w:sz w:val="24"/>
          <w:szCs w:val="24"/>
        </w:rPr>
      </w:pPr>
      <w:r w:rsidRPr="00BD7FE6">
        <w:rPr>
          <w:rFonts w:ascii="Times New Roman" w:hAnsi="Times New Roman" w:cs="Times New Roman"/>
          <w:sz w:val="24"/>
          <w:szCs w:val="24"/>
        </w:rPr>
        <w:t xml:space="preserve">odpływ ludności miejskiej i </w:t>
      </w:r>
      <w:r>
        <w:rPr>
          <w:rFonts w:ascii="Times New Roman" w:hAnsi="Times New Roman" w:cs="Times New Roman"/>
          <w:sz w:val="24"/>
          <w:szCs w:val="24"/>
        </w:rPr>
        <w:t xml:space="preserve">jej </w:t>
      </w:r>
      <w:r w:rsidRPr="00BD7FE6">
        <w:rPr>
          <w:rFonts w:ascii="Times New Roman" w:hAnsi="Times New Roman" w:cs="Times New Roman"/>
          <w:sz w:val="24"/>
          <w:szCs w:val="24"/>
        </w:rPr>
        <w:t xml:space="preserve">osiedlanie się na obszarach wiejskich </w:t>
      </w:r>
      <w:r>
        <w:rPr>
          <w:rFonts w:ascii="Times New Roman" w:hAnsi="Times New Roman" w:cs="Times New Roman"/>
          <w:sz w:val="24"/>
          <w:szCs w:val="24"/>
        </w:rPr>
        <w:t>gmin miejsko-wiejskich</w:t>
      </w:r>
      <w:r w:rsidR="00EC6455">
        <w:rPr>
          <w:rFonts w:ascii="Times New Roman" w:hAnsi="Times New Roman" w:cs="Times New Roman"/>
          <w:sz w:val="24"/>
          <w:szCs w:val="24"/>
        </w:rPr>
        <w:br/>
      </w:r>
      <w:r>
        <w:rPr>
          <w:rFonts w:ascii="Times New Roman" w:hAnsi="Times New Roman" w:cs="Times New Roman"/>
          <w:sz w:val="24"/>
          <w:szCs w:val="24"/>
        </w:rPr>
        <w:t>i wiejskich położonych w sąsiedztwie miast;</w:t>
      </w:r>
    </w:p>
    <w:p w14:paraId="3E23B57E" w14:textId="77777777" w:rsidR="00325783" w:rsidRDefault="00325783">
      <w:pPr>
        <w:pStyle w:val="Akapitzlist"/>
        <w:numPr>
          <w:ilvl w:val="0"/>
          <w:numId w:val="81"/>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poziom rozwoju inwestycji infrastrukturalnych dla transportu regionalnego.</w:t>
      </w:r>
    </w:p>
    <w:p w14:paraId="7AF68706" w14:textId="77777777" w:rsidR="00325783" w:rsidRPr="00844C97" w:rsidRDefault="00325783" w:rsidP="00325783">
      <w:pPr>
        <w:pStyle w:val="Akapitzlist"/>
        <w:spacing w:after="0" w:line="360" w:lineRule="auto"/>
        <w:jc w:val="both"/>
        <w:rPr>
          <w:rFonts w:ascii="Times New Roman" w:hAnsi="Times New Roman" w:cs="Times New Roman"/>
          <w:sz w:val="24"/>
          <w:szCs w:val="24"/>
        </w:rPr>
      </w:pPr>
    </w:p>
    <w:p w14:paraId="5EA6F2BB" w14:textId="0B0DC010" w:rsidR="00325783" w:rsidRPr="00325783" w:rsidRDefault="00325783" w:rsidP="00325783">
      <w:pPr>
        <w:pStyle w:val="Nagwek2"/>
        <w:spacing w:line="360" w:lineRule="auto"/>
        <w:rPr>
          <w:b/>
          <w:bCs/>
        </w:rPr>
      </w:pPr>
      <w:bookmarkStart w:id="25" w:name="_Toc132635776"/>
      <w:r w:rsidRPr="00325783">
        <w:rPr>
          <w:b/>
          <w:bCs/>
        </w:rPr>
        <w:t>3.1.</w:t>
      </w:r>
      <w:r>
        <w:rPr>
          <w:b/>
          <w:bCs/>
        </w:rPr>
        <w:t>3</w:t>
      </w:r>
      <w:r w:rsidRPr="00325783">
        <w:rPr>
          <w:b/>
          <w:bCs/>
        </w:rPr>
        <w:t xml:space="preserve"> Pracujący oraz dojeżdżający do pracy w województwie świętokrzyskim</w:t>
      </w:r>
      <w:bookmarkEnd w:id="25"/>
    </w:p>
    <w:p w14:paraId="45BACC05" w14:textId="20ABE1EE" w:rsidR="00325783" w:rsidRDefault="00325783" w:rsidP="00325783">
      <w:pPr>
        <w:spacing w:line="360" w:lineRule="auto"/>
        <w:ind w:firstLine="709"/>
        <w:jc w:val="both"/>
        <w:rPr>
          <w:color w:val="000000"/>
        </w:rPr>
      </w:pPr>
      <w:r w:rsidRPr="00FD5B66">
        <w:rPr>
          <w:color w:val="000000"/>
        </w:rPr>
        <w:t>W województwie świętokrzyskim w latach 2011–201</w:t>
      </w:r>
      <w:r>
        <w:rPr>
          <w:color w:val="000000"/>
        </w:rPr>
        <w:t>9</w:t>
      </w:r>
      <w:r w:rsidRPr="00FD5B66">
        <w:rPr>
          <w:color w:val="000000"/>
        </w:rPr>
        <w:t xml:space="preserve"> liczba pracujących </w:t>
      </w:r>
      <w:r>
        <w:rPr>
          <w:color w:val="000000"/>
        </w:rPr>
        <w:t xml:space="preserve">(w gospodarce narodowej </w:t>
      </w:r>
      <w:r w:rsidRPr="00FD5B66">
        <w:rPr>
          <w:color w:val="000000"/>
        </w:rPr>
        <w:t>według faktycznego miejsca pracy i rodzaju działalności</w:t>
      </w:r>
      <w:r>
        <w:rPr>
          <w:color w:val="000000"/>
        </w:rPr>
        <w:t xml:space="preserve">, łącznie </w:t>
      </w:r>
      <w:r w:rsidRPr="00FD5B66">
        <w:rPr>
          <w:color w:val="000000"/>
        </w:rPr>
        <w:t>z</w:t>
      </w:r>
      <w:r>
        <w:rPr>
          <w:color w:val="000000"/>
        </w:rPr>
        <w:t> </w:t>
      </w:r>
      <w:r w:rsidRPr="00FD5B66">
        <w:rPr>
          <w:color w:val="000000"/>
        </w:rPr>
        <w:t>pracujący</w:t>
      </w:r>
      <w:r>
        <w:rPr>
          <w:color w:val="000000"/>
        </w:rPr>
        <w:t>mi</w:t>
      </w:r>
      <w:r w:rsidR="00EC6455">
        <w:rPr>
          <w:color w:val="000000"/>
        </w:rPr>
        <w:br/>
      </w:r>
      <w:r w:rsidRPr="00FD5B66">
        <w:rPr>
          <w:color w:val="000000"/>
        </w:rPr>
        <w:t>w</w:t>
      </w:r>
      <w:r>
        <w:rPr>
          <w:color w:val="000000"/>
        </w:rPr>
        <w:t xml:space="preserve"> </w:t>
      </w:r>
      <w:r w:rsidRPr="00FD5B66">
        <w:rPr>
          <w:color w:val="000000"/>
        </w:rPr>
        <w:t>gospodarstwach indywidualnych w rolnictwie, bez pracujących w</w:t>
      </w:r>
      <w:r>
        <w:rPr>
          <w:color w:val="000000"/>
        </w:rPr>
        <w:t xml:space="preserve"> </w:t>
      </w:r>
      <w:r w:rsidRPr="00FD5B66">
        <w:rPr>
          <w:color w:val="000000"/>
        </w:rPr>
        <w:t>jednostkach budżetowych prowadzących działalność w zakresie obrony narodowej i</w:t>
      </w:r>
      <w:r>
        <w:rPr>
          <w:color w:val="000000"/>
        </w:rPr>
        <w:t xml:space="preserve"> </w:t>
      </w:r>
      <w:r w:rsidRPr="00FD5B66">
        <w:rPr>
          <w:color w:val="000000"/>
        </w:rPr>
        <w:t>bezpieczeństwa publicznego) wzrosła</w:t>
      </w:r>
      <w:r w:rsidR="004F6546">
        <w:rPr>
          <w:color w:val="000000"/>
        </w:rPr>
        <w:br/>
      </w:r>
      <w:r w:rsidRPr="00FD5B66">
        <w:rPr>
          <w:color w:val="000000"/>
        </w:rPr>
        <w:t xml:space="preserve">o </w:t>
      </w:r>
      <w:r>
        <w:rPr>
          <w:color w:val="000000"/>
        </w:rPr>
        <w:t>23</w:t>
      </w:r>
      <w:r w:rsidRPr="00FD5B66">
        <w:rPr>
          <w:color w:val="000000"/>
        </w:rPr>
        <w:t>,</w:t>
      </w:r>
      <w:r>
        <w:rPr>
          <w:color w:val="000000"/>
        </w:rPr>
        <w:t>4</w:t>
      </w:r>
      <w:r w:rsidRPr="00FD5B66">
        <w:rPr>
          <w:color w:val="000000"/>
        </w:rPr>
        <w:t xml:space="preserve"> tys. osób (</w:t>
      </w:r>
      <w:r>
        <w:rPr>
          <w:color w:val="000000"/>
        </w:rPr>
        <w:t>5,1</w:t>
      </w:r>
      <w:r w:rsidRPr="00FD5B66">
        <w:rPr>
          <w:color w:val="000000"/>
        </w:rPr>
        <w:t>%),</w:t>
      </w:r>
      <w:r>
        <w:rPr>
          <w:color w:val="000000"/>
        </w:rPr>
        <w:t xml:space="preserve"> tj. </w:t>
      </w:r>
      <w:r w:rsidRPr="00FD5B66">
        <w:rPr>
          <w:color w:val="000000"/>
        </w:rPr>
        <w:t>do 4</w:t>
      </w:r>
      <w:r>
        <w:rPr>
          <w:color w:val="000000"/>
        </w:rPr>
        <w:t>86</w:t>
      </w:r>
      <w:r w:rsidRPr="00FD5B66">
        <w:rPr>
          <w:color w:val="000000"/>
        </w:rPr>
        <w:t>,</w:t>
      </w:r>
      <w:r>
        <w:rPr>
          <w:color w:val="000000"/>
        </w:rPr>
        <w:t>1</w:t>
      </w:r>
      <w:r w:rsidRPr="00FD5B66">
        <w:rPr>
          <w:color w:val="000000"/>
        </w:rPr>
        <w:t xml:space="preserve"> tys. osób, stanowiąc 3,</w:t>
      </w:r>
      <w:r>
        <w:rPr>
          <w:color w:val="000000"/>
        </w:rPr>
        <w:t>1</w:t>
      </w:r>
      <w:r w:rsidRPr="00FD5B66">
        <w:rPr>
          <w:color w:val="000000"/>
        </w:rPr>
        <w:t xml:space="preserve">% ogółu pracujących w kraju, co dało 12 lokatę przed województwami: warmińsko-mazurskim, podlaskim, lubuskim i opolskim. </w:t>
      </w:r>
    </w:p>
    <w:p w14:paraId="2A31BEB9" w14:textId="77777777" w:rsidR="00325783" w:rsidRDefault="00325783" w:rsidP="00325783">
      <w:pPr>
        <w:spacing w:line="360" w:lineRule="auto"/>
        <w:ind w:firstLine="709"/>
        <w:jc w:val="both"/>
      </w:pPr>
      <w:r>
        <w:rPr>
          <w:color w:val="000000"/>
        </w:rPr>
        <w:t xml:space="preserve">Natomiast </w:t>
      </w:r>
      <w:r w:rsidRPr="00D035A7">
        <w:rPr>
          <w:color w:val="000000"/>
        </w:rPr>
        <w:t>liczba pracujących według faktycznego miejsca pracy i rodzaju działalności, bez podmiotów gospodarczych o liczbie pracujących do 9 osób, łącznie z</w:t>
      </w:r>
      <w:r>
        <w:rPr>
          <w:color w:val="000000"/>
        </w:rPr>
        <w:t xml:space="preserve"> </w:t>
      </w:r>
      <w:r w:rsidRPr="00D035A7">
        <w:rPr>
          <w:color w:val="000000"/>
        </w:rPr>
        <w:t>pracującymi w</w:t>
      </w:r>
      <w:r>
        <w:rPr>
          <w:color w:val="000000"/>
        </w:rPr>
        <w:t> </w:t>
      </w:r>
      <w:r w:rsidRPr="00D035A7">
        <w:rPr>
          <w:color w:val="000000"/>
        </w:rPr>
        <w:t>gospodarstwach indywidualnych w rolnictwie w stosunku do 201</w:t>
      </w:r>
      <w:r>
        <w:rPr>
          <w:color w:val="000000"/>
        </w:rPr>
        <w:t>1</w:t>
      </w:r>
      <w:r w:rsidRPr="00D035A7">
        <w:rPr>
          <w:color w:val="000000"/>
        </w:rPr>
        <w:t xml:space="preserve"> roku na koniec 2019 r</w:t>
      </w:r>
      <w:r>
        <w:rPr>
          <w:color w:val="000000"/>
        </w:rPr>
        <w:t>.</w:t>
      </w:r>
      <w:r w:rsidRPr="00D035A7">
        <w:rPr>
          <w:color w:val="000000"/>
        </w:rPr>
        <w:t xml:space="preserve"> wzrosła o </w:t>
      </w:r>
      <w:r>
        <w:rPr>
          <w:color w:val="000000"/>
        </w:rPr>
        <w:t>13,8</w:t>
      </w:r>
      <w:r w:rsidRPr="00D035A7">
        <w:rPr>
          <w:color w:val="000000"/>
        </w:rPr>
        <w:t xml:space="preserve"> tys. osób (</w:t>
      </w:r>
      <w:r>
        <w:rPr>
          <w:color w:val="000000"/>
        </w:rPr>
        <w:t>3,6</w:t>
      </w:r>
      <w:r w:rsidRPr="00D035A7">
        <w:rPr>
          <w:color w:val="000000"/>
        </w:rPr>
        <w:t>%), tj. do 392,9 tys. osób</w:t>
      </w:r>
      <w:r w:rsidRPr="00D035A7">
        <w:t>, stanowiąc 3,2% ogółu pracujących w</w:t>
      </w:r>
      <w:r>
        <w:t> </w:t>
      </w:r>
      <w:r w:rsidRPr="00D035A7">
        <w:t xml:space="preserve">kraju i plasując województwo na niezmiennym XII miejscu. </w:t>
      </w:r>
    </w:p>
    <w:p w14:paraId="279AF06B" w14:textId="77777777" w:rsidR="00325783" w:rsidRPr="00541AEB" w:rsidRDefault="00325783" w:rsidP="00607772">
      <w:pPr>
        <w:pStyle w:val="Tekstpodstawowy"/>
        <w:spacing w:after="0"/>
        <w:ind w:firstLine="284"/>
        <w:jc w:val="both"/>
      </w:pPr>
      <w:r w:rsidRPr="00541AEB">
        <w:rPr>
          <w:noProof/>
        </w:rPr>
        <w:lastRenderedPageBreak/>
        <w:drawing>
          <wp:inline distT="0" distB="0" distL="0" distR="0" wp14:anchorId="12AE5B84" wp14:editId="45F997FE">
            <wp:extent cx="5836920" cy="2750820"/>
            <wp:effectExtent l="0" t="0" r="0" b="0"/>
            <wp:docPr id="42" name="Wykres 4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C66B62D" w14:textId="77777777" w:rsidR="003D3CC1" w:rsidRPr="00607772" w:rsidRDefault="003D3CC1" w:rsidP="003D3CC1">
      <w:pPr>
        <w:pStyle w:val="Tekstpodstawowy"/>
        <w:spacing w:after="0"/>
        <w:jc w:val="both"/>
        <w:rPr>
          <w:iCs/>
          <w:sz w:val="20"/>
          <w:szCs w:val="20"/>
        </w:rPr>
      </w:pPr>
      <w:r w:rsidRPr="00607772">
        <w:rPr>
          <w:iCs/>
          <w:sz w:val="20"/>
          <w:szCs w:val="20"/>
        </w:rPr>
        <w:t>Wykres. Pracujący w województwie świętokrzyskim w latach 2011–2019.</w:t>
      </w:r>
    </w:p>
    <w:p w14:paraId="7E060080" w14:textId="78BDC0B6" w:rsidR="00325783" w:rsidRPr="00607772" w:rsidRDefault="00325783" w:rsidP="003D3CC1">
      <w:pPr>
        <w:tabs>
          <w:tab w:val="left" w:pos="851"/>
        </w:tabs>
        <w:ind w:left="284" w:hanging="284"/>
        <w:rPr>
          <w:i/>
          <w:sz w:val="20"/>
          <w:szCs w:val="20"/>
        </w:rPr>
      </w:pPr>
      <w:r w:rsidRPr="00607772">
        <w:rPr>
          <w:i/>
          <w:sz w:val="20"/>
          <w:szCs w:val="20"/>
        </w:rPr>
        <w:t>Źródło: Opracowanie własne na podstawie danych GUS (stan na dzień 31.XII.).</w:t>
      </w:r>
    </w:p>
    <w:p w14:paraId="474E2137" w14:textId="77777777" w:rsidR="00325783" w:rsidRDefault="00325783" w:rsidP="00325783">
      <w:pPr>
        <w:spacing w:line="360" w:lineRule="auto"/>
        <w:ind w:firstLine="709"/>
        <w:jc w:val="both"/>
        <w:rPr>
          <w:color w:val="000000"/>
        </w:rPr>
      </w:pPr>
    </w:p>
    <w:p w14:paraId="1B5D186B" w14:textId="4138B0DE" w:rsidR="00325783" w:rsidRDefault="00325783" w:rsidP="00325783">
      <w:pPr>
        <w:spacing w:line="360" w:lineRule="auto"/>
        <w:ind w:firstLine="709"/>
        <w:jc w:val="both"/>
        <w:rPr>
          <w:color w:val="000000"/>
        </w:rPr>
      </w:pPr>
      <w:r w:rsidRPr="00D035A7">
        <w:t>N</w:t>
      </w:r>
      <w:r w:rsidRPr="00D035A7">
        <w:rPr>
          <w:color w:val="000000"/>
        </w:rPr>
        <w:t>ajwięcej pracujących z</w:t>
      </w:r>
      <w:r>
        <w:rPr>
          <w:color w:val="000000"/>
        </w:rPr>
        <w:t xml:space="preserve"> </w:t>
      </w:r>
      <w:r w:rsidRPr="00D035A7">
        <w:rPr>
          <w:color w:val="000000"/>
        </w:rPr>
        <w:t>tendencją spadku odnotowano w sektorze rolniczym — 148,7 tys. osób (tj. 37,8% ogółu pracujących w województwie), a następnie w pozostałych usługach — 101,7 tys. osób (25,9%) z tendencją wzrostu. Na trzecim miejscu znaleźli się pracujący w</w:t>
      </w:r>
      <w:r>
        <w:rPr>
          <w:color w:val="000000"/>
        </w:rPr>
        <w:t> </w:t>
      </w:r>
      <w:r w:rsidRPr="00D035A7">
        <w:rPr>
          <w:color w:val="000000"/>
        </w:rPr>
        <w:t>przemyśle</w:t>
      </w:r>
      <w:r w:rsidR="004F6546">
        <w:rPr>
          <w:color w:val="000000"/>
        </w:rPr>
        <w:br/>
      </w:r>
      <w:r w:rsidRPr="00D035A7">
        <w:rPr>
          <w:color w:val="000000"/>
        </w:rPr>
        <w:t>i budownictwie — 85,1 tys. osób (21,7%) z tendencją wzrostu. W sekcjach, tj.: handel; naprawa pojazdów samochodowych, transport i gospodarka magazynowa, zakwaterowanie i gastronomia, informacja i komunikacja pracowało ogółem 51,3 tys. osób (13,0%), a w działalności finansowej</w:t>
      </w:r>
      <w:r w:rsidR="004F6546">
        <w:rPr>
          <w:color w:val="000000"/>
        </w:rPr>
        <w:br/>
      </w:r>
      <w:r w:rsidRPr="00D035A7">
        <w:rPr>
          <w:color w:val="000000"/>
        </w:rPr>
        <w:t>i ubezpieczeniowej, obsłudze rynku nieruchomości 6,1</w:t>
      </w:r>
      <w:r>
        <w:rPr>
          <w:color w:val="000000"/>
        </w:rPr>
        <w:t> </w:t>
      </w:r>
      <w:r w:rsidRPr="00D035A7">
        <w:rPr>
          <w:color w:val="000000"/>
        </w:rPr>
        <w:t>tys. osób (1,6%) — w obu sekcjach</w:t>
      </w:r>
      <w:r w:rsidR="00171640">
        <w:rPr>
          <w:color w:val="000000"/>
        </w:rPr>
        <w:br/>
      </w:r>
      <w:r w:rsidRPr="00D035A7">
        <w:rPr>
          <w:color w:val="000000"/>
        </w:rPr>
        <w:t>z tendencją spadku.</w:t>
      </w:r>
    </w:p>
    <w:p w14:paraId="36A7BD6F" w14:textId="77777777" w:rsidR="00325783" w:rsidRDefault="00325783" w:rsidP="00325783">
      <w:pPr>
        <w:pStyle w:val="Tekstpodstawowy"/>
        <w:spacing w:after="0"/>
        <w:jc w:val="both"/>
      </w:pPr>
    </w:p>
    <w:p w14:paraId="5C1B2DDB" w14:textId="77777777" w:rsidR="00325783" w:rsidRDefault="00325783" w:rsidP="00C12395">
      <w:pPr>
        <w:pStyle w:val="Tekstpodstawowy"/>
        <w:spacing w:after="0"/>
        <w:ind w:firstLine="426"/>
        <w:jc w:val="both"/>
      </w:pPr>
      <w:r>
        <w:rPr>
          <w:noProof/>
        </w:rPr>
        <w:lastRenderedPageBreak/>
        <w:drawing>
          <wp:inline distT="0" distB="0" distL="0" distR="0" wp14:anchorId="1348B83A" wp14:editId="5E8F80B7">
            <wp:extent cx="5524500" cy="5048250"/>
            <wp:effectExtent l="0" t="0" r="0" b="0"/>
            <wp:docPr id="43" name="Wykres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27F979D" w14:textId="77777777" w:rsidR="003D3CC1" w:rsidRPr="00C12395" w:rsidRDefault="003D3CC1" w:rsidP="003D3CC1">
      <w:pPr>
        <w:pStyle w:val="Tekstpodstawowy"/>
        <w:spacing w:after="0"/>
        <w:jc w:val="both"/>
        <w:rPr>
          <w:iCs/>
          <w:sz w:val="20"/>
          <w:szCs w:val="20"/>
        </w:rPr>
      </w:pPr>
      <w:r w:rsidRPr="00C12395">
        <w:rPr>
          <w:iCs/>
          <w:sz w:val="20"/>
          <w:szCs w:val="20"/>
        </w:rPr>
        <w:t xml:space="preserve">Wykres. </w:t>
      </w:r>
      <w:bookmarkStart w:id="26" w:name="_Hlk510004064"/>
      <w:r w:rsidRPr="00C12395">
        <w:rPr>
          <w:iCs/>
          <w:sz w:val="20"/>
          <w:szCs w:val="20"/>
        </w:rPr>
        <w:t>Pracujący w powiatach województwa świętokrzyskiego w latach 2011–2019.</w:t>
      </w:r>
    </w:p>
    <w:bookmarkEnd w:id="26"/>
    <w:p w14:paraId="19BAFEEE" w14:textId="21352B6F" w:rsidR="00325783" w:rsidRPr="00C12395" w:rsidRDefault="00325783" w:rsidP="00325783">
      <w:pPr>
        <w:tabs>
          <w:tab w:val="left" w:pos="851"/>
        </w:tabs>
        <w:ind w:left="284" w:hanging="284"/>
        <w:rPr>
          <w:i/>
          <w:sz w:val="20"/>
          <w:szCs w:val="20"/>
        </w:rPr>
      </w:pPr>
      <w:r w:rsidRPr="00C12395">
        <w:rPr>
          <w:i/>
          <w:sz w:val="20"/>
          <w:szCs w:val="20"/>
        </w:rPr>
        <w:t>Źródło: Opracowanie własne na podstawie danych GUS (stan na dzień 31.XII.).</w:t>
      </w:r>
    </w:p>
    <w:p w14:paraId="35D2B82B" w14:textId="77777777" w:rsidR="00325783" w:rsidRDefault="00325783" w:rsidP="00325783">
      <w:pPr>
        <w:spacing w:line="360" w:lineRule="auto"/>
        <w:ind w:firstLine="709"/>
        <w:jc w:val="both"/>
        <w:rPr>
          <w:color w:val="000000"/>
        </w:rPr>
      </w:pPr>
    </w:p>
    <w:p w14:paraId="6FF01CF0" w14:textId="684EEC80" w:rsidR="00325783" w:rsidRPr="0064159C" w:rsidRDefault="00325783" w:rsidP="00325783">
      <w:pPr>
        <w:spacing w:line="360" w:lineRule="auto"/>
        <w:ind w:firstLine="709"/>
        <w:jc w:val="both"/>
        <w:rPr>
          <w:color w:val="000000"/>
        </w:rPr>
      </w:pPr>
      <w:r w:rsidRPr="0064159C">
        <w:rPr>
          <w:color w:val="000000"/>
        </w:rPr>
        <w:t>Ponad połowę pracujących (56</w:t>
      </w:r>
      <w:r>
        <w:rPr>
          <w:color w:val="000000"/>
        </w:rPr>
        <w:t>,3</w:t>
      </w:r>
      <w:r w:rsidRPr="0064159C">
        <w:rPr>
          <w:color w:val="000000"/>
        </w:rPr>
        <w:t>%) skupiał podregion kielecki. Najwięcej osób pracowało</w:t>
      </w:r>
      <w:r w:rsidR="004F6546">
        <w:rPr>
          <w:color w:val="000000"/>
        </w:rPr>
        <w:br/>
      </w:r>
      <w:r w:rsidRPr="0064159C">
        <w:rPr>
          <w:color w:val="000000"/>
        </w:rPr>
        <w:t>w</w:t>
      </w:r>
      <w:r>
        <w:rPr>
          <w:color w:val="000000"/>
        </w:rPr>
        <w:t xml:space="preserve"> </w:t>
      </w:r>
      <w:r w:rsidRPr="0064159C">
        <w:rPr>
          <w:color w:val="000000"/>
        </w:rPr>
        <w:t>mieście Kielce — 7</w:t>
      </w:r>
      <w:r>
        <w:rPr>
          <w:color w:val="000000"/>
        </w:rPr>
        <w:t>9,7</w:t>
      </w:r>
      <w:r w:rsidRPr="0064159C">
        <w:rPr>
          <w:color w:val="000000"/>
        </w:rPr>
        <w:t xml:space="preserve"> tys. (tj. </w:t>
      </w:r>
      <w:r>
        <w:rPr>
          <w:color w:val="000000"/>
        </w:rPr>
        <w:t>20,3</w:t>
      </w:r>
      <w:r w:rsidRPr="0064159C">
        <w:rPr>
          <w:color w:val="000000"/>
        </w:rPr>
        <w:t>% ogółu pracujących w województwie</w:t>
      </w:r>
      <w:r>
        <w:rPr>
          <w:color w:val="000000"/>
        </w:rPr>
        <w:t xml:space="preserve"> z tendencją wzrostu</w:t>
      </w:r>
      <w:r w:rsidRPr="0064159C">
        <w:rPr>
          <w:color w:val="000000"/>
        </w:rPr>
        <w:t xml:space="preserve">), następnie w powiatach: kieleckim </w:t>
      </w:r>
      <w:r w:rsidR="00607772">
        <w:rPr>
          <w:color w:val="000000"/>
        </w:rPr>
        <w:t>-</w:t>
      </w:r>
      <w:r w:rsidRPr="0064159C">
        <w:rPr>
          <w:color w:val="000000"/>
        </w:rPr>
        <w:t xml:space="preserve"> </w:t>
      </w:r>
      <w:r>
        <w:rPr>
          <w:color w:val="000000"/>
        </w:rPr>
        <w:t>50,8</w:t>
      </w:r>
      <w:r w:rsidRPr="0064159C">
        <w:rPr>
          <w:color w:val="000000"/>
        </w:rPr>
        <w:t xml:space="preserve"> tys. (12,</w:t>
      </w:r>
      <w:r>
        <w:rPr>
          <w:color w:val="000000"/>
        </w:rPr>
        <w:t>9</w:t>
      </w:r>
      <w:r w:rsidRPr="0064159C">
        <w:rPr>
          <w:color w:val="000000"/>
        </w:rPr>
        <w:t xml:space="preserve">%), starachowickim </w:t>
      </w:r>
      <w:r w:rsidR="00607772">
        <w:rPr>
          <w:color w:val="000000"/>
        </w:rPr>
        <w:t>-</w:t>
      </w:r>
      <w:r w:rsidRPr="0064159C">
        <w:rPr>
          <w:color w:val="000000"/>
        </w:rPr>
        <w:t xml:space="preserve"> 2</w:t>
      </w:r>
      <w:r>
        <w:rPr>
          <w:color w:val="000000"/>
        </w:rPr>
        <w:t>9,9</w:t>
      </w:r>
      <w:r w:rsidRPr="0064159C">
        <w:rPr>
          <w:color w:val="000000"/>
        </w:rPr>
        <w:t xml:space="preserve"> tys. (7,</w:t>
      </w:r>
      <w:r>
        <w:rPr>
          <w:color w:val="000000"/>
        </w:rPr>
        <w:t>6</w:t>
      </w:r>
      <w:r w:rsidRPr="0064159C">
        <w:rPr>
          <w:color w:val="000000"/>
        </w:rPr>
        <w:t xml:space="preserve">%), buskim </w:t>
      </w:r>
      <w:r w:rsidR="00607772">
        <w:rPr>
          <w:color w:val="000000"/>
        </w:rPr>
        <w:t>-</w:t>
      </w:r>
      <w:r w:rsidRPr="0064159C">
        <w:rPr>
          <w:color w:val="000000"/>
        </w:rPr>
        <w:t xml:space="preserve"> 29,</w:t>
      </w:r>
      <w:r>
        <w:rPr>
          <w:color w:val="000000"/>
        </w:rPr>
        <w:t>5</w:t>
      </w:r>
      <w:r w:rsidRPr="0064159C">
        <w:rPr>
          <w:color w:val="000000"/>
        </w:rPr>
        <w:t xml:space="preserve"> tys. (7,</w:t>
      </w:r>
      <w:r>
        <w:rPr>
          <w:color w:val="000000"/>
        </w:rPr>
        <w:t>5</w:t>
      </w:r>
      <w:r w:rsidRPr="0064159C">
        <w:rPr>
          <w:color w:val="000000"/>
        </w:rPr>
        <w:t xml:space="preserve">%), sandomierskim </w:t>
      </w:r>
      <w:r w:rsidR="00607772">
        <w:rPr>
          <w:color w:val="000000"/>
        </w:rPr>
        <w:t>-</w:t>
      </w:r>
      <w:r w:rsidRPr="0064159C">
        <w:rPr>
          <w:color w:val="000000"/>
        </w:rPr>
        <w:t xml:space="preserve"> 29,2 tys. (7,</w:t>
      </w:r>
      <w:r>
        <w:rPr>
          <w:color w:val="000000"/>
        </w:rPr>
        <w:t>4</w:t>
      </w:r>
      <w:r w:rsidRPr="0064159C">
        <w:rPr>
          <w:color w:val="000000"/>
        </w:rPr>
        <w:t xml:space="preserve">%), jędrzejowskim </w:t>
      </w:r>
      <w:r w:rsidR="00607772">
        <w:rPr>
          <w:color w:val="000000"/>
        </w:rPr>
        <w:t>-</w:t>
      </w:r>
      <w:r w:rsidRPr="0064159C">
        <w:rPr>
          <w:color w:val="000000"/>
        </w:rPr>
        <w:t xml:space="preserve"> 26,</w:t>
      </w:r>
      <w:r>
        <w:rPr>
          <w:color w:val="000000"/>
        </w:rPr>
        <w:t>9</w:t>
      </w:r>
      <w:r w:rsidRPr="0064159C">
        <w:rPr>
          <w:color w:val="000000"/>
        </w:rPr>
        <w:t xml:space="preserve"> tys. (6,</w:t>
      </w:r>
      <w:r>
        <w:rPr>
          <w:color w:val="000000"/>
        </w:rPr>
        <w:t>8</w:t>
      </w:r>
      <w:r w:rsidRPr="0064159C">
        <w:rPr>
          <w:color w:val="000000"/>
        </w:rPr>
        <w:t xml:space="preserve">%), ostrowieckim </w:t>
      </w:r>
      <w:r w:rsidR="00607772">
        <w:rPr>
          <w:color w:val="000000"/>
        </w:rPr>
        <w:t>-</w:t>
      </w:r>
      <w:r w:rsidRPr="0064159C">
        <w:rPr>
          <w:color w:val="000000"/>
        </w:rPr>
        <w:t xml:space="preserve"> 25,</w:t>
      </w:r>
      <w:r>
        <w:rPr>
          <w:color w:val="000000"/>
        </w:rPr>
        <w:t>6</w:t>
      </w:r>
      <w:r w:rsidRPr="0064159C">
        <w:rPr>
          <w:color w:val="000000"/>
        </w:rPr>
        <w:t xml:space="preserve"> tys. (6,</w:t>
      </w:r>
      <w:r>
        <w:rPr>
          <w:color w:val="000000"/>
        </w:rPr>
        <w:t>5</w:t>
      </w:r>
      <w:r w:rsidRPr="0064159C">
        <w:rPr>
          <w:color w:val="000000"/>
        </w:rPr>
        <w:t>%) i</w:t>
      </w:r>
      <w:r>
        <w:rPr>
          <w:color w:val="000000"/>
        </w:rPr>
        <w:t xml:space="preserve"> </w:t>
      </w:r>
      <w:r w:rsidRPr="0064159C">
        <w:rPr>
          <w:color w:val="000000"/>
        </w:rPr>
        <w:t xml:space="preserve">staszowskim </w:t>
      </w:r>
      <w:r w:rsidR="00607772">
        <w:rPr>
          <w:color w:val="000000"/>
        </w:rPr>
        <w:t>-</w:t>
      </w:r>
      <w:r w:rsidRPr="0064159C">
        <w:rPr>
          <w:color w:val="000000"/>
        </w:rPr>
        <w:t xml:space="preserve"> 2</w:t>
      </w:r>
      <w:r>
        <w:rPr>
          <w:color w:val="000000"/>
        </w:rPr>
        <w:t>5</w:t>
      </w:r>
      <w:r w:rsidRPr="0064159C">
        <w:rPr>
          <w:color w:val="000000"/>
        </w:rPr>
        <w:t>,</w:t>
      </w:r>
      <w:r>
        <w:rPr>
          <w:color w:val="000000"/>
        </w:rPr>
        <w:t>1</w:t>
      </w:r>
      <w:r w:rsidRPr="0064159C">
        <w:rPr>
          <w:color w:val="000000"/>
        </w:rPr>
        <w:t xml:space="preserve"> tys. (6,4%), a najmniej w kazimierskim </w:t>
      </w:r>
      <w:r w:rsidR="00607772">
        <w:rPr>
          <w:color w:val="000000"/>
        </w:rPr>
        <w:t>-</w:t>
      </w:r>
      <w:r w:rsidRPr="0064159C">
        <w:rPr>
          <w:color w:val="000000"/>
        </w:rPr>
        <w:t xml:space="preserve"> 13,4 tys. osób (3,</w:t>
      </w:r>
      <w:r>
        <w:rPr>
          <w:color w:val="000000"/>
        </w:rPr>
        <w:t>4</w:t>
      </w:r>
      <w:r w:rsidRPr="0064159C">
        <w:rPr>
          <w:color w:val="000000"/>
        </w:rPr>
        <w:t xml:space="preserve">%). </w:t>
      </w:r>
    </w:p>
    <w:p w14:paraId="699322CA" w14:textId="761D03E5" w:rsidR="00325783" w:rsidRPr="004040CA" w:rsidRDefault="00325783" w:rsidP="00325783">
      <w:pPr>
        <w:spacing w:line="360" w:lineRule="auto"/>
        <w:ind w:firstLine="709"/>
        <w:jc w:val="both"/>
        <w:rPr>
          <w:color w:val="000000"/>
        </w:rPr>
      </w:pPr>
      <w:r w:rsidRPr="0064159C">
        <w:rPr>
          <w:color w:val="000000"/>
        </w:rPr>
        <w:t xml:space="preserve">Tendencja spadkowa liczby pracujących wystąpiła w powiatach: </w:t>
      </w:r>
      <w:r>
        <w:rPr>
          <w:color w:val="000000"/>
        </w:rPr>
        <w:t xml:space="preserve">koneckim, </w:t>
      </w:r>
      <w:r w:rsidRPr="0064159C">
        <w:rPr>
          <w:color w:val="000000"/>
        </w:rPr>
        <w:t>ostrowieckim</w:t>
      </w:r>
      <w:r w:rsidR="004F6546">
        <w:rPr>
          <w:color w:val="000000"/>
        </w:rPr>
        <w:br/>
      </w:r>
      <w:r>
        <w:rPr>
          <w:color w:val="000000"/>
        </w:rPr>
        <w:t>i skarżyskim. Rosnąca l</w:t>
      </w:r>
      <w:r w:rsidRPr="004040CA">
        <w:rPr>
          <w:color w:val="000000"/>
        </w:rPr>
        <w:t xml:space="preserve">iczba osób pracujących </w:t>
      </w:r>
      <w:r>
        <w:rPr>
          <w:color w:val="000000"/>
        </w:rPr>
        <w:t xml:space="preserve">w pozostałych powiatach województwa ma zasadniczy wpływ na liczbę odbywanych podróży związanych z dojazdem do miejsc pracy, co jest jednym z podstawowych czynników planowania adekwatnej do potrzeb podróżnych oferty </w:t>
      </w:r>
      <w:r>
        <w:rPr>
          <w:color w:val="000000"/>
        </w:rPr>
        <w:lastRenderedPageBreak/>
        <w:t xml:space="preserve">przewozowej. Należy dodać, że osoby dojeżdżające do pracy oraz studenci i uczniowie szkół średnich, są głównymi generatorami popytu na regionalny transport publiczny. </w:t>
      </w:r>
    </w:p>
    <w:p w14:paraId="4CAA861C" w14:textId="63A49B37" w:rsidR="00325783" w:rsidRDefault="00325783" w:rsidP="00325783">
      <w:pPr>
        <w:autoSpaceDE w:val="0"/>
        <w:autoSpaceDN w:val="0"/>
        <w:adjustRightInd w:val="0"/>
        <w:spacing w:line="360" w:lineRule="auto"/>
        <w:ind w:firstLine="708"/>
        <w:jc w:val="both"/>
        <w:rPr>
          <w:color w:val="000000"/>
        </w:rPr>
      </w:pPr>
      <w:r w:rsidRPr="00E72A8D">
        <w:rPr>
          <w:color w:val="000000"/>
        </w:rPr>
        <w:t>W w</w:t>
      </w:r>
      <w:r>
        <w:rPr>
          <w:color w:val="000000"/>
        </w:rPr>
        <w:t xml:space="preserve">ojewództwie </w:t>
      </w:r>
      <w:r w:rsidRPr="00E72A8D">
        <w:rPr>
          <w:color w:val="000000"/>
        </w:rPr>
        <w:t>w latach 201</w:t>
      </w:r>
      <w:r>
        <w:rPr>
          <w:color w:val="000000"/>
        </w:rPr>
        <w:t>1</w:t>
      </w:r>
      <w:r w:rsidRPr="00E72A8D">
        <w:rPr>
          <w:color w:val="000000"/>
        </w:rPr>
        <w:t xml:space="preserve">–2019 liczba pracujących </w:t>
      </w:r>
      <w:r>
        <w:rPr>
          <w:color w:val="000000"/>
        </w:rPr>
        <w:t>(</w:t>
      </w:r>
      <w:r w:rsidRPr="00E72A8D">
        <w:rPr>
          <w:color w:val="000000"/>
        </w:rPr>
        <w:t>w podmiotach gospodarczych,</w:t>
      </w:r>
      <w:r w:rsidR="004F6546">
        <w:rPr>
          <w:color w:val="000000"/>
        </w:rPr>
        <w:br/>
      </w:r>
      <w:r w:rsidRPr="00E72A8D">
        <w:rPr>
          <w:color w:val="000000"/>
        </w:rPr>
        <w:t>w</w:t>
      </w:r>
      <w:r>
        <w:rPr>
          <w:color w:val="000000"/>
        </w:rPr>
        <w:t xml:space="preserve"> </w:t>
      </w:r>
      <w:r w:rsidRPr="00E72A8D">
        <w:rPr>
          <w:color w:val="000000"/>
        </w:rPr>
        <w:t>których liczba pracujących przekracza 9 osób oraz bez pracujących w</w:t>
      </w:r>
      <w:r>
        <w:rPr>
          <w:color w:val="000000"/>
        </w:rPr>
        <w:t> </w:t>
      </w:r>
      <w:r w:rsidRPr="00E72A8D">
        <w:rPr>
          <w:color w:val="000000"/>
        </w:rPr>
        <w:t>gospodarstwach indywidualnych w rolnictwie</w:t>
      </w:r>
      <w:r>
        <w:rPr>
          <w:color w:val="000000"/>
        </w:rPr>
        <w:t>) wzrosła z 231 218 osób do 241 489 osób, tj.  o 10 271 osób (4,4%).</w:t>
      </w:r>
    </w:p>
    <w:p w14:paraId="44B2ACE1" w14:textId="77777777" w:rsidR="006E07FC" w:rsidRDefault="006E07FC" w:rsidP="00325783">
      <w:pPr>
        <w:autoSpaceDE w:val="0"/>
        <w:autoSpaceDN w:val="0"/>
        <w:adjustRightInd w:val="0"/>
        <w:spacing w:line="360" w:lineRule="auto"/>
        <w:rPr>
          <w:color w:val="000000"/>
          <w:sz w:val="20"/>
          <w:szCs w:val="20"/>
        </w:rPr>
      </w:pPr>
    </w:p>
    <w:p w14:paraId="0902F4D3" w14:textId="77777777" w:rsidR="00325783" w:rsidRDefault="00325783" w:rsidP="00C12395">
      <w:pPr>
        <w:spacing w:line="360" w:lineRule="auto"/>
        <w:ind w:firstLine="1134"/>
        <w:jc w:val="both"/>
        <w:rPr>
          <w:color w:val="000000"/>
        </w:rPr>
      </w:pPr>
      <w:r w:rsidRPr="008C7215">
        <w:rPr>
          <w:noProof/>
          <w:color w:val="000000"/>
        </w:rPr>
        <w:drawing>
          <wp:inline distT="0" distB="0" distL="0" distR="0" wp14:anchorId="3DD19473" wp14:editId="2C38DA4B">
            <wp:extent cx="4716780" cy="3943648"/>
            <wp:effectExtent l="0" t="0" r="762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30677" cy="3955267"/>
                    </a:xfrm>
                    <a:prstGeom prst="rect">
                      <a:avLst/>
                    </a:prstGeom>
                    <a:noFill/>
                    <a:ln>
                      <a:noFill/>
                    </a:ln>
                  </pic:spPr>
                </pic:pic>
              </a:graphicData>
            </a:graphic>
          </wp:inline>
        </w:drawing>
      </w:r>
    </w:p>
    <w:p w14:paraId="62031AF3" w14:textId="77777777" w:rsidR="003D3CC1" w:rsidRPr="00C12395" w:rsidRDefault="003D3CC1" w:rsidP="003D3CC1">
      <w:pPr>
        <w:autoSpaceDE w:val="0"/>
        <w:autoSpaceDN w:val="0"/>
        <w:adjustRightInd w:val="0"/>
        <w:rPr>
          <w:color w:val="000000"/>
          <w:sz w:val="20"/>
          <w:szCs w:val="20"/>
        </w:rPr>
      </w:pPr>
      <w:r w:rsidRPr="00C12395">
        <w:rPr>
          <w:color w:val="000000"/>
          <w:sz w:val="20"/>
          <w:szCs w:val="20"/>
        </w:rPr>
        <w:t xml:space="preserve">Rysunek. Pracujący na 1000 ludności według powiatów w 2019 roku. </w:t>
      </w:r>
    </w:p>
    <w:p w14:paraId="51770497" w14:textId="73E817E8" w:rsidR="00325783" w:rsidRPr="00C12395" w:rsidRDefault="00325783" w:rsidP="003D3CC1">
      <w:pPr>
        <w:rPr>
          <w:i/>
          <w:iCs/>
          <w:sz w:val="20"/>
          <w:szCs w:val="20"/>
        </w:rPr>
      </w:pPr>
      <w:r w:rsidRPr="00C12395">
        <w:rPr>
          <w:i/>
          <w:iCs/>
          <w:sz w:val="20"/>
          <w:szCs w:val="20"/>
        </w:rPr>
        <w:t>Źródło: Pracujący i wynagrodzenia w województwie świętokrzyskim w 2019 r. US w Kielcach. 24.09.2019 r.</w:t>
      </w:r>
    </w:p>
    <w:p w14:paraId="5DF7E8B3" w14:textId="77777777" w:rsidR="00325783" w:rsidRDefault="00325783" w:rsidP="00325783">
      <w:pPr>
        <w:pStyle w:val="Tekstpodstawowy"/>
        <w:spacing w:after="0" w:line="360" w:lineRule="auto"/>
        <w:jc w:val="both"/>
        <w:rPr>
          <w:color w:val="000000"/>
        </w:rPr>
      </w:pPr>
    </w:p>
    <w:p w14:paraId="0AA6FEB0" w14:textId="5BB0FBFC" w:rsidR="00325783" w:rsidRPr="0001204F" w:rsidRDefault="00325783" w:rsidP="00325783">
      <w:pPr>
        <w:pStyle w:val="Tekstpodstawowy"/>
        <w:spacing w:after="0" w:line="360" w:lineRule="auto"/>
        <w:jc w:val="both"/>
        <w:rPr>
          <w:b/>
          <w:bCs/>
          <w:color w:val="000000"/>
        </w:rPr>
      </w:pPr>
      <w:r w:rsidRPr="0001204F">
        <w:rPr>
          <w:b/>
          <w:bCs/>
          <w:color w:val="000000"/>
        </w:rPr>
        <w:t>Bezrobocie</w:t>
      </w:r>
      <w:r>
        <w:rPr>
          <w:b/>
          <w:bCs/>
          <w:color w:val="000000"/>
        </w:rPr>
        <w:t xml:space="preserve"> </w:t>
      </w:r>
    </w:p>
    <w:p w14:paraId="43854961" w14:textId="77777777" w:rsidR="00325783" w:rsidRPr="00B84BD7" w:rsidRDefault="00325783" w:rsidP="00325783">
      <w:pPr>
        <w:spacing w:line="360" w:lineRule="auto"/>
        <w:jc w:val="both"/>
        <w:rPr>
          <w:color w:val="000000"/>
        </w:rPr>
      </w:pPr>
      <w:r w:rsidRPr="00B84BD7">
        <w:rPr>
          <w:color w:val="000000"/>
        </w:rPr>
        <w:tab/>
        <w:t xml:space="preserve">W latach </w:t>
      </w:r>
      <w:r>
        <w:rPr>
          <w:color w:val="000000"/>
        </w:rPr>
        <w:t xml:space="preserve">2011–2020 liczba bezrobotnych zarejestrowanych w województwie świętokrzyskim zmniejszyła się do 44 881 osób, tj. o 38 336 osób (46,1%). W 2020 roku zanotowano wzrost liczby bezrobotnych w stosunku do 2019 roku o 2 839 osób, tj. 6,7%, co spowodowane było m.in. pandemią. </w:t>
      </w:r>
    </w:p>
    <w:p w14:paraId="6B5CE4DA" w14:textId="77777777" w:rsidR="00325783" w:rsidRDefault="00325783" w:rsidP="00325783">
      <w:pPr>
        <w:pStyle w:val="Tekstpodstawowy"/>
        <w:spacing w:after="0" w:line="360" w:lineRule="auto"/>
        <w:jc w:val="both"/>
        <w:rPr>
          <w:iCs/>
        </w:rPr>
      </w:pPr>
    </w:p>
    <w:p w14:paraId="3E35BF5B" w14:textId="77777777" w:rsidR="00325783" w:rsidRPr="00541AEB" w:rsidRDefault="00325783" w:rsidP="006E07FC">
      <w:pPr>
        <w:pStyle w:val="Tekstpodstawowy"/>
        <w:spacing w:after="0"/>
        <w:ind w:firstLine="284"/>
        <w:jc w:val="both"/>
      </w:pPr>
      <w:r w:rsidRPr="00541AEB">
        <w:rPr>
          <w:noProof/>
        </w:rPr>
        <w:lastRenderedPageBreak/>
        <w:drawing>
          <wp:inline distT="0" distB="0" distL="0" distR="0" wp14:anchorId="1C1B32E9" wp14:editId="5A7CC8F1">
            <wp:extent cx="5836920" cy="2697480"/>
            <wp:effectExtent l="0" t="0" r="0" b="0"/>
            <wp:docPr id="45" name="Wykres 4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69DEDC8" w14:textId="77777777" w:rsidR="003D3CC1" w:rsidRPr="006E07FC" w:rsidRDefault="003D3CC1" w:rsidP="003D3CC1">
      <w:pPr>
        <w:pStyle w:val="Tekstpodstawowy"/>
        <w:spacing w:after="0"/>
        <w:jc w:val="both"/>
        <w:rPr>
          <w:iCs/>
          <w:sz w:val="20"/>
          <w:szCs w:val="20"/>
        </w:rPr>
      </w:pPr>
      <w:r w:rsidRPr="006E07FC">
        <w:rPr>
          <w:iCs/>
          <w:sz w:val="20"/>
          <w:szCs w:val="20"/>
        </w:rPr>
        <w:t>Wykres. Liczba bezrobotnych zarejestrowanych w województwie świętokrzyskim w latach 2011–2020.</w:t>
      </w:r>
    </w:p>
    <w:p w14:paraId="2EFACB25" w14:textId="10AE2C0A" w:rsidR="00325783" w:rsidRPr="006E07FC" w:rsidRDefault="00325783" w:rsidP="003D3CC1">
      <w:pPr>
        <w:tabs>
          <w:tab w:val="left" w:pos="851"/>
        </w:tabs>
        <w:ind w:left="284" w:hanging="284"/>
        <w:rPr>
          <w:i/>
          <w:sz w:val="20"/>
          <w:szCs w:val="20"/>
        </w:rPr>
      </w:pPr>
      <w:r w:rsidRPr="006E07FC">
        <w:rPr>
          <w:i/>
          <w:sz w:val="20"/>
          <w:szCs w:val="20"/>
        </w:rPr>
        <w:t>Źródło: Opracowanie własne na podstawie danych GUS (stan na dzień 31.XII.).</w:t>
      </w:r>
    </w:p>
    <w:p w14:paraId="6650100C" w14:textId="77777777" w:rsidR="00325783" w:rsidRDefault="00325783" w:rsidP="00325783">
      <w:pPr>
        <w:pStyle w:val="Tekstpodstawowy"/>
        <w:spacing w:after="0" w:line="360" w:lineRule="auto"/>
        <w:jc w:val="both"/>
        <w:rPr>
          <w:iCs/>
        </w:rPr>
      </w:pPr>
    </w:p>
    <w:p w14:paraId="288492BF" w14:textId="77777777" w:rsidR="00325783" w:rsidRDefault="00325783" w:rsidP="00325783">
      <w:pPr>
        <w:pStyle w:val="Tekstpodstawowy"/>
        <w:spacing w:after="0" w:line="360" w:lineRule="auto"/>
        <w:jc w:val="both"/>
        <w:rPr>
          <w:color w:val="000000"/>
        </w:rPr>
      </w:pPr>
      <w:r>
        <w:rPr>
          <w:iCs/>
        </w:rPr>
        <w:tab/>
      </w:r>
      <w:r w:rsidRPr="00D035A7">
        <w:t xml:space="preserve">W województwie świętokrzyskim stopa bezrobocia rejestrowanego należy do największych w kraju z tym, że w </w:t>
      </w:r>
      <w:r w:rsidRPr="00D035A7">
        <w:rPr>
          <w:color w:val="000000"/>
        </w:rPr>
        <w:t>latach 201</w:t>
      </w:r>
      <w:r>
        <w:rPr>
          <w:color w:val="000000"/>
        </w:rPr>
        <w:t>1–</w:t>
      </w:r>
      <w:r w:rsidRPr="00D035A7">
        <w:rPr>
          <w:color w:val="000000"/>
        </w:rPr>
        <w:t>2020 zmniejszyła się z 1</w:t>
      </w:r>
      <w:r>
        <w:rPr>
          <w:color w:val="000000"/>
        </w:rPr>
        <w:t>5,2</w:t>
      </w:r>
      <w:r w:rsidRPr="00D035A7">
        <w:rPr>
          <w:color w:val="000000"/>
        </w:rPr>
        <w:t xml:space="preserve">% do 8,5% (w kraju z </w:t>
      </w:r>
      <w:r>
        <w:rPr>
          <w:color w:val="000000"/>
        </w:rPr>
        <w:t>12,5</w:t>
      </w:r>
      <w:r w:rsidRPr="00D035A7">
        <w:rPr>
          <w:color w:val="000000"/>
        </w:rPr>
        <w:t>% do 6,2%), dzięki m.in. powstawaniu nowych miejsc pracy.</w:t>
      </w:r>
      <w:r>
        <w:rPr>
          <w:color w:val="000000"/>
        </w:rPr>
        <w:t xml:space="preserve"> Nadal utrzymuje się znaczne zróżnicowanie przestrzenne tego wskaźnika, ponieważ najwyższy występuje w północnej uprzemysłowionej części województwa, a niższy w południowej o charakterze rolniczym oraz w stolicy regionu mieście Kielce. W 2020 r. najwyższą stopę bezrobocia odnotowano w powiatach: skarżyskim (16,6%), opatowskim (13,4%), koneckim (12,7%), ostrowieckim (11,5%), kieleckim (9,5%) i starachowickim (8,8%), a najniższą w powiecie buskim (4,4%) oraz w Kielcach (5,6%).</w:t>
      </w:r>
    </w:p>
    <w:p w14:paraId="00FE82EE" w14:textId="77777777" w:rsidR="00325783" w:rsidRPr="00D035A7" w:rsidRDefault="00325783" w:rsidP="00325783">
      <w:pPr>
        <w:pStyle w:val="Tekstpodstawowy"/>
        <w:spacing w:after="0" w:line="360" w:lineRule="auto"/>
        <w:jc w:val="both"/>
        <w:rPr>
          <w:color w:val="000000"/>
        </w:rPr>
      </w:pPr>
      <w:r>
        <w:rPr>
          <w:color w:val="000000"/>
        </w:rPr>
        <w:tab/>
        <w:t>Aby wpłynąć na zmniejszenie skali bezrobocia w województwie, a także pomóc w aktywizacji osób pozostających bez pracy (wykluczonych), należy dążyć do rozwoju zrównoważonego transportu publicznego, dla stworzenia osobom bezrobotnym możliwości dojazdu do miejsca pracy położonego poza miejscem ich zamieszkania. Wpłynie to na mobilizację tych osób do aktywnego poszukiwania pracy poza miejscem swojego zamieszkania. Należy podkreślić, że największe regionalne rynki pracy zlokalizowane w centralnej i północnej części województwa są jednocześnie głównymi węzłami komunikacyjnymi.</w:t>
      </w:r>
    </w:p>
    <w:p w14:paraId="0547E664" w14:textId="77777777" w:rsidR="00325783" w:rsidRPr="001038F6" w:rsidRDefault="00325783" w:rsidP="00325783">
      <w:pPr>
        <w:pStyle w:val="Tekstpodstawowy"/>
        <w:spacing w:after="0"/>
        <w:jc w:val="both"/>
        <w:rPr>
          <w:iCs/>
        </w:rPr>
      </w:pPr>
    </w:p>
    <w:p w14:paraId="325E35CA" w14:textId="77777777" w:rsidR="00325783" w:rsidRDefault="00325783" w:rsidP="000309CC">
      <w:pPr>
        <w:pStyle w:val="Tekstpodstawowy"/>
        <w:spacing w:after="0" w:line="360" w:lineRule="auto"/>
        <w:ind w:firstLine="567"/>
        <w:jc w:val="both"/>
        <w:rPr>
          <w:iCs/>
        </w:rPr>
      </w:pPr>
      <w:r>
        <w:rPr>
          <w:noProof/>
        </w:rPr>
        <w:lastRenderedPageBreak/>
        <w:drawing>
          <wp:inline distT="0" distB="0" distL="0" distR="0" wp14:anchorId="0035BD84" wp14:editId="36800D69">
            <wp:extent cx="5343525" cy="5410200"/>
            <wp:effectExtent l="0" t="0" r="0" b="0"/>
            <wp:docPr id="46" name="Wykres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B3278C2" w14:textId="693D9D5A" w:rsidR="003D3CC1" w:rsidRPr="000309CC" w:rsidRDefault="003D3CC1" w:rsidP="003D3CC1">
      <w:pPr>
        <w:pStyle w:val="Tekstpodstawowy"/>
        <w:spacing w:after="0"/>
        <w:jc w:val="both"/>
        <w:rPr>
          <w:iCs/>
          <w:sz w:val="20"/>
          <w:szCs w:val="20"/>
        </w:rPr>
      </w:pPr>
      <w:r w:rsidRPr="000309CC">
        <w:rPr>
          <w:iCs/>
          <w:sz w:val="20"/>
          <w:szCs w:val="20"/>
        </w:rPr>
        <w:t>Wykres. Stopa bezrobocia w powiatach w latach 2011–2020.</w:t>
      </w:r>
    </w:p>
    <w:p w14:paraId="63424758" w14:textId="28D4C3D3" w:rsidR="00325783" w:rsidRPr="000309CC" w:rsidRDefault="00325783" w:rsidP="00325783">
      <w:pPr>
        <w:tabs>
          <w:tab w:val="left" w:pos="851"/>
        </w:tabs>
        <w:ind w:left="284" w:hanging="284"/>
        <w:rPr>
          <w:i/>
          <w:sz w:val="20"/>
          <w:szCs w:val="20"/>
        </w:rPr>
      </w:pPr>
      <w:r w:rsidRPr="000309CC">
        <w:rPr>
          <w:i/>
          <w:sz w:val="20"/>
          <w:szCs w:val="20"/>
        </w:rPr>
        <w:t>Źródło: Opracowanie własne na podstawie danych GUS (stan na dzień 31</w:t>
      </w:r>
      <w:r w:rsidR="004F6546">
        <w:rPr>
          <w:i/>
          <w:sz w:val="20"/>
          <w:szCs w:val="20"/>
        </w:rPr>
        <w:t>.12.2020.</w:t>
      </w:r>
      <w:r w:rsidRPr="000309CC">
        <w:rPr>
          <w:i/>
          <w:sz w:val="20"/>
          <w:szCs w:val="20"/>
        </w:rPr>
        <w:t>).</w:t>
      </w:r>
    </w:p>
    <w:p w14:paraId="55A8A165" w14:textId="77777777" w:rsidR="00325783" w:rsidRDefault="00325783" w:rsidP="00325783">
      <w:pPr>
        <w:pStyle w:val="Tekstpodstawowy"/>
        <w:spacing w:after="0" w:line="360" w:lineRule="auto"/>
        <w:jc w:val="both"/>
        <w:rPr>
          <w:iCs/>
        </w:rPr>
      </w:pPr>
    </w:p>
    <w:p w14:paraId="4144893A" w14:textId="77777777" w:rsidR="00325783" w:rsidRDefault="00325783" w:rsidP="00D73271">
      <w:pPr>
        <w:spacing w:line="360" w:lineRule="auto"/>
        <w:jc w:val="both"/>
        <w:rPr>
          <w:b/>
          <w:bCs/>
        </w:rPr>
      </w:pPr>
      <w:r>
        <w:rPr>
          <w:b/>
          <w:bCs/>
        </w:rPr>
        <w:t>Kierunki i wielkość strumieni przepływu pracowników najemnych między wyodrębnionymi jednostkami terytorialnego podziału — d</w:t>
      </w:r>
      <w:r w:rsidRPr="00FD5B66">
        <w:rPr>
          <w:b/>
          <w:bCs/>
        </w:rPr>
        <w:t>ojazdy do pracy w</w:t>
      </w:r>
      <w:r>
        <w:rPr>
          <w:b/>
          <w:bCs/>
        </w:rPr>
        <w:t> </w:t>
      </w:r>
      <w:r w:rsidRPr="00FD5B66">
        <w:rPr>
          <w:b/>
          <w:bCs/>
        </w:rPr>
        <w:t>województwie</w:t>
      </w:r>
      <w:r>
        <w:rPr>
          <w:b/>
          <w:bCs/>
        </w:rPr>
        <w:t xml:space="preserve"> świętokrzyskim </w:t>
      </w:r>
    </w:p>
    <w:p w14:paraId="356A78AF" w14:textId="3080BB76" w:rsidR="00325783" w:rsidRPr="00FD5B66" w:rsidRDefault="00325783" w:rsidP="00D73271">
      <w:pPr>
        <w:spacing w:line="360" w:lineRule="auto"/>
        <w:ind w:firstLine="709"/>
        <w:jc w:val="both"/>
      </w:pPr>
      <w:r>
        <w:t>K</w:t>
      </w:r>
      <w:r w:rsidRPr="00FD5B66">
        <w:t>oncentracj</w:t>
      </w:r>
      <w:r>
        <w:t>a</w:t>
      </w:r>
      <w:r w:rsidRPr="00FD5B66">
        <w:t xml:space="preserve"> ludności w strefie wokół </w:t>
      </w:r>
      <w:r>
        <w:t xml:space="preserve">miasta </w:t>
      </w:r>
      <w:r w:rsidRPr="00FD5B66">
        <w:t>Kielc</w:t>
      </w:r>
      <w:r>
        <w:t>e</w:t>
      </w:r>
      <w:r w:rsidRPr="00FD5B66">
        <w:t xml:space="preserve"> w wyniku procesu </w:t>
      </w:r>
      <w:proofErr w:type="spellStart"/>
      <w:r w:rsidRPr="00FD5B66">
        <w:t>suburbanizacji</w:t>
      </w:r>
      <w:proofErr w:type="spellEnd"/>
      <w:r w:rsidRPr="00FD5B66">
        <w:t xml:space="preserve">, </w:t>
      </w:r>
      <w:r>
        <w:t xml:space="preserve">wpływa na zwiększenie obszarów wzrostu intensywności osadnictwa oraz </w:t>
      </w:r>
      <w:r w:rsidRPr="00FD5B66">
        <w:t>powoduj</w:t>
      </w:r>
      <w:r>
        <w:t>e</w:t>
      </w:r>
      <w:r w:rsidRPr="00FD5B66">
        <w:t xml:space="preserve"> m.in. zwiększenie ruchu komunikacyjnego z</w:t>
      </w:r>
      <w:r>
        <w:t xml:space="preserve"> terenów gmin wiejskich i miejsko-wiejskich </w:t>
      </w:r>
      <w:r w:rsidRPr="00FD5B66">
        <w:t xml:space="preserve">do </w:t>
      </w:r>
      <w:r>
        <w:t xml:space="preserve">centrum </w:t>
      </w:r>
      <w:r w:rsidRPr="00FD5B66">
        <w:t>miast</w:t>
      </w:r>
      <w:r>
        <w:t>a</w:t>
      </w:r>
      <w:r w:rsidRPr="00FD5B66">
        <w:t>, związanego z</w:t>
      </w:r>
      <w:r>
        <w:t xml:space="preserve"> codziennymi </w:t>
      </w:r>
      <w:r w:rsidRPr="00FD5B66">
        <w:t>dojazd</w:t>
      </w:r>
      <w:r>
        <w:t>a</w:t>
      </w:r>
      <w:r w:rsidRPr="00FD5B66">
        <w:t>m</w:t>
      </w:r>
      <w:r>
        <w:t>i</w:t>
      </w:r>
      <w:r w:rsidRPr="00FD5B66">
        <w:t xml:space="preserve"> do </w:t>
      </w:r>
      <w:r>
        <w:t xml:space="preserve">miejsc </w:t>
      </w:r>
      <w:r w:rsidRPr="00FD5B66">
        <w:t>pracy, szkół</w:t>
      </w:r>
      <w:r>
        <w:t xml:space="preserve">, </w:t>
      </w:r>
      <w:r w:rsidRPr="00FD5B66">
        <w:t>przedszkoli</w:t>
      </w:r>
      <w:r>
        <w:t xml:space="preserve">, ośrodków zdrowia, urzędów administracji samorządowej i rządowej szczebla wojewódzkiego, usług handlu, itp. Prowadzi również do </w:t>
      </w:r>
      <w:r w:rsidRPr="00FD5B66">
        <w:t>zmian</w:t>
      </w:r>
      <w:r>
        <w:t>y</w:t>
      </w:r>
      <w:r w:rsidRPr="00FD5B66">
        <w:t xml:space="preserve"> w gospodarowaniu</w:t>
      </w:r>
      <w:r>
        <w:t xml:space="preserve"> na tym obszarze</w:t>
      </w:r>
      <w:r w:rsidRPr="00FD5B66">
        <w:t xml:space="preserve">, tj. </w:t>
      </w:r>
      <w:r>
        <w:t>do</w:t>
      </w:r>
      <w:r w:rsidRPr="00FD5B66">
        <w:t xml:space="preserve"> rozwoju funkcji </w:t>
      </w:r>
      <w:r w:rsidRPr="00FD5B66">
        <w:lastRenderedPageBreak/>
        <w:t>pozarolniczych (usługowych, produkcyjnych, czy mieszkaniowych związanych z</w:t>
      </w:r>
      <w:r>
        <w:t> </w:t>
      </w:r>
      <w:r w:rsidRPr="00FD5B66">
        <w:t>dojazdem do pracy</w:t>
      </w:r>
      <w:r>
        <w:t xml:space="preserve"> poza jednostkę administracyjną zamieszkania</w:t>
      </w:r>
      <w:r w:rsidRPr="00FD5B66">
        <w:t>)</w:t>
      </w:r>
      <w:r>
        <w:t>. Ponadto w konsekwencji tego procesu dochodzi do</w:t>
      </w:r>
      <w:r w:rsidRPr="00FD5B66">
        <w:t xml:space="preserve"> zaciera</w:t>
      </w:r>
      <w:r>
        <w:t>nia</w:t>
      </w:r>
      <w:r w:rsidRPr="00FD5B66">
        <w:t xml:space="preserve"> się </w:t>
      </w:r>
      <w:r>
        <w:t xml:space="preserve">różnicy w zagospodarowaniu przestrzennym dotyczącym rozwoju systemu komunikacyjnego między obszarem miasta, a obszarami </w:t>
      </w:r>
      <w:r w:rsidRPr="00FD5B66">
        <w:t>wie</w:t>
      </w:r>
      <w:r>
        <w:t>jskimi gmin z nim sąsiadujących</w:t>
      </w:r>
      <w:r w:rsidRPr="00FD5B66">
        <w:t>.</w:t>
      </w:r>
      <w:r>
        <w:t xml:space="preserve"> Zjawisko to występuje również wokół pozostałych miast powiatowych województwa, z których ubywa mieszkańców, a w gminach położonych wokół tych miast ich przybywa, następuje zwiększenie gęstości zaludnienia. Wymusza to organizację systemu komunikacyjnego, pozwalającego na sprawne i płynne przemieszczanie się pomiędzy miejscem zamieszkania,</w:t>
      </w:r>
      <w:r w:rsidR="004F6546">
        <w:br/>
      </w:r>
      <w:r>
        <w:t>a miejscem wykonywanej pracy. Dodatkowo konieczność codziennego dojazdu do miejsc pracy (poza miejsce stałego zamieszkania) generuje zwiększenie ruchu transportowego na całym obszarze województwa, tj. nie tylko w miastach i wokół nich, ale również na terenach wiejskich oddalonych od ośrodków miejskich, w celu możliwości podjęcia m.in.: pracy (poza rolnictwem), nauki, załatwienia spraw urzędowych, skorzystania z opieki medycznej, czy ośrodków kultury.</w:t>
      </w:r>
      <w:r w:rsidRPr="00FD5B66">
        <w:t xml:space="preserve"> </w:t>
      </w:r>
    </w:p>
    <w:p w14:paraId="50A4B2C1" w14:textId="72EB702E" w:rsidR="00325783" w:rsidRPr="00FD5B66" w:rsidRDefault="00325783" w:rsidP="00325783">
      <w:pPr>
        <w:spacing w:line="360" w:lineRule="auto"/>
        <w:ind w:firstLine="709"/>
        <w:jc w:val="both"/>
      </w:pPr>
      <w:r w:rsidRPr="00FD5B66">
        <w:t>Z analizy dojazdów do pracy w województwie świętokrzyskim (</w:t>
      </w:r>
      <w:r>
        <w:t>sporządzonej przez</w:t>
      </w:r>
      <w:r w:rsidRPr="00FD5B66">
        <w:t xml:space="preserve"> GUS</w:t>
      </w:r>
      <w:r w:rsidR="004F6546">
        <w:br/>
      </w:r>
      <w:r w:rsidRPr="00FD5B66">
        <w:t>w 2011 r</w:t>
      </w:r>
      <w:r>
        <w:t>. i 2016 r.</w:t>
      </w:r>
      <w:r w:rsidRPr="00FD5B66">
        <w:t>) wynika, że mieszkańcy województwa liczniej wyjeżdżali z centralnych</w:t>
      </w:r>
      <w:r w:rsidR="000F11F6">
        <w:br/>
      </w:r>
      <w:r w:rsidRPr="00FD5B66">
        <w:t>i północnych części województwa (o charakterze przemysłowym, gdzie odnotowuje się najwyższą stopę bezrobocia), a najliczniejszą grupę wyjeżdżających do pracy poza województwo stanowili mieszkańcy Kielc</w:t>
      </w:r>
      <w:r>
        <w:t xml:space="preserve"> (powyżej 5,1 tys. osób, tj. o 11,0% mniej niż w 2011 r.).</w:t>
      </w:r>
      <w:r w:rsidRPr="00FD5B66">
        <w:t xml:space="preserve"> W następnej kolejności pod względem </w:t>
      </w:r>
      <w:r>
        <w:t>liczby</w:t>
      </w:r>
      <w:r w:rsidRPr="00FD5B66">
        <w:t xml:space="preserve"> wyjeżdżających do pracy poza województwo (</w:t>
      </w:r>
      <w:r>
        <w:t xml:space="preserve">od 2,5 tys. do 2,3 tys. </w:t>
      </w:r>
      <w:r w:rsidRPr="00FD5B66">
        <w:t xml:space="preserve">osób) uplasowały się </w:t>
      </w:r>
      <w:r>
        <w:t>gminy</w:t>
      </w:r>
      <w:r w:rsidRPr="00FD5B66">
        <w:t>, tj.</w:t>
      </w:r>
      <w:r>
        <w:t>:</w:t>
      </w:r>
      <w:r w:rsidRPr="00FD5B66">
        <w:t xml:space="preserve"> Końskie</w:t>
      </w:r>
      <w:r>
        <w:t xml:space="preserve"> (</w:t>
      </w:r>
      <w:r w:rsidRPr="00FD5B66">
        <w:t>obszar wiejski</w:t>
      </w:r>
      <w:r>
        <w:t xml:space="preserve">), Piekoszów i Ostrowiec Świętokrzyski. </w:t>
      </w:r>
      <w:r w:rsidRPr="00FD5B66">
        <w:t xml:space="preserve">Znaczne odpływy pracowników poza granice województwa </w:t>
      </w:r>
      <w:r>
        <w:t xml:space="preserve">(poniżej 2,0 tys. osób) </w:t>
      </w:r>
      <w:r w:rsidRPr="00FD5B66">
        <w:t>odnotowano</w:t>
      </w:r>
      <w:r w:rsidR="004F6546">
        <w:br/>
      </w:r>
      <w:r>
        <w:t xml:space="preserve">w następujących gminach: Pawłów, </w:t>
      </w:r>
      <w:r w:rsidRPr="00FD5B66">
        <w:t>Starachowic</w:t>
      </w:r>
      <w:r>
        <w:t xml:space="preserve">e, </w:t>
      </w:r>
      <w:r w:rsidRPr="00FD5B66">
        <w:t>Skarżysko-Kamienna</w:t>
      </w:r>
      <w:r>
        <w:t>,</w:t>
      </w:r>
      <w:r w:rsidRPr="00FD5B66">
        <w:t xml:space="preserve"> Busko-Zdrój</w:t>
      </w:r>
      <w:r>
        <w:t xml:space="preserve"> (obszar wiejski)</w:t>
      </w:r>
      <w:r w:rsidRPr="00FD5B66">
        <w:t>, Brody</w:t>
      </w:r>
      <w:r>
        <w:t xml:space="preserve">, Morawica, Chęciny (obszar wiejski) oraz </w:t>
      </w:r>
      <w:r w:rsidRPr="00FD5B66">
        <w:t xml:space="preserve">Staszów. </w:t>
      </w:r>
    </w:p>
    <w:p w14:paraId="596A8681" w14:textId="280B203D" w:rsidR="00325783" w:rsidRDefault="00325783" w:rsidP="00325783">
      <w:pPr>
        <w:spacing w:line="360" w:lineRule="auto"/>
        <w:ind w:firstLine="709"/>
        <w:jc w:val="both"/>
      </w:pPr>
      <w:r>
        <w:t xml:space="preserve">W województwie </w:t>
      </w:r>
      <w:r w:rsidRPr="000D258C">
        <w:t>w 2011 r</w:t>
      </w:r>
      <w:r>
        <w:t xml:space="preserve">. </w:t>
      </w:r>
      <w:r w:rsidRPr="000D258C">
        <w:t xml:space="preserve">do pracy </w:t>
      </w:r>
      <w:r>
        <w:t xml:space="preserve">poza gminę swojego zamieszkania </w:t>
      </w:r>
      <w:r w:rsidRPr="000D258C">
        <w:t xml:space="preserve">dojeżdżało 95,6 tys. </w:t>
      </w:r>
      <w:r>
        <w:t>pracowników najemnych, a w 2016 roku już 99,4 tys</w:t>
      </w:r>
      <w:r w:rsidRPr="000D258C">
        <w:t>.</w:t>
      </w:r>
      <w:r>
        <w:t xml:space="preserve"> pracowników, tj. o 4,0% więcej niż</w:t>
      </w:r>
      <w:r w:rsidR="004F6546">
        <w:br/>
      </w:r>
      <w:r>
        <w:t>w poprzednim badaniu. W 2016 r. dojeżdżający do pracy w świętokrzyskim stanowili 3,0% ogółu dojeżdżających w kraju (12</w:t>
      </w:r>
      <w:r w:rsidRPr="000D258C">
        <w:t xml:space="preserve"> miejsce w</w:t>
      </w:r>
      <w:r>
        <w:t>śród województw).</w:t>
      </w:r>
    </w:p>
    <w:p w14:paraId="66B6EE62" w14:textId="77777777" w:rsidR="00325783" w:rsidRDefault="00325783" w:rsidP="00325783">
      <w:pPr>
        <w:spacing w:line="360" w:lineRule="auto"/>
        <w:ind w:firstLine="709"/>
        <w:jc w:val="both"/>
      </w:pPr>
    </w:p>
    <w:p w14:paraId="16E21AF9" w14:textId="77777777" w:rsidR="00325783" w:rsidRDefault="00325783" w:rsidP="008F7121">
      <w:pPr>
        <w:spacing w:line="360" w:lineRule="auto"/>
        <w:ind w:firstLine="567"/>
        <w:jc w:val="both"/>
      </w:pPr>
      <w:r w:rsidRPr="001176B3">
        <w:rPr>
          <w:i/>
          <w:iCs/>
          <w:noProof/>
        </w:rPr>
        <w:lastRenderedPageBreak/>
        <w:drawing>
          <wp:inline distT="0" distB="0" distL="0" distR="0" wp14:anchorId="20C9CE71" wp14:editId="7DF536D8">
            <wp:extent cx="5381625" cy="4996038"/>
            <wp:effectExtent l="0" t="0" r="0"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94598" cy="5008081"/>
                    </a:xfrm>
                    <a:prstGeom prst="rect">
                      <a:avLst/>
                    </a:prstGeom>
                    <a:noFill/>
                    <a:ln>
                      <a:noFill/>
                    </a:ln>
                  </pic:spPr>
                </pic:pic>
              </a:graphicData>
            </a:graphic>
          </wp:inline>
        </w:drawing>
      </w:r>
    </w:p>
    <w:p w14:paraId="6B483B37" w14:textId="77777777" w:rsidR="00D73271" w:rsidRPr="000309CC" w:rsidRDefault="00D73271" w:rsidP="00D73271">
      <w:pPr>
        <w:spacing w:line="276" w:lineRule="auto"/>
        <w:rPr>
          <w:sz w:val="20"/>
          <w:szCs w:val="20"/>
        </w:rPr>
      </w:pPr>
      <w:r w:rsidRPr="000309CC">
        <w:rPr>
          <w:sz w:val="20"/>
          <w:szCs w:val="20"/>
        </w:rPr>
        <w:t>Rysunek. Udział dojeżdżających do pracy w liczbie zatrudnionych według województw w 2011 r.</w:t>
      </w:r>
    </w:p>
    <w:p w14:paraId="33582591" w14:textId="4BFA2B1B" w:rsidR="00325783" w:rsidRPr="000309CC" w:rsidRDefault="00325783" w:rsidP="00325783">
      <w:pPr>
        <w:rPr>
          <w:i/>
          <w:iCs/>
          <w:sz w:val="20"/>
          <w:szCs w:val="20"/>
        </w:rPr>
      </w:pPr>
      <w:r w:rsidRPr="000309CC">
        <w:rPr>
          <w:i/>
          <w:iCs/>
          <w:sz w:val="20"/>
          <w:szCs w:val="20"/>
        </w:rPr>
        <w:t>Źródło: Dojazdy do pracy. Narodowy Spis Powszechny Ludności i Mieszkań 2011. Warszawa 2014.</w:t>
      </w:r>
    </w:p>
    <w:p w14:paraId="57A5FA6D" w14:textId="77777777" w:rsidR="00325783" w:rsidRDefault="00325783" w:rsidP="00325783">
      <w:pPr>
        <w:jc w:val="both"/>
      </w:pPr>
    </w:p>
    <w:p w14:paraId="1584FDC5" w14:textId="77777777" w:rsidR="00325783" w:rsidRDefault="00325783" w:rsidP="00325783">
      <w:pPr>
        <w:spacing w:line="360" w:lineRule="auto"/>
        <w:ind w:firstLine="709"/>
        <w:jc w:val="both"/>
      </w:pPr>
      <w:r w:rsidRPr="000D258C">
        <w:t>Na uwagę zasługuje fakt, że udział dojeżdżających do pracy w</w:t>
      </w:r>
      <w:r>
        <w:t xml:space="preserve"> liczbie pracowników najemnych w</w:t>
      </w:r>
      <w:r w:rsidRPr="000D258C">
        <w:t xml:space="preserve"> </w:t>
      </w:r>
      <w:r>
        <w:t>ś</w:t>
      </w:r>
      <w:r w:rsidRPr="000D258C">
        <w:t xml:space="preserve">więtokrzyskim był </w:t>
      </w:r>
      <w:r>
        <w:t xml:space="preserve">zbliżony do </w:t>
      </w:r>
      <w:r w:rsidRPr="000D258C">
        <w:t>kraj</w:t>
      </w:r>
      <w:r>
        <w:t>owego, co świadczy o dużej mobilności przestrzennej pracowników najemnych w tym województwie</w:t>
      </w:r>
      <w:r w:rsidRPr="000D258C">
        <w:t>.</w:t>
      </w:r>
    </w:p>
    <w:p w14:paraId="2A081DB3" w14:textId="77777777" w:rsidR="00325783" w:rsidRDefault="00325783" w:rsidP="00325783">
      <w:pPr>
        <w:spacing w:line="360" w:lineRule="auto"/>
        <w:ind w:firstLine="709"/>
        <w:jc w:val="both"/>
      </w:pPr>
      <w:r>
        <w:t>W układzie powiatów największy udział dojeżdżających do pracy w liczbie zatrudnionych odnotowano w 10 powiatach: koneckim, kieleckim, jędrzejowskim, sandomierskim, pińczowskim, buskim, kazimierskim, włoszczowskim, staszowskim i opatowskim.</w:t>
      </w:r>
    </w:p>
    <w:p w14:paraId="1468192C" w14:textId="77777777" w:rsidR="00325783" w:rsidRDefault="00325783" w:rsidP="00325783">
      <w:pPr>
        <w:spacing w:line="360" w:lineRule="auto"/>
        <w:ind w:firstLine="709"/>
        <w:jc w:val="both"/>
      </w:pPr>
    </w:p>
    <w:p w14:paraId="0519BB6E" w14:textId="77777777" w:rsidR="00325783" w:rsidRDefault="00325783" w:rsidP="008F7121">
      <w:pPr>
        <w:ind w:firstLine="567"/>
        <w:jc w:val="both"/>
      </w:pPr>
      <w:r w:rsidRPr="001176B3">
        <w:rPr>
          <w:noProof/>
        </w:rPr>
        <w:lastRenderedPageBreak/>
        <w:drawing>
          <wp:inline distT="0" distB="0" distL="0" distR="0" wp14:anchorId="4876C4D8" wp14:editId="32656699">
            <wp:extent cx="5353050" cy="4841466"/>
            <wp:effectExtent l="0" t="0" r="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63905" cy="4851283"/>
                    </a:xfrm>
                    <a:prstGeom prst="rect">
                      <a:avLst/>
                    </a:prstGeom>
                    <a:noFill/>
                    <a:ln>
                      <a:noFill/>
                    </a:ln>
                  </pic:spPr>
                </pic:pic>
              </a:graphicData>
            </a:graphic>
          </wp:inline>
        </w:drawing>
      </w:r>
    </w:p>
    <w:p w14:paraId="41DDC735" w14:textId="77777777" w:rsidR="00C568B1" w:rsidRPr="000309CC" w:rsidRDefault="00C568B1" w:rsidP="00C568B1">
      <w:pPr>
        <w:spacing w:line="276" w:lineRule="auto"/>
        <w:jc w:val="both"/>
        <w:rPr>
          <w:sz w:val="20"/>
          <w:szCs w:val="20"/>
        </w:rPr>
      </w:pPr>
      <w:r w:rsidRPr="000309CC">
        <w:rPr>
          <w:sz w:val="20"/>
          <w:szCs w:val="20"/>
        </w:rPr>
        <w:t>Rysunek. Udział dojeżdżających do pracy w liczbie zatrudnionych według powiatów w 2011 r.</w:t>
      </w:r>
    </w:p>
    <w:p w14:paraId="4FD79624" w14:textId="24B1D037" w:rsidR="00325783" w:rsidRPr="000309CC" w:rsidRDefault="00325783" w:rsidP="00325783">
      <w:pPr>
        <w:rPr>
          <w:i/>
          <w:iCs/>
          <w:sz w:val="20"/>
          <w:szCs w:val="20"/>
        </w:rPr>
      </w:pPr>
      <w:r w:rsidRPr="000309CC">
        <w:rPr>
          <w:i/>
          <w:iCs/>
          <w:sz w:val="20"/>
          <w:szCs w:val="20"/>
        </w:rPr>
        <w:t>Źródło: Dojazdy do pracy. Narodowy Spis Powszechny Ludności i Mieszkań 2011. Warszawa 2014.</w:t>
      </w:r>
    </w:p>
    <w:p w14:paraId="1CA7D02D" w14:textId="77777777" w:rsidR="00325783" w:rsidRDefault="00325783" w:rsidP="00325783">
      <w:pPr>
        <w:jc w:val="both"/>
      </w:pPr>
    </w:p>
    <w:p w14:paraId="6CEA13CE" w14:textId="39F27C03" w:rsidR="00325783" w:rsidRDefault="00325783" w:rsidP="00325783">
      <w:pPr>
        <w:spacing w:line="360" w:lineRule="auto"/>
        <w:jc w:val="both"/>
      </w:pPr>
      <w:r>
        <w:tab/>
        <w:t xml:space="preserve">W województwie świętokrzyskim wyjeżdżających do pracy było więcej niż przyjeżdżających, a iloraz przepływów (tj. stosunek liczby przyjeżdżających do pracy względem liczby wyjeżdżających) związanych z zatrudnieniem w 2016 r. wynosił 0,48, natomiast w 2011 r. ukształtował się na poziomie 0,55 </w:t>
      </w:r>
      <w:r w:rsidRPr="00FD5B66">
        <w:t>(co oznacza, że prawie 2 wyjeżdżających</w:t>
      </w:r>
      <w:r>
        <w:t xml:space="preserve"> </w:t>
      </w:r>
      <w:r w:rsidRPr="00FD5B66">
        <w:t>przypada</w:t>
      </w:r>
      <w:r>
        <w:t>ło</w:t>
      </w:r>
      <w:r w:rsidRPr="00FD5B66">
        <w:t xml:space="preserve"> na</w:t>
      </w:r>
      <w:r w:rsidR="004F6546">
        <w:br/>
      </w:r>
      <w:r w:rsidRPr="00FD5B66">
        <w:t>1 przyjeżdżającego)</w:t>
      </w:r>
      <w:r>
        <w:t xml:space="preserve"> i należał do niższych w Polsce. Należy zaznaczyć, że niezależnie od wartości ilorazu liczonego na poziomie województw, we wszystkich miastach wojewódzkich w kraju liczba przyjeżdżających do pracy była większa od liczby wyjeżdżających w tym celu.</w:t>
      </w:r>
    </w:p>
    <w:p w14:paraId="28F68CEC" w14:textId="77777777" w:rsidR="000309CC" w:rsidRDefault="000309CC" w:rsidP="00325783">
      <w:pPr>
        <w:autoSpaceDE w:val="0"/>
        <w:autoSpaceDN w:val="0"/>
        <w:adjustRightInd w:val="0"/>
        <w:spacing w:line="276" w:lineRule="auto"/>
        <w:jc w:val="both"/>
        <w:rPr>
          <w:sz w:val="20"/>
          <w:szCs w:val="20"/>
        </w:rPr>
      </w:pPr>
    </w:p>
    <w:p w14:paraId="31554D3F" w14:textId="77777777" w:rsidR="00325783" w:rsidRDefault="00325783" w:rsidP="004F6546">
      <w:pPr>
        <w:spacing w:line="360" w:lineRule="auto"/>
        <w:ind w:firstLine="993"/>
        <w:jc w:val="both"/>
      </w:pPr>
      <w:r w:rsidRPr="00DC14FA">
        <w:rPr>
          <w:noProof/>
        </w:rPr>
        <w:lastRenderedPageBreak/>
        <w:drawing>
          <wp:inline distT="0" distB="0" distL="0" distR="0" wp14:anchorId="01599DE9" wp14:editId="38AF17F9">
            <wp:extent cx="4829175" cy="4713662"/>
            <wp:effectExtent l="0" t="0" r="0"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40630" cy="4724843"/>
                    </a:xfrm>
                    <a:prstGeom prst="rect">
                      <a:avLst/>
                    </a:prstGeom>
                    <a:noFill/>
                    <a:ln>
                      <a:noFill/>
                    </a:ln>
                  </pic:spPr>
                </pic:pic>
              </a:graphicData>
            </a:graphic>
          </wp:inline>
        </w:drawing>
      </w:r>
    </w:p>
    <w:p w14:paraId="165D88AF" w14:textId="723C489F" w:rsidR="00C568B1" w:rsidRPr="000309CC" w:rsidRDefault="00C568B1" w:rsidP="00C568B1">
      <w:pPr>
        <w:autoSpaceDE w:val="0"/>
        <w:autoSpaceDN w:val="0"/>
        <w:adjustRightInd w:val="0"/>
        <w:spacing w:line="276" w:lineRule="auto"/>
        <w:jc w:val="both"/>
        <w:rPr>
          <w:sz w:val="20"/>
          <w:szCs w:val="20"/>
        </w:rPr>
      </w:pPr>
      <w:r w:rsidRPr="000309CC">
        <w:rPr>
          <w:sz w:val="20"/>
          <w:szCs w:val="20"/>
        </w:rPr>
        <w:t>Rysunek. Liczba przyjeżdżających do pracy i liczba wyjeżdżających do pracy oraz iloraz przepływów związanych</w:t>
      </w:r>
      <w:r w:rsidR="004F6546">
        <w:rPr>
          <w:sz w:val="20"/>
          <w:szCs w:val="20"/>
        </w:rPr>
        <w:br/>
      </w:r>
      <w:r w:rsidRPr="000309CC">
        <w:rPr>
          <w:sz w:val="20"/>
          <w:szCs w:val="20"/>
        </w:rPr>
        <w:t>z zatrudnieniem według województw w 2011 r.</w:t>
      </w:r>
    </w:p>
    <w:p w14:paraId="691033C0" w14:textId="49289D5C" w:rsidR="00325783" w:rsidRPr="000309CC" w:rsidRDefault="00325783" w:rsidP="00325783">
      <w:pPr>
        <w:rPr>
          <w:i/>
          <w:iCs/>
          <w:sz w:val="20"/>
          <w:szCs w:val="20"/>
        </w:rPr>
      </w:pPr>
      <w:r w:rsidRPr="000309CC">
        <w:rPr>
          <w:i/>
          <w:iCs/>
          <w:sz w:val="20"/>
          <w:szCs w:val="20"/>
        </w:rPr>
        <w:t>Źródło: Dojazdy do pracy. Narodowy Spis Powszechny Ludności i Mieszkań 2011. Warszawa 2014.</w:t>
      </w:r>
    </w:p>
    <w:p w14:paraId="2D9E3BA5" w14:textId="77777777" w:rsidR="00325783" w:rsidRDefault="00325783" w:rsidP="00325783"/>
    <w:p w14:paraId="2A62FC30" w14:textId="77777777" w:rsidR="00325783" w:rsidRDefault="00325783" w:rsidP="00325783">
      <w:pPr>
        <w:spacing w:line="360" w:lineRule="auto"/>
        <w:ind w:firstLine="709"/>
        <w:jc w:val="both"/>
      </w:pPr>
      <w:r w:rsidRPr="00FD5B66">
        <w:t>Z powyższych danych</w:t>
      </w:r>
      <w:r>
        <w:t xml:space="preserve"> </w:t>
      </w:r>
      <w:r w:rsidRPr="00FD5B66">
        <w:t>wynika, że województwo świętokrzyskie pod względem atrakcyjności rynku pracy zajmuje 9 miejsce w kraju</w:t>
      </w:r>
      <w:r>
        <w:t xml:space="preserve">. </w:t>
      </w:r>
      <w:r w:rsidRPr="000D258C">
        <w:t>Większość przemieszczeń związanych z</w:t>
      </w:r>
      <w:r>
        <w:t> </w:t>
      </w:r>
      <w:r w:rsidRPr="000D258C">
        <w:t xml:space="preserve">pracą dokonywała się w ramach województwa, a pracujący poza granicami województwa stanowili </w:t>
      </w:r>
      <w:r>
        <w:t xml:space="preserve">ok. </w:t>
      </w:r>
      <w:r w:rsidRPr="000D258C">
        <w:t>2</w:t>
      </w:r>
      <w:r>
        <w:t>5</w:t>
      </w:r>
      <w:r w:rsidRPr="000D258C">
        <w:t>% ogółu dojeżdżających.</w:t>
      </w:r>
    </w:p>
    <w:p w14:paraId="0CE4F7AB" w14:textId="77777777" w:rsidR="00325783" w:rsidRDefault="00325783" w:rsidP="004F6546">
      <w:pPr>
        <w:spacing w:line="360" w:lineRule="auto"/>
        <w:ind w:firstLine="1418"/>
        <w:jc w:val="both"/>
      </w:pPr>
      <w:r w:rsidRPr="000F2217">
        <w:rPr>
          <w:noProof/>
        </w:rPr>
        <w:lastRenderedPageBreak/>
        <w:drawing>
          <wp:inline distT="0" distB="0" distL="0" distR="0" wp14:anchorId="65E3BB48" wp14:editId="74F89260">
            <wp:extent cx="4314825" cy="4978791"/>
            <wp:effectExtent l="0" t="0" r="0" b="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37448" cy="5004895"/>
                    </a:xfrm>
                    <a:prstGeom prst="rect">
                      <a:avLst/>
                    </a:prstGeom>
                    <a:noFill/>
                    <a:ln>
                      <a:noFill/>
                    </a:ln>
                  </pic:spPr>
                </pic:pic>
              </a:graphicData>
            </a:graphic>
          </wp:inline>
        </w:drawing>
      </w:r>
    </w:p>
    <w:p w14:paraId="5ADABF24" w14:textId="77777777" w:rsidR="00C568B1" w:rsidRPr="000309CC" w:rsidRDefault="00C568B1" w:rsidP="00C568B1">
      <w:pPr>
        <w:jc w:val="both"/>
        <w:rPr>
          <w:sz w:val="20"/>
          <w:szCs w:val="20"/>
        </w:rPr>
      </w:pPr>
      <w:r>
        <w:rPr>
          <w:sz w:val="20"/>
          <w:szCs w:val="20"/>
        </w:rPr>
        <w:t>Rysunek</w:t>
      </w:r>
      <w:r w:rsidRPr="000309CC">
        <w:rPr>
          <w:sz w:val="20"/>
          <w:szCs w:val="20"/>
        </w:rPr>
        <w:t>. Iloraz przepływów związanych z zatrudnieniem według gmin w 2016 r.</w:t>
      </w:r>
    </w:p>
    <w:p w14:paraId="46FE0382" w14:textId="57018552" w:rsidR="00325783" w:rsidRPr="000309CC" w:rsidRDefault="00325783" w:rsidP="00C568B1">
      <w:pPr>
        <w:rPr>
          <w:i/>
          <w:iCs/>
          <w:sz w:val="20"/>
          <w:szCs w:val="20"/>
        </w:rPr>
      </w:pPr>
      <w:r w:rsidRPr="000309CC">
        <w:rPr>
          <w:i/>
          <w:iCs/>
          <w:sz w:val="20"/>
          <w:szCs w:val="20"/>
        </w:rPr>
        <w:t>Źródło: Przepływy ludności związane z zatrudnieniem w 2016 r. GUS. Warszawa 20.05.2019.</w:t>
      </w:r>
    </w:p>
    <w:p w14:paraId="19D96866" w14:textId="77777777" w:rsidR="00325783" w:rsidRDefault="00325783" w:rsidP="00325783">
      <w:pPr>
        <w:spacing w:line="360" w:lineRule="auto"/>
        <w:ind w:firstLine="709"/>
        <w:jc w:val="both"/>
      </w:pPr>
    </w:p>
    <w:p w14:paraId="4486C02F" w14:textId="77777777" w:rsidR="00325783" w:rsidRDefault="00325783" w:rsidP="00325783">
      <w:pPr>
        <w:spacing w:line="360" w:lineRule="auto"/>
        <w:ind w:firstLine="709"/>
        <w:jc w:val="both"/>
      </w:pPr>
      <w:r>
        <w:t>W układzie powiatów największy iloraz przepływów związanych z zatrudnieniem odnotowano w powiecie grodzkim m. Kielce, a następnie w powiatach: skarżyskim, sandomierskim, starachowickim, staszowskim i buskim.</w:t>
      </w:r>
    </w:p>
    <w:p w14:paraId="0087AE95" w14:textId="77777777" w:rsidR="00325783" w:rsidRDefault="00325783" w:rsidP="00325783">
      <w:pPr>
        <w:spacing w:line="360" w:lineRule="auto"/>
        <w:ind w:firstLine="709"/>
        <w:jc w:val="both"/>
      </w:pPr>
    </w:p>
    <w:p w14:paraId="5FFCB9DD" w14:textId="77777777" w:rsidR="00325783" w:rsidRDefault="00325783" w:rsidP="004F6546">
      <w:pPr>
        <w:ind w:firstLine="1276"/>
        <w:jc w:val="both"/>
      </w:pPr>
      <w:r w:rsidRPr="008A75F2">
        <w:rPr>
          <w:noProof/>
        </w:rPr>
        <w:lastRenderedPageBreak/>
        <w:drawing>
          <wp:inline distT="0" distB="0" distL="0" distR="0" wp14:anchorId="1CCF1BAE" wp14:editId="582783B4">
            <wp:extent cx="4429125" cy="417281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37185" cy="4180403"/>
                    </a:xfrm>
                    <a:prstGeom prst="rect">
                      <a:avLst/>
                    </a:prstGeom>
                    <a:noFill/>
                    <a:ln>
                      <a:noFill/>
                    </a:ln>
                  </pic:spPr>
                </pic:pic>
              </a:graphicData>
            </a:graphic>
          </wp:inline>
        </w:drawing>
      </w:r>
    </w:p>
    <w:p w14:paraId="179A9E14" w14:textId="77777777" w:rsidR="00C568B1" w:rsidRPr="000309CC" w:rsidRDefault="00C568B1" w:rsidP="00C568B1">
      <w:pPr>
        <w:spacing w:line="276" w:lineRule="auto"/>
        <w:jc w:val="both"/>
        <w:rPr>
          <w:sz w:val="20"/>
          <w:szCs w:val="20"/>
        </w:rPr>
      </w:pPr>
      <w:r w:rsidRPr="000309CC">
        <w:rPr>
          <w:sz w:val="20"/>
          <w:szCs w:val="20"/>
        </w:rPr>
        <w:t>Rysunek. Iloraz przepływów związanych z zatrudnieniem według powiatów w 2011 r.</w:t>
      </w:r>
    </w:p>
    <w:p w14:paraId="4AFAE3BB" w14:textId="3C7AB755" w:rsidR="00325783" w:rsidRPr="000309CC" w:rsidRDefault="00325783" w:rsidP="00325783">
      <w:pPr>
        <w:rPr>
          <w:i/>
          <w:iCs/>
          <w:sz w:val="20"/>
          <w:szCs w:val="20"/>
        </w:rPr>
      </w:pPr>
      <w:r w:rsidRPr="000309CC">
        <w:rPr>
          <w:i/>
          <w:iCs/>
          <w:sz w:val="20"/>
          <w:szCs w:val="20"/>
        </w:rPr>
        <w:t>Źródło: Dojazdy do pracy. Narodowy Spis Powszechny Ludności i Mieszkań 2011. Warszawa 2014.</w:t>
      </w:r>
    </w:p>
    <w:p w14:paraId="15FF5653" w14:textId="77777777" w:rsidR="00325783" w:rsidRDefault="00325783" w:rsidP="00325783">
      <w:pPr>
        <w:spacing w:line="360" w:lineRule="auto"/>
        <w:ind w:firstLine="709"/>
        <w:jc w:val="both"/>
      </w:pPr>
    </w:p>
    <w:p w14:paraId="7F9F7C60" w14:textId="77777777" w:rsidR="00325783" w:rsidRDefault="00325783" w:rsidP="00325783">
      <w:pPr>
        <w:spacing w:line="360" w:lineRule="auto"/>
        <w:ind w:firstLine="720"/>
        <w:jc w:val="both"/>
      </w:pPr>
      <w:r w:rsidRPr="00FD5B66">
        <w:t xml:space="preserve">Największy iloraz przepływów związanych z zatrudnieniem według gmin województwa </w:t>
      </w:r>
      <w:r>
        <w:t xml:space="preserve">świętokrzyskiego </w:t>
      </w:r>
      <w:r w:rsidRPr="00FD5B66">
        <w:t>posiadały miasta o znacznym potencjale gospodarczym lub turystycznym, tj.: Włoszczowa (6,12</w:t>
      </w:r>
      <w:r>
        <w:t xml:space="preserve"> w 2011 r. i 8,84 w 2016 r.</w:t>
      </w:r>
      <w:r w:rsidRPr="00FD5B66">
        <w:t xml:space="preserve">), </w:t>
      </w:r>
      <w:r>
        <w:t xml:space="preserve"> </w:t>
      </w:r>
      <w:r w:rsidRPr="00FD5B66">
        <w:t>Kielce (4,47</w:t>
      </w:r>
      <w:r>
        <w:t xml:space="preserve"> i 4,64</w:t>
      </w:r>
      <w:r w:rsidRPr="00FD5B66">
        <w:t xml:space="preserve">), </w:t>
      </w:r>
      <w:r>
        <w:t xml:space="preserve"> </w:t>
      </w:r>
      <w:r w:rsidRPr="00FD5B66">
        <w:t>Sandomierz (3,22</w:t>
      </w:r>
      <w:r>
        <w:t xml:space="preserve"> i 3,69</w:t>
      </w:r>
      <w:r w:rsidRPr="00FD5B66">
        <w:t>), Końskie (2,87</w:t>
      </w:r>
      <w:r>
        <w:t xml:space="preserve"> i 3,44</w:t>
      </w:r>
      <w:r w:rsidRPr="00FD5B66">
        <w:t>),</w:t>
      </w:r>
      <w:r>
        <w:t xml:space="preserve"> </w:t>
      </w:r>
      <w:r w:rsidRPr="00FD5B66">
        <w:t xml:space="preserve"> Kazimierza Wielka (2,83</w:t>
      </w:r>
      <w:r>
        <w:t xml:space="preserve"> i 2,41</w:t>
      </w:r>
      <w:r w:rsidRPr="00FD5B66">
        <w:t xml:space="preserve">), </w:t>
      </w:r>
      <w:r>
        <w:t xml:space="preserve"> </w:t>
      </w:r>
      <w:r w:rsidRPr="00FD5B66">
        <w:t>Starachowice (2,70</w:t>
      </w:r>
      <w:r>
        <w:t xml:space="preserve"> i 4,88</w:t>
      </w:r>
      <w:r w:rsidRPr="00FD5B66">
        <w:t xml:space="preserve">), </w:t>
      </w:r>
      <w:r>
        <w:t xml:space="preserve"> </w:t>
      </w:r>
      <w:r w:rsidRPr="00FD5B66">
        <w:t>Busko-Zdrój (2,64</w:t>
      </w:r>
      <w:r>
        <w:t xml:space="preserve"> i 2,86</w:t>
      </w:r>
      <w:r w:rsidRPr="00FD5B66">
        <w:t>)</w:t>
      </w:r>
      <w:r>
        <w:t xml:space="preserve">, </w:t>
      </w:r>
      <w:r w:rsidRPr="00FD5B66">
        <w:t xml:space="preserve"> Skarżysko-Kamienna (2,01</w:t>
      </w:r>
      <w:r>
        <w:t xml:space="preserve"> i 1,96</w:t>
      </w:r>
      <w:r w:rsidRPr="00FD5B66">
        <w:t>), a</w:t>
      </w:r>
      <w:r>
        <w:t> </w:t>
      </w:r>
      <w:r w:rsidRPr="00FD5B66">
        <w:t>także obszar wiejski Połańca z</w:t>
      </w:r>
      <w:r>
        <w:t xml:space="preserve"> </w:t>
      </w:r>
      <w:r w:rsidRPr="00FD5B66">
        <w:t>elektrownią wodną</w:t>
      </w:r>
      <w:r>
        <w:t xml:space="preserve"> (</w:t>
      </w:r>
      <w:r w:rsidRPr="00FD5B66">
        <w:t>1,93</w:t>
      </w:r>
      <w:r>
        <w:t xml:space="preserve"> i 2,54),</w:t>
      </w:r>
      <w:r w:rsidRPr="00FD5B66">
        <w:t xml:space="preserve"> </w:t>
      </w:r>
      <w:r>
        <w:t xml:space="preserve">miasto Małogoszcz (2,78) oraz </w:t>
      </w:r>
      <w:r w:rsidRPr="00FD5B66">
        <w:t>gmina wiejska Sitkówka-Nowiny z</w:t>
      </w:r>
      <w:r>
        <w:t xml:space="preserve"> </w:t>
      </w:r>
      <w:r w:rsidRPr="00FD5B66">
        <w:t>zakładami przemysłu cementowo-wapienniczego</w:t>
      </w:r>
      <w:r>
        <w:t xml:space="preserve"> (</w:t>
      </w:r>
      <w:r w:rsidRPr="00FD5B66">
        <w:t>1,92</w:t>
      </w:r>
      <w:r>
        <w:t>)</w:t>
      </w:r>
      <w:r w:rsidRPr="00FD5B66">
        <w:t xml:space="preserve">. </w:t>
      </w:r>
    </w:p>
    <w:p w14:paraId="247360FE" w14:textId="77777777" w:rsidR="00325783" w:rsidRDefault="00325783" w:rsidP="00325783">
      <w:pPr>
        <w:spacing w:line="360" w:lineRule="auto"/>
        <w:ind w:firstLine="709"/>
        <w:jc w:val="both"/>
      </w:pPr>
    </w:p>
    <w:p w14:paraId="3AED8AE9" w14:textId="77777777" w:rsidR="00325783" w:rsidRDefault="00325783" w:rsidP="00E62B88">
      <w:pPr>
        <w:spacing w:line="360" w:lineRule="auto"/>
        <w:ind w:firstLine="567"/>
        <w:jc w:val="both"/>
      </w:pPr>
      <w:r w:rsidRPr="0052459F">
        <w:rPr>
          <w:noProof/>
        </w:rPr>
        <w:lastRenderedPageBreak/>
        <w:drawing>
          <wp:inline distT="0" distB="0" distL="0" distR="0" wp14:anchorId="654605EF" wp14:editId="11EC801B">
            <wp:extent cx="5067300" cy="4032838"/>
            <wp:effectExtent l="0" t="0" r="0" b="635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74185" cy="4038318"/>
                    </a:xfrm>
                    <a:prstGeom prst="rect">
                      <a:avLst/>
                    </a:prstGeom>
                    <a:noFill/>
                    <a:ln>
                      <a:noFill/>
                    </a:ln>
                  </pic:spPr>
                </pic:pic>
              </a:graphicData>
            </a:graphic>
          </wp:inline>
        </w:drawing>
      </w:r>
    </w:p>
    <w:p w14:paraId="2D46E768" w14:textId="77777777" w:rsidR="00C568B1" w:rsidRPr="000309CC" w:rsidRDefault="00C568B1" w:rsidP="00C568B1">
      <w:pPr>
        <w:spacing w:line="276" w:lineRule="auto"/>
        <w:jc w:val="both"/>
        <w:rPr>
          <w:sz w:val="20"/>
          <w:szCs w:val="20"/>
        </w:rPr>
      </w:pPr>
      <w:r>
        <w:rPr>
          <w:sz w:val="20"/>
          <w:szCs w:val="20"/>
        </w:rPr>
        <w:t>Rysunek</w:t>
      </w:r>
      <w:r w:rsidRPr="000309CC">
        <w:rPr>
          <w:sz w:val="20"/>
          <w:szCs w:val="20"/>
        </w:rPr>
        <w:t>. Iloraz przepływów związanych z zatrudnieniem według gmin województwa świętokrzyskiego.</w:t>
      </w:r>
    </w:p>
    <w:p w14:paraId="2D7BE322" w14:textId="21AF3657" w:rsidR="00325783" w:rsidRPr="000309CC" w:rsidRDefault="00325783" w:rsidP="00325783">
      <w:pPr>
        <w:rPr>
          <w:i/>
          <w:iCs/>
          <w:sz w:val="20"/>
          <w:szCs w:val="20"/>
        </w:rPr>
      </w:pPr>
      <w:r w:rsidRPr="000309CC">
        <w:rPr>
          <w:i/>
          <w:iCs/>
          <w:sz w:val="20"/>
          <w:szCs w:val="20"/>
        </w:rPr>
        <w:t>Źródło: Dojazdy do pracy w województwie świętokrzyskim w 2011 roku. Kielce, październik 2015.</w:t>
      </w:r>
    </w:p>
    <w:p w14:paraId="04C5515E" w14:textId="77777777" w:rsidR="00325783" w:rsidRDefault="00325783" w:rsidP="00325783">
      <w:pPr>
        <w:spacing w:line="360" w:lineRule="auto"/>
      </w:pPr>
    </w:p>
    <w:p w14:paraId="20CF379A" w14:textId="1F663D0E" w:rsidR="00325783" w:rsidRPr="00FD5B66" w:rsidRDefault="00325783" w:rsidP="00325783">
      <w:pPr>
        <w:spacing w:line="360" w:lineRule="auto"/>
        <w:ind w:firstLine="720"/>
        <w:jc w:val="both"/>
      </w:pPr>
      <w:r>
        <w:t xml:space="preserve">W województwie w ok. 30 gminach województwa liczba przyjeżdżających do pracy była wyższa od liczby wyjeżdżających. </w:t>
      </w:r>
      <w:r w:rsidRPr="00FD5B66">
        <w:t>Nadwyżkę liczby przyjeżdżających do pracy w</w:t>
      </w:r>
      <w:r>
        <w:t> </w:t>
      </w:r>
      <w:r w:rsidRPr="00FD5B66">
        <w:t xml:space="preserve">większości odnotowywano w gminach położonych w północnej </w:t>
      </w:r>
      <w:r>
        <w:t xml:space="preserve">(uprzemysłowionej) </w:t>
      </w:r>
      <w:r w:rsidRPr="00FD5B66">
        <w:t>i</w:t>
      </w:r>
      <w:r>
        <w:t> </w:t>
      </w:r>
      <w:r w:rsidRPr="00FD5B66">
        <w:t>centralnej (wraz</w:t>
      </w:r>
      <w:r w:rsidR="00E62B88">
        <w:br/>
      </w:r>
      <w:r w:rsidRPr="00FD5B66">
        <w:t>z Kielcami) oraz w</w:t>
      </w:r>
      <w:r>
        <w:t xml:space="preserve"> </w:t>
      </w:r>
      <w:r w:rsidRPr="00FD5B66">
        <w:t>południowo-wschodniej części województwa</w:t>
      </w:r>
      <w:r>
        <w:t>. N</w:t>
      </w:r>
      <w:r w:rsidRPr="00FD5B66">
        <w:t xml:space="preserve">atomiast nadwyżkę wyjeżdżających pracowników najemnych </w:t>
      </w:r>
      <w:r>
        <w:t>zanotowano</w:t>
      </w:r>
      <w:r w:rsidRPr="00FD5B66">
        <w:t xml:space="preserve"> w gminach położonych przy zachodniej granicy województwa, a także w sąsiedztwie większych ośrodków gospodarczych w części północno-wschodniej, przy czym najmniejszy iloraz przepływów miał obszar wiejski gmin</w:t>
      </w:r>
      <w:r>
        <w:t>, tj.:</w:t>
      </w:r>
      <w:r w:rsidRPr="00FD5B66">
        <w:t xml:space="preserve"> Działoszyce </w:t>
      </w:r>
      <w:r>
        <w:t>(</w:t>
      </w:r>
      <w:r w:rsidRPr="00FD5B66">
        <w:t>0,01</w:t>
      </w:r>
      <w:r>
        <w:t xml:space="preserve"> w 2011 r. i 0,05 w 2016 r.)</w:t>
      </w:r>
      <w:r w:rsidRPr="00FD5B66">
        <w:t xml:space="preserve">, Słupia </w:t>
      </w:r>
      <w:r>
        <w:t>(</w:t>
      </w:r>
      <w:r w:rsidRPr="00FD5B66">
        <w:t>0,02</w:t>
      </w:r>
      <w:r>
        <w:t xml:space="preserve">), </w:t>
      </w:r>
      <w:r w:rsidRPr="00FD5B66">
        <w:t xml:space="preserve">Ćmielów </w:t>
      </w:r>
      <w:r>
        <w:t>(</w:t>
      </w:r>
      <w:r w:rsidRPr="00FD5B66">
        <w:t>0,03</w:t>
      </w:r>
      <w:r>
        <w:t xml:space="preserve"> i 0,04</w:t>
      </w:r>
      <w:r w:rsidRPr="00FD5B66">
        <w:t>)</w:t>
      </w:r>
      <w:r>
        <w:t>, Kazimierza Wielka (0,08</w:t>
      </w:r>
      <w:r w:rsidR="00E62B88">
        <w:br/>
      </w:r>
      <w:r>
        <w:t>w 2016 r.), Osiek (0,09), Zawichost (0,09), Bodzentyn (0,09) oraz gminy wiejskie: Kluczewsko (0,05), Mirzec (0,06), Mniów (0,07) i Bogoria (0,08)</w:t>
      </w:r>
      <w:r w:rsidRPr="00FD5B66">
        <w:t>.</w:t>
      </w:r>
    </w:p>
    <w:p w14:paraId="4894C81E" w14:textId="771DDCC3" w:rsidR="00325783" w:rsidRDefault="00325783" w:rsidP="00325783">
      <w:pPr>
        <w:spacing w:line="360" w:lineRule="auto"/>
        <w:ind w:firstLine="709"/>
        <w:jc w:val="both"/>
      </w:pPr>
    </w:p>
    <w:p w14:paraId="4FAB153B" w14:textId="77777777" w:rsidR="008F7121" w:rsidRDefault="008F7121" w:rsidP="00325783">
      <w:pPr>
        <w:spacing w:line="360" w:lineRule="auto"/>
        <w:ind w:firstLine="709"/>
        <w:jc w:val="both"/>
      </w:pPr>
    </w:p>
    <w:p w14:paraId="0ECDF115" w14:textId="2302F3EA" w:rsidR="00325783" w:rsidRPr="000309CC" w:rsidRDefault="00325783" w:rsidP="00325783">
      <w:pPr>
        <w:jc w:val="both"/>
        <w:rPr>
          <w:sz w:val="20"/>
          <w:szCs w:val="20"/>
        </w:rPr>
      </w:pPr>
      <w:r w:rsidRPr="000309CC">
        <w:rPr>
          <w:sz w:val="20"/>
          <w:szCs w:val="20"/>
        </w:rPr>
        <w:t xml:space="preserve">Tabela. Dojeżdżający do pracy w województwie świętokrzyskim według lokalizacji miejsca pracy, płci i miejsca zamieszkania. </w:t>
      </w:r>
    </w:p>
    <w:tbl>
      <w:tblPr>
        <w:tblStyle w:val="Tabela-Siatka"/>
        <w:tblW w:w="0" w:type="auto"/>
        <w:tblInd w:w="279" w:type="dxa"/>
        <w:tblLook w:val="04A0" w:firstRow="1" w:lastRow="0" w:firstColumn="1" w:lastColumn="0" w:noHBand="0" w:noVBand="1"/>
      </w:tblPr>
      <w:tblGrid>
        <w:gridCol w:w="1976"/>
        <w:gridCol w:w="1204"/>
        <w:gridCol w:w="1205"/>
        <w:gridCol w:w="1206"/>
        <w:gridCol w:w="1206"/>
        <w:gridCol w:w="1206"/>
        <w:gridCol w:w="1206"/>
      </w:tblGrid>
      <w:tr w:rsidR="00325783" w:rsidRPr="00661115" w14:paraId="5D9F1FE1" w14:textId="77777777" w:rsidTr="000309CC">
        <w:tc>
          <w:tcPr>
            <w:tcW w:w="1976" w:type="dxa"/>
            <w:vMerge w:val="restart"/>
            <w:vAlign w:val="center"/>
          </w:tcPr>
          <w:p w14:paraId="42A5371F" w14:textId="77777777" w:rsidR="00325783" w:rsidRPr="00661115" w:rsidRDefault="00325783" w:rsidP="00962DB2">
            <w:pPr>
              <w:jc w:val="center"/>
            </w:pPr>
            <w:r w:rsidRPr="00661115">
              <w:lastRenderedPageBreak/>
              <w:t>Wyszczególnienie</w:t>
            </w:r>
          </w:p>
        </w:tc>
        <w:tc>
          <w:tcPr>
            <w:tcW w:w="7233" w:type="dxa"/>
            <w:gridSpan w:val="6"/>
            <w:vAlign w:val="center"/>
          </w:tcPr>
          <w:p w14:paraId="57406CEA" w14:textId="77777777" w:rsidR="00325783" w:rsidRPr="00661115" w:rsidRDefault="00325783" w:rsidP="00962DB2">
            <w:pPr>
              <w:jc w:val="center"/>
            </w:pPr>
            <w:r>
              <w:t>Dojeżdżający do pracy</w:t>
            </w:r>
          </w:p>
        </w:tc>
      </w:tr>
      <w:tr w:rsidR="00325783" w:rsidRPr="00661115" w14:paraId="1D920524" w14:textId="77777777" w:rsidTr="000309CC">
        <w:tc>
          <w:tcPr>
            <w:tcW w:w="1976" w:type="dxa"/>
            <w:vMerge/>
          </w:tcPr>
          <w:p w14:paraId="3C96D088" w14:textId="77777777" w:rsidR="00325783" w:rsidRPr="00661115" w:rsidRDefault="00325783" w:rsidP="00962DB2">
            <w:pPr>
              <w:jc w:val="both"/>
            </w:pPr>
          </w:p>
        </w:tc>
        <w:tc>
          <w:tcPr>
            <w:tcW w:w="2409" w:type="dxa"/>
            <w:gridSpan w:val="2"/>
            <w:vAlign w:val="center"/>
          </w:tcPr>
          <w:p w14:paraId="00CACA6D" w14:textId="77777777" w:rsidR="00325783" w:rsidRPr="00661115" w:rsidRDefault="00325783" w:rsidP="00962DB2">
            <w:pPr>
              <w:jc w:val="center"/>
            </w:pPr>
            <w:r>
              <w:t>ogółem</w:t>
            </w:r>
          </w:p>
        </w:tc>
        <w:tc>
          <w:tcPr>
            <w:tcW w:w="2412" w:type="dxa"/>
            <w:gridSpan w:val="2"/>
            <w:vAlign w:val="center"/>
          </w:tcPr>
          <w:p w14:paraId="7EC462FA" w14:textId="77777777" w:rsidR="00325783" w:rsidRPr="00661115" w:rsidRDefault="00325783" w:rsidP="00962DB2">
            <w:pPr>
              <w:jc w:val="center"/>
            </w:pPr>
            <w:r>
              <w:t>wewnątrz województwa</w:t>
            </w:r>
          </w:p>
        </w:tc>
        <w:tc>
          <w:tcPr>
            <w:tcW w:w="2412" w:type="dxa"/>
            <w:gridSpan w:val="2"/>
            <w:vAlign w:val="center"/>
          </w:tcPr>
          <w:p w14:paraId="4F16178B" w14:textId="77777777" w:rsidR="00325783" w:rsidRPr="00661115" w:rsidRDefault="00325783" w:rsidP="00962DB2">
            <w:pPr>
              <w:jc w:val="center"/>
            </w:pPr>
            <w:r>
              <w:t>poza granice województwa</w:t>
            </w:r>
          </w:p>
        </w:tc>
      </w:tr>
      <w:tr w:rsidR="00325783" w:rsidRPr="00661115" w14:paraId="400E5528" w14:textId="77777777" w:rsidTr="000309CC">
        <w:trPr>
          <w:trHeight w:val="224"/>
        </w:trPr>
        <w:tc>
          <w:tcPr>
            <w:tcW w:w="1976" w:type="dxa"/>
            <w:vMerge/>
          </w:tcPr>
          <w:p w14:paraId="05DC0129" w14:textId="77777777" w:rsidR="00325783" w:rsidRPr="00661115" w:rsidRDefault="00325783" w:rsidP="00962DB2">
            <w:pPr>
              <w:jc w:val="both"/>
            </w:pPr>
          </w:p>
        </w:tc>
        <w:tc>
          <w:tcPr>
            <w:tcW w:w="1204" w:type="dxa"/>
            <w:vAlign w:val="center"/>
          </w:tcPr>
          <w:p w14:paraId="64253585" w14:textId="77777777" w:rsidR="00325783" w:rsidRPr="00661115" w:rsidRDefault="00325783" w:rsidP="00962DB2">
            <w:pPr>
              <w:jc w:val="center"/>
            </w:pPr>
            <w:r>
              <w:t>2011 r.</w:t>
            </w:r>
          </w:p>
        </w:tc>
        <w:tc>
          <w:tcPr>
            <w:tcW w:w="1205" w:type="dxa"/>
            <w:vAlign w:val="center"/>
          </w:tcPr>
          <w:p w14:paraId="02830EEE" w14:textId="77777777" w:rsidR="00325783" w:rsidRPr="00661115" w:rsidRDefault="00325783" w:rsidP="00962DB2">
            <w:pPr>
              <w:jc w:val="center"/>
            </w:pPr>
            <w:r>
              <w:t>2016 r.</w:t>
            </w:r>
          </w:p>
        </w:tc>
        <w:tc>
          <w:tcPr>
            <w:tcW w:w="1206" w:type="dxa"/>
            <w:vAlign w:val="center"/>
          </w:tcPr>
          <w:p w14:paraId="78E06B3E" w14:textId="77777777" w:rsidR="00325783" w:rsidRPr="00661115" w:rsidRDefault="00325783" w:rsidP="00962DB2">
            <w:pPr>
              <w:jc w:val="center"/>
            </w:pPr>
            <w:r>
              <w:t>2011 r.</w:t>
            </w:r>
          </w:p>
        </w:tc>
        <w:tc>
          <w:tcPr>
            <w:tcW w:w="1206" w:type="dxa"/>
            <w:vAlign w:val="center"/>
          </w:tcPr>
          <w:p w14:paraId="547F1EDD" w14:textId="77777777" w:rsidR="00325783" w:rsidRPr="00661115" w:rsidRDefault="00325783" w:rsidP="00962DB2">
            <w:pPr>
              <w:jc w:val="center"/>
            </w:pPr>
            <w:r>
              <w:t>2016 r.</w:t>
            </w:r>
          </w:p>
        </w:tc>
        <w:tc>
          <w:tcPr>
            <w:tcW w:w="1206" w:type="dxa"/>
            <w:vAlign w:val="center"/>
          </w:tcPr>
          <w:p w14:paraId="2BCFE013" w14:textId="77777777" w:rsidR="00325783" w:rsidRPr="00661115" w:rsidRDefault="00325783" w:rsidP="00962DB2">
            <w:pPr>
              <w:jc w:val="center"/>
            </w:pPr>
            <w:r>
              <w:t>2011 r.</w:t>
            </w:r>
          </w:p>
        </w:tc>
        <w:tc>
          <w:tcPr>
            <w:tcW w:w="1206" w:type="dxa"/>
            <w:vAlign w:val="center"/>
          </w:tcPr>
          <w:p w14:paraId="60D3FFEF" w14:textId="77777777" w:rsidR="00325783" w:rsidRPr="00661115" w:rsidRDefault="00325783" w:rsidP="00962DB2">
            <w:pPr>
              <w:jc w:val="center"/>
            </w:pPr>
            <w:r>
              <w:t>2016 r.</w:t>
            </w:r>
          </w:p>
        </w:tc>
      </w:tr>
      <w:tr w:rsidR="00325783" w:rsidRPr="00661115" w14:paraId="2542BE52" w14:textId="77777777" w:rsidTr="000309CC">
        <w:tc>
          <w:tcPr>
            <w:tcW w:w="1976" w:type="dxa"/>
          </w:tcPr>
          <w:p w14:paraId="00E5B780" w14:textId="77777777" w:rsidR="00325783" w:rsidRPr="0085295B" w:rsidRDefault="00325783" w:rsidP="00962DB2">
            <w:pPr>
              <w:jc w:val="both"/>
              <w:rPr>
                <w:b/>
                <w:bCs/>
              </w:rPr>
            </w:pPr>
            <w:r w:rsidRPr="0085295B">
              <w:rPr>
                <w:b/>
                <w:bCs/>
              </w:rPr>
              <w:t>Ogółem:</w:t>
            </w:r>
          </w:p>
        </w:tc>
        <w:tc>
          <w:tcPr>
            <w:tcW w:w="1204" w:type="dxa"/>
          </w:tcPr>
          <w:p w14:paraId="07BD666C" w14:textId="77777777" w:rsidR="00325783" w:rsidRPr="00B0157A" w:rsidRDefault="00325783" w:rsidP="00962DB2">
            <w:pPr>
              <w:jc w:val="right"/>
              <w:rPr>
                <w:b/>
                <w:bCs/>
              </w:rPr>
            </w:pPr>
            <w:r w:rsidRPr="00B0157A">
              <w:rPr>
                <w:b/>
                <w:bCs/>
              </w:rPr>
              <w:t>95 577</w:t>
            </w:r>
          </w:p>
        </w:tc>
        <w:tc>
          <w:tcPr>
            <w:tcW w:w="1205" w:type="dxa"/>
          </w:tcPr>
          <w:p w14:paraId="080EE434" w14:textId="77777777" w:rsidR="00325783" w:rsidRPr="00B0157A" w:rsidRDefault="00325783" w:rsidP="00962DB2">
            <w:pPr>
              <w:jc w:val="right"/>
              <w:rPr>
                <w:b/>
                <w:bCs/>
              </w:rPr>
            </w:pPr>
            <w:r w:rsidRPr="00B0157A">
              <w:rPr>
                <w:b/>
                <w:bCs/>
              </w:rPr>
              <w:t>99 408</w:t>
            </w:r>
          </w:p>
        </w:tc>
        <w:tc>
          <w:tcPr>
            <w:tcW w:w="1206" w:type="dxa"/>
          </w:tcPr>
          <w:p w14:paraId="3E5548E3" w14:textId="77777777" w:rsidR="00325783" w:rsidRPr="00B0157A" w:rsidRDefault="00325783" w:rsidP="00962DB2">
            <w:pPr>
              <w:jc w:val="right"/>
              <w:rPr>
                <w:b/>
                <w:bCs/>
              </w:rPr>
            </w:pPr>
            <w:r>
              <w:rPr>
                <w:b/>
                <w:bCs/>
              </w:rPr>
              <w:t>73,2 tys.</w:t>
            </w:r>
          </w:p>
        </w:tc>
        <w:tc>
          <w:tcPr>
            <w:tcW w:w="1206" w:type="dxa"/>
          </w:tcPr>
          <w:p w14:paraId="68DA122E" w14:textId="77777777" w:rsidR="00325783" w:rsidRPr="00B0157A" w:rsidRDefault="00325783" w:rsidP="00962DB2">
            <w:pPr>
              <w:jc w:val="right"/>
              <w:rPr>
                <w:b/>
                <w:bCs/>
              </w:rPr>
            </w:pPr>
            <w:r w:rsidRPr="00B0157A">
              <w:rPr>
                <w:b/>
                <w:bCs/>
              </w:rPr>
              <w:t>77 273</w:t>
            </w:r>
          </w:p>
        </w:tc>
        <w:tc>
          <w:tcPr>
            <w:tcW w:w="1206" w:type="dxa"/>
          </w:tcPr>
          <w:p w14:paraId="10F84B7A" w14:textId="77777777" w:rsidR="00325783" w:rsidRPr="00B0157A" w:rsidRDefault="00325783" w:rsidP="00962DB2">
            <w:pPr>
              <w:jc w:val="right"/>
              <w:rPr>
                <w:b/>
                <w:bCs/>
              </w:rPr>
            </w:pPr>
            <w:r w:rsidRPr="00B0157A">
              <w:rPr>
                <w:b/>
                <w:bCs/>
              </w:rPr>
              <w:t>22,4 tys.</w:t>
            </w:r>
          </w:p>
        </w:tc>
        <w:tc>
          <w:tcPr>
            <w:tcW w:w="1206" w:type="dxa"/>
          </w:tcPr>
          <w:p w14:paraId="207435DA" w14:textId="77777777" w:rsidR="00325783" w:rsidRPr="00B0157A" w:rsidRDefault="00325783" w:rsidP="00962DB2">
            <w:pPr>
              <w:jc w:val="right"/>
              <w:rPr>
                <w:b/>
                <w:bCs/>
              </w:rPr>
            </w:pPr>
            <w:r w:rsidRPr="00B0157A">
              <w:rPr>
                <w:b/>
                <w:bCs/>
              </w:rPr>
              <w:t>22 135</w:t>
            </w:r>
          </w:p>
        </w:tc>
      </w:tr>
      <w:tr w:rsidR="00325783" w:rsidRPr="00661115" w14:paraId="0B471E0B" w14:textId="77777777" w:rsidTr="000309CC">
        <w:tc>
          <w:tcPr>
            <w:tcW w:w="1976" w:type="dxa"/>
          </w:tcPr>
          <w:p w14:paraId="0C8C0644" w14:textId="77777777" w:rsidR="00325783" w:rsidRPr="00661115" w:rsidRDefault="00325783" w:rsidP="00962DB2">
            <w:pPr>
              <w:jc w:val="center"/>
            </w:pPr>
            <w:r>
              <w:t>mężczyźni</w:t>
            </w:r>
          </w:p>
        </w:tc>
        <w:tc>
          <w:tcPr>
            <w:tcW w:w="1204" w:type="dxa"/>
          </w:tcPr>
          <w:p w14:paraId="72D91433" w14:textId="77777777" w:rsidR="00325783" w:rsidRDefault="00325783" w:rsidP="00962DB2">
            <w:pPr>
              <w:jc w:val="right"/>
            </w:pPr>
            <w:r>
              <w:t>56 848</w:t>
            </w:r>
          </w:p>
          <w:p w14:paraId="0CE8DCE5" w14:textId="77777777" w:rsidR="00325783" w:rsidRPr="00661115" w:rsidRDefault="00325783" w:rsidP="00962DB2">
            <w:pPr>
              <w:jc w:val="right"/>
            </w:pPr>
            <w:r>
              <w:t>(59,5%)</w:t>
            </w:r>
          </w:p>
        </w:tc>
        <w:tc>
          <w:tcPr>
            <w:tcW w:w="1205" w:type="dxa"/>
          </w:tcPr>
          <w:p w14:paraId="5C6EF41D" w14:textId="77777777" w:rsidR="00325783" w:rsidRDefault="00325783" w:rsidP="00962DB2">
            <w:pPr>
              <w:jc w:val="right"/>
            </w:pPr>
            <w:r>
              <w:t>57 232</w:t>
            </w:r>
          </w:p>
          <w:p w14:paraId="2797DBD9" w14:textId="77777777" w:rsidR="00325783" w:rsidRPr="00661115" w:rsidRDefault="00325783" w:rsidP="00962DB2">
            <w:pPr>
              <w:jc w:val="right"/>
            </w:pPr>
            <w:r>
              <w:t>(57,6%)</w:t>
            </w:r>
          </w:p>
        </w:tc>
        <w:tc>
          <w:tcPr>
            <w:tcW w:w="1206" w:type="dxa"/>
          </w:tcPr>
          <w:p w14:paraId="07D9C91C" w14:textId="77777777" w:rsidR="00325783" w:rsidRPr="00661115" w:rsidRDefault="00325783" w:rsidP="00962DB2">
            <w:pPr>
              <w:jc w:val="right"/>
            </w:pPr>
            <w:r>
              <w:t>b.d.</w:t>
            </w:r>
          </w:p>
        </w:tc>
        <w:tc>
          <w:tcPr>
            <w:tcW w:w="1206" w:type="dxa"/>
          </w:tcPr>
          <w:p w14:paraId="4904F044" w14:textId="77777777" w:rsidR="00325783" w:rsidRDefault="00325783" w:rsidP="00962DB2">
            <w:pPr>
              <w:jc w:val="right"/>
            </w:pPr>
            <w:r>
              <w:t>41 918</w:t>
            </w:r>
          </w:p>
          <w:p w14:paraId="5D824A47" w14:textId="77777777" w:rsidR="00325783" w:rsidRPr="00661115" w:rsidRDefault="00325783" w:rsidP="00962DB2">
            <w:pPr>
              <w:jc w:val="right"/>
            </w:pPr>
            <w:r>
              <w:t>(54,2%)</w:t>
            </w:r>
          </w:p>
        </w:tc>
        <w:tc>
          <w:tcPr>
            <w:tcW w:w="1206" w:type="dxa"/>
          </w:tcPr>
          <w:p w14:paraId="6A685D02" w14:textId="77777777" w:rsidR="00325783" w:rsidRDefault="00325783" w:rsidP="00962DB2">
            <w:pPr>
              <w:jc w:val="right"/>
            </w:pPr>
          </w:p>
          <w:p w14:paraId="40C5000D" w14:textId="77777777" w:rsidR="00325783" w:rsidRPr="00661115" w:rsidRDefault="00325783" w:rsidP="00962DB2">
            <w:pPr>
              <w:jc w:val="right"/>
            </w:pPr>
            <w:r>
              <w:t>(67,5%)</w:t>
            </w:r>
          </w:p>
        </w:tc>
        <w:tc>
          <w:tcPr>
            <w:tcW w:w="1206" w:type="dxa"/>
          </w:tcPr>
          <w:p w14:paraId="609FC2E5" w14:textId="77777777" w:rsidR="00325783" w:rsidRDefault="00325783" w:rsidP="00962DB2">
            <w:pPr>
              <w:jc w:val="right"/>
            </w:pPr>
            <w:r>
              <w:t>15 314</w:t>
            </w:r>
          </w:p>
          <w:p w14:paraId="6C04B2AA" w14:textId="77777777" w:rsidR="00325783" w:rsidRPr="00661115" w:rsidRDefault="00325783" w:rsidP="00962DB2">
            <w:pPr>
              <w:jc w:val="right"/>
            </w:pPr>
            <w:r>
              <w:t>(69,2%)</w:t>
            </w:r>
          </w:p>
        </w:tc>
      </w:tr>
      <w:tr w:rsidR="00325783" w:rsidRPr="00661115" w14:paraId="0987BCA4" w14:textId="77777777" w:rsidTr="000309CC">
        <w:tc>
          <w:tcPr>
            <w:tcW w:w="1976" w:type="dxa"/>
          </w:tcPr>
          <w:p w14:paraId="42585042" w14:textId="77777777" w:rsidR="00325783" w:rsidRPr="00661115" w:rsidRDefault="00325783" w:rsidP="00962DB2">
            <w:pPr>
              <w:ind w:left="313"/>
              <w:jc w:val="center"/>
            </w:pPr>
            <w:r>
              <w:t>kobiety</w:t>
            </w:r>
          </w:p>
        </w:tc>
        <w:tc>
          <w:tcPr>
            <w:tcW w:w="1204" w:type="dxa"/>
          </w:tcPr>
          <w:p w14:paraId="510BB9A9" w14:textId="77777777" w:rsidR="00325783" w:rsidRPr="00661115" w:rsidRDefault="00325783" w:rsidP="00962DB2">
            <w:pPr>
              <w:jc w:val="right"/>
            </w:pPr>
            <w:r>
              <w:t>38 729</w:t>
            </w:r>
          </w:p>
        </w:tc>
        <w:tc>
          <w:tcPr>
            <w:tcW w:w="1205" w:type="dxa"/>
          </w:tcPr>
          <w:p w14:paraId="49DE5F63" w14:textId="77777777" w:rsidR="00325783" w:rsidRPr="00661115" w:rsidRDefault="00325783" w:rsidP="00962DB2">
            <w:pPr>
              <w:jc w:val="right"/>
            </w:pPr>
            <w:r>
              <w:t>42 176</w:t>
            </w:r>
          </w:p>
        </w:tc>
        <w:tc>
          <w:tcPr>
            <w:tcW w:w="1206" w:type="dxa"/>
          </w:tcPr>
          <w:p w14:paraId="72FE2E61" w14:textId="77777777" w:rsidR="00325783" w:rsidRPr="00661115" w:rsidRDefault="00325783" w:rsidP="00962DB2">
            <w:pPr>
              <w:jc w:val="right"/>
            </w:pPr>
            <w:r>
              <w:t>b.d.</w:t>
            </w:r>
          </w:p>
        </w:tc>
        <w:tc>
          <w:tcPr>
            <w:tcW w:w="1206" w:type="dxa"/>
          </w:tcPr>
          <w:p w14:paraId="1C464224" w14:textId="77777777" w:rsidR="00325783" w:rsidRDefault="00325783" w:rsidP="00962DB2">
            <w:pPr>
              <w:jc w:val="right"/>
            </w:pPr>
            <w:r>
              <w:t>35 355</w:t>
            </w:r>
          </w:p>
          <w:p w14:paraId="4E641F24" w14:textId="77777777" w:rsidR="00325783" w:rsidRPr="00661115" w:rsidRDefault="00325783" w:rsidP="00962DB2">
            <w:pPr>
              <w:jc w:val="right"/>
            </w:pPr>
            <w:r>
              <w:t>(45,8%)</w:t>
            </w:r>
          </w:p>
        </w:tc>
        <w:tc>
          <w:tcPr>
            <w:tcW w:w="1206" w:type="dxa"/>
          </w:tcPr>
          <w:p w14:paraId="720B8D87" w14:textId="77777777" w:rsidR="00325783" w:rsidRDefault="00325783" w:rsidP="00962DB2">
            <w:pPr>
              <w:jc w:val="right"/>
            </w:pPr>
          </w:p>
          <w:p w14:paraId="404171FF" w14:textId="77777777" w:rsidR="00325783" w:rsidRPr="00661115" w:rsidRDefault="00325783" w:rsidP="00962DB2">
            <w:pPr>
              <w:jc w:val="right"/>
            </w:pPr>
            <w:r>
              <w:t>(32,5%)</w:t>
            </w:r>
          </w:p>
        </w:tc>
        <w:tc>
          <w:tcPr>
            <w:tcW w:w="1206" w:type="dxa"/>
          </w:tcPr>
          <w:p w14:paraId="29BF2A84" w14:textId="77777777" w:rsidR="00325783" w:rsidRDefault="00325783" w:rsidP="00962DB2">
            <w:pPr>
              <w:jc w:val="right"/>
            </w:pPr>
            <w:r>
              <w:t>6 821</w:t>
            </w:r>
          </w:p>
          <w:p w14:paraId="25CECC7E" w14:textId="77777777" w:rsidR="00325783" w:rsidRPr="00661115" w:rsidRDefault="00325783" w:rsidP="00962DB2">
            <w:pPr>
              <w:jc w:val="right"/>
            </w:pPr>
            <w:r>
              <w:t>(30,8%)</w:t>
            </w:r>
          </w:p>
        </w:tc>
      </w:tr>
      <w:tr w:rsidR="00325783" w:rsidRPr="00661115" w14:paraId="105589BA" w14:textId="77777777" w:rsidTr="000309CC">
        <w:tc>
          <w:tcPr>
            <w:tcW w:w="1976" w:type="dxa"/>
          </w:tcPr>
          <w:p w14:paraId="375CA244" w14:textId="07653F3E" w:rsidR="00325783" w:rsidRPr="00661115" w:rsidRDefault="00962DB2" w:rsidP="00962DB2">
            <w:pPr>
              <w:jc w:val="center"/>
            </w:pPr>
            <w:r>
              <w:t>m</w:t>
            </w:r>
            <w:r w:rsidR="00325783">
              <w:t>iasta</w:t>
            </w:r>
          </w:p>
        </w:tc>
        <w:tc>
          <w:tcPr>
            <w:tcW w:w="1204" w:type="dxa"/>
          </w:tcPr>
          <w:p w14:paraId="77C9D780" w14:textId="77777777" w:rsidR="00325783" w:rsidRDefault="00325783" w:rsidP="00962DB2">
            <w:pPr>
              <w:jc w:val="right"/>
            </w:pPr>
          </w:p>
          <w:p w14:paraId="155D50AC" w14:textId="77777777" w:rsidR="00325783" w:rsidRPr="00661115" w:rsidRDefault="00325783" w:rsidP="00962DB2">
            <w:pPr>
              <w:jc w:val="right"/>
            </w:pPr>
            <w:r>
              <w:t>(29,6%)</w:t>
            </w:r>
          </w:p>
        </w:tc>
        <w:tc>
          <w:tcPr>
            <w:tcW w:w="1205" w:type="dxa"/>
          </w:tcPr>
          <w:p w14:paraId="37ECA409" w14:textId="77777777" w:rsidR="00325783" w:rsidRPr="00661115" w:rsidRDefault="00325783" w:rsidP="00962DB2">
            <w:pPr>
              <w:jc w:val="right"/>
            </w:pPr>
            <w:r>
              <w:t>25 600 (25,8%)</w:t>
            </w:r>
          </w:p>
        </w:tc>
        <w:tc>
          <w:tcPr>
            <w:tcW w:w="1206" w:type="dxa"/>
          </w:tcPr>
          <w:p w14:paraId="0C5DC709" w14:textId="77777777" w:rsidR="00325783" w:rsidRPr="00661115" w:rsidRDefault="00325783" w:rsidP="00962DB2">
            <w:pPr>
              <w:jc w:val="right"/>
            </w:pPr>
            <w:r>
              <w:t>b.d.</w:t>
            </w:r>
          </w:p>
        </w:tc>
        <w:tc>
          <w:tcPr>
            <w:tcW w:w="1206" w:type="dxa"/>
          </w:tcPr>
          <w:p w14:paraId="04A96EFA" w14:textId="77777777" w:rsidR="00325783" w:rsidRDefault="00325783" w:rsidP="00962DB2">
            <w:pPr>
              <w:jc w:val="right"/>
            </w:pPr>
            <w:r>
              <w:t>17 591</w:t>
            </w:r>
          </w:p>
          <w:p w14:paraId="731323F7" w14:textId="77777777" w:rsidR="00325783" w:rsidRPr="00661115" w:rsidRDefault="00325783" w:rsidP="00962DB2">
            <w:pPr>
              <w:jc w:val="right"/>
            </w:pPr>
            <w:r>
              <w:t>(22,8%)</w:t>
            </w:r>
          </w:p>
        </w:tc>
        <w:tc>
          <w:tcPr>
            <w:tcW w:w="1206" w:type="dxa"/>
          </w:tcPr>
          <w:p w14:paraId="4057AEF2" w14:textId="77777777" w:rsidR="00325783" w:rsidRDefault="00325783" w:rsidP="00962DB2">
            <w:pPr>
              <w:jc w:val="right"/>
            </w:pPr>
          </w:p>
          <w:p w14:paraId="7EDF4942" w14:textId="77777777" w:rsidR="00325783" w:rsidRPr="00661115" w:rsidRDefault="00325783" w:rsidP="00962DB2">
            <w:pPr>
              <w:jc w:val="right"/>
            </w:pPr>
            <w:r>
              <w:t>(47,4%)</w:t>
            </w:r>
          </w:p>
        </w:tc>
        <w:tc>
          <w:tcPr>
            <w:tcW w:w="1206" w:type="dxa"/>
          </w:tcPr>
          <w:p w14:paraId="570A76E4" w14:textId="77777777" w:rsidR="00325783" w:rsidRDefault="00325783" w:rsidP="00962DB2">
            <w:pPr>
              <w:jc w:val="right"/>
            </w:pPr>
            <w:r>
              <w:t>8 009</w:t>
            </w:r>
          </w:p>
          <w:p w14:paraId="477FE3DE" w14:textId="77777777" w:rsidR="00325783" w:rsidRPr="00661115" w:rsidRDefault="00325783" w:rsidP="00962DB2">
            <w:pPr>
              <w:jc w:val="right"/>
            </w:pPr>
            <w:r>
              <w:t>(36,2%)</w:t>
            </w:r>
          </w:p>
        </w:tc>
      </w:tr>
      <w:tr w:rsidR="00325783" w:rsidRPr="00661115" w14:paraId="02D43F53" w14:textId="77777777" w:rsidTr="000309CC">
        <w:tc>
          <w:tcPr>
            <w:tcW w:w="1976" w:type="dxa"/>
          </w:tcPr>
          <w:p w14:paraId="3C916263" w14:textId="449A305A" w:rsidR="00325783" w:rsidRPr="00661115" w:rsidRDefault="00962DB2" w:rsidP="00962DB2">
            <w:pPr>
              <w:jc w:val="center"/>
            </w:pPr>
            <w:r>
              <w:t>w</w:t>
            </w:r>
            <w:r w:rsidR="00325783">
              <w:t>ieś</w:t>
            </w:r>
          </w:p>
        </w:tc>
        <w:tc>
          <w:tcPr>
            <w:tcW w:w="1204" w:type="dxa"/>
          </w:tcPr>
          <w:p w14:paraId="3078442F" w14:textId="77777777" w:rsidR="00325783" w:rsidRDefault="00325783" w:rsidP="00962DB2">
            <w:pPr>
              <w:jc w:val="right"/>
            </w:pPr>
          </w:p>
          <w:p w14:paraId="10DC9F36" w14:textId="77777777" w:rsidR="00325783" w:rsidRPr="00661115" w:rsidRDefault="00325783" w:rsidP="00962DB2">
            <w:pPr>
              <w:jc w:val="right"/>
            </w:pPr>
            <w:r>
              <w:t>(70,4%)</w:t>
            </w:r>
          </w:p>
        </w:tc>
        <w:tc>
          <w:tcPr>
            <w:tcW w:w="1205" w:type="dxa"/>
          </w:tcPr>
          <w:p w14:paraId="7AD48FD0" w14:textId="77777777" w:rsidR="00325783" w:rsidRPr="00661115" w:rsidRDefault="00325783" w:rsidP="00962DB2">
            <w:pPr>
              <w:jc w:val="right"/>
            </w:pPr>
            <w:r>
              <w:t>73 808 (74,2%)</w:t>
            </w:r>
          </w:p>
        </w:tc>
        <w:tc>
          <w:tcPr>
            <w:tcW w:w="1206" w:type="dxa"/>
          </w:tcPr>
          <w:p w14:paraId="479E1D6A" w14:textId="77777777" w:rsidR="00325783" w:rsidRPr="00661115" w:rsidRDefault="00325783" w:rsidP="00962DB2">
            <w:pPr>
              <w:jc w:val="right"/>
            </w:pPr>
            <w:r>
              <w:t>b.d.</w:t>
            </w:r>
          </w:p>
        </w:tc>
        <w:tc>
          <w:tcPr>
            <w:tcW w:w="1206" w:type="dxa"/>
          </w:tcPr>
          <w:p w14:paraId="17DB5948" w14:textId="77777777" w:rsidR="00325783" w:rsidRDefault="00325783" w:rsidP="00962DB2">
            <w:pPr>
              <w:jc w:val="right"/>
            </w:pPr>
            <w:r>
              <w:t>59 682</w:t>
            </w:r>
          </w:p>
          <w:p w14:paraId="54FCD69A" w14:textId="77777777" w:rsidR="00325783" w:rsidRPr="00661115" w:rsidRDefault="00325783" w:rsidP="00962DB2">
            <w:pPr>
              <w:jc w:val="right"/>
            </w:pPr>
            <w:r>
              <w:t>(77,2%)</w:t>
            </w:r>
          </w:p>
        </w:tc>
        <w:tc>
          <w:tcPr>
            <w:tcW w:w="1206" w:type="dxa"/>
          </w:tcPr>
          <w:p w14:paraId="02C1BBAC" w14:textId="77777777" w:rsidR="00325783" w:rsidRDefault="00325783" w:rsidP="00962DB2">
            <w:pPr>
              <w:jc w:val="right"/>
            </w:pPr>
          </w:p>
          <w:p w14:paraId="5D497446" w14:textId="77777777" w:rsidR="00325783" w:rsidRPr="00661115" w:rsidRDefault="00325783" w:rsidP="00962DB2">
            <w:pPr>
              <w:jc w:val="right"/>
            </w:pPr>
            <w:r>
              <w:t>(52,6%)</w:t>
            </w:r>
          </w:p>
        </w:tc>
        <w:tc>
          <w:tcPr>
            <w:tcW w:w="1206" w:type="dxa"/>
          </w:tcPr>
          <w:p w14:paraId="65FE8383" w14:textId="77777777" w:rsidR="00325783" w:rsidRDefault="00325783" w:rsidP="00962DB2">
            <w:pPr>
              <w:jc w:val="right"/>
            </w:pPr>
            <w:r>
              <w:t>14 126</w:t>
            </w:r>
          </w:p>
          <w:p w14:paraId="70082083" w14:textId="77777777" w:rsidR="00325783" w:rsidRPr="00661115" w:rsidRDefault="00325783" w:rsidP="00962DB2">
            <w:pPr>
              <w:jc w:val="right"/>
            </w:pPr>
            <w:r>
              <w:t>(63,8%)</w:t>
            </w:r>
          </w:p>
        </w:tc>
      </w:tr>
    </w:tbl>
    <w:p w14:paraId="65C0B0A8" w14:textId="6C3626C2" w:rsidR="00325783" w:rsidRPr="000309CC" w:rsidRDefault="00325783" w:rsidP="000309CC">
      <w:pPr>
        <w:rPr>
          <w:i/>
          <w:iCs/>
          <w:sz w:val="20"/>
          <w:szCs w:val="20"/>
        </w:rPr>
      </w:pPr>
      <w:r w:rsidRPr="000309CC">
        <w:rPr>
          <w:i/>
          <w:iCs/>
          <w:sz w:val="20"/>
          <w:szCs w:val="20"/>
        </w:rPr>
        <w:t>Źródło: Dojazdy do pracy w województwie świętokrzyskim w 2011 roku. Kielce 2015 r. oraz Dojazdy do pracy w województwie świętokrzyskim w 2016 r. Kielce 2019 r.</w:t>
      </w:r>
    </w:p>
    <w:p w14:paraId="2C4607F5" w14:textId="77777777" w:rsidR="00325783" w:rsidRDefault="00325783" w:rsidP="00325783">
      <w:pPr>
        <w:spacing w:line="360" w:lineRule="auto"/>
        <w:ind w:firstLine="709"/>
        <w:jc w:val="both"/>
      </w:pPr>
    </w:p>
    <w:p w14:paraId="15ABFD33" w14:textId="1D4EFC93" w:rsidR="00325783" w:rsidRDefault="00325783" w:rsidP="00325783">
      <w:pPr>
        <w:spacing w:line="360" w:lineRule="auto"/>
        <w:ind w:firstLine="709"/>
        <w:jc w:val="both"/>
      </w:pPr>
      <w:r w:rsidRPr="000D258C">
        <w:t xml:space="preserve">W województwie świętokrzyskim </w:t>
      </w:r>
      <w:r>
        <w:t xml:space="preserve">w ogólnej liczbie dojeżdżających do pracy większość stanowiły osoby zamieszkałe na wsi — </w:t>
      </w:r>
      <w:r w:rsidRPr="000D258C">
        <w:t>74</w:t>
      </w:r>
      <w:r>
        <w:t>,2</w:t>
      </w:r>
      <w:r w:rsidRPr="000D258C">
        <w:t xml:space="preserve">% </w:t>
      </w:r>
      <w:r>
        <w:t>(w kraju udział ten był niższy i wynosił 56,8%)</w:t>
      </w:r>
      <w:r w:rsidRPr="000D258C">
        <w:t xml:space="preserve">. </w:t>
      </w:r>
      <w:r>
        <w:t>Mieszkańcy wsi wyróżniali się większą mobilnością biorąc pod uwagę dojazdy wewnątrz wojewódzkie, ponieważ stanowili 77,2%, natomiast w przypadku dojazdów poza obszar województwa udział osób zamieszkałych na wsi wynosił 63,8%, a mieszkańców miast — 36,2%. M</w:t>
      </w:r>
      <w:r w:rsidRPr="000D258C">
        <w:t xml:space="preserve">iejscem pracy dla </w:t>
      </w:r>
      <w:r>
        <w:t xml:space="preserve">75,2% (w 2011 r. </w:t>
      </w:r>
      <w:r w:rsidRPr="000D258C">
        <w:t>79,1%</w:t>
      </w:r>
      <w:r>
        <w:t>)</w:t>
      </w:r>
      <w:r w:rsidRPr="000D258C">
        <w:t xml:space="preserve"> dojeżdżających były głównie miasta (podobnie jak</w:t>
      </w:r>
      <w:r w:rsidR="00E62B88">
        <w:br/>
      </w:r>
      <w:r w:rsidRPr="000D258C">
        <w:t>w kraju</w:t>
      </w:r>
      <w:r>
        <w:t xml:space="preserve"> — 74,9%</w:t>
      </w:r>
      <w:r w:rsidRPr="000D258C">
        <w:t>)</w:t>
      </w:r>
      <w:r>
        <w:t>.</w:t>
      </w:r>
      <w:r w:rsidRPr="000D258C">
        <w:t xml:space="preserve"> </w:t>
      </w:r>
      <w:r>
        <w:t>C</w:t>
      </w:r>
      <w:r w:rsidRPr="000D258C">
        <w:t xml:space="preserve">zęściej do pracy dojeżdżali mężczyźni, bowiem </w:t>
      </w:r>
      <w:r>
        <w:t>ich udział wynosił</w:t>
      </w:r>
      <w:r w:rsidRPr="000D258C">
        <w:t xml:space="preserve"> 5</w:t>
      </w:r>
      <w:r>
        <w:t>7,6</w:t>
      </w:r>
      <w:r w:rsidRPr="000D258C">
        <w:t>%</w:t>
      </w:r>
      <w:r w:rsidR="00FE0215">
        <w:br/>
      </w:r>
      <w:r>
        <w:t xml:space="preserve">w </w:t>
      </w:r>
      <w:r w:rsidRPr="000D258C">
        <w:t>ogó</w:t>
      </w:r>
      <w:r>
        <w:t>le</w:t>
      </w:r>
      <w:r w:rsidRPr="000D258C">
        <w:t xml:space="preserve"> dojeżdżających (w kraju 57,</w:t>
      </w:r>
      <w:r>
        <w:t>1</w:t>
      </w:r>
      <w:r w:rsidRPr="000D258C">
        <w:t>%).</w:t>
      </w:r>
    </w:p>
    <w:p w14:paraId="021D540A" w14:textId="77777777" w:rsidR="00325783" w:rsidRDefault="00325783" w:rsidP="00325783">
      <w:pPr>
        <w:spacing w:line="360" w:lineRule="auto"/>
        <w:ind w:firstLine="709"/>
        <w:jc w:val="both"/>
      </w:pPr>
      <w:r w:rsidRPr="000D258C">
        <w:t>Pod względem struktury wieku najliczniejszą grupą dojeżdżających by</w:t>
      </w:r>
      <w:r>
        <w:t>li pracownicy</w:t>
      </w:r>
      <w:r w:rsidRPr="000D258C">
        <w:t xml:space="preserve"> w</w:t>
      </w:r>
      <w:r>
        <w:t> </w:t>
      </w:r>
      <w:r w:rsidRPr="000D258C">
        <w:t xml:space="preserve">wieku 35–44 lata (stanowili </w:t>
      </w:r>
      <w:r>
        <w:t xml:space="preserve">oni </w:t>
      </w:r>
      <w:r w:rsidRPr="000D258C">
        <w:t>2</w:t>
      </w:r>
      <w:r>
        <w:t>8,6</w:t>
      </w:r>
      <w:r w:rsidRPr="000D258C">
        <w:t>%</w:t>
      </w:r>
      <w:r w:rsidRPr="00DF37BC">
        <w:t xml:space="preserve"> </w:t>
      </w:r>
      <w:r w:rsidRPr="000D258C">
        <w:t>ogółu dojeżdżających)</w:t>
      </w:r>
      <w:r>
        <w:t>, a</w:t>
      </w:r>
      <w:r w:rsidRPr="000D258C">
        <w:t xml:space="preserve"> następn</w:t>
      </w:r>
      <w:r>
        <w:t xml:space="preserve">ie </w:t>
      </w:r>
      <w:r w:rsidRPr="000D258C">
        <w:t>osoby w wieku 25–34 lata (</w:t>
      </w:r>
      <w:r>
        <w:t>27,0</w:t>
      </w:r>
      <w:r w:rsidRPr="000D258C">
        <w:t>%) i</w:t>
      </w:r>
      <w:r>
        <w:t xml:space="preserve"> </w:t>
      </w:r>
      <w:r w:rsidRPr="000D258C">
        <w:t>w</w:t>
      </w:r>
      <w:r>
        <w:t xml:space="preserve"> </w:t>
      </w:r>
      <w:r w:rsidRPr="000D258C">
        <w:t>wieku 45–54 lata (23,</w:t>
      </w:r>
      <w:r>
        <w:t>3</w:t>
      </w:r>
      <w:r w:rsidRPr="000D258C">
        <w:t>%). Pozostałe grupy wiekowe</w:t>
      </w:r>
      <w:r w:rsidRPr="00D03630">
        <w:t xml:space="preserve"> </w:t>
      </w:r>
      <w:r w:rsidRPr="000D258C">
        <w:t>stanowiły mniejszy udział ogółu dojeżdżających</w:t>
      </w:r>
      <w:r>
        <w:t>, tj. w wieku</w:t>
      </w:r>
      <w:r w:rsidRPr="000D258C">
        <w:t xml:space="preserve">: 55–64 </w:t>
      </w:r>
      <w:r>
        <w:t xml:space="preserve">— 14,1%,  </w:t>
      </w:r>
      <w:r w:rsidRPr="000D258C">
        <w:t>24</w:t>
      </w:r>
      <w:r>
        <w:t xml:space="preserve"> lata i mniej — 6,3%, a w wieku</w:t>
      </w:r>
      <w:r w:rsidRPr="000D258C">
        <w:t xml:space="preserve"> 65</w:t>
      </w:r>
      <w:r>
        <w:t> </w:t>
      </w:r>
      <w:r w:rsidRPr="000D258C">
        <w:t>lat i</w:t>
      </w:r>
      <w:r>
        <w:t xml:space="preserve"> </w:t>
      </w:r>
      <w:r w:rsidRPr="000D258C">
        <w:t>więcej</w:t>
      </w:r>
      <w:r>
        <w:t xml:space="preserve"> — 0,8%</w:t>
      </w:r>
      <w:r w:rsidRPr="000D258C">
        <w:t>. Należy zaznaczyć, że struktura wieku osób dojeżdżających w</w:t>
      </w:r>
      <w:r>
        <w:t> </w:t>
      </w:r>
      <w:r w:rsidRPr="000D258C">
        <w:t>województwie świętokrzyskim była zbliżona do krajowej.</w:t>
      </w:r>
    </w:p>
    <w:p w14:paraId="3A2DB430" w14:textId="77777777" w:rsidR="00325783" w:rsidRDefault="00325783" w:rsidP="00325783">
      <w:pPr>
        <w:spacing w:line="360" w:lineRule="auto"/>
        <w:ind w:firstLine="709"/>
        <w:jc w:val="both"/>
      </w:pPr>
    </w:p>
    <w:p w14:paraId="6F05EF89" w14:textId="77777777" w:rsidR="00325783" w:rsidRDefault="00325783" w:rsidP="00E62B88">
      <w:pPr>
        <w:spacing w:line="360" w:lineRule="auto"/>
        <w:ind w:firstLine="1134"/>
        <w:jc w:val="both"/>
      </w:pPr>
      <w:r w:rsidRPr="000F2217">
        <w:rPr>
          <w:noProof/>
        </w:rPr>
        <w:drawing>
          <wp:inline distT="0" distB="0" distL="0" distR="0" wp14:anchorId="28615BE9" wp14:editId="4FAAFF50">
            <wp:extent cx="4688144" cy="4676775"/>
            <wp:effectExtent l="0" t="0" r="0"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02496" cy="4691092"/>
                    </a:xfrm>
                    <a:prstGeom prst="rect">
                      <a:avLst/>
                    </a:prstGeom>
                    <a:noFill/>
                    <a:ln>
                      <a:noFill/>
                    </a:ln>
                  </pic:spPr>
                </pic:pic>
              </a:graphicData>
            </a:graphic>
          </wp:inline>
        </w:drawing>
      </w:r>
    </w:p>
    <w:p w14:paraId="6D764F9E" w14:textId="77777777" w:rsidR="00EB5471" w:rsidRPr="000309CC" w:rsidRDefault="00EB5471" w:rsidP="00EB5471">
      <w:pPr>
        <w:jc w:val="both"/>
        <w:rPr>
          <w:sz w:val="20"/>
          <w:szCs w:val="20"/>
        </w:rPr>
      </w:pPr>
      <w:r w:rsidRPr="000309CC">
        <w:rPr>
          <w:sz w:val="20"/>
          <w:szCs w:val="20"/>
        </w:rPr>
        <w:t>Rysunek. Udział wyjeżdżających do pracy w liczbie zatrudnionych według gmin w 2016 r.</w:t>
      </w:r>
    </w:p>
    <w:p w14:paraId="4A1F06E6" w14:textId="77777777" w:rsidR="00325783" w:rsidRPr="000309CC" w:rsidRDefault="00325783" w:rsidP="00325783">
      <w:pPr>
        <w:rPr>
          <w:i/>
          <w:iCs/>
          <w:sz w:val="20"/>
          <w:szCs w:val="20"/>
        </w:rPr>
      </w:pPr>
      <w:r w:rsidRPr="000309CC">
        <w:rPr>
          <w:i/>
          <w:iCs/>
          <w:sz w:val="20"/>
          <w:szCs w:val="20"/>
        </w:rPr>
        <w:t>Źródło: Przepływy ludności związane z zatrudnieniem w 2016 r. GUS. Warszawa 20.05.2019 r.</w:t>
      </w:r>
    </w:p>
    <w:p w14:paraId="23588A1C" w14:textId="77777777" w:rsidR="00325783" w:rsidRDefault="00325783" w:rsidP="00325783">
      <w:pPr>
        <w:spacing w:line="360" w:lineRule="auto"/>
        <w:ind w:firstLine="709"/>
        <w:jc w:val="both"/>
      </w:pPr>
    </w:p>
    <w:p w14:paraId="3E4E6D92" w14:textId="77777777" w:rsidR="00325783" w:rsidRDefault="00325783" w:rsidP="00325783">
      <w:pPr>
        <w:spacing w:line="360" w:lineRule="auto"/>
        <w:ind w:firstLine="709"/>
        <w:jc w:val="both"/>
      </w:pPr>
      <w:r w:rsidRPr="000309CC">
        <w:t>Do pracy w 2016 r. poza obszar województwa świętokrzyskiego wyjeżdżało 22,1 tys.</w:t>
      </w:r>
      <w:r w:rsidRPr="009E68F1">
        <w:t xml:space="preserve"> </w:t>
      </w:r>
      <w:r>
        <w:t>pracowników najemnych (tj. o 1,3% mniej niż w 2011 r.)</w:t>
      </w:r>
      <w:r w:rsidRPr="009E68F1">
        <w:t>, a najwięcej do województw: mazowieckiego (37,7%</w:t>
      </w:r>
      <w:r>
        <w:t xml:space="preserve"> w 2011 r. i 32,3% w 2016 r.</w:t>
      </w:r>
      <w:r w:rsidRPr="009E68F1">
        <w:t>), małopolskiego (18,3%</w:t>
      </w:r>
      <w:r>
        <w:t xml:space="preserve"> i 16,3%</w:t>
      </w:r>
      <w:r w:rsidRPr="009E68F1">
        <w:t>), podkarpackiego (12,7%</w:t>
      </w:r>
      <w:r>
        <w:t xml:space="preserve"> i 14,8%</w:t>
      </w:r>
      <w:r w:rsidRPr="009E68F1">
        <w:t>) i śląskiego (11,3%</w:t>
      </w:r>
      <w:r>
        <w:t xml:space="preserve"> i 12,5%</w:t>
      </w:r>
      <w:r w:rsidRPr="009E68F1">
        <w:t>) — przy czym w województwie skala wyjazdów poza obszar województwa związanych z pracą należała do najniższych w</w:t>
      </w:r>
      <w:r>
        <w:t> </w:t>
      </w:r>
      <w:r w:rsidRPr="009E68F1">
        <w:t>kraju.</w:t>
      </w:r>
    </w:p>
    <w:p w14:paraId="61CE40EB" w14:textId="3027FCF6" w:rsidR="00325783" w:rsidRPr="009E68F1" w:rsidRDefault="00325783" w:rsidP="00325783">
      <w:pPr>
        <w:spacing w:line="360" w:lineRule="auto"/>
        <w:ind w:firstLine="709"/>
        <w:jc w:val="both"/>
      </w:pPr>
      <w:r>
        <w:t>Pracownicy najczęściej wyjeżdżali do dużych miast, tj.: Warszawa (4,9 tys. osób, tj. 22,2%), Kraków (1,8 tys. osób) i Wrocław (1,2 tys. osób), a spośród mniejszych miast częściej wybierali Tarnobrzeg (1,1 tys. osób). Największy udział w zbiorowości przyjeżdżających w celach zarobkowych mieszkańcy świętokrzyskiego mieli w sąsiednich województwach, tj.: małopolskim, śląskim, podkarpackim oraz mazowieckim, m.in. w gminach: Koszyce (powiat proszowicki), Szczekociny (powiat zawierciański), Tarnobrzeg (powiat tarnobrzeski), Sienno (powiat lipski)</w:t>
      </w:r>
      <w:r w:rsidR="00E62B88">
        <w:br/>
      </w:r>
      <w:r>
        <w:t>i Kozłów (powiat miechowski).</w:t>
      </w:r>
    </w:p>
    <w:p w14:paraId="409D7121" w14:textId="77777777" w:rsidR="00325783" w:rsidRPr="000309CC" w:rsidRDefault="00325783" w:rsidP="00325783">
      <w:pPr>
        <w:spacing w:line="360" w:lineRule="auto"/>
        <w:ind w:firstLine="709"/>
        <w:jc w:val="both"/>
      </w:pPr>
      <w:r w:rsidRPr="000309CC">
        <w:t>Struktura wyjeżdżających do pracy poza obszar województwa świętokrzyskiego w 2016 roku przedstawiała się następująco:</w:t>
      </w:r>
    </w:p>
    <w:p w14:paraId="7309DF32" w14:textId="77777777" w:rsidR="00325783" w:rsidRPr="009F63C7" w:rsidRDefault="00325783">
      <w:pPr>
        <w:numPr>
          <w:ilvl w:val="0"/>
          <w:numId w:val="82"/>
        </w:numPr>
        <w:spacing w:line="360" w:lineRule="auto"/>
        <w:ind w:left="567" w:hanging="283"/>
        <w:jc w:val="both"/>
      </w:pPr>
      <w:r w:rsidRPr="009F63C7">
        <w:t xml:space="preserve">wśród wyjeżdżających do pracy poza województwo przeważali mieszkańcy terenów wiejskich, stanowili oni </w:t>
      </w:r>
      <w:r>
        <w:t>63,8</w:t>
      </w:r>
      <w:r w:rsidRPr="009F63C7">
        <w:t xml:space="preserve">% (w kraju </w:t>
      </w:r>
      <w:r>
        <w:t>51,6</w:t>
      </w:r>
      <w:r w:rsidRPr="009F63C7">
        <w:t>%);</w:t>
      </w:r>
    </w:p>
    <w:p w14:paraId="5CC463B1" w14:textId="77777777" w:rsidR="00325783" w:rsidRPr="009F63C7" w:rsidRDefault="00325783">
      <w:pPr>
        <w:numPr>
          <w:ilvl w:val="0"/>
          <w:numId w:val="82"/>
        </w:numPr>
        <w:spacing w:line="360" w:lineRule="auto"/>
        <w:ind w:left="567" w:hanging="283"/>
        <w:jc w:val="both"/>
      </w:pPr>
      <w:r w:rsidRPr="009F63C7">
        <w:t>głównym kierunkiem wyjazdów do pracy poza województwo były miasta</w:t>
      </w:r>
      <w:r>
        <w:t xml:space="preserve">, stanowiły one </w:t>
      </w:r>
      <w:r w:rsidRPr="009F63C7">
        <w:t>8</w:t>
      </w:r>
      <w:r>
        <w:t>2,1</w:t>
      </w:r>
      <w:r w:rsidRPr="009F63C7">
        <w:t>% ogółu wyjeżdżających (w kraju 8</w:t>
      </w:r>
      <w:r>
        <w:t>0,8</w:t>
      </w:r>
      <w:r w:rsidRPr="009F63C7">
        <w:t xml:space="preserve">%) — </w:t>
      </w:r>
      <w:r>
        <w:t xml:space="preserve">i był to </w:t>
      </w:r>
      <w:r w:rsidRPr="009F63C7">
        <w:t>jeden z wyższych wskaźników w skali kraju;</w:t>
      </w:r>
    </w:p>
    <w:p w14:paraId="7531781B" w14:textId="77777777" w:rsidR="00325783" w:rsidRPr="009F63C7" w:rsidRDefault="00325783">
      <w:pPr>
        <w:numPr>
          <w:ilvl w:val="0"/>
          <w:numId w:val="82"/>
        </w:numPr>
        <w:spacing w:line="360" w:lineRule="auto"/>
        <w:ind w:left="567" w:hanging="283"/>
        <w:jc w:val="both"/>
      </w:pPr>
      <w:r w:rsidRPr="009F63C7">
        <w:t xml:space="preserve">do pracy poza </w:t>
      </w:r>
      <w:r>
        <w:t xml:space="preserve">obszar </w:t>
      </w:r>
      <w:r w:rsidRPr="009F63C7">
        <w:t>województw</w:t>
      </w:r>
      <w:r>
        <w:t>a</w:t>
      </w:r>
      <w:r w:rsidRPr="009F63C7">
        <w:t xml:space="preserve"> częściej decydowali się mężczyźni, stanowili </w:t>
      </w:r>
      <w:r>
        <w:t xml:space="preserve">oni </w:t>
      </w:r>
      <w:r w:rsidRPr="009F63C7">
        <w:t>6</w:t>
      </w:r>
      <w:r>
        <w:t>9,2</w:t>
      </w:r>
      <w:r w:rsidRPr="009F63C7">
        <w:t>% ogółu wyjeżdżających (w kraju — 6</w:t>
      </w:r>
      <w:r>
        <w:t>4,5</w:t>
      </w:r>
      <w:r w:rsidRPr="009F63C7">
        <w:t>%);</w:t>
      </w:r>
    </w:p>
    <w:p w14:paraId="1A9E2B6A" w14:textId="77777777" w:rsidR="00325783" w:rsidRPr="00517A95" w:rsidRDefault="00325783" w:rsidP="00325783">
      <w:pPr>
        <w:jc w:val="both"/>
      </w:pPr>
    </w:p>
    <w:p w14:paraId="40F4494A" w14:textId="77777777" w:rsidR="00325783" w:rsidRDefault="00325783" w:rsidP="00E62B88">
      <w:pPr>
        <w:spacing w:line="360" w:lineRule="auto"/>
        <w:ind w:firstLine="1134"/>
        <w:jc w:val="both"/>
        <w:rPr>
          <w:u w:val="single"/>
        </w:rPr>
      </w:pPr>
      <w:r w:rsidRPr="008A75F2">
        <w:rPr>
          <w:noProof/>
        </w:rPr>
        <w:drawing>
          <wp:inline distT="0" distB="0" distL="0" distR="0" wp14:anchorId="0A1A65C7" wp14:editId="391D3B78">
            <wp:extent cx="5100721" cy="4029075"/>
            <wp:effectExtent l="0" t="0" r="5080"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53184" cy="4070516"/>
                    </a:xfrm>
                    <a:prstGeom prst="rect">
                      <a:avLst/>
                    </a:prstGeom>
                    <a:noFill/>
                    <a:ln>
                      <a:noFill/>
                    </a:ln>
                  </pic:spPr>
                </pic:pic>
              </a:graphicData>
            </a:graphic>
          </wp:inline>
        </w:drawing>
      </w:r>
    </w:p>
    <w:p w14:paraId="347767C7" w14:textId="77777777" w:rsidR="00EB5471" w:rsidRPr="000309CC" w:rsidRDefault="00EB5471" w:rsidP="00EB5471">
      <w:pPr>
        <w:jc w:val="both"/>
        <w:rPr>
          <w:sz w:val="20"/>
          <w:szCs w:val="20"/>
        </w:rPr>
      </w:pPr>
      <w:r w:rsidRPr="000309CC">
        <w:rPr>
          <w:sz w:val="20"/>
          <w:szCs w:val="20"/>
        </w:rPr>
        <w:t>Rysunek. Wyjeżdżający do pracy według dominującej grupy wieku i gmin w 2011 r.</w:t>
      </w:r>
    </w:p>
    <w:p w14:paraId="513E4B1A" w14:textId="77777777" w:rsidR="00325783" w:rsidRPr="000309CC" w:rsidRDefault="00325783" w:rsidP="00325783">
      <w:pPr>
        <w:rPr>
          <w:i/>
          <w:iCs/>
          <w:sz w:val="20"/>
          <w:szCs w:val="20"/>
        </w:rPr>
      </w:pPr>
      <w:r w:rsidRPr="000309CC">
        <w:rPr>
          <w:i/>
          <w:iCs/>
          <w:sz w:val="20"/>
          <w:szCs w:val="20"/>
        </w:rPr>
        <w:t>Źródło: Dojazdy do pracy. Narodowy Spis Powszechny Ludności i Mieszkań 2011. Warszawa 2014.</w:t>
      </w:r>
    </w:p>
    <w:p w14:paraId="748A6547" w14:textId="77777777" w:rsidR="000F11F6" w:rsidRPr="009F63C7" w:rsidRDefault="000F11F6">
      <w:pPr>
        <w:numPr>
          <w:ilvl w:val="0"/>
          <w:numId w:val="82"/>
        </w:numPr>
        <w:spacing w:before="240" w:line="360" w:lineRule="auto"/>
        <w:ind w:left="567" w:hanging="283"/>
        <w:jc w:val="both"/>
      </w:pPr>
      <w:r w:rsidRPr="009F63C7">
        <w:t xml:space="preserve">największe zróżnicowanie struktury płci wyjeżdżających do pracy wystąpiło wśród grupy osób powyżej 55 roku życia, w której mężczyźni stanowili powyżej 80% wyjeżdżających. Sytuację tą potwierdzają dane urzędu pracy, z których wynika, że znaczną grupę bezrobotnych stanowią mężczyźni w wieku produkcyjnym niemobilnym, ponieważ trudniej im znaleźć zatrudnienie na miejscowym rynku pracy, więc </w:t>
      </w:r>
      <w:r>
        <w:t>często</w:t>
      </w:r>
      <w:r w:rsidRPr="009F63C7">
        <w:t xml:space="preserve"> zmuszeni są do jego podjęcia poza granicami województwa;</w:t>
      </w:r>
    </w:p>
    <w:p w14:paraId="7C5C543E" w14:textId="77777777" w:rsidR="000F11F6" w:rsidRDefault="000F11F6">
      <w:pPr>
        <w:numPr>
          <w:ilvl w:val="0"/>
          <w:numId w:val="82"/>
        </w:numPr>
        <w:spacing w:line="360" w:lineRule="auto"/>
        <w:ind w:left="567" w:hanging="283"/>
        <w:jc w:val="both"/>
      </w:pPr>
      <w:r w:rsidRPr="009F63C7">
        <w:t>największą grupę wyjeżdżających do pracy poza województwo stanowiły osoby w wieku 25–34 lata (</w:t>
      </w:r>
      <w:r>
        <w:t>33,8</w:t>
      </w:r>
      <w:r w:rsidRPr="009F63C7">
        <w:t>%), następnie w wieku 35–44 lata (2</w:t>
      </w:r>
      <w:r>
        <w:t>5,8</w:t>
      </w:r>
      <w:r w:rsidRPr="009F63C7">
        <w:t>%) i 45–54 lata (1</w:t>
      </w:r>
      <w:r>
        <w:t>9,5</w:t>
      </w:r>
      <w:r w:rsidRPr="009F63C7">
        <w:t>%).</w:t>
      </w:r>
    </w:p>
    <w:p w14:paraId="2AC8F16E" w14:textId="71E0B7B5" w:rsidR="00325783" w:rsidRPr="009F63C7" w:rsidRDefault="00325783" w:rsidP="000F11F6">
      <w:pPr>
        <w:spacing w:line="360" w:lineRule="auto"/>
        <w:jc w:val="both"/>
      </w:pPr>
      <w:r w:rsidRPr="00A74801">
        <w:t>Natomiast do pracy w województwie świętokrzyskim z terenu innych województw</w:t>
      </w:r>
      <w:r w:rsidRPr="009F63C7">
        <w:t xml:space="preserve"> przyjeżdżało 1</w:t>
      </w:r>
      <w:r>
        <w:t>0,6</w:t>
      </w:r>
      <w:r w:rsidRPr="009F63C7">
        <w:t xml:space="preserve"> tys. </w:t>
      </w:r>
      <w:r>
        <w:t xml:space="preserve">pracowników najemnych, tj. o 13,7% mniej niż w 2011 r. </w:t>
      </w:r>
      <w:r w:rsidRPr="009F63C7">
        <w:t>(co dało 1</w:t>
      </w:r>
      <w:r>
        <w:t>2 miejsce w kraju, z 2,3% udziałem</w:t>
      </w:r>
      <w:r w:rsidRPr="009F63C7">
        <w:t>)</w:t>
      </w:r>
      <w:r>
        <w:t>. N</w:t>
      </w:r>
      <w:r w:rsidRPr="009F63C7">
        <w:t xml:space="preserve">ajwięcej </w:t>
      </w:r>
      <w:r>
        <w:t xml:space="preserve">pracowników pochodziło </w:t>
      </w:r>
      <w:r w:rsidRPr="009F63C7">
        <w:t xml:space="preserve">z województw: mazowieckiego </w:t>
      </w:r>
      <w:r>
        <w:t>— 2,9 tys. osób, tj. 27,8% w 2016 r.</w:t>
      </w:r>
      <w:r w:rsidRPr="00F00B67">
        <w:t xml:space="preserve"> </w:t>
      </w:r>
      <w:r w:rsidRPr="009F63C7">
        <w:t>(31,3%</w:t>
      </w:r>
      <w:r>
        <w:t xml:space="preserve"> w 2011 r.</w:t>
      </w:r>
      <w:r w:rsidRPr="009F63C7">
        <w:t xml:space="preserve">), </w:t>
      </w:r>
      <w:r>
        <w:t xml:space="preserve"> </w:t>
      </w:r>
      <w:r w:rsidRPr="009F63C7">
        <w:t xml:space="preserve">podkarpackiego </w:t>
      </w:r>
      <w:r>
        <w:t xml:space="preserve">— 2,3 tys., 21,8% </w:t>
      </w:r>
      <w:r w:rsidRPr="009F63C7">
        <w:t>(16,3%</w:t>
      </w:r>
      <w:r>
        <w:t xml:space="preserve">), </w:t>
      </w:r>
      <w:r w:rsidRPr="009F63C7">
        <w:t xml:space="preserve"> łódzkiego </w:t>
      </w:r>
      <w:r>
        <w:t xml:space="preserve"> — 1,4 tys., 13,5% </w:t>
      </w:r>
      <w:r w:rsidRPr="009F63C7">
        <w:t>(12,6%</w:t>
      </w:r>
      <w:r>
        <w:t>)</w:t>
      </w:r>
      <w:r w:rsidRPr="009F63C7">
        <w:t xml:space="preserve">, małopolskiego </w:t>
      </w:r>
      <w:r>
        <w:t xml:space="preserve">— 1,0 tys., 9,2% </w:t>
      </w:r>
      <w:r w:rsidRPr="009F63C7">
        <w:t>(11,5%),</w:t>
      </w:r>
      <w:r>
        <w:t xml:space="preserve"> </w:t>
      </w:r>
      <w:r w:rsidRPr="009F63C7">
        <w:t xml:space="preserve"> śląskiego </w:t>
      </w:r>
      <w:r>
        <w:t>— 8,3% (</w:t>
      </w:r>
      <w:r w:rsidRPr="009F63C7">
        <w:t>7,2%)</w:t>
      </w:r>
      <w:r w:rsidR="008E552A">
        <w:br/>
      </w:r>
      <w:r w:rsidRPr="009F63C7">
        <w:t xml:space="preserve">i </w:t>
      </w:r>
      <w:r>
        <w:t xml:space="preserve"> </w:t>
      </w:r>
      <w:r w:rsidRPr="009F63C7">
        <w:t xml:space="preserve">lubelskiego </w:t>
      </w:r>
      <w:r>
        <w:t>— 4,3% (</w:t>
      </w:r>
      <w:r w:rsidRPr="009F63C7">
        <w:t>6,0%), natomiast najmniej z</w:t>
      </w:r>
      <w:r>
        <w:t> </w:t>
      </w:r>
      <w:r w:rsidRPr="009F63C7">
        <w:t xml:space="preserve">podlaskiego </w:t>
      </w:r>
      <w:r>
        <w:t>— 0,5% (w 2011 r.</w:t>
      </w:r>
      <w:r w:rsidRPr="00297BF4">
        <w:t xml:space="preserve"> </w:t>
      </w:r>
      <w:r w:rsidRPr="009F63C7">
        <w:t>0,8%)</w:t>
      </w:r>
      <w:r>
        <w:t xml:space="preserve">  oraz</w:t>
      </w:r>
      <w:r w:rsidRPr="009F63C7">
        <w:t xml:space="preserve"> </w:t>
      </w:r>
      <w:r>
        <w:t xml:space="preserve"> </w:t>
      </w:r>
      <w:r w:rsidRPr="009F63C7">
        <w:t xml:space="preserve">lubuskiego </w:t>
      </w:r>
      <w:r>
        <w:t>— 0,3% (</w:t>
      </w:r>
      <w:r w:rsidRPr="009F63C7">
        <w:t>0,8%).</w:t>
      </w:r>
    </w:p>
    <w:p w14:paraId="7A53488E" w14:textId="77777777" w:rsidR="00325783" w:rsidRDefault="00325783" w:rsidP="00E62B88">
      <w:pPr>
        <w:spacing w:line="360" w:lineRule="auto"/>
        <w:ind w:firstLine="1134"/>
        <w:jc w:val="both"/>
      </w:pPr>
      <w:r w:rsidRPr="008A75F2">
        <w:rPr>
          <w:noProof/>
        </w:rPr>
        <w:drawing>
          <wp:inline distT="0" distB="0" distL="0" distR="0" wp14:anchorId="0F76F750" wp14:editId="7557346F">
            <wp:extent cx="4724400" cy="4082815"/>
            <wp:effectExtent l="0" t="0" r="0" b="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41325" cy="4097441"/>
                    </a:xfrm>
                    <a:prstGeom prst="rect">
                      <a:avLst/>
                    </a:prstGeom>
                    <a:noFill/>
                    <a:ln>
                      <a:noFill/>
                    </a:ln>
                  </pic:spPr>
                </pic:pic>
              </a:graphicData>
            </a:graphic>
          </wp:inline>
        </w:drawing>
      </w:r>
    </w:p>
    <w:p w14:paraId="4AF7FDCF" w14:textId="77777777" w:rsidR="00EB5471" w:rsidRPr="00A74801" w:rsidRDefault="00EB5471" w:rsidP="00EB5471">
      <w:pPr>
        <w:autoSpaceDE w:val="0"/>
        <w:autoSpaceDN w:val="0"/>
        <w:adjustRightInd w:val="0"/>
        <w:rPr>
          <w:sz w:val="20"/>
          <w:szCs w:val="20"/>
        </w:rPr>
      </w:pPr>
      <w:r w:rsidRPr="00A74801">
        <w:rPr>
          <w:sz w:val="20"/>
          <w:szCs w:val="20"/>
        </w:rPr>
        <w:t>Rysunek. Przyjeżdżający do pracy według gmin w 2011 r.</w:t>
      </w:r>
    </w:p>
    <w:p w14:paraId="681372DC" w14:textId="77777777" w:rsidR="00325783" w:rsidRPr="00A74801" w:rsidRDefault="00325783" w:rsidP="00325783">
      <w:pPr>
        <w:rPr>
          <w:i/>
          <w:iCs/>
          <w:sz w:val="20"/>
          <w:szCs w:val="20"/>
        </w:rPr>
      </w:pPr>
      <w:r w:rsidRPr="00A74801">
        <w:rPr>
          <w:i/>
          <w:iCs/>
          <w:sz w:val="20"/>
          <w:szCs w:val="20"/>
        </w:rPr>
        <w:t>Źródło: Dojazdy do pracy. Narodowy Spis Powszechny Ludności i Mieszkań 2011. Warszawa 2014.</w:t>
      </w:r>
    </w:p>
    <w:p w14:paraId="4D2A44C0" w14:textId="77777777" w:rsidR="00325783" w:rsidRDefault="00325783" w:rsidP="00325783">
      <w:pPr>
        <w:spacing w:line="360" w:lineRule="auto"/>
        <w:ind w:firstLine="708"/>
        <w:jc w:val="both"/>
      </w:pPr>
    </w:p>
    <w:p w14:paraId="699C69FE" w14:textId="77777777" w:rsidR="00325783" w:rsidRPr="00A74801" w:rsidRDefault="00325783" w:rsidP="00325783">
      <w:pPr>
        <w:spacing w:line="360" w:lineRule="auto"/>
        <w:ind w:firstLine="709"/>
        <w:jc w:val="both"/>
      </w:pPr>
      <w:r w:rsidRPr="00A74801">
        <w:t>Struktura przyjeżdżających do pracy do województwa świętokrzyskiego przedstawiała się następująco:</w:t>
      </w:r>
    </w:p>
    <w:p w14:paraId="309B12DC" w14:textId="77777777" w:rsidR="00325783" w:rsidRPr="00F26F62" w:rsidRDefault="00325783">
      <w:pPr>
        <w:numPr>
          <w:ilvl w:val="0"/>
          <w:numId w:val="83"/>
        </w:numPr>
        <w:spacing w:line="360" w:lineRule="auto"/>
        <w:ind w:left="567" w:hanging="283"/>
        <w:jc w:val="both"/>
      </w:pPr>
      <w:r w:rsidRPr="00F26F62">
        <w:t xml:space="preserve">wśród przyjeżdżających do pracy spoza województwa przeważali mieszkańcy </w:t>
      </w:r>
      <w:r>
        <w:t xml:space="preserve">wsi, stanowili oni 54,1%, a pochodzący z miast 45,9%. W 2011 r. sytuacja była odwrotna, ponieważ wówczas mobilność mieszkańców </w:t>
      </w:r>
      <w:r w:rsidRPr="00F26F62">
        <w:t>miast</w:t>
      </w:r>
      <w:r>
        <w:t xml:space="preserve"> była większa, </w:t>
      </w:r>
      <w:r w:rsidRPr="00F26F62">
        <w:t>stanowili 53,7% ogółu przyjeżdżających</w:t>
      </w:r>
      <w:r>
        <w:t xml:space="preserve"> </w:t>
      </w:r>
      <w:r w:rsidRPr="00F26F62">
        <w:t>(w kraju — 60,5%);</w:t>
      </w:r>
    </w:p>
    <w:p w14:paraId="482F56BE" w14:textId="77777777" w:rsidR="00325783" w:rsidRDefault="00325783">
      <w:pPr>
        <w:numPr>
          <w:ilvl w:val="0"/>
          <w:numId w:val="83"/>
        </w:numPr>
        <w:spacing w:line="360" w:lineRule="auto"/>
        <w:ind w:left="567" w:hanging="283"/>
        <w:jc w:val="both"/>
      </w:pPr>
      <w:r w:rsidRPr="00F26F62">
        <w:t xml:space="preserve">głównym kierunkiem przyjazdów do pracy były głównie miasta — </w:t>
      </w:r>
      <w:r>
        <w:t xml:space="preserve">w 2011 r. stanowiły </w:t>
      </w:r>
      <w:r w:rsidRPr="00F26F62">
        <w:t>84,5% wszystkich przyjazdów (w kraju — 85,2%)</w:t>
      </w:r>
      <w:r>
        <w:t>, a w 2016 r. mniej, tj. 79,4% (w kraju 80,8%). Udział przyjeżdżających do pracy do miast uplasował świętokrzyskie na 6 miejscu wśród województw</w:t>
      </w:r>
      <w:r w:rsidRPr="00F26F62">
        <w:t>;</w:t>
      </w:r>
    </w:p>
    <w:p w14:paraId="5B1F822D" w14:textId="77777777" w:rsidR="00325783" w:rsidRDefault="00325783">
      <w:pPr>
        <w:numPr>
          <w:ilvl w:val="0"/>
          <w:numId w:val="83"/>
        </w:numPr>
        <w:spacing w:line="360" w:lineRule="auto"/>
        <w:ind w:left="567" w:hanging="283"/>
        <w:jc w:val="both"/>
      </w:pPr>
      <w:r w:rsidRPr="00F26F62">
        <w:t xml:space="preserve">miasto Kielce było głównym kierunkiem przyjeżdżających do pracy spoza województwa dla </w:t>
      </w:r>
      <w:r>
        <w:t>23</w:t>
      </w:r>
      <w:r w:rsidRPr="00F26F62">
        <w:t xml:space="preserve">,7 tys. </w:t>
      </w:r>
      <w:r>
        <w:t>pracowników (27</w:t>
      </w:r>
      <w:r w:rsidRPr="00F26F62">
        <w:t xml:space="preserve">,0% ogółu przyjeżdżających do pracy </w:t>
      </w:r>
      <w:r>
        <w:t>w świętokrzyskim)</w:t>
      </w:r>
      <w:r w:rsidRPr="00F26F62">
        <w:t>;</w:t>
      </w:r>
    </w:p>
    <w:p w14:paraId="62D1D94E" w14:textId="77777777" w:rsidR="00325783" w:rsidRPr="00F26F62" w:rsidRDefault="00325783">
      <w:pPr>
        <w:numPr>
          <w:ilvl w:val="0"/>
          <w:numId w:val="83"/>
        </w:numPr>
        <w:spacing w:line="360" w:lineRule="auto"/>
        <w:ind w:left="567" w:hanging="283"/>
        <w:jc w:val="both"/>
      </w:pPr>
      <w:r w:rsidRPr="00F26F62">
        <w:t xml:space="preserve">do pracy spoza </w:t>
      </w:r>
      <w:r>
        <w:t xml:space="preserve">obszaru </w:t>
      </w:r>
      <w:r w:rsidRPr="00F26F62">
        <w:t>województwa częściej przyjeżdżali mężczyźni — 69,</w:t>
      </w:r>
      <w:r>
        <w:t>1</w:t>
      </w:r>
      <w:r w:rsidRPr="00F26F62">
        <w:t>% ogółu przyjeżdżających (</w:t>
      </w:r>
      <w:r>
        <w:t xml:space="preserve">w kraju ich </w:t>
      </w:r>
      <w:r w:rsidRPr="00F26F62">
        <w:t xml:space="preserve">udział </w:t>
      </w:r>
      <w:r>
        <w:t>wynosił 64,5%</w:t>
      </w:r>
      <w:r w:rsidRPr="00F26F62">
        <w:t>);</w:t>
      </w:r>
    </w:p>
    <w:p w14:paraId="278A60D3" w14:textId="77777777" w:rsidR="00325783" w:rsidRDefault="00325783">
      <w:pPr>
        <w:numPr>
          <w:ilvl w:val="0"/>
          <w:numId w:val="83"/>
        </w:numPr>
        <w:spacing w:line="360" w:lineRule="auto"/>
        <w:ind w:left="567" w:hanging="283"/>
        <w:jc w:val="both"/>
      </w:pPr>
      <w:r w:rsidRPr="00F26F62">
        <w:t>największą grupę przyjeżdżających do pracy spoza województwa stanowi</w:t>
      </w:r>
      <w:r>
        <w:t>li pracownicy</w:t>
      </w:r>
      <w:r w:rsidRPr="00F26F62">
        <w:t xml:space="preserve"> w wieku 25–34 lata (</w:t>
      </w:r>
      <w:r>
        <w:t>28,7</w:t>
      </w:r>
      <w:r w:rsidRPr="00F26F62">
        <w:t>%)</w:t>
      </w:r>
      <w:r>
        <w:t xml:space="preserve"> i </w:t>
      </w:r>
      <w:r w:rsidRPr="00F26F62">
        <w:t>w wieku 35–44 lata (2</w:t>
      </w:r>
      <w:r>
        <w:t>8,1</w:t>
      </w:r>
      <w:r w:rsidRPr="00F26F62">
        <w:t>%)</w:t>
      </w:r>
      <w:r>
        <w:t xml:space="preserve">, a następnie w wieku </w:t>
      </w:r>
      <w:r w:rsidRPr="00F26F62">
        <w:t>45–54 lata (</w:t>
      </w:r>
      <w:r>
        <w:t>21,7</w:t>
      </w:r>
      <w:r w:rsidRPr="00F26F62">
        <w:t>%).</w:t>
      </w:r>
    </w:p>
    <w:p w14:paraId="675D99CC" w14:textId="77777777" w:rsidR="00325783" w:rsidRDefault="00325783" w:rsidP="008F7121">
      <w:pPr>
        <w:spacing w:line="360" w:lineRule="auto"/>
        <w:jc w:val="both"/>
      </w:pPr>
      <w:r w:rsidRPr="001171B1">
        <w:t xml:space="preserve">Z analizy przyjeżdżających </w:t>
      </w:r>
      <w:r w:rsidRPr="00076762">
        <w:t xml:space="preserve">do pracy do gmin województwa świętokrzyskiego wynika, że </w:t>
      </w:r>
      <w:r>
        <w:t xml:space="preserve">najbardziej atrakcyjnym miejscem pracy były Kielce, gdzie w celach zarobkowych przyjeżdżało do tego miasta (zarówno z terenu województwa, jak i spoza jego granic) 23,7 tys. pracowników najemnych, tj. 27% wszystkich dojeżdżających do pracy w województwie. Atrakcyjny rynek pracy dla przyjeżdżających pracowników stanowiły również pozostałe miasta województwa, tj.: </w:t>
      </w:r>
      <w:r w:rsidRPr="00076762">
        <w:t>Starachowic</w:t>
      </w:r>
      <w:r>
        <w:t xml:space="preserve">e — </w:t>
      </w:r>
      <w:r w:rsidRPr="00076762">
        <w:t>6,1</w:t>
      </w:r>
      <w:r>
        <w:t xml:space="preserve"> tys. osób (tj. 7,0</w:t>
      </w:r>
      <w:r w:rsidRPr="00076762">
        <w:t>%</w:t>
      </w:r>
      <w:r>
        <w:t xml:space="preserve"> wszystkich przyjeżdżających w celach zarobkowych)</w:t>
      </w:r>
      <w:r w:rsidRPr="00076762">
        <w:t>,</w:t>
      </w:r>
      <w:r>
        <w:t xml:space="preserve"> </w:t>
      </w:r>
      <w:r w:rsidRPr="00076762">
        <w:t xml:space="preserve"> Sandomierz </w:t>
      </w:r>
      <w:r>
        <w:t>— 4,9 tys. osób (</w:t>
      </w:r>
      <w:r w:rsidRPr="00076762">
        <w:t>5,</w:t>
      </w:r>
      <w:r>
        <w:t>7</w:t>
      </w:r>
      <w:r w:rsidRPr="00076762">
        <w:t>%)</w:t>
      </w:r>
      <w:r>
        <w:t>,  Końskie — 3,8 tys. osób (4,4%),</w:t>
      </w:r>
      <w:r w:rsidRPr="00076762">
        <w:t xml:space="preserve"> Skarżysk</w:t>
      </w:r>
      <w:r>
        <w:t>o</w:t>
      </w:r>
      <w:r w:rsidRPr="00076762">
        <w:t>-Kamienn</w:t>
      </w:r>
      <w:r>
        <w:t>a</w:t>
      </w:r>
      <w:r w:rsidRPr="00076762">
        <w:t xml:space="preserve"> </w:t>
      </w:r>
      <w:r>
        <w:t xml:space="preserve">— 3,8 tys. osób </w:t>
      </w:r>
      <w:r w:rsidRPr="00076762">
        <w:t>(</w:t>
      </w:r>
      <w:r>
        <w:t>4,3</w:t>
      </w:r>
      <w:r w:rsidRPr="00076762">
        <w:t>%), Ostrow</w:t>
      </w:r>
      <w:r>
        <w:t>ie</w:t>
      </w:r>
      <w:r w:rsidRPr="00076762">
        <w:t>c Świętokrzyski</w:t>
      </w:r>
      <w:r>
        <w:t xml:space="preserve"> — 3,3 tys. osób</w:t>
      </w:r>
      <w:r w:rsidRPr="00076762">
        <w:t xml:space="preserve"> (</w:t>
      </w:r>
      <w:r>
        <w:t>3,7</w:t>
      </w:r>
      <w:r w:rsidRPr="00076762">
        <w:t>%)</w:t>
      </w:r>
      <w:r>
        <w:t>,  Włoszczowa — 3,1 tys. osób (3,5%),  Busko-Zdrój — 2,5 tys. osób (2,9%), Staszów — 1,9 tys. osób (2,3%) i Jędrzejów — 1,6 tys. osób (1,9%)</w:t>
      </w:r>
      <w:r w:rsidRPr="00076762">
        <w:t>.</w:t>
      </w:r>
      <w:r>
        <w:t xml:space="preserve"> W</w:t>
      </w:r>
      <w:r w:rsidRPr="00076762">
        <w:t>śród gmin wiejskich najwięcej pracujących przyjeżdżało do gminy Sitkówka-Nowiny, tj.</w:t>
      </w:r>
      <w:r>
        <w:t> ok. </w:t>
      </w:r>
      <w:r w:rsidRPr="00076762">
        <w:t xml:space="preserve">1,3 tys. </w:t>
      </w:r>
      <w:r>
        <w:t>osób</w:t>
      </w:r>
      <w:r w:rsidRPr="00076762">
        <w:t xml:space="preserve">, co stanowiło 1,5% ogółu przyjeżdżających do pracy </w:t>
      </w:r>
      <w:r>
        <w:t>w</w:t>
      </w:r>
      <w:r w:rsidRPr="00076762">
        <w:t xml:space="preserve"> </w:t>
      </w:r>
      <w:r w:rsidRPr="001171B1">
        <w:t>województw</w:t>
      </w:r>
      <w:r>
        <w:t>ie</w:t>
      </w:r>
      <w:r w:rsidRPr="001171B1">
        <w:t>.</w:t>
      </w:r>
    </w:p>
    <w:p w14:paraId="0CE223F2" w14:textId="1CC4C793" w:rsidR="00325783" w:rsidRDefault="00325783" w:rsidP="00325783">
      <w:pPr>
        <w:jc w:val="both"/>
      </w:pPr>
    </w:p>
    <w:p w14:paraId="44290760" w14:textId="750CD7D2" w:rsidR="00017169" w:rsidRDefault="00017169" w:rsidP="00325783">
      <w:pPr>
        <w:jc w:val="both"/>
      </w:pPr>
    </w:p>
    <w:p w14:paraId="4C2FE2AB" w14:textId="77777777" w:rsidR="00054311" w:rsidRDefault="00054311" w:rsidP="00325783">
      <w:pPr>
        <w:jc w:val="both"/>
      </w:pPr>
    </w:p>
    <w:p w14:paraId="78BC28B7" w14:textId="77777777" w:rsidR="00054311" w:rsidRDefault="00054311" w:rsidP="00325783">
      <w:pPr>
        <w:jc w:val="both"/>
      </w:pPr>
    </w:p>
    <w:p w14:paraId="08C08D5A" w14:textId="77777777" w:rsidR="00017169" w:rsidRPr="007B1918" w:rsidRDefault="00017169" w:rsidP="00325783">
      <w:pPr>
        <w:jc w:val="both"/>
      </w:pPr>
    </w:p>
    <w:p w14:paraId="5A89B68E" w14:textId="77777777" w:rsidR="00325783" w:rsidRDefault="00325783" w:rsidP="00325783">
      <w:pPr>
        <w:spacing w:line="360" w:lineRule="auto"/>
        <w:jc w:val="both"/>
      </w:pPr>
      <w:r w:rsidRPr="00154394">
        <w:rPr>
          <w:b/>
          <w:bCs/>
        </w:rPr>
        <w:t>Dojazdy do pracy w</w:t>
      </w:r>
      <w:r>
        <w:rPr>
          <w:b/>
          <w:bCs/>
        </w:rPr>
        <w:t xml:space="preserve"> stolicy regionu mieście</w:t>
      </w:r>
      <w:r w:rsidRPr="00154394">
        <w:rPr>
          <w:b/>
          <w:bCs/>
        </w:rPr>
        <w:t xml:space="preserve"> Kielc</w:t>
      </w:r>
      <w:r>
        <w:rPr>
          <w:b/>
          <w:bCs/>
        </w:rPr>
        <w:t>e</w:t>
      </w:r>
    </w:p>
    <w:p w14:paraId="702D55E7" w14:textId="769A4A58" w:rsidR="00325783" w:rsidRDefault="00325783" w:rsidP="00325783">
      <w:pPr>
        <w:spacing w:line="360" w:lineRule="auto"/>
        <w:ind w:firstLine="708"/>
        <w:jc w:val="both"/>
      </w:pPr>
      <w:r w:rsidRPr="00A74801">
        <w:t>W 2016 r. z miasta Kielce wyjeżdżało do pracy 5,1 tys. osób, tj. o 11,0% mniej niż w 2011 r.</w:t>
      </w:r>
      <w:r>
        <w:t xml:space="preserve"> W ogólnej liczbie wyjeżdżających do pracy z Kielc przemieszczający się poza granice województwa stanowili 32,8%, tj. 1,7 tys. osób (w 2011 r. 34,2%). Wyniki badań z 2011 r. i 2016 r. potwierdzają fakt, że m</w:t>
      </w:r>
      <w:r w:rsidRPr="001171B1">
        <w:t xml:space="preserve">ieszkańcy </w:t>
      </w:r>
      <w:r>
        <w:t xml:space="preserve">miasta </w:t>
      </w:r>
      <w:r w:rsidRPr="001171B1">
        <w:t>Kielc</w:t>
      </w:r>
      <w:r>
        <w:t>e</w:t>
      </w:r>
      <w:r w:rsidRPr="001171B1">
        <w:t xml:space="preserve"> do pracy </w:t>
      </w:r>
      <w:r>
        <w:t xml:space="preserve">poza obszar województwa </w:t>
      </w:r>
      <w:r w:rsidRPr="001171B1">
        <w:t xml:space="preserve">najczęściej wyjeżdżali do </w:t>
      </w:r>
      <w:r>
        <w:t xml:space="preserve">dużych miast, m.in.: </w:t>
      </w:r>
      <w:r w:rsidRPr="001171B1">
        <w:t>Warszawy (</w:t>
      </w:r>
      <w:r>
        <w:t xml:space="preserve">w 2011 r. stanowili oni </w:t>
      </w:r>
      <w:r w:rsidRPr="001171B1">
        <w:t xml:space="preserve">19,0% ogółu wyjeżdżających </w:t>
      </w:r>
      <w:r>
        <w:t>z miasta,</w:t>
      </w:r>
      <w:r w:rsidR="00FE0215">
        <w:br/>
      </w:r>
      <w:r>
        <w:t>a w 2016 r. już mniej, bo 11,2%</w:t>
      </w:r>
      <w:r w:rsidRPr="001171B1">
        <w:t>)</w:t>
      </w:r>
      <w:r>
        <w:t>,</w:t>
      </w:r>
      <w:r w:rsidRPr="001171B1">
        <w:t xml:space="preserve"> </w:t>
      </w:r>
      <w:r>
        <w:t xml:space="preserve">Krakowa </w:t>
      </w:r>
      <w:r w:rsidRPr="001171B1">
        <w:t>(</w:t>
      </w:r>
      <w:r>
        <w:t>5</w:t>
      </w:r>
      <w:r w:rsidRPr="001171B1">
        <w:t>%), Wrocławia (</w:t>
      </w:r>
      <w:r>
        <w:t>2</w:t>
      </w:r>
      <w:r w:rsidRPr="001171B1">
        <w:t>%), Łodzi (</w:t>
      </w:r>
      <w:r>
        <w:t>1</w:t>
      </w:r>
      <w:r w:rsidRPr="001171B1">
        <w:t>%) i</w:t>
      </w:r>
      <w:r>
        <w:t xml:space="preserve"> </w:t>
      </w:r>
      <w:r w:rsidRPr="001171B1">
        <w:t>Poznania</w:t>
      </w:r>
      <w:r>
        <w:t xml:space="preserve"> </w:t>
      </w:r>
      <w:r w:rsidRPr="001171B1">
        <w:t>(</w:t>
      </w:r>
      <w:r>
        <w:t>1</w:t>
      </w:r>
      <w:r w:rsidRPr="001171B1">
        <w:t>%).</w:t>
      </w:r>
      <w:r>
        <w:t xml:space="preserve"> </w:t>
      </w:r>
    </w:p>
    <w:p w14:paraId="67399476" w14:textId="77777777" w:rsidR="00A74801" w:rsidRDefault="00A74801" w:rsidP="00A74801">
      <w:pPr>
        <w:autoSpaceDE w:val="0"/>
        <w:autoSpaceDN w:val="0"/>
        <w:adjustRightInd w:val="0"/>
        <w:jc w:val="both"/>
        <w:rPr>
          <w:sz w:val="20"/>
          <w:szCs w:val="20"/>
        </w:rPr>
      </w:pPr>
    </w:p>
    <w:p w14:paraId="195E80FF" w14:textId="77777777" w:rsidR="00325783" w:rsidRDefault="00325783" w:rsidP="00A74801">
      <w:pPr>
        <w:spacing w:line="360" w:lineRule="auto"/>
        <w:ind w:firstLine="567"/>
        <w:jc w:val="both"/>
      </w:pPr>
      <w:r w:rsidRPr="000135B6">
        <w:rPr>
          <w:noProof/>
        </w:rPr>
        <w:drawing>
          <wp:inline distT="0" distB="0" distL="0" distR="0" wp14:anchorId="5D4D3234" wp14:editId="15AF6BE0">
            <wp:extent cx="5076748" cy="5389569"/>
            <wp:effectExtent l="0" t="0" r="0" b="1905"/>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12495" cy="5427519"/>
                    </a:xfrm>
                    <a:prstGeom prst="rect">
                      <a:avLst/>
                    </a:prstGeom>
                    <a:noFill/>
                    <a:ln>
                      <a:noFill/>
                    </a:ln>
                  </pic:spPr>
                </pic:pic>
              </a:graphicData>
            </a:graphic>
          </wp:inline>
        </w:drawing>
      </w:r>
    </w:p>
    <w:p w14:paraId="2A759D03" w14:textId="77777777" w:rsidR="00EB5471" w:rsidRPr="00A74801" w:rsidRDefault="00EB5471" w:rsidP="00EB5471">
      <w:pPr>
        <w:autoSpaceDE w:val="0"/>
        <w:autoSpaceDN w:val="0"/>
        <w:adjustRightInd w:val="0"/>
        <w:jc w:val="both"/>
        <w:rPr>
          <w:sz w:val="20"/>
          <w:szCs w:val="20"/>
        </w:rPr>
      </w:pPr>
      <w:r>
        <w:rPr>
          <w:sz w:val="20"/>
          <w:szCs w:val="20"/>
        </w:rPr>
        <w:t>Rysunek</w:t>
      </w:r>
      <w:r w:rsidRPr="00A74801">
        <w:rPr>
          <w:sz w:val="20"/>
          <w:szCs w:val="20"/>
        </w:rPr>
        <w:t>. Udział wyjeżdżających do pracy z miasta Kielce w liczbie zatrudnionych w gminie</w:t>
      </w:r>
      <w:r>
        <w:rPr>
          <w:sz w:val="20"/>
          <w:szCs w:val="20"/>
        </w:rPr>
        <w:t xml:space="preserve"> </w:t>
      </w:r>
      <w:r w:rsidRPr="00A74801">
        <w:rPr>
          <w:sz w:val="20"/>
          <w:szCs w:val="20"/>
        </w:rPr>
        <w:t>zamieszkania w 2011 r. (w skali kraju).</w:t>
      </w:r>
    </w:p>
    <w:p w14:paraId="59877ABF" w14:textId="05CA2C40" w:rsidR="00325783" w:rsidRDefault="00325783" w:rsidP="00325783">
      <w:pPr>
        <w:rPr>
          <w:i/>
          <w:iCs/>
          <w:sz w:val="20"/>
          <w:szCs w:val="20"/>
        </w:rPr>
      </w:pPr>
      <w:r w:rsidRPr="00A74801">
        <w:rPr>
          <w:i/>
          <w:iCs/>
          <w:sz w:val="20"/>
          <w:szCs w:val="20"/>
        </w:rPr>
        <w:t>Źródło: Dojazdy do pracy. Narodowy Spis Powszechny Ludności i Mieszkań 2011. Warszawa 2014.</w:t>
      </w:r>
    </w:p>
    <w:p w14:paraId="38103C63" w14:textId="61E97116" w:rsidR="00962DB2" w:rsidRDefault="00962DB2" w:rsidP="00325783">
      <w:pPr>
        <w:rPr>
          <w:i/>
          <w:iCs/>
          <w:sz w:val="20"/>
          <w:szCs w:val="20"/>
        </w:rPr>
      </w:pPr>
    </w:p>
    <w:p w14:paraId="61EAB140" w14:textId="77777777" w:rsidR="00962DB2" w:rsidRDefault="00962DB2" w:rsidP="00962DB2">
      <w:pPr>
        <w:spacing w:line="360" w:lineRule="auto"/>
        <w:ind w:firstLine="708"/>
        <w:jc w:val="both"/>
      </w:pPr>
      <w:r>
        <w:t>Większość dojeżdżających pracowników najemnych, tj. 55% było zatrudnionych na terenach wiejskich, a pozostałe 45% w miastach. Należy podkreślić, że w stosunku do 2011 r. kierunek wyjazdów nie uległ większym zmianom (do miast wówczas kierowało się ok. 55% dojeżdżających pracowników, a na obszary wiejskie 45%). Pracownicy najemni mieszkający w Kielcach poza województwo świętokrzyskie wyjeżdżali do pracy w ponad 300 gminach, z których najwięcej znajdowało się w województwie mazowieckim (ok. 70), śląskim (38) i małopolskim (36).</w:t>
      </w:r>
    </w:p>
    <w:p w14:paraId="3D7CCF7F" w14:textId="77777777" w:rsidR="00325783" w:rsidRDefault="00325783" w:rsidP="00325783">
      <w:pPr>
        <w:spacing w:line="360" w:lineRule="auto"/>
        <w:jc w:val="both"/>
      </w:pPr>
    </w:p>
    <w:p w14:paraId="771042D2" w14:textId="77777777" w:rsidR="00325783" w:rsidRDefault="00325783" w:rsidP="00A74801">
      <w:pPr>
        <w:spacing w:line="360" w:lineRule="auto"/>
        <w:ind w:firstLine="567"/>
        <w:jc w:val="both"/>
      </w:pPr>
      <w:r w:rsidRPr="000135B6">
        <w:rPr>
          <w:noProof/>
        </w:rPr>
        <w:drawing>
          <wp:inline distT="0" distB="0" distL="0" distR="0" wp14:anchorId="101C26E2" wp14:editId="5CFF78FA">
            <wp:extent cx="5325465" cy="5673569"/>
            <wp:effectExtent l="0" t="0" r="8890" b="381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35553" cy="5684317"/>
                    </a:xfrm>
                    <a:prstGeom prst="rect">
                      <a:avLst/>
                    </a:prstGeom>
                    <a:noFill/>
                    <a:ln>
                      <a:noFill/>
                    </a:ln>
                  </pic:spPr>
                </pic:pic>
              </a:graphicData>
            </a:graphic>
          </wp:inline>
        </w:drawing>
      </w:r>
    </w:p>
    <w:p w14:paraId="33BED97C" w14:textId="332E41F6" w:rsidR="00EB5471" w:rsidRPr="00A74801" w:rsidRDefault="00EB5471" w:rsidP="00EB5471">
      <w:pPr>
        <w:autoSpaceDE w:val="0"/>
        <w:autoSpaceDN w:val="0"/>
        <w:adjustRightInd w:val="0"/>
        <w:jc w:val="both"/>
        <w:rPr>
          <w:sz w:val="20"/>
          <w:szCs w:val="20"/>
        </w:rPr>
      </w:pPr>
      <w:r w:rsidRPr="00A74801">
        <w:rPr>
          <w:sz w:val="20"/>
          <w:szCs w:val="20"/>
        </w:rPr>
        <w:t>Rysunek. Udział wyjeżdżających do pracy z miasta Kielce w liczbie zatrudnionych w gminie</w:t>
      </w:r>
      <w:r>
        <w:rPr>
          <w:sz w:val="20"/>
          <w:szCs w:val="20"/>
        </w:rPr>
        <w:t xml:space="preserve"> </w:t>
      </w:r>
      <w:r w:rsidRPr="00A74801">
        <w:rPr>
          <w:sz w:val="20"/>
          <w:szCs w:val="20"/>
        </w:rPr>
        <w:t>zamieszkania w 2011 r.</w:t>
      </w:r>
      <w:r w:rsidR="00E62B88">
        <w:rPr>
          <w:sz w:val="20"/>
          <w:szCs w:val="20"/>
        </w:rPr>
        <w:br/>
      </w:r>
      <w:r w:rsidRPr="00A74801">
        <w:rPr>
          <w:sz w:val="20"/>
          <w:szCs w:val="20"/>
        </w:rPr>
        <w:t>(w skali województwa świętokrzyskiego).</w:t>
      </w:r>
    </w:p>
    <w:p w14:paraId="45E06B4C" w14:textId="77777777" w:rsidR="00325783" w:rsidRPr="00A74801" w:rsidRDefault="00325783" w:rsidP="00325783">
      <w:pPr>
        <w:rPr>
          <w:i/>
          <w:iCs/>
          <w:sz w:val="20"/>
          <w:szCs w:val="20"/>
        </w:rPr>
      </w:pPr>
      <w:r w:rsidRPr="00A74801">
        <w:rPr>
          <w:i/>
          <w:iCs/>
          <w:sz w:val="20"/>
          <w:szCs w:val="20"/>
        </w:rPr>
        <w:t>Źródło: Dojazdy do pracy. Narodowy Spis Powszechny Ludności i Mieszkań 2011. Warszawa 2014.</w:t>
      </w:r>
    </w:p>
    <w:p w14:paraId="6F32A22B" w14:textId="77777777" w:rsidR="00325783" w:rsidRDefault="00325783" w:rsidP="00325783">
      <w:pPr>
        <w:spacing w:line="360" w:lineRule="auto"/>
        <w:ind w:firstLine="708"/>
        <w:jc w:val="both"/>
      </w:pPr>
      <w:r>
        <w:t>Wyjeżdżający z miasta Kielce w celach zarobkowych, tj. 3,4 tys. pracowników (67,2%) przemieszczało się w obrębie województwa świętokrzyskiego, głównie do gmin ościennych</w:t>
      </w:r>
      <w:r w:rsidRPr="001171B1">
        <w:t>, tj.: Sitkówka-Nowiny (</w:t>
      </w:r>
      <w:r>
        <w:t xml:space="preserve">w 2011 r. </w:t>
      </w:r>
      <w:r w:rsidRPr="001171B1">
        <w:t>8,9%</w:t>
      </w:r>
      <w:r>
        <w:t>, a w 2016 r. 10,7%</w:t>
      </w:r>
      <w:r w:rsidRPr="001171B1">
        <w:t>), Morawica (7,3%</w:t>
      </w:r>
      <w:r>
        <w:t xml:space="preserve"> i 7,9%</w:t>
      </w:r>
      <w:r w:rsidRPr="001171B1">
        <w:t>), Piekoszów (6,0%</w:t>
      </w:r>
      <w:r>
        <w:t xml:space="preserve"> i 5,0%</w:t>
      </w:r>
      <w:r w:rsidRPr="001171B1">
        <w:t xml:space="preserve">), </w:t>
      </w:r>
      <w:r>
        <w:t xml:space="preserve">Chęciny (4,5%), </w:t>
      </w:r>
      <w:r w:rsidRPr="001171B1">
        <w:t>Miedziana Góra (2,2%</w:t>
      </w:r>
      <w:r>
        <w:t xml:space="preserve"> i 3,7%</w:t>
      </w:r>
      <w:r w:rsidRPr="001171B1">
        <w:t xml:space="preserve">), </w:t>
      </w:r>
      <w:r>
        <w:t xml:space="preserve">Zagnańsk (3,5%), </w:t>
      </w:r>
      <w:r w:rsidRPr="001171B1">
        <w:t>Mas</w:t>
      </w:r>
      <w:r>
        <w:t>ł</w:t>
      </w:r>
      <w:r w:rsidRPr="001171B1">
        <w:t>ów (2,9%</w:t>
      </w:r>
      <w:r>
        <w:t xml:space="preserve"> i 3,4%</w:t>
      </w:r>
      <w:r w:rsidRPr="001171B1">
        <w:t>), Chęciny (2,6%</w:t>
      </w:r>
      <w:r>
        <w:t xml:space="preserve"> i 2,2%</w:t>
      </w:r>
      <w:r w:rsidRPr="001171B1">
        <w:t xml:space="preserve">), </w:t>
      </w:r>
      <w:r>
        <w:t xml:space="preserve">Górno (2,2%), </w:t>
      </w:r>
      <w:r w:rsidRPr="001171B1">
        <w:t xml:space="preserve">Strawczyn (1,8%) oraz do obszaru wiejskiego gminy Daleszyce (1,6%). </w:t>
      </w:r>
    </w:p>
    <w:p w14:paraId="04843E7D" w14:textId="77777777" w:rsidR="00325783" w:rsidRDefault="00325783" w:rsidP="00325783">
      <w:pPr>
        <w:spacing w:line="360" w:lineRule="auto"/>
        <w:ind w:firstLine="708"/>
        <w:jc w:val="both"/>
      </w:pPr>
      <w:r w:rsidRPr="001171B1">
        <w:t xml:space="preserve">Natomiast do większych miast </w:t>
      </w:r>
      <w:r>
        <w:t xml:space="preserve">w województwie </w:t>
      </w:r>
      <w:r w:rsidRPr="001171B1">
        <w:t xml:space="preserve">(będących siedzibami powiatów) wyjeżdżało łącznie </w:t>
      </w:r>
      <w:r>
        <w:t>ok. 10</w:t>
      </w:r>
      <w:r w:rsidRPr="001171B1">
        <w:t>% spośród wszystkich wyjeżdżających z Kielc, a najwięcej do Skarżyska-Kamiennej, Jędrzejowa</w:t>
      </w:r>
      <w:r>
        <w:t>,</w:t>
      </w:r>
      <w:r w:rsidRPr="001171B1">
        <w:t xml:space="preserve"> Końskich </w:t>
      </w:r>
      <w:r>
        <w:t>i Starachowic</w:t>
      </w:r>
      <w:r w:rsidRPr="001171B1">
        <w:t>.</w:t>
      </w:r>
    </w:p>
    <w:p w14:paraId="605E066B" w14:textId="77777777" w:rsidR="00325783" w:rsidRPr="00A74801" w:rsidRDefault="00325783" w:rsidP="00325783">
      <w:pPr>
        <w:spacing w:line="360" w:lineRule="auto"/>
        <w:ind w:firstLine="709"/>
        <w:jc w:val="both"/>
      </w:pPr>
      <w:r w:rsidRPr="00A74801">
        <w:t>Struktura wyjeżdżających do pracy z miasta Kielce przedstawiała się następująco:</w:t>
      </w:r>
    </w:p>
    <w:p w14:paraId="12291BE1" w14:textId="77777777" w:rsidR="00325783" w:rsidRPr="001171B1" w:rsidRDefault="00325783">
      <w:pPr>
        <w:numPr>
          <w:ilvl w:val="0"/>
          <w:numId w:val="84"/>
        </w:numPr>
        <w:spacing w:line="360" w:lineRule="auto"/>
        <w:ind w:left="426" w:hanging="284"/>
        <w:jc w:val="both"/>
      </w:pPr>
      <w:r w:rsidRPr="001171B1">
        <w:t xml:space="preserve">głównym kierunkiem wyjeżdżających do pracy z Kielc były miasta — </w:t>
      </w:r>
      <w:r>
        <w:t>1,7</w:t>
      </w:r>
      <w:r w:rsidRPr="001171B1">
        <w:t xml:space="preserve"> tys. osób, co stanowiło </w:t>
      </w:r>
      <w:r>
        <w:t>32,8</w:t>
      </w:r>
      <w:r w:rsidRPr="001171B1">
        <w:t>% ogółu pracowników najemnych</w:t>
      </w:r>
      <w:r>
        <w:t xml:space="preserve"> wyjeżdżających z miasta</w:t>
      </w:r>
      <w:r w:rsidRPr="001171B1">
        <w:t>;</w:t>
      </w:r>
    </w:p>
    <w:p w14:paraId="4E1F3485" w14:textId="2D9FD4D6" w:rsidR="00325783" w:rsidRPr="001171B1" w:rsidRDefault="00325783">
      <w:pPr>
        <w:numPr>
          <w:ilvl w:val="0"/>
          <w:numId w:val="84"/>
        </w:numPr>
        <w:spacing w:line="360" w:lineRule="auto"/>
        <w:ind w:left="426" w:hanging="284"/>
        <w:jc w:val="both"/>
      </w:pPr>
      <w:r w:rsidRPr="001171B1">
        <w:t>wśród wyjeżdżających przeważali mężczyźni (</w:t>
      </w:r>
      <w:r>
        <w:t>stanowili 58,2%, tj. o 1,2 pkt%. więcej niż w 2011 r.</w:t>
      </w:r>
      <w:r w:rsidRPr="001171B1">
        <w:t>) i to we wszystkich grupach wiekowych, a największy ich udział odnotowano</w:t>
      </w:r>
      <w:r w:rsidR="00E62B88">
        <w:br/>
      </w:r>
      <w:r w:rsidRPr="001171B1">
        <w:t>w grupach osób najstarszych</w:t>
      </w:r>
      <w:r>
        <w:t>:</w:t>
      </w:r>
      <w:r w:rsidRPr="001171B1">
        <w:t xml:space="preserve"> w</w:t>
      </w:r>
      <w:r>
        <w:t xml:space="preserve"> </w:t>
      </w:r>
      <w:r w:rsidRPr="001171B1">
        <w:t xml:space="preserve">wieku 65 lat i więcej (80,9%) </w:t>
      </w:r>
      <w:r>
        <w:t>oraz</w:t>
      </w:r>
      <w:r w:rsidRPr="001171B1">
        <w:t xml:space="preserve"> w</w:t>
      </w:r>
      <w:r>
        <w:t> </w:t>
      </w:r>
      <w:r w:rsidRPr="001171B1">
        <w:t>wieku 55-64 lata (69,3%);</w:t>
      </w:r>
    </w:p>
    <w:p w14:paraId="1E2EAB7C" w14:textId="77777777" w:rsidR="00325783" w:rsidRDefault="00325783">
      <w:pPr>
        <w:numPr>
          <w:ilvl w:val="0"/>
          <w:numId w:val="84"/>
        </w:numPr>
        <w:spacing w:line="360" w:lineRule="auto"/>
        <w:ind w:left="426" w:hanging="284"/>
        <w:jc w:val="both"/>
      </w:pPr>
      <w:r w:rsidRPr="001171B1">
        <w:t>największą grupę wyjeżdżających do pracy poza województwo stanowiły osoby w wieku 25–34 lata (</w:t>
      </w:r>
      <w:r>
        <w:t>1,4 tys. osób) i</w:t>
      </w:r>
      <w:r w:rsidRPr="001171B1">
        <w:t xml:space="preserve"> w wieku 35–44 lata (</w:t>
      </w:r>
      <w:r>
        <w:t>1,6 tys. osób</w:t>
      </w:r>
      <w:r w:rsidRPr="001171B1">
        <w:t xml:space="preserve">) </w:t>
      </w:r>
      <w:r>
        <w:t>— ich udział w ogólnej liczbie wyjeżdżających wynosił łącznie 58,3%</w:t>
      </w:r>
      <w:r w:rsidRPr="001171B1">
        <w:t>.</w:t>
      </w:r>
    </w:p>
    <w:p w14:paraId="56F18743" w14:textId="240D10A8" w:rsidR="00325783" w:rsidRPr="001171B1" w:rsidRDefault="00325783" w:rsidP="008D160D">
      <w:pPr>
        <w:spacing w:line="360" w:lineRule="auto"/>
        <w:jc w:val="both"/>
      </w:pPr>
      <w:r w:rsidRPr="00A74801">
        <w:t>Z kolei do pracy do Kielc przyjeżdżało 23,7 tys. pracowników najemnych (25,7 tys. w 2011</w:t>
      </w:r>
      <w:r>
        <w:t xml:space="preserve"> r.)</w:t>
      </w:r>
      <w:r w:rsidRPr="001171B1">
        <w:t>,</w:t>
      </w:r>
      <w:r w:rsidR="00E62B88">
        <w:br/>
      </w:r>
      <w:r w:rsidRPr="001171B1">
        <w:t xml:space="preserve">w tym </w:t>
      </w:r>
      <w:r>
        <w:t>22,1 tys. osób, tj. 93,3%</w:t>
      </w:r>
      <w:r w:rsidRPr="001171B1">
        <w:t xml:space="preserve"> stanowili przyjeżdżający z terenu województwa, a</w:t>
      </w:r>
      <w:r>
        <w:t> </w:t>
      </w:r>
      <w:r w:rsidRPr="001171B1">
        <w:t>pozosta</w:t>
      </w:r>
      <w:r>
        <w:t xml:space="preserve">li 1,6 tys. osób (6,7%) </w:t>
      </w:r>
      <w:r w:rsidRPr="001171B1">
        <w:t>pracownicy z</w:t>
      </w:r>
      <w:r>
        <w:t xml:space="preserve"> </w:t>
      </w:r>
      <w:r w:rsidRPr="001171B1">
        <w:t xml:space="preserve">obszarów położonych poza granicami województwa. </w:t>
      </w:r>
      <w:r>
        <w:t>Zdecydowana większość</w:t>
      </w:r>
      <w:r w:rsidRPr="00671304">
        <w:t xml:space="preserve"> </w:t>
      </w:r>
      <w:r>
        <w:t>przyjeżdżających (82,8%) pochodziła z terenów wiejskich, i ich udział w porównaniu do 2011 r. uległ zwiększeniu z 74,5%. Zwiększył się również odsetek kobiet przyjeżdżających do Kielc w celach zarobkowych, tj. z 45,3% do 51,1% ogółu przyjeżdżających.</w:t>
      </w:r>
    </w:p>
    <w:p w14:paraId="0ADF068F" w14:textId="77777777" w:rsidR="00325783" w:rsidRPr="001171B1" w:rsidRDefault="00325783" w:rsidP="00325783">
      <w:pPr>
        <w:spacing w:line="360" w:lineRule="auto"/>
        <w:ind w:firstLine="720"/>
        <w:jc w:val="both"/>
      </w:pPr>
      <w:r w:rsidRPr="001171B1">
        <w:t xml:space="preserve">Najwięcej pracowników </w:t>
      </w:r>
      <w:r>
        <w:t xml:space="preserve">najemnych </w:t>
      </w:r>
      <w:r w:rsidRPr="001171B1">
        <w:t xml:space="preserve">napływało z gmin wiejskich położonych wokół Kielc, tj.: Piekoszów </w:t>
      </w:r>
      <w:r>
        <w:t>(</w:t>
      </w:r>
      <w:r w:rsidRPr="001171B1">
        <w:t>1,</w:t>
      </w:r>
      <w:r>
        <w:t>4</w:t>
      </w:r>
      <w:r w:rsidRPr="001171B1">
        <w:t xml:space="preserve"> tys. </w:t>
      </w:r>
      <w:r>
        <w:t>osób)</w:t>
      </w:r>
      <w:r w:rsidRPr="001171B1">
        <w:t>,</w:t>
      </w:r>
      <w:r w:rsidRPr="00050C5D">
        <w:t xml:space="preserve"> </w:t>
      </w:r>
      <w:r w:rsidRPr="001171B1">
        <w:t xml:space="preserve">Morawica </w:t>
      </w:r>
      <w:r>
        <w:t>(</w:t>
      </w:r>
      <w:r w:rsidRPr="001171B1">
        <w:t>1,</w:t>
      </w:r>
      <w:r>
        <w:t>2</w:t>
      </w:r>
      <w:r w:rsidRPr="001171B1">
        <w:t xml:space="preserve"> tys.</w:t>
      </w:r>
      <w:r>
        <w:t xml:space="preserve"> osób),</w:t>
      </w:r>
      <w:r w:rsidRPr="001171B1">
        <w:t xml:space="preserve"> Górno </w:t>
      </w:r>
      <w:r>
        <w:t>(</w:t>
      </w:r>
      <w:r w:rsidRPr="001171B1">
        <w:t>1,1 tys.</w:t>
      </w:r>
      <w:r>
        <w:t xml:space="preserve"> osób)</w:t>
      </w:r>
      <w:r w:rsidRPr="001171B1">
        <w:t>,</w:t>
      </w:r>
      <w:r>
        <w:t xml:space="preserve"> Zagnańsk (1,1 tys. osób), Miedziana Góra (1,1 tys. osób), </w:t>
      </w:r>
      <w:r w:rsidRPr="001171B1">
        <w:t xml:space="preserve">Masłów </w:t>
      </w:r>
      <w:r>
        <w:t>(</w:t>
      </w:r>
      <w:r w:rsidRPr="001171B1">
        <w:t>1,0 tys.</w:t>
      </w:r>
      <w:r>
        <w:t xml:space="preserve"> osób), a poniżej 1000 osób z następujących gmin:</w:t>
      </w:r>
      <w:r w:rsidRPr="001171B1">
        <w:t xml:space="preserve"> </w:t>
      </w:r>
      <w:r>
        <w:t>Daleszyce, Chęciny, Bieliny, Strawczyn, Skarżysko-Kamienna, Ostrowiec Świętokrzyski, Sitkówka-Nowiny, Mniów, Sobków.</w:t>
      </w:r>
    </w:p>
    <w:p w14:paraId="290B6109" w14:textId="7B790E48" w:rsidR="00325783" w:rsidRPr="001171B1" w:rsidRDefault="00325783" w:rsidP="00325783">
      <w:pPr>
        <w:spacing w:line="360" w:lineRule="auto"/>
        <w:ind w:firstLine="709"/>
        <w:jc w:val="both"/>
      </w:pPr>
      <w:r w:rsidRPr="001171B1">
        <w:t xml:space="preserve">Spoza województwa do </w:t>
      </w:r>
      <w:r>
        <w:t xml:space="preserve">miasta </w:t>
      </w:r>
      <w:r w:rsidRPr="001171B1">
        <w:t>Kielc</w:t>
      </w:r>
      <w:r>
        <w:t>e</w:t>
      </w:r>
      <w:r w:rsidRPr="001171B1">
        <w:t xml:space="preserve"> do pracy przyjeżdżali w większości mieszkańcy </w:t>
      </w:r>
      <w:r>
        <w:t xml:space="preserve">województw: mazowieckiego (0,7 tys. osób), podkarpackiego (0,5 tys.) i małopolskiego (0,4 tys.) głównie z </w:t>
      </w:r>
      <w:r w:rsidRPr="001171B1">
        <w:t>dużych miast, tj.:</w:t>
      </w:r>
      <w:r w:rsidRPr="0016301B">
        <w:t xml:space="preserve"> </w:t>
      </w:r>
      <w:r w:rsidRPr="001171B1">
        <w:t>Warszawa, Radom, Kraków,</w:t>
      </w:r>
      <w:r>
        <w:t xml:space="preserve"> </w:t>
      </w:r>
      <w:r w:rsidRPr="001171B1">
        <w:t>Lublin i Łódź, a także mieszkańcy</w:t>
      </w:r>
      <w:r w:rsidR="00E62B88">
        <w:br/>
      </w:r>
      <w:r w:rsidRPr="001171B1">
        <w:t>z województwa podkarpackiego z</w:t>
      </w:r>
      <w:r>
        <w:t xml:space="preserve"> </w:t>
      </w:r>
      <w:r w:rsidRPr="001171B1">
        <w:t xml:space="preserve">gminy wiejskiej Radomyśl Wielki. </w:t>
      </w:r>
    </w:p>
    <w:p w14:paraId="7657A289" w14:textId="77777777" w:rsidR="00325783" w:rsidRDefault="00325783" w:rsidP="00A74801">
      <w:pPr>
        <w:ind w:firstLine="284"/>
        <w:jc w:val="both"/>
      </w:pPr>
      <w:r w:rsidRPr="000135B6">
        <w:rPr>
          <w:noProof/>
        </w:rPr>
        <w:drawing>
          <wp:inline distT="0" distB="0" distL="0" distR="0" wp14:anchorId="2F11678A" wp14:editId="49BDE556">
            <wp:extent cx="5760720" cy="619569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0720" cy="6195695"/>
                    </a:xfrm>
                    <a:prstGeom prst="rect">
                      <a:avLst/>
                    </a:prstGeom>
                    <a:noFill/>
                    <a:ln>
                      <a:noFill/>
                    </a:ln>
                  </pic:spPr>
                </pic:pic>
              </a:graphicData>
            </a:graphic>
          </wp:inline>
        </w:drawing>
      </w:r>
    </w:p>
    <w:p w14:paraId="10871F4F" w14:textId="3D3FA534" w:rsidR="00EB5471" w:rsidRPr="00A74801" w:rsidRDefault="00EB5471" w:rsidP="00EB5471">
      <w:pPr>
        <w:autoSpaceDE w:val="0"/>
        <w:autoSpaceDN w:val="0"/>
        <w:adjustRightInd w:val="0"/>
        <w:rPr>
          <w:sz w:val="20"/>
          <w:szCs w:val="20"/>
        </w:rPr>
      </w:pPr>
      <w:r w:rsidRPr="00A74801">
        <w:rPr>
          <w:sz w:val="20"/>
          <w:szCs w:val="20"/>
        </w:rPr>
        <w:t>Rysunek. Udział przyjeżdżających do pracy w Kielcach w liczbie zatrudnionych w gminie</w:t>
      </w:r>
      <w:r>
        <w:rPr>
          <w:sz w:val="20"/>
          <w:szCs w:val="20"/>
        </w:rPr>
        <w:t xml:space="preserve"> </w:t>
      </w:r>
      <w:r w:rsidRPr="00A74801">
        <w:rPr>
          <w:sz w:val="20"/>
          <w:szCs w:val="20"/>
        </w:rPr>
        <w:t>zamieszkania w 2011 r.</w:t>
      </w:r>
      <w:r w:rsidR="00E62B88">
        <w:rPr>
          <w:sz w:val="20"/>
          <w:szCs w:val="20"/>
        </w:rPr>
        <w:br/>
      </w:r>
      <w:r w:rsidRPr="00A74801">
        <w:rPr>
          <w:sz w:val="20"/>
          <w:szCs w:val="20"/>
        </w:rPr>
        <w:t>(w skali województwa świętokrzyskiego).</w:t>
      </w:r>
    </w:p>
    <w:p w14:paraId="1B03687E" w14:textId="77777777" w:rsidR="00325783" w:rsidRPr="00A74801" w:rsidRDefault="00325783" w:rsidP="00325783">
      <w:pPr>
        <w:rPr>
          <w:i/>
          <w:iCs/>
          <w:sz w:val="20"/>
          <w:szCs w:val="20"/>
        </w:rPr>
      </w:pPr>
      <w:r w:rsidRPr="00A74801">
        <w:rPr>
          <w:i/>
          <w:iCs/>
          <w:sz w:val="20"/>
          <w:szCs w:val="20"/>
        </w:rPr>
        <w:t>Źródło: Dojazdy do pracy. Narodowy Spis Powszechny Ludności i Mieszkań 2011. Warszawa 2014.</w:t>
      </w:r>
    </w:p>
    <w:p w14:paraId="6CCC7406" w14:textId="77777777" w:rsidR="00325783" w:rsidRDefault="00325783" w:rsidP="00325783">
      <w:pPr>
        <w:jc w:val="both"/>
      </w:pPr>
    </w:p>
    <w:p w14:paraId="2CF2F05C" w14:textId="77777777" w:rsidR="00A06D0F" w:rsidRDefault="00A06D0F" w:rsidP="00A74801">
      <w:pPr>
        <w:spacing w:line="360" w:lineRule="auto"/>
        <w:jc w:val="both"/>
      </w:pPr>
    </w:p>
    <w:p w14:paraId="1AC846D6" w14:textId="77777777" w:rsidR="00A06D0F" w:rsidRDefault="00A06D0F" w:rsidP="00A74801">
      <w:pPr>
        <w:spacing w:line="360" w:lineRule="auto"/>
        <w:jc w:val="both"/>
      </w:pPr>
    </w:p>
    <w:p w14:paraId="40CDCB9D" w14:textId="77777777" w:rsidR="00A06D0F" w:rsidRDefault="00A06D0F" w:rsidP="00A74801">
      <w:pPr>
        <w:spacing w:line="360" w:lineRule="auto"/>
        <w:jc w:val="both"/>
      </w:pPr>
    </w:p>
    <w:p w14:paraId="7A8C0A9B" w14:textId="10524FD8" w:rsidR="00325783" w:rsidRPr="00A74801" w:rsidRDefault="00325783" w:rsidP="00A74801">
      <w:pPr>
        <w:spacing w:line="360" w:lineRule="auto"/>
        <w:jc w:val="both"/>
      </w:pPr>
      <w:r w:rsidRPr="00A74801">
        <w:t>Struktura przyjeżdżających do pracy do miasta Kielce przedstawiała się następująco:</w:t>
      </w:r>
    </w:p>
    <w:p w14:paraId="697FC308" w14:textId="77777777" w:rsidR="00325783" w:rsidRPr="001171B1" w:rsidRDefault="00325783">
      <w:pPr>
        <w:numPr>
          <w:ilvl w:val="0"/>
          <w:numId w:val="85"/>
        </w:numPr>
        <w:spacing w:line="360" w:lineRule="auto"/>
        <w:ind w:left="567" w:hanging="283"/>
        <w:jc w:val="both"/>
      </w:pPr>
      <w:r w:rsidRPr="001171B1">
        <w:t xml:space="preserve">wśród przyjeżdżających do pracy do </w:t>
      </w:r>
      <w:r>
        <w:t>miasta wojewódzkiego</w:t>
      </w:r>
      <w:r w:rsidRPr="001171B1">
        <w:t xml:space="preserve"> przeważali mieszkańcy terenów wiejskich, którzy stanowili </w:t>
      </w:r>
      <w:r>
        <w:t xml:space="preserve">82,8% </w:t>
      </w:r>
      <w:r w:rsidRPr="001171B1">
        <w:t>ogółu pracowników najemnych przyjeżdżających do</w:t>
      </w:r>
      <w:r>
        <w:t xml:space="preserve"> miasta (w 2011 r. </w:t>
      </w:r>
      <w:r w:rsidRPr="001171B1">
        <w:t>74,5%</w:t>
      </w:r>
      <w:r>
        <w:t>)</w:t>
      </w:r>
      <w:r w:rsidRPr="001171B1">
        <w:t>;</w:t>
      </w:r>
      <w:r>
        <w:t xml:space="preserve"> </w:t>
      </w:r>
    </w:p>
    <w:p w14:paraId="656A0B4E" w14:textId="77777777" w:rsidR="00325783" w:rsidRPr="001171B1" w:rsidRDefault="00325783">
      <w:pPr>
        <w:numPr>
          <w:ilvl w:val="0"/>
          <w:numId w:val="85"/>
        </w:numPr>
        <w:spacing w:line="360" w:lineRule="auto"/>
        <w:ind w:left="567" w:hanging="283"/>
        <w:jc w:val="both"/>
      </w:pPr>
      <w:r w:rsidRPr="001171B1">
        <w:t>do pracy częściej przyjeżdża</w:t>
      </w:r>
      <w:r>
        <w:t>ły kobiety (51,1%), a w 2011 r.</w:t>
      </w:r>
      <w:r w:rsidRPr="001171B1">
        <w:t xml:space="preserve"> mężczyźni</w:t>
      </w:r>
      <w:r>
        <w:t xml:space="preserve"> (</w:t>
      </w:r>
      <w:r w:rsidRPr="001171B1">
        <w:t>54,7%</w:t>
      </w:r>
      <w:r>
        <w:t>)</w:t>
      </w:r>
      <w:r w:rsidRPr="001171B1">
        <w:t xml:space="preserve"> </w:t>
      </w:r>
      <w:r>
        <w:t>i</w:t>
      </w:r>
      <w:r w:rsidRPr="001171B1">
        <w:t xml:space="preserve"> ich przewagę nad kobietami odnotowano </w:t>
      </w:r>
      <w:r>
        <w:t xml:space="preserve">wówczas </w:t>
      </w:r>
      <w:r w:rsidRPr="001171B1">
        <w:t>we wszystkich grupach wiekowych</w:t>
      </w:r>
      <w:r>
        <w:t>)</w:t>
      </w:r>
      <w:r w:rsidRPr="001171B1">
        <w:t>;</w:t>
      </w:r>
    </w:p>
    <w:p w14:paraId="3040A3C7" w14:textId="77777777" w:rsidR="00325783" w:rsidRPr="001171B1" w:rsidRDefault="00325783">
      <w:pPr>
        <w:numPr>
          <w:ilvl w:val="0"/>
          <w:numId w:val="85"/>
        </w:numPr>
        <w:spacing w:line="360" w:lineRule="auto"/>
        <w:ind w:left="567" w:hanging="283"/>
        <w:jc w:val="both"/>
      </w:pPr>
      <w:r w:rsidRPr="001171B1">
        <w:t>największą grupę przyjeżdżających do pracy stanowili pracownicy w</w:t>
      </w:r>
      <w:r>
        <w:t xml:space="preserve"> </w:t>
      </w:r>
      <w:r w:rsidRPr="001171B1">
        <w:t xml:space="preserve">wieku 25–34 lata </w:t>
      </w:r>
      <w:r>
        <w:t xml:space="preserve">— 26,4% (w 2011 r. </w:t>
      </w:r>
      <w:r w:rsidRPr="001171B1">
        <w:t>32,4%)</w:t>
      </w:r>
      <w:r>
        <w:t xml:space="preserve"> oraz </w:t>
      </w:r>
      <w:r w:rsidRPr="001171B1">
        <w:t xml:space="preserve">w wieku 35–44 lata </w:t>
      </w:r>
      <w:r>
        <w:t>— 29,8% (</w:t>
      </w:r>
      <w:r w:rsidRPr="001171B1">
        <w:t>25,8%).</w:t>
      </w:r>
    </w:p>
    <w:p w14:paraId="02FE5165" w14:textId="77777777" w:rsidR="00325783" w:rsidRPr="00B96AFE" w:rsidRDefault="00325783" w:rsidP="00A74801">
      <w:pPr>
        <w:spacing w:line="360" w:lineRule="auto"/>
        <w:jc w:val="both"/>
      </w:pPr>
      <w:r w:rsidRPr="00B96AFE">
        <w:t xml:space="preserve">Miasta wojewódzkie stawały się </w:t>
      </w:r>
      <w:r>
        <w:t>atrakcyjnym miejscem pracy zawodowej, głównie dla pracowników najemnych z gmin położonych w ich najbliższym otoczeniu.</w:t>
      </w:r>
    </w:p>
    <w:p w14:paraId="39BEA493" w14:textId="503D9811" w:rsidR="00A74801" w:rsidRDefault="00E84694" w:rsidP="00E62B88">
      <w:pPr>
        <w:ind w:firstLine="1134"/>
        <w:jc w:val="both"/>
      </w:pPr>
      <w:r w:rsidRPr="00A071C9">
        <w:rPr>
          <w:b/>
          <w:noProof/>
          <w:spacing w:val="-2"/>
          <w:sz w:val="18"/>
          <w:shd w:val="clear" w:color="auto" w:fill="FFFFFF"/>
        </w:rPr>
        <w:drawing>
          <wp:inline distT="0" distB="0" distL="0" distR="0" wp14:anchorId="65FF9FD0" wp14:editId="41485FA3">
            <wp:extent cx="4648200" cy="4648200"/>
            <wp:effectExtent l="0" t="0" r="0" b="0"/>
            <wp:docPr id="61" name="Obraz 61" descr="W:\Bazy\DOJAZDY NOWE\Informacja sygnalna dojazdy\przyjezdzajacy_do_miast_wojewodzki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Bazy\DOJAZDY NOWE\Informacja sygnalna dojazdy\przyjezdzajacy_do_miast_wojewodzkich.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48200" cy="4648200"/>
                    </a:xfrm>
                    <a:prstGeom prst="rect">
                      <a:avLst/>
                    </a:prstGeom>
                    <a:noFill/>
                    <a:ln>
                      <a:noFill/>
                    </a:ln>
                  </pic:spPr>
                </pic:pic>
              </a:graphicData>
            </a:graphic>
          </wp:inline>
        </w:drawing>
      </w:r>
    </w:p>
    <w:p w14:paraId="1640D952" w14:textId="50DDC946" w:rsidR="00A74801" w:rsidRDefault="00A74801" w:rsidP="00325783">
      <w:pPr>
        <w:jc w:val="both"/>
      </w:pPr>
    </w:p>
    <w:p w14:paraId="404332AE" w14:textId="48D20256" w:rsidR="00E84694" w:rsidRPr="00E62B88" w:rsidRDefault="00DE3498" w:rsidP="00E84694">
      <w:pPr>
        <w:rPr>
          <w:bCs/>
          <w:spacing w:val="-2"/>
          <w:sz w:val="20"/>
          <w:szCs w:val="20"/>
          <w:shd w:val="clear" w:color="auto" w:fill="FFFFFF"/>
        </w:rPr>
      </w:pPr>
      <w:r>
        <w:rPr>
          <w:bCs/>
          <w:spacing w:val="-2"/>
          <w:sz w:val="20"/>
          <w:szCs w:val="20"/>
          <w:shd w:val="clear" w:color="auto" w:fill="FFFFFF"/>
        </w:rPr>
        <w:t>Rysunek</w:t>
      </w:r>
      <w:r w:rsidRPr="00E84694">
        <w:rPr>
          <w:bCs/>
          <w:spacing w:val="-2"/>
          <w:sz w:val="20"/>
          <w:szCs w:val="20"/>
          <w:shd w:val="clear" w:color="auto" w:fill="FFFFFF"/>
        </w:rPr>
        <w:t>. Udział przyjeżdżających do pracy do miast wojewódzkich w liczbie zatrudnionych w gminie zamieszkania</w:t>
      </w:r>
      <w:r w:rsidR="00E62B88">
        <w:rPr>
          <w:bCs/>
          <w:spacing w:val="-2"/>
          <w:sz w:val="20"/>
          <w:szCs w:val="20"/>
          <w:shd w:val="clear" w:color="auto" w:fill="FFFFFF"/>
        </w:rPr>
        <w:br/>
      </w:r>
      <w:r w:rsidRPr="00E84694">
        <w:rPr>
          <w:bCs/>
          <w:spacing w:val="-2"/>
          <w:sz w:val="20"/>
          <w:szCs w:val="20"/>
          <w:shd w:val="clear" w:color="auto" w:fill="FFFFFF"/>
        </w:rPr>
        <w:t>w 2016 r.</w:t>
      </w:r>
      <w:r w:rsidR="00E62B88">
        <w:rPr>
          <w:bCs/>
          <w:spacing w:val="-2"/>
          <w:sz w:val="20"/>
          <w:szCs w:val="20"/>
          <w:shd w:val="clear" w:color="auto" w:fill="FFFFFF"/>
        </w:rPr>
        <w:t xml:space="preserve"> </w:t>
      </w:r>
      <w:r w:rsidR="00E84694" w:rsidRPr="00E84694">
        <w:rPr>
          <w:i/>
          <w:iCs/>
          <w:sz w:val="20"/>
          <w:szCs w:val="20"/>
        </w:rPr>
        <w:t>Źródło: Przepływy ludności związane z zatrudnieniem w 2016 r. GUS. Warszawa 20.05.2019 r.</w:t>
      </w:r>
    </w:p>
    <w:p w14:paraId="1079F39C" w14:textId="77777777" w:rsidR="00E84694" w:rsidRDefault="00E84694" w:rsidP="00250693">
      <w:pPr>
        <w:rPr>
          <w:bCs/>
          <w:spacing w:val="-2"/>
          <w:shd w:val="clear" w:color="auto" w:fill="FFFFFF"/>
        </w:rPr>
      </w:pPr>
    </w:p>
    <w:p w14:paraId="38E9DAC2" w14:textId="58305B16" w:rsidR="00A74801" w:rsidRDefault="00A74801" w:rsidP="008D160D">
      <w:pPr>
        <w:spacing w:line="360" w:lineRule="auto"/>
        <w:jc w:val="both"/>
        <w:rPr>
          <w:b/>
          <w:bCs/>
        </w:rPr>
      </w:pPr>
      <w:r w:rsidRPr="00D54352">
        <w:rPr>
          <w:b/>
          <w:bCs/>
        </w:rPr>
        <w:t>Analiza wpływu uwarunkowań rynku pracy i przemieszczeń ludności związanych</w:t>
      </w:r>
      <w:r w:rsidR="00BE7E88">
        <w:rPr>
          <w:b/>
          <w:bCs/>
        </w:rPr>
        <w:br/>
      </w:r>
      <w:r w:rsidRPr="00D54352">
        <w:rPr>
          <w:b/>
          <w:bCs/>
        </w:rPr>
        <w:t>z wykonywaniem pracy zarobkowej na rozwój sieci transportowej:</w:t>
      </w:r>
    </w:p>
    <w:p w14:paraId="066546E9" w14:textId="1669E18C" w:rsidR="00E84694" w:rsidRPr="00E84694" w:rsidRDefault="00E84694" w:rsidP="00E84694">
      <w:pPr>
        <w:spacing w:line="360" w:lineRule="auto"/>
        <w:jc w:val="both"/>
      </w:pPr>
      <w:r w:rsidRPr="00E84694">
        <w:t>ATUTY</w:t>
      </w:r>
      <w:r>
        <w:t>:</w:t>
      </w:r>
    </w:p>
    <w:p w14:paraId="4238CF0E" w14:textId="77777777" w:rsidR="00A74801" w:rsidRDefault="00A74801">
      <w:pPr>
        <w:pStyle w:val="Akapitzlist"/>
        <w:numPr>
          <w:ilvl w:val="0"/>
          <w:numId w:val="86"/>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wzrost liczby osób pracujących ogółem w regionie, w tym w 11 powiatach;</w:t>
      </w:r>
    </w:p>
    <w:p w14:paraId="186C17FE" w14:textId="77777777" w:rsidR="00A74801" w:rsidRDefault="00A74801">
      <w:pPr>
        <w:pStyle w:val="Akapitzlist"/>
        <w:numPr>
          <w:ilvl w:val="0"/>
          <w:numId w:val="86"/>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koncentracja działalności gospodarczej i rozwój rynku pracy wokół dużych ośrodków miejskich (dość równomiernie rozmieszczonych), a przede wszystkim w Stolicy województwa mieście Kielce;</w:t>
      </w:r>
    </w:p>
    <w:p w14:paraId="05E11ED4" w14:textId="77777777" w:rsidR="00A74801" w:rsidRDefault="00A74801">
      <w:pPr>
        <w:pStyle w:val="Akapitzlist"/>
        <w:numPr>
          <w:ilvl w:val="0"/>
          <w:numId w:val="86"/>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systematyczny wzrost nowych miejsc pracy w głównych strefach gospodarczych;</w:t>
      </w:r>
    </w:p>
    <w:p w14:paraId="28685D4B" w14:textId="77777777" w:rsidR="00A74801" w:rsidRDefault="00A74801">
      <w:pPr>
        <w:pStyle w:val="Akapitzlist"/>
        <w:numPr>
          <w:ilvl w:val="0"/>
          <w:numId w:val="86"/>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zmniejszająca się stopa bezrobocia we wszystkich powiatach;</w:t>
      </w:r>
    </w:p>
    <w:p w14:paraId="46CFDB84" w14:textId="71174944" w:rsidR="00A74801" w:rsidRDefault="00A74801">
      <w:pPr>
        <w:pStyle w:val="Akapitzlist"/>
        <w:numPr>
          <w:ilvl w:val="0"/>
          <w:numId w:val="86"/>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duża mobilność mieszkańców województwa związana z przemieszczaniem się w celach wykonywania pracy zawodowej;</w:t>
      </w:r>
    </w:p>
    <w:p w14:paraId="25629996" w14:textId="3A676766" w:rsidR="00E84694" w:rsidRDefault="00E84694" w:rsidP="00E84694">
      <w:pPr>
        <w:spacing w:line="360" w:lineRule="auto"/>
        <w:contextualSpacing/>
        <w:jc w:val="both"/>
      </w:pPr>
      <w:r>
        <w:t>BARIERY:</w:t>
      </w:r>
    </w:p>
    <w:p w14:paraId="37E47B41" w14:textId="77777777" w:rsidR="00325783" w:rsidRDefault="00325783">
      <w:pPr>
        <w:pStyle w:val="Akapitzlist"/>
        <w:numPr>
          <w:ilvl w:val="0"/>
          <w:numId w:val="87"/>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utrzymywanie się wysokiej stopy bezrobocia w północnej części województwa w powiatach: skarżyskim, opatowskim, koneckim, ostrowieckim, kieleckim i starachowickim;</w:t>
      </w:r>
    </w:p>
    <w:p w14:paraId="53593093" w14:textId="77777777" w:rsidR="00325783" w:rsidRDefault="00325783">
      <w:pPr>
        <w:pStyle w:val="Akapitzlist"/>
        <w:numPr>
          <w:ilvl w:val="0"/>
          <w:numId w:val="87"/>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niedosłużenie transportem zbiorowym obszarów wiejskich oddalonych od miast i położonych peryferyjnie na obrzeżach województwa;</w:t>
      </w:r>
    </w:p>
    <w:p w14:paraId="1FA94794" w14:textId="7AD03BCF" w:rsidR="00325783" w:rsidRDefault="00325783">
      <w:pPr>
        <w:pStyle w:val="Akapitzlist"/>
        <w:numPr>
          <w:ilvl w:val="0"/>
          <w:numId w:val="87"/>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niewystarczająca </w:t>
      </w:r>
      <w:r w:rsidRPr="00BD7FE6">
        <w:rPr>
          <w:rFonts w:ascii="Times New Roman" w:hAnsi="Times New Roman" w:cs="Times New Roman"/>
          <w:sz w:val="24"/>
          <w:szCs w:val="24"/>
        </w:rPr>
        <w:t>komunikacj</w:t>
      </w:r>
      <w:r>
        <w:rPr>
          <w:rFonts w:ascii="Times New Roman" w:hAnsi="Times New Roman" w:cs="Times New Roman"/>
          <w:sz w:val="24"/>
          <w:szCs w:val="24"/>
        </w:rPr>
        <w:t>a</w:t>
      </w:r>
      <w:r w:rsidRPr="00BD7FE6">
        <w:rPr>
          <w:rFonts w:ascii="Times New Roman" w:hAnsi="Times New Roman" w:cs="Times New Roman"/>
          <w:sz w:val="24"/>
          <w:szCs w:val="24"/>
        </w:rPr>
        <w:t xml:space="preserve"> publiczn</w:t>
      </w:r>
      <w:r>
        <w:rPr>
          <w:rFonts w:ascii="Times New Roman" w:hAnsi="Times New Roman" w:cs="Times New Roman"/>
          <w:sz w:val="24"/>
          <w:szCs w:val="24"/>
        </w:rPr>
        <w:t>a</w:t>
      </w:r>
      <w:r w:rsidRPr="00BD7FE6">
        <w:rPr>
          <w:rFonts w:ascii="Times New Roman" w:hAnsi="Times New Roman" w:cs="Times New Roman"/>
          <w:sz w:val="24"/>
          <w:szCs w:val="24"/>
        </w:rPr>
        <w:t xml:space="preserve"> i powszechna indywidualna motoryzacja</w:t>
      </w:r>
      <w:r>
        <w:rPr>
          <w:rFonts w:ascii="Times New Roman" w:hAnsi="Times New Roman" w:cs="Times New Roman"/>
          <w:sz w:val="24"/>
          <w:szCs w:val="24"/>
        </w:rPr>
        <w:t>,</w:t>
      </w:r>
      <w:r w:rsidRPr="00BD7FE6">
        <w:rPr>
          <w:rFonts w:ascii="Times New Roman" w:hAnsi="Times New Roman" w:cs="Times New Roman"/>
          <w:sz w:val="24"/>
          <w:szCs w:val="24"/>
        </w:rPr>
        <w:t xml:space="preserve"> co</w:t>
      </w:r>
      <w:r>
        <w:rPr>
          <w:rFonts w:ascii="Times New Roman" w:hAnsi="Times New Roman" w:cs="Times New Roman"/>
          <w:sz w:val="24"/>
          <w:szCs w:val="24"/>
        </w:rPr>
        <w:t> </w:t>
      </w:r>
      <w:r w:rsidRPr="00BD7FE6">
        <w:rPr>
          <w:rFonts w:ascii="Times New Roman" w:hAnsi="Times New Roman" w:cs="Times New Roman"/>
          <w:sz w:val="24"/>
          <w:szCs w:val="24"/>
        </w:rPr>
        <w:t>powoduje m.in. brak miejsc parkingowych</w:t>
      </w:r>
      <w:r>
        <w:rPr>
          <w:rFonts w:ascii="Times New Roman" w:hAnsi="Times New Roman" w:cs="Times New Roman"/>
          <w:sz w:val="24"/>
          <w:szCs w:val="24"/>
        </w:rPr>
        <w:t xml:space="preserve"> — postojowych;</w:t>
      </w:r>
    </w:p>
    <w:p w14:paraId="21936678" w14:textId="1E727A57" w:rsidR="00E84694" w:rsidRDefault="00E84694" w:rsidP="00E84694">
      <w:pPr>
        <w:spacing w:line="360" w:lineRule="auto"/>
        <w:contextualSpacing/>
        <w:jc w:val="both"/>
      </w:pPr>
      <w:r>
        <w:t>CZYNNIKI WPŁYWAJĄCE NA PRZYSZŁY ROZWÓJ:</w:t>
      </w:r>
    </w:p>
    <w:p w14:paraId="7099D7A7" w14:textId="7F16AE91" w:rsidR="00325783" w:rsidRDefault="00325783">
      <w:pPr>
        <w:pStyle w:val="Akapitzlist"/>
        <w:numPr>
          <w:ilvl w:val="0"/>
          <w:numId w:val="88"/>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największa koncentracja zasobów pracy, gł</w:t>
      </w:r>
      <w:r w:rsidR="006C3C1D">
        <w:rPr>
          <w:rFonts w:ascii="Times New Roman" w:hAnsi="Times New Roman" w:cs="Times New Roman"/>
          <w:sz w:val="24"/>
          <w:szCs w:val="24"/>
        </w:rPr>
        <w:t>ó</w:t>
      </w:r>
      <w:r>
        <w:rPr>
          <w:rFonts w:ascii="Times New Roman" w:hAnsi="Times New Roman" w:cs="Times New Roman"/>
          <w:sz w:val="24"/>
          <w:szCs w:val="24"/>
        </w:rPr>
        <w:t>wnie w gminach miejskich oraz na obszarach gmin ościennych — położonych wokół ośrodków miejskich;</w:t>
      </w:r>
    </w:p>
    <w:p w14:paraId="58F30DCA" w14:textId="0EBB4B5F" w:rsidR="00325783" w:rsidRDefault="00325783">
      <w:pPr>
        <w:pStyle w:val="Akapitzlist"/>
        <w:numPr>
          <w:ilvl w:val="0"/>
          <w:numId w:val="88"/>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ubytek osób w wieku aktywności zawodowej w gminach </w:t>
      </w:r>
      <w:r w:rsidR="003D6FC2">
        <w:rPr>
          <w:rFonts w:ascii="Times New Roman" w:hAnsi="Times New Roman" w:cs="Times New Roman"/>
          <w:sz w:val="24"/>
          <w:szCs w:val="24"/>
        </w:rPr>
        <w:t>m</w:t>
      </w:r>
      <w:r>
        <w:rPr>
          <w:rFonts w:ascii="Times New Roman" w:hAnsi="Times New Roman" w:cs="Times New Roman"/>
          <w:sz w:val="24"/>
          <w:szCs w:val="24"/>
        </w:rPr>
        <w:t>iejskich, miejsko-wiejskich</w:t>
      </w:r>
      <w:r w:rsidR="0023730C">
        <w:rPr>
          <w:rFonts w:ascii="Times New Roman" w:hAnsi="Times New Roman" w:cs="Times New Roman"/>
          <w:sz w:val="24"/>
          <w:szCs w:val="24"/>
        </w:rPr>
        <w:br/>
      </w:r>
      <w:r>
        <w:rPr>
          <w:rFonts w:ascii="Times New Roman" w:hAnsi="Times New Roman" w:cs="Times New Roman"/>
          <w:sz w:val="24"/>
          <w:szCs w:val="24"/>
        </w:rPr>
        <w:t>i wiejskich;</w:t>
      </w:r>
    </w:p>
    <w:p w14:paraId="7F64DC6A" w14:textId="77777777" w:rsidR="00325783" w:rsidRDefault="00325783">
      <w:pPr>
        <w:pStyle w:val="Akapitzlist"/>
        <w:numPr>
          <w:ilvl w:val="0"/>
          <w:numId w:val="88"/>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największe i trwałe bezrobocie w powiatach o charakterze przemysłowym na północy województwa;</w:t>
      </w:r>
    </w:p>
    <w:p w14:paraId="5B68CD23" w14:textId="77777777" w:rsidR="00325783" w:rsidRDefault="00325783">
      <w:pPr>
        <w:pStyle w:val="Akapitzlist"/>
        <w:numPr>
          <w:ilvl w:val="0"/>
          <w:numId w:val="88"/>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przewaga wyjeżdżających pracowników najemnych do pracy z obszaru województwa nad przyjeżdżającymi na jego teren, pokazująca powiązania między gminami, z których te osoby wyjeżdżają do pracy i gminami, w których pracują;</w:t>
      </w:r>
    </w:p>
    <w:p w14:paraId="5E9290A7" w14:textId="77777777" w:rsidR="00325783" w:rsidRDefault="00325783">
      <w:pPr>
        <w:pStyle w:val="Akapitzlist"/>
        <w:numPr>
          <w:ilvl w:val="0"/>
          <w:numId w:val="88"/>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wzrost przepływów pracowników najemnych związanych z zatrudnieniem, co wpływa na zwiększenie ruchu transportowego.</w:t>
      </w:r>
    </w:p>
    <w:p w14:paraId="1F62C07E" w14:textId="715A63F4" w:rsidR="002B0BBA" w:rsidRDefault="002B0BBA" w:rsidP="002B0BBA">
      <w:pPr>
        <w:jc w:val="both"/>
        <w:rPr>
          <w:rFonts w:asciiTheme="minorHAnsi" w:eastAsiaTheme="minorHAnsi" w:hAnsiTheme="minorHAnsi" w:cstheme="minorBidi"/>
          <w:lang w:eastAsia="en-US"/>
        </w:rPr>
      </w:pPr>
    </w:p>
    <w:p w14:paraId="33B97A95" w14:textId="6DA0722E" w:rsidR="008F7121" w:rsidRDefault="008F7121" w:rsidP="002B0BBA">
      <w:pPr>
        <w:jc w:val="both"/>
        <w:rPr>
          <w:rFonts w:asciiTheme="minorHAnsi" w:eastAsiaTheme="minorHAnsi" w:hAnsiTheme="minorHAnsi" w:cstheme="minorBidi"/>
          <w:lang w:eastAsia="en-US"/>
        </w:rPr>
      </w:pPr>
    </w:p>
    <w:p w14:paraId="3F493690" w14:textId="77777777" w:rsidR="008F7121" w:rsidRDefault="008F7121" w:rsidP="002B0BBA">
      <w:pPr>
        <w:jc w:val="both"/>
        <w:rPr>
          <w:rFonts w:asciiTheme="minorHAnsi" w:eastAsiaTheme="minorHAnsi" w:hAnsiTheme="minorHAnsi" w:cstheme="minorBidi"/>
          <w:lang w:eastAsia="en-US"/>
        </w:rPr>
      </w:pPr>
    </w:p>
    <w:p w14:paraId="25B4C5DD" w14:textId="4BDF20DB" w:rsidR="00A90A9F" w:rsidRPr="00E84694" w:rsidRDefault="00A90A9F" w:rsidP="00A90A9F">
      <w:pPr>
        <w:pStyle w:val="Nagwek2"/>
        <w:spacing w:line="360" w:lineRule="auto"/>
        <w:rPr>
          <w:b/>
          <w:bCs/>
          <w:szCs w:val="24"/>
        </w:rPr>
      </w:pPr>
      <w:bookmarkStart w:id="27" w:name="_Toc132635777"/>
      <w:r w:rsidRPr="00E84694">
        <w:rPr>
          <w:b/>
          <w:bCs/>
          <w:szCs w:val="24"/>
        </w:rPr>
        <w:t>3.2 Ogólna charakterystyka sieci transportowej województwa</w:t>
      </w:r>
      <w:bookmarkEnd w:id="27"/>
    </w:p>
    <w:p w14:paraId="4E9D5235" w14:textId="1EE44A03" w:rsidR="00C43433" w:rsidRPr="00E84694" w:rsidRDefault="00A90A9F" w:rsidP="00C43433">
      <w:pPr>
        <w:pStyle w:val="Nagwek2"/>
        <w:rPr>
          <w:b/>
          <w:bCs/>
          <w:szCs w:val="24"/>
        </w:rPr>
      </w:pPr>
      <w:bookmarkStart w:id="28" w:name="_Toc132635778"/>
      <w:r w:rsidRPr="00E84694">
        <w:rPr>
          <w:b/>
          <w:bCs/>
          <w:szCs w:val="24"/>
        </w:rPr>
        <w:t>3</w:t>
      </w:r>
      <w:r w:rsidR="00C43433" w:rsidRPr="00E84694">
        <w:rPr>
          <w:b/>
          <w:bCs/>
          <w:szCs w:val="24"/>
        </w:rPr>
        <w:t>.</w:t>
      </w:r>
      <w:r w:rsidRPr="00E84694">
        <w:rPr>
          <w:b/>
          <w:bCs/>
          <w:szCs w:val="24"/>
        </w:rPr>
        <w:t>2</w:t>
      </w:r>
      <w:r w:rsidR="00C43433" w:rsidRPr="00E84694">
        <w:rPr>
          <w:b/>
          <w:bCs/>
          <w:szCs w:val="24"/>
        </w:rPr>
        <w:t xml:space="preserve">.1 </w:t>
      </w:r>
      <w:r w:rsidR="00E10485">
        <w:rPr>
          <w:b/>
          <w:bCs/>
          <w:szCs w:val="24"/>
        </w:rPr>
        <w:t>Infrastruktura t</w:t>
      </w:r>
      <w:r w:rsidRPr="00E84694">
        <w:rPr>
          <w:b/>
          <w:bCs/>
          <w:szCs w:val="24"/>
        </w:rPr>
        <w:t>ransport</w:t>
      </w:r>
      <w:r w:rsidR="00E10485">
        <w:rPr>
          <w:b/>
          <w:bCs/>
          <w:szCs w:val="24"/>
        </w:rPr>
        <w:t>u</w:t>
      </w:r>
      <w:r w:rsidRPr="00E84694">
        <w:rPr>
          <w:b/>
          <w:bCs/>
          <w:szCs w:val="24"/>
        </w:rPr>
        <w:t xml:space="preserve"> drogow</w:t>
      </w:r>
      <w:r w:rsidR="00E10485">
        <w:rPr>
          <w:b/>
          <w:bCs/>
          <w:szCs w:val="24"/>
        </w:rPr>
        <w:t>ego</w:t>
      </w:r>
      <w:bookmarkEnd w:id="28"/>
    </w:p>
    <w:p w14:paraId="50CAE298" w14:textId="77777777" w:rsidR="00C43433" w:rsidRPr="00E84694" w:rsidRDefault="00C43433" w:rsidP="00C43433">
      <w:pPr>
        <w:jc w:val="both"/>
      </w:pPr>
    </w:p>
    <w:p w14:paraId="29C122E5" w14:textId="32091E14" w:rsidR="00A046E0" w:rsidRPr="00F0486C" w:rsidRDefault="00A046E0" w:rsidP="001122A8">
      <w:pPr>
        <w:spacing w:line="360" w:lineRule="auto"/>
        <w:jc w:val="both"/>
      </w:pPr>
      <w:r w:rsidRPr="00E84694">
        <w:t>Drogi publiczne w Polsce podzielone są na klasy uwzględniające wymagania techniczne i użytkowe.</w:t>
      </w:r>
      <w:r w:rsidRPr="00F0486C">
        <w:t xml:space="preserve"> Zgodnie z Rozporządzeniem</w:t>
      </w:r>
      <w:r w:rsidR="00CB4A8D">
        <w:rPr>
          <w:rStyle w:val="Odwoanieprzypisudolnego"/>
        </w:rPr>
        <w:footnoteReference w:id="14"/>
      </w:r>
      <w:r w:rsidR="00C7192C" w:rsidRPr="00F0486C">
        <w:t xml:space="preserve">, w celu określenia wymagań technicznych i użytkowych wprowadzono następujące klasy </w:t>
      </w:r>
      <w:r w:rsidR="001122A8" w:rsidRPr="00F0486C">
        <w:t>dróg oraz ich hierarchię zaczynając od dróg o najwyższych parametrach:</w:t>
      </w:r>
    </w:p>
    <w:p w14:paraId="42E9ADEF" w14:textId="49F0A078" w:rsidR="001122A8" w:rsidRPr="00F0486C" w:rsidRDefault="001122A8">
      <w:pPr>
        <w:numPr>
          <w:ilvl w:val="0"/>
          <w:numId w:val="65"/>
        </w:numPr>
        <w:spacing w:line="360" w:lineRule="auto"/>
        <w:ind w:left="567" w:hanging="283"/>
        <w:jc w:val="both"/>
      </w:pPr>
      <w:r w:rsidRPr="00F0486C">
        <w:t>autostrady ( oznaczone symbolem A),</w:t>
      </w:r>
    </w:p>
    <w:p w14:paraId="1D0CE2BC" w14:textId="0CBA8CD4" w:rsidR="001122A8" w:rsidRPr="00F0486C" w:rsidRDefault="001122A8">
      <w:pPr>
        <w:numPr>
          <w:ilvl w:val="0"/>
          <w:numId w:val="65"/>
        </w:numPr>
        <w:spacing w:line="360" w:lineRule="auto"/>
        <w:ind w:left="567" w:hanging="283"/>
        <w:jc w:val="both"/>
      </w:pPr>
      <w:r w:rsidRPr="00F0486C">
        <w:t>drogi ekspresowe (S),</w:t>
      </w:r>
    </w:p>
    <w:p w14:paraId="6BB954F0" w14:textId="3ED0C3C5" w:rsidR="001122A8" w:rsidRPr="00F0486C" w:rsidRDefault="001122A8">
      <w:pPr>
        <w:numPr>
          <w:ilvl w:val="0"/>
          <w:numId w:val="65"/>
        </w:numPr>
        <w:spacing w:line="360" w:lineRule="auto"/>
        <w:ind w:left="567" w:hanging="283"/>
        <w:jc w:val="both"/>
      </w:pPr>
      <w:r w:rsidRPr="00F0486C">
        <w:t>drogi główne ruchu przyśpieszonego (GP),</w:t>
      </w:r>
    </w:p>
    <w:p w14:paraId="69F34311" w14:textId="1CCF43CB" w:rsidR="001122A8" w:rsidRPr="00F0486C" w:rsidRDefault="001122A8">
      <w:pPr>
        <w:numPr>
          <w:ilvl w:val="0"/>
          <w:numId w:val="65"/>
        </w:numPr>
        <w:spacing w:line="360" w:lineRule="auto"/>
        <w:ind w:left="567" w:hanging="283"/>
        <w:jc w:val="both"/>
      </w:pPr>
      <w:r w:rsidRPr="00F0486C">
        <w:t>drogi główne (G),</w:t>
      </w:r>
    </w:p>
    <w:p w14:paraId="566892C5" w14:textId="07BBA0F5" w:rsidR="001122A8" w:rsidRPr="00F0486C" w:rsidRDefault="001122A8">
      <w:pPr>
        <w:numPr>
          <w:ilvl w:val="0"/>
          <w:numId w:val="65"/>
        </w:numPr>
        <w:spacing w:line="360" w:lineRule="auto"/>
        <w:ind w:left="567" w:hanging="283"/>
        <w:jc w:val="both"/>
      </w:pPr>
      <w:r w:rsidRPr="00F0486C">
        <w:t>drogi zbiorcze (Z),</w:t>
      </w:r>
    </w:p>
    <w:p w14:paraId="441A7E7E" w14:textId="02C2E7AA" w:rsidR="001122A8" w:rsidRPr="00F0486C" w:rsidRDefault="001122A8">
      <w:pPr>
        <w:numPr>
          <w:ilvl w:val="0"/>
          <w:numId w:val="65"/>
        </w:numPr>
        <w:spacing w:line="360" w:lineRule="auto"/>
        <w:ind w:left="567" w:hanging="283"/>
        <w:jc w:val="both"/>
      </w:pPr>
      <w:r w:rsidRPr="00F0486C">
        <w:t>drogi lokalne (L),</w:t>
      </w:r>
    </w:p>
    <w:p w14:paraId="0A3E0CEC" w14:textId="32097A36" w:rsidR="001122A8" w:rsidRPr="00F0486C" w:rsidRDefault="001122A8">
      <w:pPr>
        <w:numPr>
          <w:ilvl w:val="0"/>
          <w:numId w:val="65"/>
        </w:numPr>
        <w:spacing w:line="360" w:lineRule="auto"/>
        <w:ind w:left="567" w:hanging="283"/>
        <w:jc w:val="both"/>
      </w:pPr>
      <w:r w:rsidRPr="00F0486C">
        <w:t>drogi dojazdowe (D)</w:t>
      </w:r>
    </w:p>
    <w:p w14:paraId="78F9611D" w14:textId="5CF1EAF4" w:rsidR="00A046E0" w:rsidRPr="00F0486C" w:rsidRDefault="001122A8" w:rsidP="00C86DFD">
      <w:pPr>
        <w:spacing w:line="360" w:lineRule="auto"/>
        <w:jc w:val="both"/>
      </w:pPr>
      <w:r w:rsidRPr="00F0486C">
        <w:t>Ustawa</w:t>
      </w:r>
      <w:r w:rsidR="00CB4A8D">
        <w:rPr>
          <w:rStyle w:val="Odwoanieprzypisudolnego"/>
        </w:rPr>
        <w:footnoteReference w:id="15"/>
      </w:r>
      <w:r w:rsidRPr="00F0486C">
        <w:t xml:space="preserve"> o drogach publicznych dzieli drogi publiczne ze względu na funkcje w sieci drogowej na następujące kategorie:</w:t>
      </w:r>
    </w:p>
    <w:p w14:paraId="08D71A6F" w14:textId="23E0B1A1" w:rsidR="001122A8" w:rsidRPr="00F0486C" w:rsidRDefault="001122A8">
      <w:pPr>
        <w:numPr>
          <w:ilvl w:val="0"/>
          <w:numId w:val="65"/>
        </w:numPr>
        <w:spacing w:line="360" w:lineRule="auto"/>
        <w:ind w:left="567" w:hanging="283"/>
        <w:jc w:val="both"/>
      </w:pPr>
      <w:r w:rsidRPr="00F0486C">
        <w:t>drogi krajowe</w:t>
      </w:r>
      <w:r w:rsidR="00A06D0F">
        <w:t>,</w:t>
      </w:r>
      <w:r w:rsidRPr="00F0486C">
        <w:t xml:space="preserve"> </w:t>
      </w:r>
    </w:p>
    <w:p w14:paraId="6C594AA4" w14:textId="7E0B218F" w:rsidR="001122A8" w:rsidRPr="00F0486C" w:rsidRDefault="001122A8">
      <w:pPr>
        <w:numPr>
          <w:ilvl w:val="0"/>
          <w:numId w:val="65"/>
        </w:numPr>
        <w:spacing w:line="360" w:lineRule="auto"/>
        <w:ind w:left="567" w:hanging="283"/>
        <w:jc w:val="both"/>
      </w:pPr>
      <w:r w:rsidRPr="00F0486C">
        <w:t>drogi wojewódzkie</w:t>
      </w:r>
      <w:r w:rsidR="00A06D0F">
        <w:t>,</w:t>
      </w:r>
      <w:r w:rsidRPr="00F0486C">
        <w:t xml:space="preserve"> </w:t>
      </w:r>
    </w:p>
    <w:p w14:paraId="5F4A51A7" w14:textId="0C13745F" w:rsidR="001122A8" w:rsidRPr="00F0486C" w:rsidRDefault="001122A8">
      <w:pPr>
        <w:numPr>
          <w:ilvl w:val="0"/>
          <w:numId w:val="65"/>
        </w:numPr>
        <w:spacing w:line="360" w:lineRule="auto"/>
        <w:ind w:left="567" w:hanging="283"/>
        <w:jc w:val="both"/>
      </w:pPr>
      <w:r w:rsidRPr="00F0486C">
        <w:t>drogi powiatowe</w:t>
      </w:r>
      <w:r w:rsidR="00A06D0F">
        <w:t>,</w:t>
      </w:r>
      <w:r w:rsidRPr="00F0486C">
        <w:t xml:space="preserve"> </w:t>
      </w:r>
    </w:p>
    <w:p w14:paraId="23FF17F5" w14:textId="61641915" w:rsidR="001122A8" w:rsidRPr="00F0486C" w:rsidRDefault="001122A8">
      <w:pPr>
        <w:numPr>
          <w:ilvl w:val="0"/>
          <w:numId w:val="65"/>
        </w:numPr>
        <w:spacing w:line="360" w:lineRule="auto"/>
        <w:ind w:left="567" w:hanging="283"/>
        <w:jc w:val="both"/>
      </w:pPr>
      <w:r w:rsidRPr="00F0486C">
        <w:t xml:space="preserve">drogi gminne </w:t>
      </w:r>
      <w:r w:rsidR="00A06D0F">
        <w:t>.</w:t>
      </w:r>
    </w:p>
    <w:p w14:paraId="0467A3C8" w14:textId="1DF07525" w:rsidR="00C43433" w:rsidRPr="00F0486C" w:rsidRDefault="00C43433" w:rsidP="00C86DFD">
      <w:pPr>
        <w:spacing w:line="360" w:lineRule="auto"/>
        <w:jc w:val="both"/>
      </w:pPr>
      <w:r w:rsidRPr="00F0486C">
        <w:t>Ogólna długość sieci dróg publicznych o twardej nawierzchni w województwie</w:t>
      </w:r>
      <w:r w:rsidR="0043272E">
        <w:rPr>
          <w:rStyle w:val="Odwoanieprzypisudolnego"/>
        </w:rPr>
        <w:footnoteReference w:id="16"/>
      </w:r>
      <w:r w:rsidRPr="00F0486C">
        <w:t xml:space="preserve"> wynosi </w:t>
      </w:r>
      <w:r w:rsidR="00DB3879" w:rsidRPr="00F0486C">
        <w:t>14739,9</w:t>
      </w:r>
      <w:r w:rsidRPr="00F0486C">
        <w:t xml:space="preserve"> km. Podstawową sieć powiązań komunikacyjnych stanowią: 75</w:t>
      </w:r>
      <w:r w:rsidR="00DB3879" w:rsidRPr="00F0486C">
        <w:t>6</w:t>
      </w:r>
      <w:r w:rsidRPr="00F0486C">
        <w:t xml:space="preserve">,6 km dróg krajowych, </w:t>
      </w:r>
      <w:r w:rsidR="0043272E" w:rsidRPr="00F0486C">
        <w:rPr>
          <w:bCs/>
        </w:rPr>
        <w:t>1048,</w:t>
      </w:r>
      <w:r w:rsidR="0043272E">
        <w:rPr>
          <w:bCs/>
        </w:rPr>
        <w:t>8</w:t>
      </w:r>
      <w:r w:rsidRPr="00F0486C">
        <w:t xml:space="preserve"> km dróg wojewódzkich i 5</w:t>
      </w:r>
      <w:r w:rsidR="00DB3879" w:rsidRPr="00F0486C">
        <w:t>864,1</w:t>
      </w:r>
      <w:r w:rsidRPr="00F0486C">
        <w:t xml:space="preserve"> km dróg powiatowych. Sieć tą uzupełnia </w:t>
      </w:r>
      <w:r w:rsidR="00DB3879" w:rsidRPr="00F0486C">
        <w:t>7004,9</w:t>
      </w:r>
      <w:r w:rsidRPr="00F0486C">
        <w:t xml:space="preserve"> km dróg gminnych. </w:t>
      </w:r>
      <w:r w:rsidR="0023730C">
        <w:br/>
      </w:r>
      <w:r w:rsidR="00584748">
        <w:t>W 2020 roku w</w:t>
      </w:r>
      <w:r w:rsidRPr="00F0486C">
        <w:t>skaźnik gęstości dróg o twardej nawierzchni wy</w:t>
      </w:r>
      <w:r w:rsidR="00584748">
        <w:t xml:space="preserve">niósł </w:t>
      </w:r>
      <w:r w:rsidRPr="00F0486C">
        <w:t xml:space="preserve">dla województwa </w:t>
      </w:r>
      <w:r w:rsidR="00DB3879" w:rsidRPr="00F0486C">
        <w:t>12</w:t>
      </w:r>
      <w:r w:rsidR="00584748">
        <w:t>6</w:t>
      </w:r>
      <w:r w:rsidR="00DB3879" w:rsidRPr="00F0486C">
        <w:t>,</w:t>
      </w:r>
      <w:r w:rsidR="00584748">
        <w:t>2</w:t>
      </w:r>
      <w:r w:rsidR="00DB3879" w:rsidRPr="00F0486C">
        <w:t xml:space="preserve"> </w:t>
      </w:r>
      <w:r w:rsidR="00584748">
        <w:t>km/100 km</w:t>
      </w:r>
      <w:r w:rsidR="00584748">
        <w:rPr>
          <w:vertAlign w:val="superscript"/>
        </w:rPr>
        <w:t>2</w:t>
      </w:r>
      <w:r w:rsidRPr="00F0486C">
        <w:t xml:space="preserve"> </w:t>
      </w:r>
      <w:r w:rsidR="00584748">
        <w:t>c</w:t>
      </w:r>
      <w:r w:rsidR="00584748" w:rsidRPr="00A06D0F">
        <w:t>o</w:t>
      </w:r>
      <w:r w:rsidR="00DB3879" w:rsidRPr="00F0486C">
        <w:t xml:space="preserve"> </w:t>
      </w:r>
      <w:r w:rsidRPr="00F0486C">
        <w:t xml:space="preserve">stawia </w:t>
      </w:r>
      <w:r w:rsidR="00DB3879" w:rsidRPr="00F0486C">
        <w:t>województwo</w:t>
      </w:r>
      <w:r w:rsidRPr="00F0486C">
        <w:t xml:space="preserve"> na trzecim miejscu w kraju.</w:t>
      </w:r>
    </w:p>
    <w:p w14:paraId="2D9D9B8B" w14:textId="4F6D668C" w:rsidR="002F36C8" w:rsidRPr="00F0486C" w:rsidRDefault="002F36C8" w:rsidP="00C86DFD">
      <w:pPr>
        <w:spacing w:line="360" w:lineRule="auto"/>
        <w:jc w:val="both"/>
      </w:pPr>
    </w:p>
    <w:p w14:paraId="470441AA" w14:textId="6706AA51" w:rsidR="002F36C8" w:rsidRPr="00F0486C" w:rsidRDefault="00927DA1" w:rsidP="00C86DFD">
      <w:pPr>
        <w:spacing w:line="360" w:lineRule="auto"/>
        <w:jc w:val="both"/>
      </w:pPr>
      <w:r>
        <w:rPr>
          <w:noProof/>
        </w:rPr>
        <w:drawing>
          <wp:inline distT="0" distB="0" distL="0" distR="0" wp14:anchorId="735D106B" wp14:editId="6C92FA53">
            <wp:extent cx="6079913" cy="4791075"/>
            <wp:effectExtent l="0" t="0" r="0"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86830" cy="4796526"/>
                    </a:xfrm>
                    <a:prstGeom prst="rect">
                      <a:avLst/>
                    </a:prstGeom>
                    <a:noFill/>
                    <a:ln>
                      <a:noFill/>
                    </a:ln>
                  </pic:spPr>
                </pic:pic>
              </a:graphicData>
            </a:graphic>
          </wp:inline>
        </w:drawing>
      </w:r>
    </w:p>
    <w:p w14:paraId="75D94B49" w14:textId="0118E861" w:rsidR="00927DA1" w:rsidRPr="00B57594" w:rsidRDefault="00927DA1" w:rsidP="00927DA1">
      <w:pPr>
        <w:jc w:val="both"/>
        <w:rPr>
          <w:i/>
          <w:iCs/>
          <w:sz w:val="20"/>
          <w:szCs w:val="20"/>
        </w:rPr>
      </w:pPr>
      <w:r w:rsidRPr="00B57594">
        <w:rPr>
          <w:i/>
          <w:iCs/>
          <w:sz w:val="20"/>
          <w:szCs w:val="20"/>
        </w:rPr>
        <w:t xml:space="preserve">Rysunek: </w:t>
      </w:r>
      <w:r>
        <w:rPr>
          <w:i/>
          <w:iCs/>
          <w:sz w:val="20"/>
          <w:szCs w:val="20"/>
        </w:rPr>
        <w:t xml:space="preserve">Istniejące korytarze drogowe sieci TEN-T na tle sieci </w:t>
      </w:r>
      <w:r w:rsidRPr="00B57594">
        <w:rPr>
          <w:i/>
          <w:iCs/>
          <w:sz w:val="20"/>
          <w:szCs w:val="20"/>
        </w:rPr>
        <w:t>dr</w:t>
      </w:r>
      <w:r>
        <w:rPr>
          <w:i/>
          <w:iCs/>
          <w:sz w:val="20"/>
          <w:szCs w:val="20"/>
        </w:rPr>
        <w:t>óg</w:t>
      </w:r>
      <w:r w:rsidRPr="00B57594">
        <w:rPr>
          <w:i/>
          <w:iCs/>
          <w:sz w:val="20"/>
          <w:szCs w:val="20"/>
        </w:rPr>
        <w:t xml:space="preserve"> krajow</w:t>
      </w:r>
      <w:r>
        <w:rPr>
          <w:i/>
          <w:iCs/>
          <w:sz w:val="20"/>
          <w:szCs w:val="20"/>
        </w:rPr>
        <w:t>ych</w:t>
      </w:r>
      <w:r w:rsidRPr="00B57594">
        <w:rPr>
          <w:i/>
          <w:iCs/>
          <w:sz w:val="20"/>
          <w:szCs w:val="20"/>
        </w:rPr>
        <w:t xml:space="preserve"> i wojewódzki</w:t>
      </w:r>
      <w:r>
        <w:rPr>
          <w:i/>
          <w:iCs/>
          <w:sz w:val="20"/>
          <w:szCs w:val="20"/>
        </w:rPr>
        <w:t>ch</w:t>
      </w:r>
    </w:p>
    <w:p w14:paraId="2C2A3006" w14:textId="77777777" w:rsidR="00927DA1" w:rsidRPr="00B57594" w:rsidRDefault="00927DA1" w:rsidP="00927DA1">
      <w:pPr>
        <w:jc w:val="both"/>
        <w:rPr>
          <w:sz w:val="20"/>
          <w:szCs w:val="20"/>
        </w:rPr>
      </w:pPr>
      <w:r w:rsidRPr="00B57594">
        <w:rPr>
          <w:i/>
          <w:iCs/>
          <w:sz w:val="20"/>
          <w:szCs w:val="20"/>
        </w:rPr>
        <w:t>Źródło: Opracowanie własne</w:t>
      </w:r>
    </w:p>
    <w:p w14:paraId="682F338B" w14:textId="77777777" w:rsidR="00927DA1" w:rsidRDefault="00927DA1" w:rsidP="00B57594">
      <w:pPr>
        <w:spacing w:line="360" w:lineRule="auto"/>
        <w:jc w:val="both"/>
      </w:pPr>
    </w:p>
    <w:p w14:paraId="1702F20C" w14:textId="64609489" w:rsidR="00C43433" w:rsidRPr="00F0486C" w:rsidRDefault="00C43433" w:rsidP="00B57594">
      <w:pPr>
        <w:spacing w:line="360" w:lineRule="auto"/>
        <w:jc w:val="both"/>
      </w:pPr>
      <w:r w:rsidRPr="00F0486C">
        <w:t xml:space="preserve">Najważniejszy w regionie ciąg komunikacyjny stanowi droga </w:t>
      </w:r>
      <w:r w:rsidR="00E0329D" w:rsidRPr="00F0486C">
        <w:t xml:space="preserve">krajowa nr 7 </w:t>
      </w:r>
      <w:r w:rsidR="00122E13" w:rsidRPr="00F0486C">
        <w:t xml:space="preserve">Gdańsk - Warszawa - Kraków - Chyżne </w:t>
      </w:r>
      <w:r w:rsidR="00E0329D" w:rsidRPr="00F0486C">
        <w:t xml:space="preserve">która na całej długości w obszarze województwa została przebudowana do parametrów drogi ekspresowej. Droga ta jest </w:t>
      </w:r>
      <w:r w:rsidRPr="00F0486C">
        <w:t>jednocześnie drogą międzynarodową E77. Bardzo ważne dla regionu są także drogi krajowe: nr 74 Piotrków Tryb</w:t>
      </w:r>
      <w:r w:rsidR="00613297" w:rsidRPr="00F0486C">
        <w:t>unalski</w:t>
      </w:r>
      <w:r w:rsidRPr="00F0486C">
        <w:t xml:space="preserve"> </w:t>
      </w:r>
      <w:r w:rsidR="00613297" w:rsidRPr="00F0486C">
        <w:t>–</w:t>
      </w:r>
      <w:r w:rsidRPr="00F0486C">
        <w:t xml:space="preserve"> Kielce</w:t>
      </w:r>
      <w:r w:rsidR="00613297" w:rsidRPr="00F0486C">
        <w:t xml:space="preserve"> </w:t>
      </w:r>
      <w:r w:rsidR="004565A0" w:rsidRPr="00F0486C">
        <w:t>–</w:t>
      </w:r>
      <w:r w:rsidR="00613297" w:rsidRPr="00F0486C">
        <w:t xml:space="preserve"> </w:t>
      </w:r>
      <w:r w:rsidRPr="00F0486C">
        <w:t>Opatów</w:t>
      </w:r>
      <w:r w:rsidR="004565A0" w:rsidRPr="00F0486C">
        <w:t>-Kraśnik</w:t>
      </w:r>
      <w:r w:rsidRPr="00F0486C">
        <w:t>, nr 78</w:t>
      </w:r>
      <w:r w:rsidR="00E0329D" w:rsidRPr="00F0486C">
        <w:t xml:space="preserve"> </w:t>
      </w:r>
      <w:r w:rsidRPr="00F0486C">
        <w:t xml:space="preserve">(granica państwa </w:t>
      </w:r>
      <w:r w:rsidR="00613297" w:rsidRPr="00F0486C">
        <w:t>-</w:t>
      </w:r>
      <w:r w:rsidRPr="00F0486C">
        <w:t xml:space="preserve"> Gliwice </w:t>
      </w:r>
      <w:r w:rsidR="00613297" w:rsidRPr="00F0486C">
        <w:t>-</w:t>
      </w:r>
      <w:r w:rsidRPr="00F0486C">
        <w:t xml:space="preserve"> Siewierz </w:t>
      </w:r>
      <w:r w:rsidR="00613297" w:rsidRPr="00F0486C">
        <w:t>-</w:t>
      </w:r>
      <w:r w:rsidRPr="00F0486C">
        <w:t xml:space="preserve"> Jędrzejów </w:t>
      </w:r>
      <w:r w:rsidR="00613297" w:rsidRPr="00F0486C">
        <w:t>-</w:t>
      </w:r>
      <w:r w:rsidRPr="00F0486C">
        <w:t xml:space="preserve"> Chmielnik, </w:t>
      </w:r>
      <w:r w:rsidR="00613297" w:rsidRPr="00F0486C">
        <w:t xml:space="preserve">międzynarodowa </w:t>
      </w:r>
      <w:r w:rsidRPr="00F0486C">
        <w:t>nr 9 (E371</w:t>
      </w:r>
      <w:r w:rsidR="004565A0" w:rsidRPr="00F0486C">
        <w:t>)</w:t>
      </w:r>
      <w:r w:rsidRPr="00F0486C">
        <w:t xml:space="preserve"> Radom </w:t>
      </w:r>
      <w:r w:rsidR="004565A0" w:rsidRPr="00F0486C">
        <w:t>-</w:t>
      </w:r>
      <w:r w:rsidRPr="00F0486C">
        <w:t xml:space="preserve"> Rzeszów </w:t>
      </w:r>
      <w:r w:rsidR="004565A0" w:rsidRPr="00F0486C">
        <w:t>–</w:t>
      </w:r>
      <w:r w:rsidRPr="00F0486C">
        <w:t xml:space="preserve"> Barwinek</w:t>
      </w:r>
      <w:r w:rsidR="008F0A88" w:rsidRPr="00F0486C">
        <w:t>,</w:t>
      </w:r>
      <w:r w:rsidR="004565A0" w:rsidRPr="00F0486C">
        <w:t xml:space="preserve"> </w:t>
      </w:r>
      <w:r w:rsidRPr="00F0486C">
        <w:t xml:space="preserve">nr 73 Kielce </w:t>
      </w:r>
      <w:r w:rsidR="004565A0" w:rsidRPr="00F0486C">
        <w:t>-</w:t>
      </w:r>
      <w:r w:rsidRPr="00F0486C">
        <w:t xml:space="preserve"> Tarnów </w:t>
      </w:r>
      <w:r w:rsidR="004565A0" w:rsidRPr="00F0486C">
        <w:t>–</w:t>
      </w:r>
      <w:r w:rsidRPr="00F0486C">
        <w:t xml:space="preserve"> Krosno</w:t>
      </w:r>
      <w:r w:rsidR="008F0A88" w:rsidRPr="00F0486C">
        <w:t xml:space="preserve"> oraz szczególnie ważna dla rozwoju gospodarczego północnych miast województwa droga krajowa nr 42 Końskie - Skarżysko-Kamienna – Rudnik(Ostrowiec Świętokrzyski).</w:t>
      </w:r>
      <w:r w:rsidR="004565A0" w:rsidRPr="00F0486C">
        <w:t xml:space="preserve"> Ciągi te stanowią </w:t>
      </w:r>
      <w:r w:rsidRPr="00F0486C">
        <w:t>jednocześnie liczące się w skali kraju powiązania</w:t>
      </w:r>
      <w:r w:rsidR="004565A0" w:rsidRPr="00F0486C">
        <w:t xml:space="preserve"> krajowe i </w:t>
      </w:r>
      <w:r w:rsidRPr="00F0486C">
        <w:t xml:space="preserve">międzyregionalne. </w:t>
      </w:r>
      <w:r w:rsidR="00543DBD" w:rsidRPr="00F0486C">
        <w:t xml:space="preserve">Istniejąca droga ekspresowa S7 i </w:t>
      </w:r>
      <w:r w:rsidRPr="00F0486C">
        <w:t>realizowan</w:t>
      </w:r>
      <w:r w:rsidR="00543DBD" w:rsidRPr="00F0486C">
        <w:t>a</w:t>
      </w:r>
      <w:r w:rsidRPr="00F0486C">
        <w:t xml:space="preserve"> S74 zostały włączone do transeuropejskiej sieci transportowej</w:t>
      </w:r>
      <w:r w:rsidR="00484740">
        <w:rPr>
          <w:rStyle w:val="Odwoanieprzypisudolnego"/>
        </w:rPr>
        <w:footnoteReference w:id="17"/>
      </w:r>
      <w:r w:rsidRPr="00F0486C">
        <w:t xml:space="preserve"> (TEN-T), a w Koncepcji Przestrzennego Zagospodarowania Kraju 2030 założono realizację drogi ekspresowej S73 Kielce-Tarnów oraz zwiększenie przepustowości drogi ekspresowej </w:t>
      </w:r>
      <w:r w:rsidR="00543DBD" w:rsidRPr="00F0486C">
        <w:t xml:space="preserve">S7 </w:t>
      </w:r>
      <w:r w:rsidRPr="00F0486C">
        <w:t xml:space="preserve">lub </w:t>
      </w:r>
      <w:r w:rsidR="00543DBD" w:rsidRPr="00F0486C">
        <w:t>jej przebu</w:t>
      </w:r>
      <w:r w:rsidRPr="00F0486C">
        <w:t xml:space="preserve">dowę </w:t>
      </w:r>
      <w:r w:rsidR="00543DBD" w:rsidRPr="00F0486C">
        <w:t xml:space="preserve">na </w:t>
      </w:r>
      <w:r w:rsidRPr="00F0486C">
        <w:t>autostrad</w:t>
      </w:r>
      <w:r w:rsidR="00543DBD" w:rsidRPr="00F0486C">
        <w:t>ę</w:t>
      </w:r>
      <w:r w:rsidRPr="00F0486C">
        <w:t>.</w:t>
      </w:r>
    </w:p>
    <w:p w14:paraId="670C6749" w14:textId="09CDAAAB" w:rsidR="00C43433" w:rsidRPr="00F0486C" w:rsidRDefault="00C43433" w:rsidP="00B57594">
      <w:pPr>
        <w:spacing w:line="360" w:lineRule="auto"/>
        <w:jc w:val="both"/>
      </w:pPr>
      <w:r w:rsidRPr="00F0486C">
        <w:t>Po zrealizowaniu zachodniej obwodnicy Kielc w klasie drogi ekspresowej, niezmiernie istotna staje się potrzeba realizacji wschodniego odcinka obwodnicy Kielc, która warunkuje uporządkowanie ruchu komunikacyjnego w obszarze funkcjonalnym ośrodka wojewódzkiego, pretendującego do pełnienia roli metropolii.</w:t>
      </w:r>
      <w:r w:rsidR="00122E13" w:rsidRPr="00F0486C">
        <w:t xml:space="preserve"> Obecnie ruch samochodowy w tym obszarze, na kierunku północ-południe, odbywa się drog</w:t>
      </w:r>
      <w:r w:rsidR="0089149C">
        <w:t>ą</w:t>
      </w:r>
      <w:r w:rsidR="00122E13" w:rsidRPr="00F0486C">
        <w:t xml:space="preserve"> krajową nr 73 przechodzącą przez centrum Kielc. Il</w:t>
      </w:r>
      <w:r w:rsidR="00553829" w:rsidRPr="00F0486C">
        <w:t>o</w:t>
      </w:r>
      <w:r w:rsidR="00122E13" w:rsidRPr="00F0486C">
        <w:t>ś</w:t>
      </w:r>
      <w:r w:rsidR="00553829" w:rsidRPr="00F0486C">
        <w:t>ć</w:t>
      </w:r>
      <w:r w:rsidR="00122E13" w:rsidRPr="00F0486C">
        <w:t xml:space="preserve"> skrzyżowań tej drogi</w:t>
      </w:r>
      <w:r w:rsidR="0023730C">
        <w:br/>
      </w:r>
      <w:r w:rsidR="00122E13" w:rsidRPr="00F0486C">
        <w:t xml:space="preserve">z ulicami miasta, </w:t>
      </w:r>
      <w:r w:rsidR="00553829" w:rsidRPr="00F0486C">
        <w:t xml:space="preserve">obsługiwanie </w:t>
      </w:r>
      <w:r w:rsidR="00122E13" w:rsidRPr="00F0486C">
        <w:t>przez drog</w:t>
      </w:r>
      <w:r w:rsidR="00553829" w:rsidRPr="00F0486C">
        <w:t>ę</w:t>
      </w:r>
      <w:r w:rsidR="00122E13" w:rsidRPr="00F0486C">
        <w:t xml:space="preserve"> </w:t>
      </w:r>
      <w:r w:rsidR="00553829" w:rsidRPr="00F0486C">
        <w:t xml:space="preserve">zarówno </w:t>
      </w:r>
      <w:r w:rsidR="00122E13" w:rsidRPr="00F0486C">
        <w:t xml:space="preserve">ruchu tranzytowego </w:t>
      </w:r>
      <w:r w:rsidR="00553829" w:rsidRPr="00F0486C">
        <w:t xml:space="preserve">jak </w:t>
      </w:r>
      <w:r w:rsidR="00122E13" w:rsidRPr="00F0486C">
        <w:t xml:space="preserve">i lokalnego oraz istniejące zagospodarowanie terenów przyległych powoduje brak możliwości takiej przebudowy aby </w:t>
      </w:r>
      <w:r w:rsidR="00553829" w:rsidRPr="00F0486C">
        <w:t xml:space="preserve">podnieść jej klasę techniczną i </w:t>
      </w:r>
      <w:r w:rsidR="00122E13" w:rsidRPr="00F0486C">
        <w:t>uzyskać odpowiednią przepustowość</w:t>
      </w:r>
      <w:r w:rsidR="00553829" w:rsidRPr="00F0486C">
        <w:t xml:space="preserve">. Jedynym zatem rozwiązaniem jest realizacja wschodniego obejścia Kielc drogą w klasie technicznej GP, z możliwością osiągnięcia docelowo klasy technicznej S. </w:t>
      </w:r>
    </w:p>
    <w:p w14:paraId="61E34CCF" w14:textId="1F307A6B" w:rsidR="00C43433" w:rsidRPr="00F0486C" w:rsidRDefault="00C43433" w:rsidP="00C86DFD">
      <w:pPr>
        <w:spacing w:line="360" w:lineRule="auto"/>
        <w:ind w:firstLine="709"/>
        <w:jc w:val="both"/>
      </w:pPr>
      <w:r w:rsidRPr="00F0486C">
        <w:t>Sieć dróg krajowych zapewnia, biorąc pod uwagę jej gęstość, dobre powiązania ze wszystkimi sąsiednimi ośrodkami wojewódzkimi. Szybki rozwój motoryzacji, a co za tym idzie rosnący stale ruch samochodowy oraz żywiołowy rozwój mieszkalnictwa które często lokalizowane jest</w:t>
      </w:r>
      <w:r w:rsidRPr="00F0486C">
        <w:br/>
        <w:t xml:space="preserve">w bezpośrednim sąsiedztwie istniejących i planowanych korytarzy drogowych, powodują, że przepustowość tych dróg w szybkim tempie się wyczerpuje. Gęsta obudowa dróg skutkuje </w:t>
      </w:r>
      <w:r w:rsidR="008F0A88" w:rsidRPr="00F0486C">
        <w:t xml:space="preserve">zaś często </w:t>
      </w:r>
      <w:r w:rsidRPr="00F0486C">
        <w:t>brakiem możliwości ich rozbudowy do odpowiednich parametrów.</w:t>
      </w:r>
    </w:p>
    <w:p w14:paraId="6806939D" w14:textId="06BB7ABF" w:rsidR="00C43433" w:rsidRPr="00F0486C" w:rsidRDefault="00C43433" w:rsidP="00C86DFD">
      <w:pPr>
        <w:spacing w:line="360" w:lineRule="auto"/>
        <w:ind w:firstLine="709"/>
        <w:jc w:val="both"/>
      </w:pPr>
      <w:r w:rsidRPr="00F0486C">
        <w:t xml:space="preserve">Ponadto, o ile gęstość sieci dróg i nasycenie drogami o twardej nawierzchni </w:t>
      </w:r>
      <w:r w:rsidR="008F0A88" w:rsidRPr="00F0486C">
        <w:t xml:space="preserve">generalnie </w:t>
      </w:r>
      <w:r w:rsidRPr="00F0486C">
        <w:t>jest wystarczające do występujących potrzeb, wiele odcinków wymaga poprawy parametrów (podniesienia klasy) a stan nawierzchni wielu innych, na ogół nie przystosowanych do ruchu ciężkich pojazdów towarowych, może budzić niepokój.</w:t>
      </w:r>
      <w:r w:rsidR="00F77D3E" w:rsidRPr="00F0486C">
        <w:t xml:space="preserve"> Stan techniczny dróg krajowych, w oparciu o wyniki pomiarów Systemu Oceny Stanu Nawierzchni</w:t>
      </w:r>
      <w:r w:rsidR="002C7F18">
        <w:t>(SOSN)</w:t>
      </w:r>
      <w:r w:rsidR="002C7F18">
        <w:rPr>
          <w:rStyle w:val="Odwoanieprzypisudolnego"/>
        </w:rPr>
        <w:footnoteReference w:id="18"/>
      </w:r>
      <w:r w:rsidR="00F77D3E" w:rsidRPr="00F0486C">
        <w:t>, szerzej omówiono w rozdziale Bezpieczeństwo ruchu drogowego.</w:t>
      </w:r>
    </w:p>
    <w:p w14:paraId="211495F4" w14:textId="7FA67897" w:rsidR="00B33A00" w:rsidRDefault="00B33A00" w:rsidP="00B57594">
      <w:pPr>
        <w:spacing w:line="360" w:lineRule="auto"/>
        <w:ind w:firstLine="708"/>
        <w:jc w:val="both"/>
        <w:rPr>
          <w:bCs/>
        </w:rPr>
      </w:pPr>
      <w:r w:rsidRPr="00F0486C">
        <w:rPr>
          <w:bCs/>
        </w:rPr>
        <w:t>Sie</w:t>
      </w:r>
      <w:r w:rsidR="00B9318A">
        <w:rPr>
          <w:bCs/>
        </w:rPr>
        <w:t>ć</w:t>
      </w:r>
      <w:r w:rsidRPr="00F0486C">
        <w:rPr>
          <w:bCs/>
        </w:rPr>
        <w:t xml:space="preserve"> dróg krajowych uzupełniają drogi wojewódzkie. Spajają one system dróg krajowych obejmujący drogi krajowe, ekspresowe i autostrady z systemem dróg lokalnych obejmujących drogi powiatowe i gminne. Pełni</w:t>
      </w:r>
      <w:r w:rsidR="00897182" w:rsidRPr="00F0486C">
        <w:rPr>
          <w:bCs/>
        </w:rPr>
        <w:t>ą</w:t>
      </w:r>
      <w:r w:rsidRPr="00F0486C">
        <w:rPr>
          <w:bCs/>
        </w:rPr>
        <w:t xml:space="preserve"> zatem bardzo ważna rolę w procesie rozwoju gospodarczego regionu przyczyniając się jednocześnie do rozwoju społecznego poprzez zwiększenie mobilności mieszkańców oraz likwidowanie obszarów wykluczenia transportowego peryferyjnie położonych obszarów województwa. </w:t>
      </w:r>
    </w:p>
    <w:p w14:paraId="5F312121" w14:textId="7AD0E9F1" w:rsidR="00DC5E55" w:rsidRDefault="00DC5E55" w:rsidP="00B57594">
      <w:pPr>
        <w:spacing w:line="360" w:lineRule="auto"/>
        <w:ind w:firstLine="708"/>
        <w:jc w:val="both"/>
        <w:rPr>
          <w:bCs/>
        </w:rPr>
      </w:pPr>
    </w:p>
    <w:p w14:paraId="3BABC587" w14:textId="3BC968DF" w:rsidR="00DC5E55" w:rsidRDefault="00DC5E55" w:rsidP="00DC5E55">
      <w:pPr>
        <w:spacing w:line="360" w:lineRule="auto"/>
        <w:jc w:val="both"/>
        <w:rPr>
          <w:bCs/>
        </w:rPr>
      </w:pPr>
      <w:r w:rsidRPr="00F0486C">
        <w:rPr>
          <w:noProof/>
        </w:rPr>
        <w:drawing>
          <wp:inline distT="0" distB="0" distL="0" distR="0" wp14:anchorId="38C915EB" wp14:editId="1D829A70">
            <wp:extent cx="6086475" cy="4987925"/>
            <wp:effectExtent l="0" t="0" r="9525" b="3175"/>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86475" cy="4987925"/>
                    </a:xfrm>
                    <a:prstGeom prst="rect">
                      <a:avLst/>
                    </a:prstGeom>
                    <a:noFill/>
                    <a:ln>
                      <a:noFill/>
                    </a:ln>
                  </pic:spPr>
                </pic:pic>
              </a:graphicData>
            </a:graphic>
          </wp:inline>
        </w:drawing>
      </w:r>
    </w:p>
    <w:p w14:paraId="61736039" w14:textId="77777777" w:rsidR="00DC5E55" w:rsidRPr="00B57594" w:rsidRDefault="00DC5E55" w:rsidP="00DC5E55">
      <w:pPr>
        <w:jc w:val="both"/>
        <w:rPr>
          <w:i/>
          <w:iCs/>
          <w:sz w:val="20"/>
          <w:szCs w:val="20"/>
        </w:rPr>
      </w:pPr>
      <w:r w:rsidRPr="00B57594">
        <w:rPr>
          <w:i/>
          <w:iCs/>
          <w:sz w:val="20"/>
          <w:szCs w:val="20"/>
        </w:rPr>
        <w:t>Rysunek: Schemat istniejącej nadrzędnej sieci drogowej województwa – drogi krajowe i wojewódzkie</w:t>
      </w:r>
    </w:p>
    <w:p w14:paraId="223F52A2" w14:textId="77777777" w:rsidR="00DC5E55" w:rsidRPr="00B57594" w:rsidRDefault="00DC5E55" w:rsidP="00DC5E55">
      <w:pPr>
        <w:jc w:val="both"/>
        <w:rPr>
          <w:sz w:val="20"/>
          <w:szCs w:val="20"/>
        </w:rPr>
      </w:pPr>
      <w:r w:rsidRPr="00B57594">
        <w:rPr>
          <w:i/>
          <w:iCs/>
          <w:sz w:val="20"/>
          <w:szCs w:val="20"/>
        </w:rPr>
        <w:t>Źródło: Opracowanie własne</w:t>
      </w:r>
    </w:p>
    <w:p w14:paraId="01A5415E" w14:textId="77777777" w:rsidR="00DC5E55" w:rsidRPr="00F0486C" w:rsidRDefault="00DC5E55" w:rsidP="00B57594">
      <w:pPr>
        <w:spacing w:line="360" w:lineRule="auto"/>
        <w:ind w:firstLine="708"/>
        <w:jc w:val="both"/>
        <w:rPr>
          <w:bCs/>
        </w:rPr>
      </w:pPr>
    </w:p>
    <w:p w14:paraId="5834DF87" w14:textId="199F9743" w:rsidR="0009550A" w:rsidRPr="00F0486C" w:rsidRDefault="00B33A00" w:rsidP="00553DDF">
      <w:pPr>
        <w:spacing w:line="360" w:lineRule="auto"/>
        <w:ind w:firstLine="708"/>
        <w:jc w:val="both"/>
        <w:rPr>
          <w:bCs/>
        </w:rPr>
      </w:pPr>
      <w:r w:rsidRPr="00F0486C">
        <w:rPr>
          <w:bCs/>
        </w:rPr>
        <w:t>Do d</w:t>
      </w:r>
      <w:r w:rsidR="00F86DE8" w:rsidRPr="00F0486C">
        <w:rPr>
          <w:bCs/>
        </w:rPr>
        <w:t>r</w:t>
      </w:r>
      <w:r w:rsidRPr="00F0486C">
        <w:rPr>
          <w:bCs/>
        </w:rPr>
        <w:t>óg</w:t>
      </w:r>
      <w:r w:rsidR="00F86DE8" w:rsidRPr="00F0486C">
        <w:rPr>
          <w:bCs/>
        </w:rPr>
        <w:t xml:space="preserve"> wojewódzki</w:t>
      </w:r>
      <w:r w:rsidRPr="00F0486C">
        <w:rPr>
          <w:bCs/>
        </w:rPr>
        <w:t>ch</w:t>
      </w:r>
      <w:r w:rsidR="00B115A6" w:rsidRPr="00F0486C">
        <w:rPr>
          <w:rStyle w:val="Odwoanieprzypisudolnego"/>
          <w:bCs/>
        </w:rPr>
        <w:footnoteReference w:id="19"/>
      </w:r>
      <w:r w:rsidRPr="00F0486C">
        <w:rPr>
          <w:bCs/>
        </w:rPr>
        <w:t xml:space="preserve">, zgodnie z ustawą o drogach publicznych, </w:t>
      </w:r>
      <w:r w:rsidR="0057585C" w:rsidRPr="00F0486C">
        <w:rPr>
          <w:bCs/>
        </w:rPr>
        <w:t>zalicza się drogi inne niż zaliczone do dróg krajowych, stanowiące połączenia mi</w:t>
      </w:r>
      <w:r w:rsidR="00897182" w:rsidRPr="00F0486C">
        <w:rPr>
          <w:bCs/>
        </w:rPr>
        <w:t>ę</w:t>
      </w:r>
      <w:r w:rsidR="0057585C" w:rsidRPr="00F0486C">
        <w:rPr>
          <w:bCs/>
        </w:rPr>
        <w:t>dzy miastami</w:t>
      </w:r>
      <w:r w:rsidR="0009550A" w:rsidRPr="00F0486C">
        <w:rPr>
          <w:bCs/>
        </w:rPr>
        <w:t xml:space="preserve"> lub </w:t>
      </w:r>
      <w:r w:rsidR="0057585C" w:rsidRPr="00F0486C">
        <w:rPr>
          <w:bCs/>
        </w:rPr>
        <w:t>mające znaczenie dla województwa</w:t>
      </w:r>
      <w:r w:rsidR="0009550A" w:rsidRPr="00F0486C">
        <w:rPr>
          <w:bCs/>
        </w:rPr>
        <w:t xml:space="preserve">. </w:t>
      </w:r>
      <w:r w:rsidR="0057585C" w:rsidRPr="00F0486C">
        <w:rPr>
          <w:bCs/>
        </w:rPr>
        <w:t xml:space="preserve">Zaliczenie do kategorii dróg wojewódzkich następuje w drodze uchwały sejmiku województwa w porozumieniu z ministrami właściwymi do spraw transportu i </w:t>
      </w:r>
      <w:r w:rsidR="0009550A" w:rsidRPr="00F0486C">
        <w:rPr>
          <w:bCs/>
        </w:rPr>
        <w:t>obrony narodowej</w:t>
      </w:r>
      <w:r w:rsidR="0057585C" w:rsidRPr="00F0486C">
        <w:rPr>
          <w:bCs/>
        </w:rPr>
        <w:t>.</w:t>
      </w:r>
      <w:r w:rsidR="0009550A" w:rsidRPr="00F0486C">
        <w:rPr>
          <w:bCs/>
        </w:rPr>
        <w:t xml:space="preserve"> </w:t>
      </w:r>
      <w:r w:rsidR="0009550A" w:rsidRPr="00F0486C">
        <w:t>Ustalenie przebiegu istniejących dróg wojewódzkich następuje w drodze uchwały sejmiku województwa, po zasięgnięciu opinii zarządów powiatów i zarządów związków metropolitalnych, na obszarze których przebiega droga, a w miastach na prawach powiatu – opinii prezydentów miast.</w:t>
      </w:r>
    </w:p>
    <w:p w14:paraId="30703A6D" w14:textId="2EC7C0F5" w:rsidR="0009550A" w:rsidRPr="00F0486C" w:rsidRDefault="00C92202" w:rsidP="00D05798">
      <w:pPr>
        <w:spacing w:line="360" w:lineRule="auto"/>
        <w:ind w:firstLine="708"/>
        <w:jc w:val="both"/>
        <w:rPr>
          <w:bCs/>
        </w:rPr>
      </w:pPr>
      <w:r w:rsidRPr="00F0486C">
        <w:rPr>
          <w:bCs/>
        </w:rPr>
        <w:t>W obszarze województwa świętokrzyskiego jednostką zarządzającą siecią dróg wojewódzkich jest Świętokrzyski Zarząd Dróg Wojewódzkich w Kielcach</w:t>
      </w:r>
      <w:r w:rsidR="00FB4923" w:rsidRPr="00F0486C">
        <w:rPr>
          <w:bCs/>
        </w:rPr>
        <w:t xml:space="preserve"> (ŚZDW)</w:t>
      </w:r>
      <w:r w:rsidRPr="00F0486C">
        <w:rPr>
          <w:bCs/>
        </w:rPr>
        <w:t xml:space="preserve">. Jest to jednostka organizacyjna nie posiadająca osobowości prawnej, finansowana z budżetu województwa, wykonująca w imieniu Zarządu Województwa  Świętokrzyskiego zadania w zakresie planowania, budowy, przebudowy, remontów, utrzymania i ochrony dróg wojewódzkich zgodnie z przepisami ustawy o drogach publicznych. </w:t>
      </w:r>
    </w:p>
    <w:p w14:paraId="720EB3E3" w14:textId="38DF5CA7" w:rsidR="005035A2" w:rsidRPr="00F0486C" w:rsidRDefault="005035A2" w:rsidP="00D05798">
      <w:pPr>
        <w:spacing w:line="360" w:lineRule="auto"/>
        <w:ind w:firstLine="708"/>
        <w:jc w:val="both"/>
        <w:rPr>
          <w:bCs/>
        </w:rPr>
      </w:pPr>
      <w:r w:rsidRPr="00F0486C">
        <w:rPr>
          <w:bCs/>
        </w:rPr>
        <w:t>Sie</w:t>
      </w:r>
      <w:r w:rsidR="00897182" w:rsidRPr="00F0486C">
        <w:rPr>
          <w:bCs/>
        </w:rPr>
        <w:t>ć</w:t>
      </w:r>
      <w:r w:rsidRPr="00F0486C">
        <w:rPr>
          <w:bCs/>
        </w:rPr>
        <w:t xml:space="preserve"> dróg wojewódzkich </w:t>
      </w:r>
      <w:r w:rsidR="00FB4923" w:rsidRPr="00F0486C">
        <w:rPr>
          <w:bCs/>
        </w:rPr>
        <w:t xml:space="preserve">zarządzana przez ŚZDW </w:t>
      </w:r>
      <w:r w:rsidRPr="00F0486C">
        <w:rPr>
          <w:bCs/>
        </w:rPr>
        <w:t xml:space="preserve">obejmuje </w:t>
      </w:r>
      <w:r w:rsidR="00FB4923" w:rsidRPr="00F0486C">
        <w:rPr>
          <w:bCs/>
        </w:rPr>
        <w:t>36 dróg o łącznej długości</w:t>
      </w:r>
      <w:r w:rsidR="00897182" w:rsidRPr="00F0486C">
        <w:rPr>
          <w:rStyle w:val="Odwoanieprzypisudolnego"/>
          <w:bCs/>
        </w:rPr>
        <w:footnoteReference w:id="20"/>
      </w:r>
      <w:r w:rsidR="00FB4923" w:rsidRPr="00F0486C">
        <w:rPr>
          <w:bCs/>
        </w:rPr>
        <w:t xml:space="preserve"> 10</w:t>
      </w:r>
      <w:r w:rsidR="00A44550">
        <w:rPr>
          <w:bCs/>
        </w:rPr>
        <w:t>5</w:t>
      </w:r>
      <w:r w:rsidR="00B77B80">
        <w:rPr>
          <w:bCs/>
        </w:rPr>
        <w:t>3</w:t>
      </w:r>
      <w:r w:rsidR="00FB4923" w:rsidRPr="00F0486C">
        <w:rPr>
          <w:bCs/>
        </w:rPr>
        <w:t xml:space="preserve"> km</w:t>
      </w:r>
      <w:r w:rsidR="00B115A6" w:rsidRPr="00F0486C">
        <w:rPr>
          <w:bCs/>
        </w:rPr>
        <w:t xml:space="preserve"> </w:t>
      </w:r>
      <w:r w:rsidR="00FB4923" w:rsidRPr="00F0486C">
        <w:rPr>
          <w:bCs/>
        </w:rPr>
        <w:t>na której zlokalizowane jest 16</w:t>
      </w:r>
      <w:r w:rsidR="00B77B80">
        <w:rPr>
          <w:bCs/>
        </w:rPr>
        <w:t>7</w:t>
      </w:r>
      <w:r w:rsidR="00FB4923" w:rsidRPr="00F0486C">
        <w:rPr>
          <w:bCs/>
        </w:rPr>
        <w:t xml:space="preserve"> obiektów mostowych.</w:t>
      </w:r>
      <w:r w:rsidR="00A90768">
        <w:rPr>
          <w:bCs/>
        </w:rPr>
        <w:t xml:space="preserve"> </w:t>
      </w:r>
      <w:r w:rsidR="00B6621C">
        <w:rPr>
          <w:bCs/>
        </w:rPr>
        <w:t>Wykaz dróg wojewódzkich  oraz o</w:t>
      </w:r>
      <w:r w:rsidR="00A90768">
        <w:rPr>
          <w:bCs/>
        </w:rPr>
        <w:t>cenę stanu technicznego sieci dróg wojewódzkich, dokonanej na podstawie rocznej kontroli obiektów technicznych przeprowadzonej w 2020 roku, przedstawiono w Programie rozwoju sieci dróg wojewódzkich województwa świętokrzyskiego na lata 2021-2030, stanowiącym suplement</w:t>
      </w:r>
      <w:r w:rsidR="0023730C">
        <w:rPr>
          <w:bCs/>
        </w:rPr>
        <w:br/>
      </w:r>
      <w:r w:rsidR="00A90768">
        <w:rPr>
          <w:bCs/>
        </w:rPr>
        <w:t>A do niniejszego Planu.</w:t>
      </w:r>
    </w:p>
    <w:p w14:paraId="1B4ECBEF" w14:textId="54956FE9" w:rsidR="004B6E86" w:rsidRPr="005251F3" w:rsidRDefault="004B6E86" w:rsidP="0062397D">
      <w:pPr>
        <w:pStyle w:val="Spistreci5"/>
      </w:pPr>
      <w:r w:rsidRPr="005251F3">
        <w:t>Średnie dobowe natężenie ruchu dla dróg krajowych i wojewódzkich</w:t>
      </w:r>
      <w:r w:rsidR="00682360" w:rsidRPr="005251F3">
        <w:t xml:space="preserve"> (</w:t>
      </w:r>
      <w:r w:rsidR="00D67693" w:rsidRPr="005251F3">
        <w:t>GPR 2020/21)</w:t>
      </w:r>
      <w:r w:rsidRPr="005251F3">
        <w:t xml:space="preserve"> </w:t>
      </w:r>
    </w:p>
    <w:p w14:paraId="291E221B" w14:textId="4628BEBB" w:rsidR="007B0704" w:rsidRPr="007B0704" w:rsidRDefault="007B0704" w:rsidP="00B6621C">
      <w:pPr>
        <w:pStyle w:val="Default"/>
        <w:spacing w:line="360" w:lineRule="auto"/>
        <w:ind w:firstLine="720"/>
        <w:jc w:val="both"/>
        <w:rPr>
          <w:rFonts w:ascii="Times New Roman" w:hAnsi="Times New Roman" w:cs="Times New Roman"/>
        </w:rPr>
      </w:pPr>
      <w:bookmarkStart w:id="30" w:name="_Hlk112749181"/>
      <w:r w:rsidRPr="007B0704">
        <w:rPr>
          <w:rFonts w:ascii="Times New Roman" w:hAnsi="Times New Roman" w:cs="Times New Roman"/>
        </w:rPr>
        <w:t xml:space="preserve">W czasie pomiaru </w:t>
      </w:r>
      <w:r w:rsidR="00293472">
        <w:rPr>
          <w:rFonts w:ascii="Times New Roman" w:hAnsi="Times New Roman" w:cs="Times New Roman"/>
        </w:rPr>
        <w:t xml:space="preserve">natężenia ruchu </w:t>
      </w:r>
      <w:r w:rsidRPr="007B0704">
        <w:rPr>
          <w:rFonts w:ascii="Times New Roman" w:hAnsi="Times New Roman" w:cs="Times New Roman"/>
        </w:rPr>
        <w:t>rejestracji podlegały wszystkie pojazdy silnikowe korzystające z dróg publicznych takie jak: motocykle, samochody osobowe, lekkie samochody ciężarowe (dostawcze), samochody ciężarowe bez przyczep, samochody ciężarowe z przyczepami, autobusy, ciągniki rolnicze oraz rowery (za wyjątkiem dla dróg wojewódzkich). W ostatnich latach nie ewidencjonowano pojazdów zaprzęgowych. Średni dobowy ruch oznacza liczbę pojazdów przejeżdżających przez dany przekrój drogi w ciągu 24 godzin, średnio w ciągu 1 roku.</w:t>
      </w:r>
      <w:r w:rsidRPr="007B0704">
        <w:rPr>
          <w:rFonts w:ascii="Times New Roman" w:hAnsi="Times New Roman" w:cs="Times New Roman"/>
          <w:highlight w:val="yellow"/>
        </w:rPr>
        <w:t xml:space="preserve"> </w:t>
      </w:r>
    </w:p>
    <w:p w14:paraId="040F3948" w14:textId="0CE38BFA" w:rsidR="007B0704" w:rsidRPr="007B0704" w:rsidRDefault="007B0704" w:rsidP="00B6621C">
      <w:pPr>
        <w:spacing w:line="360" w:lineRule="auto"/>
        <w:ind w:firstLine="720"/>
        <w:jc w:val="both"/>
        <w:rPr>
          <w:color w:val="000000"/>
        </w:rPr>
      </w:pPr>
      <w:r w:rsidRPr="007B0704">
        <w:rPr>
          <w:color w:val="000000"/>
        </w:rPr>
        <w:t xml:space="preserve">Najwyższy średni dobowy ruch (powyżej 30 tys. pojazdów na dobę) odnotowano na drogach krajowych: </w:t>
      </w:r>
    </w:p>
    <w:p w14:paraId="57153FF8" w14:textId="77777777" w:rsidR="007B0704" w:rsidRPr="007B0704" w:rsidRDefault="007B0704">
      <w:pPr>
        <w:pStyle w:val="Akapitzlist"/>
        <w:numPr>
          <w:ilvl w:val="0"/>
          <w:numId w:val="109"/>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S74 (Kielce/ul. Warszawska/-W. Kielce Bocianek/Al. Solidarności/(DK73)/) – 33 895 pojazdów/dobę), S7 (W. Barcza/DW750/-W. Kielce Płn./DK 73);</w:t>
      </w:r>
    </w:p>
    <w:p w14:paraId="6543EB80" w14:textId="77777777" w:rsidR="007B0704" w:rsidRPr="007B0704" w:rsidRDefault="007B0704">
      <w:pPr>
        <w:pStyle w:val="Akapitzlist"/>
        <w:numPr>
          <w:ilvl w:val="0"/>
          <w:numId w:val="109"/>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S7 (W. Skarżysko-Kamienna Płd./ul. Wojska Polskiego (DK42)/) – 30 286 pojazdów/dobę oraz  S7 (W. Kielce Zachód/ul. Łódzka (DK74)/-W. Kielce Jaworznia /DW 761/) – 25 373 pojazdów/dobę do węzła (W. Kielce Południe/DW762/-W. Jędrzejów Płn./DK78/) – 25 059  pojazdów/dobę;</w:t>
      </w:r>
    </w:p>
    <w:p w14:paraId="79AE889B" w14:textId="77777777" w:rsidR="007B0704" w:rsidRPr="007B0704" w:rsidRDefault="007B0704" w:rsidP="00B6621C">
      <w:pPr>
        <w:spacing w:line="360" w:lineRule="auto"/>
        <w:jc w:val="both"/>
        <w:rPr>
          <w:color w:val="000000"/>
        </w:rPr>
      </w:pPr>
      <w:r w:rsidRPr="007B0704">
        <w:rPr>
          <w:color w:val="000000"/>
        </w:rPr>
        <w:t xml:space="preserve">Najbardziej obciążone ruchem (powyżej 20 tys. pojazdów na dobę) są:  </w:t>
      </w:r>
    </w:p>
    <w:p w14:paraId="37BB8CDC" w14:textId="77777777" w:rsidR="007B0704" w:rsidRPr="007B0704" w:rsidRDefault="007B0704">
      <w:pPr>
        <w:pStyle w:val="Akapitzlist"/>
        <w:numPr>
          <w:ilvl w:val="0"/>
          <w:numId w:val="110"/>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S7 (W. Szydłowiec Płd.-W. Skarżysko-Kamienna Płn.) – 29 374 pojazdy/dobę,   S7 (W. Skarżysko-Kamienna  Płn.-W. Skarżysko-Kamienna Centrum) – 28 155 pojazdów/dobę;</w:t>
      </w:r>
    </w:p>
    <w:p w14:paraId="311792CA" w14:textId="77777777" w:rsidR="007B0704" w:rsidRPr="007B0704" w:rsidRDefault="007B0704">
      <w:pPr>
        <w:pStyle w:val="Akapitzlist"/>
        <w:numPr>
          <w:ilvl w:val="0"/>
          <w:numId w:val="110"/>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DK9 (Ostrowiec Św./Przejście 1: Al. 3 Maja (DW754)-ul. Traugutta (DW751)/)- 22 081 pojazdów/dobę;</w:t>
      </w:r>
    </w:p>
    <w:p w14:paraId="70671211" w14:textId="77777777" w:rsidR="007B0704" w:rsidRPr="007B0704" w:rsidRDefault="007B0704">
      <w:pPr>
        <w:pStyle w:val="Akapitzlist"/>
        <w:numPr>
          <w:ilvl w:val="0"/>
          <w:numId w:val="110"/>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 xml:space="preserve">DK74 (Miedziana Góra/ul. Bugajska (DW748)/-W. Kielce Zach./S7/) – 25 852 pojazdy/dobę, (W. Kielce Zachód/S7/-Kielce) – 23 936 pojazdów/dobę na odcinku (Kielce/ul. Warszawska/-W. Kielce Bocianek/Al. Solidarności (DK73)/, (Cedzyna/S74/- Radlin/DW745/)- 20 521 pojazdów/dobę; </w:t>
      </w:r>
    </w:p>
    <w:p w14:paraId="3D2D0957" w14:textId="77777777" w:rsidR="007B0704" w:rsidRPr="007B0704" w:rsidRDefault="007B0704">
      <w:pPr>
        <w:pStyle w:val="Akapitzlist"/>
        <w:numPr>
          <w:ilvl w:val="0"/>
          <w:numId w:val="110"/>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 xml:space="preserve"> DK77 (Sandomierz/Przejście3: Al. Jana Pawła II (DK79)-ul. Lwowska (DW723)/)- 22 230 pojazdów/dobę. </w:t>
      </w:r>
    </w:p>
    <w:p w14:paraId="03CC2F7E" w14:textId="77777777" w:rsidR="007B0704" w:rsidRPr="007B0704" w:rsidRDefault="007B0704" w:rsidP="00B6621C">
      <w:pPr>
        <w:spacing w:line="360" w:lineRule="auto"/>
        <w:jc w:val="both"/>
        <w:rPr>
          <w:color w:val="000000"/>
        </w:rPr>
      </w:pPr>
      <w:r w:rsidRPr="007B0704">
        <w:rPr>
          <w:color w:val="000000"/>
        </w:rPr>
        <w:t>Jeśli chodzi o drogi wojewódzkie, to w 2020 r. najwyższe wskaźniki dot. ruchu odnotowano na:</w:t>
      </w:r>
    </w:p>
    <w:p w14:paraId="4B46A2EE" w14:textId="5E36E12A" w:rsidR="007B0704" w:rsidRPr="007B0704" w:rsidRDefault="007B0704">
      <w:pPr>
        <w:pStyle w:val="Akapitzlist"/>
        <w:numPr>
          <w:ilvl w:val="0"/>
          <w:numId w:val="111"/>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DW762 (Kielce-W. Kielce Płd./S7/) – 19 326 pojazd</w:t>
      </w:r>
      <w:r w:rsidR="00AD31E7">
        <w:rPr>
          <w:rFonts w:ascii="Times New Roman" w:hAnsi="Times New Roman"/>
          <w:color w:val="000000"/>
          <w:sz w:val="24"/>
          <w:szCs w:val="24"/>
        </w:rPr>
        <w:t>ów</w:t>
      </w:r>
      <w:r w:rsidRPr="007B0704">
        <w:rPr>
          <w:rFonts w:ascii="Times New Roman" w:hAnsi="Times New Roman"/>
          <w:color w:val="000000"/>
          <w:sz w:val="24"/>
          <w:szCs w:val="24"/>
        </w:rPr>
        <w:t>/dobę;</w:t>
      </w:r>
    </w:p>
    <w:p w14:paraId="6FE55A1A" w14:textId="77777777" w:rsidR="007B0704" w:rsidRPr="007B0704" w:rsidRDefault="007B0704">
      <w:pPr>
        <w:pStyle w:val="Akapitzlist"/>
        <w:numPr>
          <w:ilvl w:val="0"/>
          <w:numId w:val="111"/>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DW744 (Starachowice/Przejście/)- 15 409 pojazdów/dobę;</w:t>
      </w:r>
    </w:p>
    <w:p w14:paraId="4CBE88E3" w14:textId="19588009" w:rsidR="007B0704" w:rsidRDefault="007B0704">
      <w:pPr>
        <w:pStyle w:val="Akapitzlist"/>
        <w:numPr>
          <w:ilvl w:val="0"/>
          <w:numId w:val="111"/>
        </w:numPr>
        <w:suppressAutoHyphens w:val="0"/>
        <w:spacing w:after="0" w:line="360" w:lineRule="auto"/>
        <w:ind w:left="567" w:hanging="283"/>
        <w:contextualSpacing/>
        <w:jc w:val="both"/>
        <w:rPr>
          <w:rFonts w:ascii="Times New Roman" w:hAnsi="Times New Roman"/>
          <w:color w:val="000000"/>
          <w:sz w:val="24"/>
          <w:szCs w:val="24"/>
        </w:rPr>
      </w:pPr>
      <w:r w:rsidRPr="007B0704">
        <w:rPr>
          <w:rFonts w:ascii="Times New Roman" w:hAnsi="Times New Roman"/>
          <w:color w:val="000000"/>
          <w:sz w:val="24"/>
          <w:szCs w:val="24"/>
        </w:rPr>
        <w:t xml:space="preserve">DW777 (Sandomierz/Przejście: ul. Kwiatkowskiego (DK77)-Gr. Miasta/) – 12 970 pojazdów/dobę. </w:t>
      </w:r>
    </w:p>
    <w:p w14:paraId="733485B3" w14:textId="3FEC6861" w:rsidR="007B0704" w:rsidRDefault="007B0704" w:rsidP="007B0704">
      <w:pPr>
        <w:contextualSpacing/>
        <w:jc w:val="both"/>
        <w:rPr>
          <w:color w:val="000000"/>
        </w:rPr>
      </w:pPr>
    </w:p>
    <w:p w14:paraId="6B6D2B4D" w14:textId="77777777" w:rsidR="007B0704" w:rsidRPr="007B0704" w:rsidRDefault="007B0704" w:rsidP="007B0704">
      <w:pPr>
        <w:contextualSpacing/>
        <w:jc w:val="both"/>
        <w:rPr>
          <w:color w:val="000000"/>
        </w:rPr>
      </w:pPr>
    </w:p>
    <w:p w14:paraId="5504FDAD" w14:textId="77777777" w:rsidR="007B0704" w:rsidRDefault="007B0704" w:rsidP="007B0704">
      <w:pPr>
        <w:jc w:val="both"/>
        <w:rPr>
          <w:color w:val="000000"/>
          <w:sz w:val="23"/>
        </w:rPr>
      </w:pPr>
      <w:r>
        <w:rPr>
          <w:noProof/>
        </w:rPr>
        <w:drawing>
          <wp:inline distT="0" distB="0" distL="0" distR="0" wp14:anchorId="52F73094" wp14:editId="700F8457">
            <wp:extent cx="6120130" cy="4888865"/>
            <wp:effectExtent l="0" t="0" r="0" b="698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130" cy="4888865"/>
                    </a:xfrm>
                    <a:prstGeom prst="rect">
                      <a:avLst/>
                    </a:prstGeom>
                  </pic:spPr>
                </pic:pic>
              </a:graphicData>
            </a:graphic>
          </wp:inline>
        </w:drawing>
      </w:r>
    </w:p>
    <w:p w14:paraId="3B84CBEF" w14:textId="77777777" w:rsidR="007B0704" w:rsidRDefault="007B0704" w:rsidP="007B0704">
      <w:pPr>
        <w:jc w:val="both"/>
      </w:pPr>
    </w:p>
    <w:p w14:paraId="709073DA" w14:textId="77777777" w:rsidR="007B0704" w:rsidRPr="00B6621C" w:rsidRDefault="007B0704" w:rsidP="00B6621C">
      <w:pPr>
        <w:spacing w:line="360" w:lineRule="auto"/>
        <w:jc w:val="both"/>
        <w:rPr>
          <w:color w:val="000000"/>
        </w:rPr>
      </w:pPr>
      <w:r w:rsidRPr="00B6621C">
        <w:rPr>
          <w:color w:val="000000"/>
        </w:rPr>
        <w:t>Największy ruch samochodów osobowych i mikrobusów (powyżej 20 tys. pojazdów/dobę) generowany był na:</w:t>
      </w:r>
    </w:p>
    <w:p w14:paraId="70B95ED7" w14:textId="77777777" w:rsidR="007B0704" w:rsidRPr="00B6621C" w:rsidRDefault="007B0704">
      <w:pPr>
        <w:pStyle w:val="Akapitzlist"/>
        <w:numPr>
          <w:ilvl w:val="0"/>
          <w:numId w:val="112"/>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S74 (Kielce/ul. Warszawska/-W. Kielce Bocianek/Al. Solidarności (DK73)/) -28 345 pojazdów/dobę;</w:t>
      </w:r>
    </w:p>
    <w:p w14:paraId="127846A2" w14:textId="2AA9EEB3" w:rsidR="007B0704" w:rsidRPr="00B6621C" w:rsidRDefault="007B0704">
      <w:pPr>
        <w:pStyle w:val="Akapitzlist"/>
        <w:numPr>
          <w:ilvl w:val="0"/>
          <w:numId w:val="112"/>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S7 (W. Barcza/DW750/-W. Kielce Płn./DK73/) – 24 764 pojazdów/dobę do S7 (Skarżysko-Kamienna Płd./ul. Wojska Polskiego (DK42)/) – 21 947 pojazdów/dobę oraz S7</w:t>
      </w:r>
      <w:r w:rsidR="0023730C">
        <w:rPr>
          <w:rFonts w:ascii="Times New Roman" w:hAnsi="Times New Roman"/>
          <w:color w:val="000000"/>
          <w:sz w:val="24"/>
          <w:szCs w:val="24"/>
        </w:rPr>
        <w:br/>
      </w:r>
      <w:r w:rsidRPr="00B6621C">
        <w:rPr>
          <w:rFonts w:ascii="Times New Roman" w:hAnsi="Times New Roman"/>
          <w:color w:val="000000"/>
          <w:sz w:val="24"/>
          <w:szCs w:val="24"/>
        </w:rPr>
        <w:t>(W. Szydłowiec Płd.-W. Skarżysko-Kamienna Płn.) – 21 159 pojazdów/dobę;</w:t>
      </w:r>
    </w:p>
    <w:p w14:paraId="2B3A7751" w14:textId="77777777" w:rsidR="007B0704" w:rsidRPr="00B6621C" w:rsidRDefault="007B0704">
      <w:pPr>
        <w:pStyle w:val="Akapitzlist"/>
        <w:numPr>
          <w:ilvl w:val="0"/>
          <w:numId w:val="112"/>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 xml:space="preserve">DK77 (Sandomierz/Przejście 2: ul. Lubelska (DW777)-Al. Jana Pawła II (DK79)/)-20 298 pojazdów/dobę.  </w:t>
      </w:r>
    </w:p>
    <w:p w14:paraId="7D001652" w14:textId="77777777" w:rsidR="007B0704" w:rsidRPr="00B6621C" w:rsidRDefault="007B0704" w:rsidP="00B6621C">
      <w:pPr>
        <w:spacing w:line="360" w:lineRule="auto"/>
        <w:jc w:val="both"/>
        <w:rPr>
          <w:color w:val="000000"/>
        </w:rPr>
      </w:pPr>
      <w:r w:rsidRPr="00B6621C">
        <w:rPr>
          <w:color w:val="000000"/>
        </w:rPr>
        <w:t>Spośród dróg wojewódzkich  najbardziej obciążona ruchem samochodów osobowych (powyżej 10 tys. pojazdów/dobę) były:</w:t>
      </w:r>
    </w:p>
    <w:p w14:paraId="076534F7" w14:textId="77777777" w:rsidR="007B0704" w:rsidRPr="00B6621C" w:rsidRDefault="007B0704">
      <w:pPr>
        <w:pStyle w:val="Akapitzlist"/>
        <w:numPr>
          <w:ilvl w:val="0"/>
          <w:numId w:val="113"/>
        </w:numPr>
        <w:suppressAutoHyphens w:val="0"/>
        <w:spacing w:after="0" w:line="360" w:lineRule="auto"/>
        <w:ind w:left="567" w:hanging="283"/>
        <w:contextualSpacing/>
        <w:rPr>
          <w:rFonts w:ascii="Times New Roman" w:hAnsi="Times New Roman"/>
          <w:color w:val="000000"/>
          <w:sz w:val="24"/>
          <w:szCs w:val="24"/>
        </w:rPr>
      </w:pPr>
      <w:r w:rsidRPr="00B6621C">
        <w:rPr>
          <w:rFonts w:ascii="Times New Roman" w:hAnsi="Times New Roman"/>
          <w:color w:val="000000"/>
          <w:sz w:val="24"/>
          <w:szCs w:val="24"/>
        </w:rPr>
        <w:t>DW762  (Kielce-W. Kielce Płd. /S7/) – 15 803 pojazdy/dobę.;</w:t>
      </w:r>
    </w:p>
    <w:p w14:paraId="50AD8DDE" w14:textId="77777777" w:rsidR="007B0704" w:rsidRPr="00B6621C" w:rsidRDefault="007B0704">
      <w:pPr>
        <w:pStyle w:val="Akapitzlist"/>
        <w:numPr>
          <w:ilvl w:val="0"/>
          <w:numId w:val="113"/>
        </w:numPr>
        <w:suppressAutoHyphens w:val="0"/>
        <w:spacing w:after="0" w:line="360" w:lineRule="auto"/>
        <w:ind w:left="567" w:hanging="283"/>
        <w:contextualSpacing/>
        <w:rPr>
          <w:rFonts w:ascii="Times New Roman" w:hAnsi="Times New Roman"/>
          <w:color w:val="000000"/>
          <w:sz w:val="24"/>
          <w:szCs w:val="24"/>
        </w:rPr>
      </w:pPr>
      <w:r w:rsidRPr="00B6621C">
        <w:rPr>
          <w:rFonts w:ascii="Times New Roman" w:hAnsi="Times New Roman"/>
          <w:color w:val="000000"/>
          <w:sz w:val="24"/>
          <w:szCs w:val="24"/>
        </w:rPr>
        <w:t>DW744 (Starachowice/Przejście) – 13 698 pojazdów/dobę;</w:t>
      </w:r>
    </w:p>
    <w:p w14:paraId="2D2868F2" w14:textId="77777777" w:rsidR="007B0704" w:rsidRPr="00B6621C" w:rsidRDefault="007B0704">
      <w:pPr>
        <w:pStyle w:val="Akapitzlist"/>
        <w:numPr>
          <w:ilvl w:val="0"/>
          <w:numId w:val="113"/>
        </w:numPr>
        <w:suppressAutoHyphens w:val="0"/>
        <w:spacing w:after="0" w:line="360" w:lineRule="auto"/>
        <w:ind w:left="567" w:hanging="283"/>
        <w:contextualSpacing/>
        <w:rPr>
          <w:rFonts w:ascii="Times New Roman" w:hAnsi="Times New Roman"/>
          <w:color w:val="000000"/>
          <w:sz w:val="24"/>
          <w:szCs w:val="24"/>
        </w:rPr>
      </w:pPr>
      <w:r w:rsidRPr="00B6621C">
        <w:rPr>
          <w:rFonts w:ascii="Times New Roman" w:hAnsi="Times New Roman"/>
          <w:color w:val="000000"/>
          <w:sz w:val="24"/>
          <w:szCs w:val="24"/>
        </w:rPr>
        <w:t>DW777 (Sandomierz/Przejście: ul. Kwiatkowskiego (DK77)- Gr. Miasta/) – 10 750 pojazdów/dobę;</w:t>
      </w:r>
    </w:p>
    <w:p w14:paraId="024EE9F4" w14:textId="77777777" w:rsidR="007B0704" w:rsidRPr="00B6621C" w:rsidRDefault="007B0704">
      <w:pPr>
        <w:pStyle w:val="Akapitzlist"/>
        <w:numPr>
          <w:ilvl w:val="0"/>
          <w:numId w:val="113"/>
        </w:numPr>
        <w:suppressAutoHyphens w:val="0"/>
        <w:spacing w:after="0" w:line="360" w:lineRule="auto"/>
        <w:ind w:left="567" w:hanging="283"/>
        <w:contextualSpacing/>
        <w:rPr>
          <w:rFonts w:ascii="Times New Roman" w:hAnsi="Times New Roman"/>
          <w:color w:val="000000"/>
          <w:sz w:val="24"/>
          <w:szCs w:val="24"/>
        </w:rPr>
      </w:pPr>
      <w:r w:rsidRPr="00B6621C">
        <w:rPr>
          <w:rFonts w:ascii="Times New Roman" w:hAnsi="Times New Roman"/>
          <w:color w:val="000000"/>
          <w:sz w:val="24"/>
          <w:szCs w:val="24"/>
        </w:rPr>
        <w:t>DW754 (Ostrowiec Św./Przejście/) – 10 326 pojazdów/dobę.</w:t>
      </w:r>
    </w:p>
    <w:p w14:paraId="0F727607" w14:textId="77777777" w:rsidR="007B0704" w:rsidRDefault="007B0704" w:rsidP="007B0704">
      <w:pPr>
        <w:jc w:val="both"/>
        <w:rPr>
          <w:color w:val="000000"/>
          <w:sz w:val="23"/>
        </w:rPr>
      </w:pPr>
    </w:p>
    <w:p w14:paraId="34CC984A" w14:textId="345A8379" w:rsidR="007B0704" w:rsidRDefault="007B0704" w:rsidP="007B0704">
      <w:pPr>
        <w:jc w:val="both"/>
        <w:rPr>
          <w:color w:val="000000"/>
          <w:sz w:val="23"/>
        </w:rPr>
      </w:pPr>
      <w:r>
        <w:rPr>
          <w:noProof/>
        </w:rPr>
        <w:drawing>
          <wp:inline distT="0" distB="0" distL="0" distR="0" wp14:anchorId="1E54F0FF" wp14:editId="3BAE35FD">
            <wp:extent cx="6120130" cy="5064125"/>
            <wp:effectExtent l="0" t="0" r="0" b="3175"/>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130" cy="5064125"/>
                    </a:xfrm>
                    <a:prstGeom prst="rect">
                      <a:avLst/>
                    </a:prstGeom>
                  </pic:spPr>
                </pic:pic>
              </a:graphicData>
            </a:graphic>
          </wp:inline>
        </w:drawing>
      </w:r>
    </w:p>
    <w:p w14:paraId="27FB22BB" w14:textId="77777777" w:rsidR="007B0704" w:rsidRDefault="007B0704" w:rsidP="007B0704">
      <w:pPr>
        <w:ind w:firstLine="720"/>
        <w:jc w:val="both"/>
      </w:pPr>
    </w:p>
    <w:p w14:paraId="68701D39" w14:textId="77777777" w:rsidR="007B0704" w:rsidRPr="00B6621C" w:rsidRDefault="007B0704" w:rsidP="00B6621C">
      <w:pPr>
        <w:spacing w:line="360" w:lineRule="auto"/>
        <w:jc w:val="both"/>
        <w:rPr>
          <w:color w:val="000000"/>
        </w:rPr>
      </w:pPr>
      <w:r w:rsidRPr="00B6621C">
        <w:rPr>
          <w:color w:val="000000"/>
        </w:rPr>
        <w:t>Analizy ruchu lekkich samochodów ciężarowych (dostawczych) wykazały, że w 2020 r. najbardziej obciążoną droga krajową pojazdami tego typu (powyżej 3 tys. pojazdów/dobę) była S7 na odcinku Skarżysko-Kamienna Płn. – W. Skarżysko-Kamienna centrum) – 3 072 pojazdy/dobę do S7 (W. Barcza/DW750/-W. Kielce Płn./DK 73) – 3 291 pojazdów/dobę, przy czym najwyższy wskaźnik odnotowano w punkcie pomiarowym (W. Skarżysko-Kamienna Płn./ul. Wojska Polskiego (DK42)/-W. Suchedniów/ul. Zagórska (DW751)/) – 3 302 pojazdy/dobę).</w:t>
      </w:r>
    </w:p>
    <w:p w14:paraId="301E03E0" w14:textId="77777777" w:rsidR="007B0704" w:rsidRPr="00B6621C" w:rsidRDefault="007B0704" w:rsidP="00B6621C">
      <w:pPr>
        <w:spacing w:line="360" w:lineRule="auto"/>
        <w:jc w:val="both"/>
        <w:rPr>
          <w:color w:val="000000"/>
        </w:rPr>
      </w:pPr>
      <w:r w:rsidRPr="00B6621C">
        <w:rPr>
          <w:color w:val="000000"/>
        </w:rPr>
        <w:tab/>
        <w:t xml:space="preserve">Ruch ww. rodzaju pojazdów na drogach wojewódzkich był ponad dwukrotnie mniejszy. Za najbardziej obciążone  drogi wojewódzkie w 2020 r. uznano: </w:t>
      </w:r>
    </w:p>
    <w:p w14:paraId="0A877EFF" w14:textId="77777777" w:rsidR="007B0704" w:rsidRPr="00B6621C" w:rsidRDefault="007B0704">
      <w:pPr>
        <w:pStyle w:val="Akapitzlist"/>
        <w:numPr>
          <w:ilvl w:val="0"/>
          <w:numId w:val="114"/>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 777 (Sandomierz/Przejście: ul. Kwiatkowskiego (DK77)-Gr. Miasta/) – 1 557 pojazdów/dobę;</w:t>
      </w:r>
    </w:p>
    <w:p w14:paraId="0B1FAF38" w14:textId="77777777" w:rsidR="007B0704" w:rsidRPr="00B6621C" w:rsidRDefault="007B0704">
      <w:pPr>
        <w:pStyle w:val="Akapitzlist"/>
        <w:numPr>
          <w:ilvl w:val="0"/>
          <w:numId w:val="114"/>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 762 (Kielce- W. Kielce Płd./S7/) – 1 531 pojazdów/dobę;</w:t>
      </w:r>
    </w:p>
    <w:p w14:paraId="59919BC2" w14:textId="60589AE5" w:rsidR="007B0704" w:rsidRPr="00B6621C" w:rsidRDefault="007B0704">
      <w:pPr>
        <w:pStyle w:val="Akapitzlist"/>
        <w:numPr>
          <w:ilvl w:val="0"/>
          <w:numId w:val="114"/>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 744 (Starachowice/Przejście) –1 050 pojazdów/dobę.</w:t>
      </w:r>
    </w:p>
    <w:p w14:paraId="442B2D8D" w14:textId="77777777" w:rsidR="007B0704" w:rsidRDefault="007B0704" w:rsidP="007B0704">
      <w:pPr>
        <w:jc w:val="both"/>
        <w:rPr>
          <w:color w:val="000000"/>
          <w:sz w:val="23"/>
        </w:rPr>
      </w:pPr>
    </w:p>
    <w:p w14:paraId="2BB591BC" w14:textId="41C52BB9" w:rsidR="007B0704" w:rsidRPr="005014FF" w:rsidRDefault="007B0704" w:rsidP="007B0704">
      <w:pPr>
        <w:jc w:val="both"/>
        <w:rPr>
          <w:color w:val="000000"/>
          <w:sz w:val="23"/>
          <w:highlight w:val="green"/>
        </w:rPr>
      </w:pPr>
      <w:r>
        <w:rPr>
          <w:noProof/>
        </w:rPr>
        <w:drawing>
          <wp:inline distT="0" distB="0" distL="0" distR="0" wp14:anchorId="2559EC1A" wp14:editId="05C355F9">
            <wp:extent cx="6120130" cy="4847590"/>
            <wp:effectExtent l="0" t="0" r="0" b="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130" cy="4847590"/>
                    </a:xfrm>
                    <a:prstGeom prst="rect">
                      <a:avLst/>
                    </a:prstGeom>
                  </pic:spPr>
                </pic:pic>
              </a:graphicData>
            </a:graphic>
          </wp:inline>
        </w:drawing>
      </w:r>
    </w:p>
    <w:p w14:paraId="6FA4A8F1" w14:textId="77777777" w:rsidR="007B0704" w:rsidRPr="00301C7C" w:rsidRDefault="007B0704" w:rsidP="007B0704">
      <w:pPr>
        <w:jc w:val="both"/>
        <w:rPr>
          <w:color w:val="000000"/>
          <w:sz w:val="23"/>
        </w:rPr>
      </w:pPr>
      <w:r w:rsidRPr="00301C7C">
        <w:rPr>
          <w:color w:val="000000"/>
          <w:sz w:val="23"/>
        </w:rPr>
        <w:tab/>
      </w:r>
    </w:p>
    <w:p w14:paraId="1AF228FA" w14:textId="77777777" w:rsidR="007B0704" w:rsidRPr="00B6621C" w:rsidRDefault="007B0704" w:rsidP="00B6621C">
      <w:pPr>
        <w:spacing w:line="360" w:lineRule="auto"/>
        <w:jc w:val="both"/>
        <w:rPr>
          <w:color w:val="000000"/>
        </w:rPr>
      </w:pPr>
      <w:r w:rsidRPr="00B6621C">
        <w:rPr>
          <w:color w:val="000000"/>
        </w:rPr>
        <w:t>Największy ruch samochodów ciężarowych w 2020 r. (powyżej 5 tys. pojazdów/dobę) generowany był na S7 na odcinku od  (W. Szydłowiec Płd.-W. Skarżysko-Kamienna Płn.) – 5 153 pojazdy/dobę do (W. Suchedniów/ul. Zagórska (DW751)/-W. Barcza/DW750/) – 5 103 pojazdy/dobę, przy czym najwyższą wartość wskaźnika odnotowana została w punkcie pomiarowym (W. Skarżysko-Kamienna Płd./ul. Wojska Polskiego (DK42)/-W. Suchedniów/ul. Zagórska (DW751)/) – 5 327 pojazdów/dobę.  Ponadto na odcinku S7 (W. Kielce Jaworznia/DW761/-W. Kielce Płd./Dw762/) odnotowano wzmożony ruch  pojazdów ciężarowych - 5 018 pojazdów/dobę.</w:t>
      </w:r>
    </w:p>
    <w:p w14:paraId="24BF613E" w14:textId="77777777" w:rsidR="007B0704" w:rsidRPr="0016731F" w:rsidRDefault="007B0704" w:rsidP="007B0704">
      <w:pPr>
        <w:jc w:val="both"/>
        <w:rPr>
          <w:sz w:val="23"/>
          <w:highlight w:val="yellow"/>
        </w:rPr>
      </w:pPr>
    </w:p>
    <w:p w14:paraId="5D024DF4" w14:textId="77777777" w:rsidR="007B0704" w:rsidRPr="005014FF" w:rsidRDefault="007B0704" w:rsidP="007B0704">
      <w:pPr>
        <w:jc w:val="both"/>
        <w:rPr>
          <w:color w:val="000000"/>
          <w:sz w:val="23"/>
          <w:highlight w:val="green"/>
        </w:rPr>
      </w:pPr>
      <w:r>
        <w:rPr>
          <w:noProof/>
        </w:rPr>
        <w:drawing>
          <wp:inline distT="0" distB="0" distL="0" distR="0" wp14:anchorId="31C5F199" wp14:editId="11D240A5">
            <wp:extent cx="6120130" cy="5503545"/>
            <wp:effectExtent l="0" t="0" r="0" b="1905"/>
            <wp:docPr id="89"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130" cy="5503545"/>
                    </a:xfrm>
                    <a:prstGeom prst="rect">
                      <a:avLst/>
                    </a:prstGeom>
                  </pic:spPr>
                </pic:pic>
              </a:graphicData>
            </a:graphic>
          </wp:inline>
        </w:drawing>
      </w:r>
    </w:p>
    <w:p w14:paraId="3C757FF4" w14:textId="77777777" w:rsidR="007B0704" w:rsidRDefault="007B0704" w:rsidP="007B0704">
      <w:pPr>
        <w:ind w:firstLine="720"/>
        <w:jc w:val="both"/>
        <w:rPr>
          <w:color w:val="000000"/>
          <w:sz w:val="23"/>
          <w:highlight w:val="green"/>
        </w:rPr>
      </w:pPr>
    </w:p>
    <w:p w14:paraId="4265B3F9" w14:textId="77777777" w:rsidR="008F7121" w:rsidRPr="00B6621C" w:rsidRDefault="008F7121" w:rsidP="008F7121">
      <w:pPr>
        <w:spacing w:line="360" w:lineRule="auto"/>
        <w:jc w:val="both"/>
        <w:rPr>
          <w:color w:val="000000"/>
        </w:rPr>
      </w:pPr>
      <w:r w:rsidRPr="00B6621C">
        <w:rPr>
          <w:color w:val="000000"/>
        </w:rPr>
        <w:t>Jeśli chodzi o ruch samochodów ciężarowych na drogach wojewódzkich, to był on niemal trzykrotnie mniejszy niż na drogach krajowych. Za najbardziej obciążone ruchem odcinki (powyżej 1,5 tys. pojazdów/dobę) można uznać:</w:t>
      </w:r>
    </w:p>
    <w:p w14:paraId="52B63D6F" w14:textId="77777777" w:rsidR="008F7121" w:rsidRPr="00B6621C" w:rsidRDefault="008F7121">
      <w:pPr>
        <w:pStyle w:val="Akapitzlist"/>
        <w:numPr>
          <w:ilvl w:val="0"/>
          <w:numId w:val="115"/>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 762 (Kielce-W. Kielce Płd./S7/) – 1 858 pojazdów/dobę;</w:t>
      </w:r>
    </w:p>
    <w:p w14:paraId="345FAD55" w14:textId="77777777" w:rsidR="008F7121" w:rsidRPr="00B6621C" w:rsidRDefault="008F7121">
      <w:pPr>
        <w:pStyle w:val="Akapitzlist"/>
        <w:numPr>
          <w:ilvl w:val="0"/>
          <w:numId w:val="115"/>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DW763 (Chęciny/DW7862/-Morawica/DK73/) – 1 702 pojazdy/dobę;</w:t>
      </w:r>
    </w:p>
    <w:p w14:paraId="55895FD5" w14:textId="77777777" w:rsidR="008F7121" w:rsidRPr="00B6621C" w:rsidRDefault="008F7121">
      <w:pPr>
        <w:pStyle w:val="Akapitzlist"/>
        <w:numPr>
          <w:ilvl w:val="0"/>
          <w:numId w:val="115"/>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 728 (Radoszyce-Łopuszno/DW786/) – 1 523 pojazdów/dobę.</w:t>
      </w:r>
    </w:p>
    <w:p w14:paraId="61D8520E" w14:textId="3B871F7A" w:rsidR="007B0704" w:rsidRPr="00B6621C" w:rsidRDefault="007B0704" w:rsidP="00B6621C">
      <w:pPr>
        <w:spacing w:line="360" w:lineRule="auto"/>
        <w:jc w:val="both"/>
        <w:rPr>
          <w:color w:val="000000"/>
        </w:rPr>
      </w:pPr>
      <w:r w:rsidRPr="00B6621C">
        <w:rPr>
          <w:color w:val="000000"/>
        </w:rPr>
        <w:t xml:space="preserve">Analiza udziału samochodów ciężarowych w odniesieniu do średniego dobowego ruchu pojazdów wskazuje, że najwyższą wartość ww. wskaźnika odnotowano na DK 74 (Wyszmontów/DK79/-Zawada/Dw755) – 53,3%, a następnie  również na DK 74 (Zawada/DW755/-Maruszów/DW777/) – 42,6%. Spośród dróg wojewódzkich najbardziej obciążona ruchem samochodów ciężarowych były: DW728 (Radoszyce-Łopuszno/DW786/) – 47% oraz DW754 (Czekarzewice?DK79/-Gr. Woj. Mazowieckiego) – 43,6%. </w:t>
      </w:r>
    </w:p>
    <w:p w14:paraId="5EEF2A9E" w14:textId="77777777" w:rsidR="007B0704" w:rsidRPr="005014FF" w:rsidRDefault="007B0704" w:rsidP="008F7121">
      <w:pPr>
        <w:ind w:firstLine="142"/>
        <w:jc w:val="both"/>
        <w:rPr>
          <w:color w:val="000000"/>
          <w:sz w:val="23"/>
          <w:highlight w:val="green"/>
        </w:rPr>
      </w:pPr>
      <w:r>
        <w:rPr>
          <w:noProof/>
        </w:rPr>
        <w:drawing>
          <wp:inline distT="0" distB="0" distL="0" distR="0" wp14:anchorId="4A06A70C" wp14:editId="2EC3994F">
            <wp:extent cx="5819775" cy="5715915"/>
            <wp:effectExtent l="0" t="0" r="0" b="0"/>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825584" cy="5721620"/>
                    </a:xfrm>
                    <a:prstGeom prst="rect">
                      <a:avLst/>
                    </a:prstGeom>
                  </pic:spPr>
                </pic:pic>
              </a:graphicData>
            </a:graphic>
          </wp:inline>
        </w:drawing>
      </w:r>
    </w:p>
    <w:p w14:paraId="1842E663" w14:textId="77777777" w:rsidR="007B0704" w:rsidRPr="005014FF" w:rsidRDefault="007B0704" w:rsidP="007B0704">
      <w:pPr>
        <w:ind w:firstLine="720"/>
        <w:jc w:val="both"/>
        <w:rPr>
          <w:color w:val="000000"/>
          <w:sz w:val="23"/>
          <w:highlight w:val="green"/>
        </w:rPr>
      </w:pPr>
    </w:p>
    <w:p w14:paraId="598D2886" w14:textId="77777777" w:rsidR="007B0704" w:rsidRPr="00B6621C" w:rsidRDefault="007B0704" w:rsidP="00B6621C">
      <w:pPr>
        <w:spacing w:line="360" w:lineRule="auto"/>
        <w:jc w:val="both"/>
        <w:rPr>
          <w:color w:val="000000"/>
        </w:rPr>
      </w:pPr>
      <w:r w:rsidRPr="00B6621C">
        <w:rPr>
          <w:color w:val="000000"/>
        </w:rPr>
        <w:t>Jeśli chodzi o ruch pojazdów autobusowych, to największą ich ilość w 2020 r. zarejestrowano na:</w:t>
      </w:r>
    </w:p>
    <w:p w14:paraId="17587E3D" w14:textId="77777777" w:rsidR="007B0704" w:rsidRPr="00B6621C" w:rsidRDefault="007B0704">
      <w:pPr>
        <w:pStyle w:val="Akapitzlist"/>
        <w:numPr>
          <w:ilvl w:val="0"/>
          <w:numId w:val="116"/>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DK 9  (Ostrowiec Św. /Przejście1: Al.  3 Maja (Dw754)-ul. Traugutta (DW751)/) – 244 pojazdy/dobę;</w:t>
      </w:r>
    </w:p>
    <w:p w14:paraId="38EFB0AB" w14:textId="77777777" w:rsidR="007B0704" w:rsidRPr="00B6621C" w:rsidRDefault="007B0704">
      <w:pPr>
        <w:pStyle w:val="Akapitzlist"/>
        <w:numPr>
          <w:ilvl w:val="0"/>
          <w:numId w:val="116"/>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S74 (Kielce/ul. Warszawska/-W. Kielce Bocianek/Al. Solidarności (DK73)/) -211 pojazdów na dobę;</w:t>
      </w:r>
    </w:p>
    <w:p w14:paraId="5E596709" w14:textId="77777777" w:rsidR="007B0704" w:rsidRPr="00B6621C" w:rsidRDefault="007B0704">
      <w:pPr>
        <w:pStyle w:val="Akapitzlist"/>
        <w:numPr>
          <w:ilvl w:val="0"/>
          <w:numId w:val="116"/>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DK 74 (Cedzyna/S74/-Radlin/DW74/) – 155 pojazdów/dobę;</w:t>
      </w:r>
    </w:p>
    <w:p w14:paraId="26D2B916" w14:textId="77777777" w:rsidR="007B0704" w:rsidRPr="00B6621C" w:rsidRDefault="007B0704">
      <w:pPr>
        <w:pStyle w:val="Akapitzlist"/>
        <w:numPr>
          <w:ilvl w:val="0"/>
          <w:numId w:val="116"/>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 751 (Ostrowiec Św./Przejście: ul. Szymańskiego (GR. Miasta)-ul. Sandomierska (DK9)/)- 158 pojazdów/dobę;</w:t>
      </w:r>
    </w:p>
    <w:p w14:paraId="7D133B48" w14:textId="77777777" w:rsidR="007B0704" w:rsidRPr="00B6621C" w:rsidRDefault="007B0704">
      <w:pPr>
        <w:pStyle w:val="Akapitzlist"/>
        <w:numPr>
          <w:ilvl w:val="0"/>
          <w:numId w:val="116"/>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 754 (Ostrowiec Św./Przejście/) – 145 pojazdów/dobę;</w:t>
      </w:r>
    </w:p>
    <w:p w14:paraId="65D6457F" w14:textId="77777777" w:rsidR="007B0704" w:rsidRPr="00B6621C" w:rsidRDefault="007B0704">
      <w:pPr>
        <w:pStyle w:val="Akapitzlist"/>
        <w:numPr>
          <w:ilvl w:val="0"/>
          <w:numId w:val="116"/>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 xml:space="preserve">DW 744 (Starachowice/Przejście/) – 105 pojazdów/dobę. </w:t>
      </w:r>
    </w:p>
    <w:p w14:paraId="6834FB37" w14:textId="77777777" w:rsidR="007B0704" w:rsidRPr="00851533" w:rsidRDefault="007B0704" w:rsidP="007B0704">
      <w:pPr>
        <w:jc w:val="both"/>
        <w:rPr>
          <w:color w:val="000000"/>
          <w:sz w:val="23"/>
        </w:rPr>
      </w:pPr>
    </w:p>
    <w:p w14:paraId="53966444" w14:textId="77777777" w:rsidR="007B0704" w:rsidRPr="00AD153B" w:rsidRDefault="007B0704" w:rsidP="007B0704">
      <w:pPr>
        <w:ind w:firstLine="720"/>
        <w:jc w:val="both"/>
        <w:rPr>
          <w:color w:val="000000"/>
          <w:sz w:val="23"/>
        </w:rPr>
      </w:pPr>
    </w:p>
    <w:p w14:paraId="23E1C0CA" w14:textId="77777777" w:rsidR="007B0704" w:rsidRPr="008D345C" w:rsidRDefault="007B0704" w:rsidP="007B0704">
      <w:pPr>
        <w:jc w:val="both"/>
        <w:rPr>
          <w:color w:val="000000"/>
          <w:sz w:val="23"/>
          <w:highlight w:val="yellow"/>
        </w:rPr>
      </w:pPr>
      <w:r>
        <w:rPr>
          <w:noProof/>
        </w:rPr>
        <w:drawing>
          <wp:inline distT="0" distB="0" distL="0" distR="0" wp14:anchorId="3F8E8C2E" wp14:editId="5AA49574">
            <wp:extent cx="6194127" cy="4730750"/>
            <wp:effectExtent l="0" t="0" r="0" b="0"/>
            <wp:docPr id="91"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213516" cy="4745558"/>
                    </a:xfrm>
                    <a:prstGeom prst="rect">
                      <a:avLst/>
                    </a:prstGeom>
                  </pic:spPr>
                </pic:pic>
              </a:graphicData>
            </a:graphic>
          </wp:inline>
        </w:drawing>
      </w:r>
    </w:p>
    <w:p w14:paraId="26ADCD64" w14:textId="77777777" w:rsidR="007B0704" w:rsidRDefault="007B0704" w:rsidP="007B0704">
      <w:pPr>
        <w:ind w:firstLine="720"/>
        <w:jc w:val="both"/>
        <w:rPr>
          <w:color w:val="000000"/>
          <w:sz w:val="23"/>
        </w:rPr>
      </w:pPr>
    </w:p>
    <w:p w14:paraId="74AD3E28" w14:textId="77777777" w:rsidR="007B0704" w:rsidRPr="00B6621C" w:rsidRDefault="007B0704" w:rsidP="00B6621C">
      <w:pPr>
        <w:spacing w:line="360" w:lineRule="auto"/>
        <w:jc w:val="both"/>
        <w:rPr>
          <w:color w:val="000000"/>
        </w:rPr>
      </w:pPr>
      <w:r w:rsidRPr="00B6621C">
        <w:rPr>
          <w:color w:val="000000"/>
        </w:rPr>
        <w:t>Na drogach krajowych i wojewódzkich natężenie ruchu motocykli było porównywalne. Najwyższe wartości wskaźnika (powyżej 100 pojazdów/dobę) odnotowano w 2020 r. na następujących drogach:</w:t>
      </w:r>
    </w:p>
    <w:p w14:paraId="353673A7" w14:textId="77777777" w:rsidR="007B0704" w:rsidRPr="00B6621C" w:rsidRDefault="007B0704">
      <w:pPr>
        <w:pStyle w:val="Akapitzlist"/>
        <w:numPr>
          <w:ilvl w:val="0"/>
          <w:numId w:val="117"/>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DK77 (Sandomierz/Przejście 3: Al. Jana Pawła II (DK79)-ul. Lwowska (DW723)/) – 146 pojazdów/dobę oraz na DK 77 (Sandomierz/Przejście 2: ul. Lubelska (DW777) – Al. Jana Pawła II (DK79)/) – 142 pojazdy/dobę;</w:t>
      </w:r>
    </w:p>
    <w:p w14:paraId="04FF8F89" w14:textId="77777777" w:rsidR="007B0704" w:rsidRPr="00B6621C" w:rsidRDefault="007B0704">
      <w:pPr>
        <w:pStyle w:val="Akapitzlist"/>
        <w:numPr>
          <w:ilvl w:val="0"/>
          <w:numId w:val="117"/>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DK9 (Ostrowiec Św./Przejście 1: Al. 3 Maja (DW754)-ul. Traugutta (DW751)/) – 133 pojazdy/dobę;</w:t>
      </w:r>
    </w:p>
    <w:p w14:paraId="5B322148" w14:textId="77777777" w:rsidR="007B0704" w:rsidRPr="00B6621C" w:rsidRDefault="007B0704">
      <w:pPr>
        <w:pStyle w:val="Akapitzlist"/>
        <w:numPr>
          <w:ilvl w:val="0"/>
          <w:numId w:val="117"/>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DW744 (Starachowice/Przejście/) – 121 pojazdów/dobę;</w:t>
      </w:r>
    </w:p>
    <w:p w14:paraId="2D33AEEF" w14:textId="77777777" w:rsidR="007B0704" w:rsidRPr="00B6621C" w:rsidRDefault="007B0704">
      <w:pPr>
        <w:pStyle w:val="Akapitzlist"/>
        <w:numPr>
          <w:ilvl w:val="0"/>
          <w:numId w:val="117"/>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DW751 (Ostrowiec Św./Przejście: ul. Szymańskiego (GR. Miasta) – ul. Sandomierska (DK9)/) – 121 pojazdów/dobę;</w:t>
      </w:r>
    </w:p>
    <w:p w14:paraId="32CAD041" w14:textId="77777777" w:rsidR="007B0704" w:rsidRPr="00B6621C" w:rsidRDefault="007B0704">
      <w:pPr>
        <w:pStyle w:val="Akapitzlist"/>
        <w:numPr>
          <w:ilvl w:val="0"/>
          <w:numId w:val="117"/>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S74 (Kielce/ul. Warszawska/-W. Kielce Bocianek/Al. Solidarności (DK73)/) – 120 pojazdów/dobę.</w:t>
      </w:r>
    </w:p>
    <w:p w14:paraId="29A427C1" w14:textId="77777777" w:rsidR="007B0704" w:rsidRPr="00B6621C" w:rsidRDefault="007B0704">
      <w:pPr>
        <w:pStyle w:val="Akapitzlist"/>
        <w:numPr>
          <w:ilvl w:val="0"/>
          <w:numId w:val="117"/>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DW723 (Sandomierz/Dk77/-Gr. Woj. Podkarpackiego) – 114 pojazdów/dobę;</w:t>
      </w:r>
    </w:p>
    <w:p w14:paraId="1995DE4C" w14:textId="77777777" w:rsidR="007B0704" w:rsidRPr="00B6621C" w:rsidRDefault="007B0704">
      <w:pPr>
        <w:pStyle w:val="Akapitzlist"/>
        <w:numPr>
          <w:ilvl w:val="0"/>
          <w:numId w:val="117"/>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DW756 (Nowa Słupia/DW751/-Wólka Milanowska/DW753/) – 103 pojazdy/dobę;</w:t>
      </w:r>
    </w:p>
    <w:p w14:paraId="257DD284" w14:textId="77777777" w:rsidR="007B0704" w:rsidRPr="00B6621C" w:rsidRDefault="007B0704">
      <w:pPr>
        <w:pStyle w:val="Akapitzlist"/>
        <w:numPr>
          <w:ilvl w:val="0"/>
          <w:numId w:val="117"/>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 xml:space="preserve">Dw755 (Ostrowiec Św./Przejście: DK9 – Gr. Miasta/) – 100 pojazdów/dobę. </w:t>
      </w:r>
    </w:p>
    <w:p w14:paraId="6701E1AD" w14:textId="77777777" w:rsidR="007B0704" w:rsidRPr="00CA42EF" w:rsidRDefault="007B0704" w:rsidP="007B0704">
      <w:pPr>
        <w:ind w:firstLine="720"/>
        <w:jc w:val="both"/>
        <w:rPr>
          <w:color w:val="000000"/>
          <w:sz w:val="23"/>
        </w:rPr>
      </w:pPr>
    </w:p>
    <w:p w14:paraId="5DBEB705" w14:textId="77777777" w:rsidR="007B0704" w:rsidRPr="005014FF" w:rsidRDefault="007B0704" w:rsidP="007B0704">
      <w:pPr>
        <w:jc w:val="both"/>
        <w:rPr>
          <w:color w:val="000000"/>
          <w:sz w:val="23"/>
          <w:highlight w:val="green"/>
        </w:rPr>
      </w:pPr>
      <w:r>
        <w:rPr>
          <w:noProof/>
        </w:rPr>
        <w:drawing>
          <wp:inline distT="0" distB="0" distL="0" distR="0" wp14:anchorId="77066DB0" wp14:editId="4CAADE04">
            <wp:extent cx="6120130" cy="4374515"/>
            <wp:effectExtent l="0" t="0" r="0" b="6985"/>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0130" cy="4374515"/>
                    </a:xfrm>
                    <a:prstGeom prst="rect">
                      <a:avLst/>
                    </a:prstGeom>
                  </pic:spPr>
                </pic:pic>
              </a:graphicData>
            </a:graphic>
          </wp:inline>
        </w:drawing>
      </w:r>
    </w:p>
    <w:p w14:paraId="1E672B7F" w14:textId="77777777" w:rsidR="007B0704" w:rsidRDefault="007B0704" w:rsidP="007B0704">
      <w:pPr>
        <w:ind w:firstLine="720"/>
        <w:jc w:val="both"/>
        <w:rPr>
          <w:color w:val="000000"/>
          <w:sz w:val="23"/>
        </w:rPr>
      </w:pPr>
    </w:p>
    <w:p w14:paraId="4E435BA2" w14:textId="77777777" w:rsidR="007B0704" w:rsidRDefault="007B0704" w:rsidP="007B0704">
      <w:pPr>
        <w:ind w:firstLine="720"/>
        <w:jc w:val="both"/>
        <w:rPr>
          <w:color w:val="000000"/>
          <w:sz w:val="23"/>
        </w:rPr>
      </w:pPr>
    </w:p>
    <w:p w14:paraId="78802330" w14:textId="76FC75E2" w:rsidR="007B0704" w:rsidRPr="00B6621C" w:rsidRDefault="007B0704" w:rsidP="00B6621C">
      <w:pPr>
        <w:spacing w:line="360" w:lineRule="auto"/>
        <w:jc w:val="both"/>
        <w:rPr>
          <w:color w:val="000000"/>
        </w:rPr>
      </w:pPr>
      <w:r w:rsidRPr="00B6621C">
        <w:rPr>
          <w:color w:val="000000"/>
        </w:rPr>
        <w:t>Największe natężenie ruchu rowerów odnotowano w 2020 r. na drogach wojewódzkich regionu:</w:t>
      </w:r>
    </w:p>
    <w:p w14:paraId="66D2E99D" w14:textId="77777777" w:rsidR="007B0704" w:rsidRPr="00B6621C" w:rsidRDefault="007B0704">
      <w:pPr>
        <w:pStyle w:val="Akapitzlist"/>
        <w:numPr>
          <w:ilvl w:val="0"/>
          <w:numId w:val="118"/>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DW751 (Ostrowiec Św./Przejście: ul. Szymańskiego (Gr. Miasta) – ul. Sandomierska (DK9)/) – 466 pojazdów/dobę;</w:t>
      </w:r>
    </w:p>
    <w:p w14:paraId="44590B92" w14:textId="77777777" w:rsidR="007B0704" w:rsidRPr="00B6621C" w:rsidRDefault="007B0704">
      <w:pPr>
        <w:pStyle w:val="Akapitzlist"/>
        <w:numPr>
          <w:ilvl w:val="0"/>
          <w:numId w:val="118"/>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DW728 (Końskie/DK42/-Sielpia/DK74/) – 352 pojazdy/dobę;</w:t>
      </w:r>
    </w:p>
    <w:p w14:paraId="271DAA38" w14:textId="77777777" w:rsidR="007B0704" w:rsidRPr="00B6621C" w:rsidRDefault="007B0704">
      <w:pPr>
        <w:pStyle w:val="Akapitzlist"/>
        <w:numPr>
          <w:ilvl w:val="0"/>
          <w:numId w:val="118"/>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DW786 (Włoszczowa/Przejście/)- 347 pojazdów/dobę;</w:t>
      </w:r>
    </w:p>
    <w:p w14:paraId="3817F971" w14:textId="28181252" w:rsidR="007B0704" w:rsidRPr="00B6621C" w:rsidRDefault="007B0704">
      <w:pPr>
        <w:pStyle w:val="Akapitzlist"/>
        <w:numPr>
          <w:ilvl w:val="0"/>
          <w:numId w:val="118"/>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DW785</w:t>
      </w:r>
      <w:r w:rsidR="00646AE3">
        <w:rPr>
          <w:rFonts w:ascii="Times New Roman" w:hAnsi="Times New Roman"/>
          <w:color w:val="000000"/>
          <w:sz w:val="24"/>
          <w:szCs w:val="24"/>
        </w:rPr>
        <w:t xml:space="preserve"> </w:t>
      </w:r>
      <w:r w:rsidRPr="00B6621C">
        <w:rPr>
          <w:rFonts w:ascii="Times New Roman" w:hAnsi="Times New Roman"/>
          <w:color w:val="000000"/>
          <w:sz w:val="24"/>
          <w:szCs w:val="24"/>
        </w:rPr>
        <w:t>(Ostrowiec Św./Przejście: DK9-Gr. Miasta – 267 pojazdów/dobę;</w:t>
      </w:r>
    </w:p>
    <w:p w14:paraId="0AC92864" w14:textId="77777777" w:rsidR="007B0704" w:rsidRPr="00B6621C" w:rsidRDefault="007B0704">
      <w:pPr>
        <w:pStyle w:val="Akapitzlist"/>
        <w:numPr>
          <w:ilvl w:val="0"/>
          <w:numId w:val="118"/>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DW748 (Strawczyn/DW786/-Kostomłoty/DK74/)-235 [pojazdów/dobę;</w:t>
      </w:r>
    </w:p>
    <w:p w14:paraId="621F2A9D" w14:textId="77777777" w:rsidR="007B0704" w:rsidRPr="00B6621C" w:rsidRDefault="007B0704">
      <w:pPr>
        <w:pStyle w:val="Akapitzlist"/>
        <w:numPr>
          <w:ilvl w:val="0"/>
          <w:numId w:val="118"/>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DW777 (Sandomierz-Dwikozy) -206 pojazdów/dobę;</w:t>
      </w:r>
    </w:p>
    <w:p w14:paraId="60B2C244" w14:textId="77777777" w:rsidR="007B0704" w:rsidRPr="00B6621C" w:rsidRDefault="007B0704">
      <w:pPr>
        <w:pStyle w:val="Akapitzlist"/>
        <w:numPr>
          <w:ilvl w:val="0"/>
          <w:numId w:val="118"/>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DW754 (Ostrowiec Św./Przejście) – 203 pojazdy/dobę;</w:t>
      </w:r>
    </w:p>
    <w:p w14:paraId="44D3A6DC" w14:textId="77777777" w:rsidR="007B0704" w:rsidRPr="00B6621C" w:rsidRDefault="007B0704" w:rsidP="00B6621C">
      <w:pPr>
        <w:spacing w:line="360" w:lineRule="auto"/>
        <w:jc w:val="both"/>
        <w:rPr>
          <w:color w:val="000000"/>
        </w:rPr>
      </w:pPr>
      <w:r w:rsidRPr="00B6621C">
        <w:rPr>
          <w:color w:val="000000"/>
        </w:rPr>
        <w:t>Na drogach krajowych wskaźnik nie przekraczał 100 pojazdów/dobę i najwyższy był na:</w:t>
      </w:r>
    </w:p>
    <w:p w14:paraId="06B51EF1" w14:textId="77777777" w:rsidR="007B0704" w:rsidRPr="00B6621C" w:rsidRDefault="007B0704">
      <w:pPr>
        <w:pStyle w:val="Akapitzlist"/>
        <w:numPr>
          <w:ilvl w:val="0"/>
          <w:numId w:val="119"/>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DK73 (Słupia/DK9/Szczucin ul. Kościuszki) – 93 pojazdy/dobę;</w:t>
      </w:r>
    </w:p>
    <w:p w14:paraId="6D70AEEF" w14:textId="77777777" w:rsidR="007B0704" w:rsidRPr="00B6621C" w:rsidRDefault="007B0704">
      <w:pPr>
        <w:pStyle w:val="Akapitzlist"/>
        <w:numPr>
          <w:ilvl w:val="0"/>
          <w:numId w:val="119"/>
        </w:numPr>
        <w:suppressAutoHyphens w:val="0"/>
        <w:spacing w:after="0" w:line="360" w:lineRule="auto"/>
        <w:ind w:left="567" w:hanging="283"/>
        <w:contextualSpacing/>
        <w:jc w:val="both"/>
        <w:rPr>
          <w:rFonts w:ascii="Times New Roman" w:hAnsi="Times New Roman"/>
          <w:color w:val="000000"/>
          <w:sz w:val="24"/>
          <w:szCs w:val="24"/>
        </w:rPr>
      </w:pPr>
      <w:r w:rsidRPr="00B6621C">
        <w:rPr>
          <w:rFonts w:ascii="Times New Roman" w:hAnsi="Times New Roman"/>
          <w:color w:val="000000"/>
          <w:sz w:val="24"/>
          <w:szCs w:val="24"/>
        </w:rPr>
        <w:t>DK 42 (Końskie/Przejście 1: Al. Solidarności (DW728)-ul. Zamkowa (DW749)/)- 89 pojazdów/dobę.</w:t>
      </w:r>
    </w:p>
    <w:bookmarkEnd w:id="30"/>
    <w:p w14:paraId="16F3E72F" w14:textId="77777777" w:rsidR="007B0704" w:rsidRDefault="007B0704" w:rsidP="005251F3">
      <w:pPr>
        <w:ind w:firstLine="709"/>
        <w:jc w:val="both"/>
        <w:rPr>
          <w:color w:val="000000"/>
          <w:sz w:val="23"/>
        </w:rPr>
      </w:pPr>
      <w:r>
        <w:rPr>
          <w:noProof/>
        </w:rPr>
        <w:drawing>
          <wp:inline distT="0" distB="0" distL="0" distR="0" wp14:anchorId="52141AA4" wp14:editId="09CC761B">
            <wp:extent cx="4915814" cy="4581735"/>
            <wp:effectExtent l="0" t="0" r="0" b="0"/>
            <wp:docPr id="93" name="Obraz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923750" cy="4589132"/>
                    </a:xfrm>
                    <a:prstGeom prst="rect">
                      <a:avLst/>
                    </a:prstGeom>
                  </pic:spPr>
                </pic:pic>
              </a:graphicData>
            </a:graphic>
          </wp:inline>
        </w:drawing>
      </w:r>
    </w:p>
    <w:p w14:paraId="3EEAA0FB" w14:textId="5892864C" w:rsidR="007B0704" w:rsidRPr="007B0704" w:rsidRDefault="007B0704" w:rsidP="005251F3">
      <w:pPr>
        <w:jc w:val="both"/>
      </w:pPr>
      <w:r>
        <w:rPr>
          <w:color w:val="000000"/>
          <w:sz w:val="23"/>
          <w:highlight w:val="yellow"/>
        </w:rPr>
        <w:t xml:space="preserve"> </w:t>
      </w:r>
    </w:p>
    <w:p w14:paraId="0972354E" w14:textId="2E31D068" w:rsidR="00C43433" w:rsidRPr="00F0486C" w:rsidRDefault="00A90A9F" w:rsidP="00C43433">
      <w:pPr>
        <w:pStyle w:val="Nagwek2"/>
        <w:rPr>
          <w:b/>
          <w:bCs/>
          <w:szCs w:val="24"/>
        </w:rPr>
      </w:pPr>
      <w:bookmarkStart w:id="31" w:name="_Toc132635779"/>
      <w:r w:rsidRPr="00F0486C">
        <w:rPr>
          <w:b/>
          <w:bCs/>
          <w:szCs w:val="24"/>
        </w:rPr>
        <w:t>3</w:t>
      </w:r>
      <w:r w:rsidR="00C43433" w:rsidRPr="00F0486C">
        <w:rPr>
          <w:b/>
          <w:bCs/>
          <w:szCs w:val="24"/>
        </w:rPr>
        <w:t>.</w:t>
      </w:r>
      <w:r w:rsidRPr="00F0486C">
        <w:rPr>
          <w:b/>
          <w:bCs/>
          <w:szCs w:val="24"/>
        </w:rPr>
        <w:t>2</w:t>
      </w:r>
      <w:r w:rsidR="00C43433" w:rsidRPr="00F0486C">
        <w:rPr>
          <w:b/>
          <w:bCs/>
          <w:szCs w:val="24"/>
        </w:rPr>
        <w:t xml:space="preserve">.2 </w:t>
      </w:r>
      <w:r w:rsidR="00E10485">
        <w:rPr>
          <w:b/>
          <w:bCs/>
          <w:szCs w:val="24"/>
        </w:rPr>
        <w:t>Infrastruktura t</w:t>
      </w:r>
      <w:r w:rsidR="00C43433" w:rsidRPr="00F0486C">
        <w:rPr>
          <w:b/>
          <w:bCs/>
          <w:szCs w:val="24"/>
        </w:rPr>
        <w:t>ransport</w:t>
      </w:r>
      <w:r w:rsidR="00E10485">
        <w:rPr>
          <w:b/>
          <w:bCs/>
          <w:szCs w:val="24"/>
        </w:rPr>
        <w:t>u</w:t>
      </w:r>
      <w:r w:rsidR="00C43433" w:rsidRPr="00F0486C">
        <w:rPr>
          <w:b/>
          <w:bCs/>
          <w:szCs w:val="24"/>
        </w:rPr>
        <w:t xml:space="preserve"> kolejow</w:t>
      </w:r>
      <w:r w:rsidR="00E10485">
        <w:rPr>
          <w:b/>
          <w:bCs/>
          <w:szCs w:val="24"/>
        </w:rPr>
        <w:t>ego</w:t>
      </w:r>
      <w:bookmarkEnd w:id="31"/>
    </w:p>
    <w:p w14:paraId="7D73B8E4" w14:textId="77777777" w:rsidR="00C43433" w:rsidRPr="00F0486C" w:rsidRDefault="00C43433" w:rsidP="00C43433">
      <w:pPr>
        <w:jc w:val="center"/>
        <w:rPr>
          <w:b/>
          <w:highlight w:val="yellow"/>
        </w:rPr>
      </w:pPr>
    </w:p>
    <w:p w14:paraId="35883C5D" w14:textId="3BC94F4B" w:rsidR="004515BC" w:rsidRPr="00F0486C" w:rsidRDefault="004515BC" w:rsidP="004515BC">
      <w:pPr>
        <w:spacing w:line="360" w:lineRule="auto"/>
        <w:ind w:firstLine="708"/>
        <w:jc w:val="both"/>
      </w:pPr>
      <w:r w:rsidRPr="00F0486C">
        <w:t>Sie</w:t>
      </w:r>
      <w:r w:rsidR="003E4157">
        <w:t>ć</w:t>
      </w:r>
      <w:r w:rsidRPr="00F0486C">
        <w:t xml:space="preserve"> kolejowa w Polsce, ze względu na jej położenie geograficzne, odgrywa ważną rolę</w:t>
      </w:r>
      <w:r w:rsidR="0023730C">
        <w:br/>
      </w:r>
      <w:r w:rsidRPr="00F0486C">
        <w:t>w tranzytowych przewozach towarowych w Europie. Zgodnie z danymi GUS w roku 2019 na terenie Polski eksploatowane było 19.4 tys. kilometrów linii kolejowych</w:t>
      </w:r>
      <w:r w:rsidR="009D17D1" w:rsidRPr="00F0486C">
        <w:t xml:space="preserve"> – z czego 12.7 tys. km to linie znaczenia państwowego</w:t>
      </w:r>
      <w:r w:rsidRPr="00F0486C">
        <w:t>. W porównaniu z innymi państwa</w:t>
      </w:r>
      <w:r w:rsidR="003E4157">
        <w:t>mi</w:t>
      </w:r>
      <w:r w:rsidRPr="00F0486C">
        <w:t xml:space="preserve"> UE jest to jedna z najdłuższych sieci kolejowych w Europie. Dłuższą siecią dysponują tylko Niemcy i Francja. Największą gęstością linii kolejowych na 100 km</w:t>
      </w:r>
      <w:r w:rsidRPr="00F0486C">
        <w:rPr>
          <w:vertAlign w:val="superscript"/>
        </w:rPr>
        <w:t>2</w:t>
      </w:r>
      <w:r w:rsidRPr="00F0486C">
        <w:t xml:space="preserve"> powierzchni dysponują Czechy, najmniejszą Estonia. Polska klasyfikuje się tu na 9 pozycji.</w:t>
      </w:r>
      <w:r w:rsidR="000643A0" w:rsidRPr="00F0486C">
        <w:t xml:space="preserve"> Jednym z podstawowych elementów bezpieczeństwa prowadzeni</w:t>
      </w:r>
      <w:r w:rsidR="00FC073B">
        <w:t>a</w:t>
      </w:r>
      <w:r w:rsidR="000643A0" w:rsidRPr="00F0486C">
        <w:t xml:space="preserve"> ruchu na sieci kolejow</w:t>
      </w:r>
      <w:r w:rsidR="00FC073B">
        <w:t>ej</w:t>
      </w:r>
      <w:r w:rsidR="000643A0" w:rsidRPr="00F0486C">
        <w:t xml:space="preserve"> jest wdrożenie systemów sterowania ruchem ERTMS/ETCS. Na koniec 2018 roku system ten wdrożono na ponad 500 km linii kolejowych, co stanowi około 3% linii kolejowych zarządzanych przez PKP PLK. Zakłada się jednocześnie, że do końca 2023 roku systemami  ERTMS/ETCS zostanie objętych 2000 km linii kolejowych.</w:t>
      </w:r>
    </w:p>
    <w:p w14:paraId="5B88EE93" w14:textId="25DAE1B9" w:rsidR="00C43433" w:rsidRPr="00F0486C" w:rsidRDefault="00C86DFD" w:rsidP="009D17D1">
      <w:pPr>
        <w:spacing w:line="360" w:lineRule="auto"/>
        <w:ind w:firstLine="708"/>
        <w:jc w:val="both"/>
      </w:pPr>
      <w:r w:rsidRPr="00F0486C">
        <w:t xml:space="preserve">Zgodnie </w:t>
      </w:r>
      <w:r w:rsidR="00005C07">
        <w:t xml:space="preserve">z </w:t>
      </w:r>
      <w:r w:rsidRPr="00F0486C">
        <w:t>Rozporządzeniem Rady Ministrów z dnia 29 kwietnia 2019 roku zmieniającym rozporządzenie w sprawie wykazu linii kolejowych o znaczeniu państwowym (Dz.U. z roku 2019, poz.899) w</w:t>
      </w:r>
      <w:r w:rsidR="00CD704A" w:rsidRPr="00F0486C">
        <w:t xml:space="preserve"> obszarze województwa p</w:t>
      </w:r>
      <w:r w:rsidR="00C43433" w:rsidRPr="00F0486C">
        <w:t xml:space="preserve">odstawowy układ komunikacji </w:t>
      </w:r>
      <w:r w:rsidR="00CD704A" w:rsidRPr="00F0486C">
        <w:t>kolejowej</w:t>
      </w:r>
      <w:r w:rsidR="00C43433" w:rsidRPr="00F0486C">
        <w:t xml:space="preserve"> stanowią linie kolejowe znaczenia państwowego:</w:t>
      </w:r>
    </w:p>
    <w:p w14:paraId="2F355F09" w14:textId="63C0AE67" w:rsidR="00C43433" w:rsidRPr="00F0486C" w:rsidRDefault="00C43433" w:rsidP="00C86DFD">
      <w:pPr>
        <w:numPr>
          <w:ilvl w:val="0"/>
          <w:numId w:val="5"/>
        </w:numPr>
        <w:tabs>
          <w:tab w:val="left" w:pos="-4860"/>
          <w:tab w:val="num" w:pos="340"/>
        </w:tabs>
        <w:spacing w:line="360" w:lineRule="auto"/>
        <w:ind w:hanging="436"/>
        <w:jc w:val="both"/>
      </w:pPr>
      <w:r w:rsidRPr="00F0486C">
        <w:t xml:space="preserve">nr 4 Grodzisk </w:t>
      </w:r>
      <w:proofErr w:type="spellStart"/>
      <w:r w:rsidRPr="00F0486C">
        <w:t>Mazowiecki-Zawiercie</w:t>
      </w:r>
      <w:proofErr w:type="spellEnd"/>
      <w:r w:rsidRPr="00F0486C">
        <w:t xml:space="preserve"> </w:t>
      </w:r>
      <w:r w:rsidR="00C86DFD" w:rsidRPr="00F0486C">
        <w:t>,</w:t>
      </w:r>
      <w:r w:rsidRPr="00F0486C">
        <w:t xml:space="preserve"> </w:t>
      </w:r>
    </w:p>
    <w:p w14:paraId="2D8BA9BF" w14:textId="0FE915BF" w:rsidR="00C43433" w:rsidRPr="00F0486C" w:rsidRDefault="00C43433" w:rsidP="00C86DFD">
      <w:pPr>
        <w:numPr>
          <w:ilvl w:val="0"/>
          <w:numId w:val="5"/>
        </w:numPr>
        <w:tabs>
          <w:tab w:val="left" w:pos="-4860"/>
          <w:tab w:val="num" w:pos="340"/>
        </w:tabs>
        <w:spacing w:line="360" w:lineRule="auto"/>
        <w:ind w:hanging="436"/>
        <w:jc w:val="both"/>
      </w:pPr>
      <w:r w:rsidRPr="00F0486C">
        <w:t>nr 8 Warszawa Zachodnia-Kraków Główny,</w:t>
      </w:r>
    </w:p>
    <w:p w14:paraId="61FBD72E" w14:textId="77777777" w:rsidR="00C43433" w:rsidRPr="00F0486C" w:rsidRDefault="00C43433" w:rsidP="00C86DFD">
      <w:pPr>
        <w:numPr>
          <w:ilvl w:val="0"/>
          <w:numId w:val="5"/>
        </w:numPr>
        <w:tabs>
          <w:tab w:val="left" w:pos="-4860"/>
          <w:tab w:val="num" w:pos="340"/>
        </w:tabs>
        <w:spacing w:line="360" w:lineRule="auto"/>
        <w:ind w:hanging="436"/>
        <w:jc w:val="both"/>
      </w:pPr>
      <w:r w:rsidRPr="00F0486C">
        <w:t>nr 25 Łódź Kaliska-Ocice,</w:t>
      </w:r>
    </w:p>
    <w:p w14:paraId="157AF4E7" w14:textId="77777777" w:rsidR="00C43433" w:rsidRPr="00F0486C" w:rsidRDefault="00C43433" w:rsidP="00C86DFD">
      <w:pPr>
        <w:numPr>
          <w:ilvl w:val="0"/>
          <w:numId w:val="5"/>
        </w:numPr>
        <w:tabs>
          <w:tab w:val="left" w:pos="-4860"/>
          <w:tab w:val="num" w:pos="340"/>
        </w:tabs>
        <w:spacing w:line="360" w:lineRule="auto"/>
        <w:ind w:hanging="436"/>
        <w:jc w:val="both"/>
      </w:pPr>
      <w:r w:rsidRPr="00F0486C">
        <w:t>nr 61 Kielce-</w:t>
      </w:r>
      <w:proofErr w:type="spellStart"/>
      <w:r w:rsidRPr="00F0486C">
        <w:t>Fosowskie</w:t>
      </w:r>
      <w:proofErr w:type="spellEnd"/>
      <w:r w:rsidRPr="00F0486C">
        <w:t>,</w:t>
      </w:r>
    </w:p>
    <w:p w14:paraId="2911F8B1" w14:textId="0209CB4F" w:rsidR="00C43433" w:rsidRPr="00F0486C" w:rsidRDefault="00C43433" w:rsidP="00C86DFD">
      <w:pPr>
        <w:numPr>
          <w:ilvl w:val="0"/>
          <w:numId w:val="5"/>
        </w:numPr>
        <w:tabs>
          <w:tab w:val="left" w:pos="-4860"/>
          <w:tab w:val="num" w:pos="340"/>
        </w:tabs>
        <w:spacing w:line="360" w:lineRule="auto"/>
        <w:ind w:hanging="436"/>
        <w:jc w:val="both"/>
      </w:pPr>
      <w:r w:rsidRPr="00F0486C">
        <w:t>nr 64 Kozłów-Starzyny</w:t>
      </w:r>
      <w:r w:rsidR="00CD704A" w:rsidRPr="00F0486C">
        <w:t>,</w:t>
      </w:r>
      <w:r w:rsidRPr="00F0486C">
        <w:t xml:space="preserve"> </w:t>
      </w:r>
    </w:p>
    <w:p w14:paraId="59C80C7B" w14:textId="3CB55E33" w:rsidR="00CD704A" w:rsidRPr="00F0486C" w:rsidRDefault="00CD704A" w:rsidP="00C86DFD">
      <w:pPr>
        <w:numPr>
          <w:ilvl w:val="0"/>
          <w:numId w:val="5"/>
        </w:numPr>
        <w:tabs>
          <w:tab w:val="left" w:pos="-4860"/>
          <w:tab w:val="num" w:pos="340"/>
        </w:tabs>
        <w:spacing w:line="360" w:lineRule="auto"/>
        <w:ind w:hanging="436"/>
        <w:jc w:val="both"/>
      </w:pPr>
      <w:r w:rsidRPr="00F0486C">
        <w:t>nr 73 Sitkówka Nowiny- Busko-Zdrój – Tarnów</w:t>
      </w:r>
      <w:r w:rsidR="00792761" w:rsidRPr="00F0486C">
        <w:t>(częściowo planowana)</w:t>
      </w:r>
      <w:r w:rsidRPr="00F0486C">
        <w:t>,</w:t>
      </w:r>
    </w:p>
    <w:p w14:paraId="138575ED" w14:textId="7A977B76" w:rsidR="00CD704A" w:rsidRDefault="00CD704A" w:rsidP="00C86DFD">
      <w:pPr>
        <w:numPr>
          <w:ilvl w:val="0"/>
          <w:numId w:val="5"/>
        </w:numPr>
        <w:tabs>
          <w:tab w:val="left" w:pos="-4860"/>
          <w:tab w:val="num" w:pos="340"/>
        </w:tabs>
        <w:spacing w:line="360" w:lineRule="auto"/>
        <w:ind w:hanging="436"/>
        <w:jc w:val="both"/>
      </w:pPr>
      <w:r w:rsidRPr="00F0486C">
        <w:t>nr 78 Sandomierz-Grębów,</w:t>
      </w:r>
    </w:p>
    <w:p w14:paraId="20685CDF" w14:textId="36163BA6" w:rsidR="00763938" w:rsidRPr="00F0486C" w:rsidRDefault="00763938" w:rsidP="00C86DFD">
      <w:pPr>
        <w:numPr>
          <w:ilvl w:val="0"/>
          <w:numId w:val="5"/>
        </w:numPr>
        <w:tabs>
          <w:tab w:val="left" w:pos="-4860"/>
          <w:tab w:val="num" w:pos="340"/>
        </w:tabs>
        <w:spacing w:line="360" w:lineRule="auto"/>
        <w:ind w:hanging="436"/>
        <w:jc w:val="both"/>
      </w:pPr>
      <w:r>
        <w:t>nr 84 Radom-Kunów,</w:t>
      </w:r>
    </w:p>
    <w:p w14:paraId="1157B9E0" w14:textId="5EE9D377" w:rsidR="00CD704A" w:rsidRPr="00F0486C" w:rsidRDefault="00CD704A" w:rsidP="00C86DFD">
      <w:pPr>
        <w:numPr>
          <w:ilvl w:val="0"/>
          <w:numId w:val="5"/>
        </w:numPr>
        <w:tabs>
          <w:tab w:val="left" w:pos="-4860"/>
          <w:tab w:val="num" w:pos="340"/>
        </w:tabs>
        <w:spacing w:line="360" w:lineRule="auto"/>
        <w:ind w:hanging="436"/>
        <w:jc w:val="both"/>
      </w:pPr>
      <w:r w:rsidRPr="00F0486C">
        <w:t xml:space="preserve">nr 89 Wąsosz </w:t>
      </w:r>
      <w:proofErr w:type="spellStart"/>
      <w:r w:rsidRPr="00F0486C">
        <w:t>Konecki-Kielce</w:t>
      </w:r>
      <w:proofErr w:type="spellEnd"/>
      <w:r w:rsidR="00792761" w:rsidRPr="00F0486C">
        <w:t xml:space="preserve"> (planowana)</w:t>
      </w:r>
      <w:r w:rsidRPr="00F0486C">
        <w:t>,</w:t>
      </w:r>
    </w:p>
    <w:p w14:paraId="7C61E5B4" w14:textId="436A351E" w:rsidR="00CD704A" w:rsidRPr="00F0486C" w:rsidRDefault="00CD704A" w:rsidP="00C86DFD">
      <w:pPr>
        <w:numPr>
          <w:ilvl w:val="0"/>
          <w:numId w:val="5"/>
        </w:numPr>
        <w:tabs>
          <w:tab w:val="left" w:pos="-4860"/>
          <w:tab w:val="num" w:pos="340"/>
        </w:tabs>
        <w:spacing w:line="360" w:lineRule="auto"/>
        <w:ind w:hanging="436"/>
        <w:jc w:val="both"/>
      </w:pPr>
      <w:r w:rsidRPr="00F0486C">
        <w:t>nr 567 Piaski-Kielce Herbskie,</w:t>
      </w:r>
    </w:p>
    <w:p w14:paraId="5C84A400" w14:textId="5D30B9A5" w:rsidR="00CD704A" w:rsidRDefault="00CD704A" w:rsidP="00C86DFD">
      <w:pPr>
        <w:numPr>
          <w:ilvl w:val="0"/>
          <w:numId w:val="5"/>
        </w:numPr>
        <w:tabs>
          <w:tab w:val="left" w:pos="-4860"/>
          <w:tab w:val="num" w:pos="340"/>
        </w:tabs>
        <w:spacing w:line="360" w:lineRule="auto"/>
        <w:ind w:hanging="436"/>
        <w:jc w:val="both"/>
      </w:pPr>
      <w:r w:rsidRPr="00F0486C">
        <w:t>nr 568 Sitkówka Nowiny-Szczukowice,</w:t>
      </w:r>
    </w:p>
    <w:p w14:paraId="314ED85E" w14:textId="043DDF3B" w:rsidR="00763938" w:rsidRDefault="00763938" w:rsidP="00C86DFD">
      <w:pPr>
        <w:numPr>
          <w:ilvl w:val="0"/>
          <w:numId w:val="5"/>
        </w:numPr>
        <w:tabs>
          <w:tab w:val="left" w:pos="-4860"/>
          <w:tab w:val="num" w:pos="340"/>
        </w:tabs>
        <w:spacing w:line="360" w:lineRule="auto"/>
        <w:ind w:hanging="436"/>
        <w:jc w:val="both"/>
      </w:pPr>
      <w:r>
        <w:t>nr 570 Psary-Starzyny,</w:t>
      </w:r>
    </w:p>
    <w:p w14:paraId="54A99C38" w14:textId="13BEBDD7" w:rsidR="00763938" w:rsidRDefault="00763938" w:rsidP="00C86DFD">
      <w:pPr>
        <w:numPr>
          <w:ilvl w:val="0"/>
          <w:numId w:val="5"/>
        </w:numPr>
        <w:tabs>
          <w:tab w:val="left" w:pos="-4860"/>
          <w:tab w:val="num" w:pos="340"/>
        </w:tabs>
        <w:spacing w:line="360" w:lineRule="auto"/>
        <w:ind w:hanging="436"/>
        <w:jc w:val="both"/>
      </w:pPr>
      <w:r>
        <w:t>nr 571 Czarnca-Knapówka,</w:t>
      </w:r>
    </w:p>
    <w:p w14:paraId="178598EE" w14:textId="511054F1" w:rsidR="00763938" w:rsidRPr="00F0486C" w:rsidRDefault="00763938" w:rsidP="00C86DFD">
      <w:pPr>
        <w:numPr>
          <w:ilvl w:val="0"/>
          <w:numId w:val="5"/>
        </w:numPr>
        <w:tabs>
          <w:tab w:val="left" w:pos="-4860"/>
          <w:tab w:val="num" w:pos="340"/>
        </w:tabs>
        <w:spacing w:line="360" w:lineRule="auto"/>
        <w:ind w:hanging="436"/>
        <w:jc w:val="both"/>
      </w:pPr>
      <w:r>
        <w:t>nr 572 Włoszczowa Północ-Żelisławice,</w:t>
      </w:r>
    </w:p>
    <w:p w14:paraId="3C7A8D7F" w14:textId="19BB531C" w:rsidR="00CD704A" w:rsidRPr="00F0486C" w:rsidRDefault="00CD704A" w:rsidP="00C86DFD">
      <w:pPr>
        <w:numPr>
          <w:ilvl w:val="0"/>
          <w:numId w:val="5"/>
        </w:numPr>
        <w:tabs>
          <w:tab w:val="left" w:pos="-4860"/>
          <w:tab w:val="num" w:pos="340"/>
        </w:tabs>
        <w:spacing w:line="360" w:lineRule="auto"/>
        <w:ind w:hanging="436"/>
        <w:jc w:val="both"/>
      </w:pPr>
      <w:r w:rsidRPr="00F0486C">
        <w:t>nr 582 Czarnca-Włoszczowa Północ</w:t>
      </w:r>
      <w:r w:rsidR="005251F3">
        <w:t>,</w:t>
      </w:r>
    </w:p>
    <w:p w14:paraId="317E6FAD" w14:textId="77777777" w:rsidR="00C43433" w:rsidRPr="00F0486C" w:rsidRDefault="00C43433" w:rsidP="00C86DFD">
      <w:pPr>
        <w:spacing w:line="360" w:lineRule="auto"/>
        <w:jc w:val="both"/>
      </w:pPr>
      <w:r w:rsidRPr="00F0486C">
        <w:t>oraz pozostałe linie:</w:t>
      </w:r>
    </w:p>
    <w:p w14:paraId="3A9AB77F" w14:textId="54D8AABA" w:rsidR="00C43433" w:rsidRPr="00F0486C" w:rsidRDefault="00C43433" w:rsidP="00C86DFD">
      <w:pPr>
        <w:numPr>
          <w:ilvl w:val="0"/>
          <w:numId w:val="1"/>
        </w:numPr>
        <w:tabs>
          <w:tab w:val="left" w:pos="-4860"/>
        </w:tabs>
        <w:spacing w:line="360" w:lineRule="auto"/>
        <w:ind w:hanging="56"/>
        <w:jc w:val="both"/>
      </w:pPr>
      <w:r w:rsidRPr="00F0486C">
        <w:t>nr 70 Włoszczowice — Staszów — Chmielów k. Tarnobrzega (jednotorowa)</w:t>
      </w:r>
      <w:r w:rsidR="00C86DFD" w:rsidRPr="00F0486C">
        <w:t>,</w:t>
      </w:r>
    </w:p>
    <w:p w14:paraId="171A88C0" w14:textId="4C2AC44F" w:rsidR="00C86DFD" w:rsidRPr="00F0486C" w:rsidRDefault="00A5514E" w:rsidP="00C86DFD">
      <w:pPr>
        <w:numPr>
          <w:ilvl w:val="0"/>
          <w:numId w:val="1"/>
        </w:numPr>
        <w:tabs>
          <w:tab w:val="left" w:pos="-4860"/>
        </w:tabs>
        <w:spacing w:line="360" w:lineRule="auto"/>
        <w:ind w:hanging="56"/>
        <w:jc w:val="both"/>
      </w:pPr>
      <w:r w:rsidRPr="00F0486C">
        <w:t>nr 65 Linia Hutnicza Szerokotorowa</w:t>
      </w:r>
    </w:p>
    <w:p w14:paraId="764E7660" w14:textId="79585BD4" w:rsidR="00CD704A" w:rsidRPr="00F0486C" w:rsidRDefault="008009FF" w:rsidP="00C43433">
      <w:pPr>
        <w:jc w:val="both"/>
        <w:rPr>
          <w:highlight w:val="yellow"/>
        </w:rPr>
      </w:pPr>
      <w:r>
        <w:rPr>
          <w:noProof/>
        </w:rPr>
        <w:drawing>
          <wp:inline distT="0" distB="0" distL="0" distR="0" wp14:anchorId="342E9126" wp14:editId="2C30C1D6">
            <wp:extent cx="6120765" cy="4885055"/>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0765" cy="4885055"/>
                    </a:xfrm>
                    <a:prstGeom prst="rect">
                      <a:avLst/>
                    </a:prstGeom>
                    <a:noFill/>
                    <a:ln>
                      <a:noFill/>
                    </a:ln>
                  </pic:spPr>
                </pic:pic>
              </a:graphicData>
            </a:graphic>
          </wp:inline>
        </w:drawing>
      </w:r>
    </w:p>
    <w:p w14:paraId="1EDF4A3F" w14:textId="1D3EEDD1" w:rsidR="00DC3587" w:rsidRPr="0078452E" w:rsidRDefault="00DC3587" w:rsidP="00DC3587">
      <w:pPr>
        <w:jc w:val="both"/>
        <w:rPr>
          <w:i/>
          <w:iCs/>
          <w:sz w:val="20"/>
          <w:szCs w:val="20"/>
        </w:rPr>
      </w:pPr>
      <w:r w:rsidRPr="0078452E">
        <w:rPr>
          <w:i/>
          <w:iCs/>
          <w:sz w:val="20"/>
          <w:szCs w:val="20"/>
        </w:rPr>
        <w:t>Rysunek: Schemat istniejącej sieci kolejowej województwa</w:t>
      </w:r>
    </w:p>
    <w:p w14:paraId="77301558" w14:textId="77777777" w:rsidR="00DC3587" w:rsidRPr="0078452E" w:rsidRDefault="00DC3587" w:rsidP="00DC3587">
      <w:pPr>
        <w:jc w:val="both"/>
        <w:rPr>
          <w:sz w:val="20"/>
          <w:szCs w:val="20"/>
        </w:rPr>
      </w:pPr>
      <w:r w:rsidRPr="0078452E">
        <w:rPr>
          <w:i/>
          <w:iCs/>
          <w:sz w:val="20"/>
          <w:szCs w:val="20"/>
        </w:rPr>
        <w:t>Źródło: Opracowanie własne</w:t>
      </w:r>
    </w:p>
    <w:p w14:paraId="5BCADB32" w14:textId="77777777" w:rsidR="00DC3587" w:rsidRPr="00F0486C" w:rsidRDefault="00DC3587" w:rsidP="00C43433">
      <w:pPr>
        <w:jc w:val="both"/>
        <w:rPr>
          <w:highlight w:val="yellow"/>
        </w:rPr>
      </w:pPr>
    </w:p>
    <w:p w14:paraId="35B75206" w14:textId="77777777" w:rsidR="00DC3587" w:rsidRPr="00F0486C" w:rsidRDefault="00DC3587" w:rsidP="00C43433">
      <w:pPr>
        <w:jc w:val="both"/>
        <w:rPr>
          <w:highlight w:val="yellow"/>
        </w:rPr>
      </w:pPr>
    </w:p>
    <w:p w14:paraId="6BD7516A" w14:textId="1B232FCC" w:rsidR="00847433" w:rsidRPr="00F0486C" w:rsidRDefault="00CD704A" w:rsidP="00A87B15">
      <w:pPr>
        <w:spacing w:line="360" w:lineRule="auto"/>
        <w:jc w:val="both"/>
      </w:pPr>
      <w:r w:rsidRPr="00F0486C">
        <w:t>Przez województwo świętokrzyskie przebiega 1</w:t>
      </w:r>
      <w:r w:rsidR="00847433" w:rsidRPr="00F0486C">
        <w:t>2</w:t>
      </w:r>
      <w:r w:rsidRPr="00F0486C">
        <w:t xml:space="preserve"> linii kolejowych</w:t>
      </w:r>
      <w:r w:rsidR="00847433" w:rsidRPr="00F0486C">
        <w:t xml:space="preserve"> normalnotorowych oraz jedna linia kolejowa szerokotorowa. C</w:t>
      </w:r>
      <w:r w:rsidRPr="00F0486C">
        <w:t xml:space="preserve">ałkowita długość </w:t>
      </w:r>
      <w:r w:rsidR="00A87B15" w:rsidRPr="00F0486C">
        <w:t>linii</w:t>
      </w:r>
      <w:r w:rsidR="00847433" w:rsidRPr="00F0486C">
        <w:t xml:space="preserve"> kolejow</w:t>
      </w:r>
      <w:r w:rsidR="00A87B15" w:rsidRPr="00F0486C">
        <w:t>ych</w:t>
      </w:r>
      <w:r w:rsidR="00847433" w:rsidRPr="00F0486C">
        <w:t xml:space="preserve"> normalnotorowej województwa </w:t>
      </w:r>
      <w:r w:rsidRPr="00F0486C">
        <w:t>na koniec 201</w:t>
      </w:r>
      <w:r w:rsidR="00847433" w:rsidRPr="00F0486C">
        <w:t>9</w:t>
      </w:r>
      <w:r w:rsidRPr="00F0486C">
        <w:t xml:space="preserve"> roku wynosiła </w:t>
      </w:r>
      <w:r w:rsidR="00847433" w:rsidRPr="00F0486C">
        <w:t>721</w:t>
      </w:r>
      <w:r w:rsidRPr="00F0486C">
        <w:t xml:space="preserve"> km,</w:t>
      </w:r>
      <w:r w:rsidR="00847433" w:rsidRPr="00F0486C">
        <w:t xml:space="preserve"> w tym 547 km linii zelektryfikowanych oraz 373 km linii dwu lub więcej torowych. Wskaźnik linii kolejowych na 100 km</w:t>
      </w:r>
      <w:r w:rsidR="00847433" w:rsidRPr="00F0486C">
        <w:rPr>
          <w:vertAlign w:val="superscript"/>
        </w:rPr>
        <w:t xml:space="preserve">2 </w:t>
      </w:r>
      <w:r w:rsidR="00847433" w:rsidRPr="00F0486C">
        <w:t>dla województwa wyn</w:t>
      </w:r>
      <w:r w:rsidR="00A87B15" w:rsidRPr="00F0486C">
        <w:t>iósł</w:t>
      </w:r>
      <w:r w:rsidR="00847433" w:rsidRPr="00F0486C">
        <w:t xml:space="preserve"> 6.2 km</w:t>
      </w:r>
      <w:r w:rsidR="00A87B15" w:rsidRPr="00F0486C">
        <w:t xml:space="preserve"> (</w:t>
      </w:r>
      <w:r w:rsidR="00847433" w:rsidRPr="00F0486C">
        <w:t>identyczn</w:t>
      </w:r>
      <w:r w:rsidR="00A87B15" w:rsidRPr="00F0486C">
        <w:t>ie</w:t>
      </w:r>
      <w:r w:rsidR="00847433" w:rsidRPr="00F0486C">
        <w:t xml:space="preserve"> jak wskaźnik krajowy</w:t>
      </w:r>
      <w:r w:rsidR="00A87B15" w:rsidRPr="00F0486C">
        <w:t>) a</w:t>
      </w:r>
      <w:r w:rsidR="00847433" w:rsidRPr="00F0486C">
        <w:t xml:space="preserve"> wskaźnika na 10 tys. ludności </w:t>
      </w:r>
      <w:r w:rsidR="00A87B15" w:rsidRPr="00F0486C">
        <w:t>osiągnął 5.8 km i był wyższy od wskaźnika krajowego – 5.1 km.</w:t>
      </w:r>
    </w:p>
    <w:p w14:paraId="5C7E4D64" w14:textId="27BD295E" w:rsidR="00C43433" w:rsidRPr="00F0486C" w:rsidRDefault="00C43433" w:rsidP="00A5514E">
      <w:pPr>
        <w:spacing w:line="360" w:lineRule="auto"/>
        <w:jc w:val="both"/>
        <w:rPr>
          <w:color w:val="000000"/>
        </w:rPr>
      </w:pPr>
      <w:r w:rsidRPr="00F0486C">
        <w:t xml:space="preserve">Przebiegająca na zachodnim obrzeżu województwa linia kolejowa nr 4 - Centralna Magistrala Kolejowa (fragment E65/C-E65 </w:t>
      </w:r>
      <w:r w:rsidR="0067504D" w:rsidRPr="00F0486C">
        <w:t xml:space="preserve">spełniająca parametry techniczno-eksploatacyjne dla standardu linii </w:t>
      </w:r>
      <w:r w:rsidRPr="00F0486C">
        <w:t>AGTC) prowadzi pociągi międzynarodowe</w:t>
      </w:r>
      <w:r w:rsidR="00792761" w:rsidRPr="00F0486C">
        <w:t xml:space="preserve"> </w:t>
      </w:r>
      <w:r w:rsidRPr="00F0486C">
        <w:t xml:space="preserve">i stanowi element transeuropejskiej sieci transportowej </w:t>
      </w:r>
      <w:r w:rsidRPr="00F0486C">
        <w:rPr>
          <w:color w:val="000000"/>
        </w:rPr>
        <w:t>ustalonej Rozporządzeniem Parlamentu Europejskiego i Rady (UE) Nr 1315/2013 z dnia 11 grudnia 2013 roku w sprawie unijnych wytycznych dotyczących rozwoju transeuropejskiej sieci transportowej</w:t>
      </w:r>
      <w:r w:rsidR="00792761" w:rsidRPr="00F0486C">
        <w:rPr>
          <w:color w:val="000000"/>
        </w:rPr>
        <w:t xml:space="preserve"> </w:t>
      </w:r>
      <w:r w:rsidRPr="00F0486C">
        <w:rPr>
          <w:color w:val="000000"/>
        </w:rPr>
        <w:t>i uchylającym decyzję nr 661/2010/UE. Rozporządzenie to ustala dwupoziomową strukturę transeuropejskiej sieci transportowej, obejmującą sieć kompleksową i ustanowioną</w:t>
      </w:r>
      <w:r w:rsidR="0023730C">
        <w:rPr>
          <w:color w:val="000000"/>
        </w:rPr>
        <w:br/>
      </w:r>
      <w:r w:rsidRPr="00F0486C">
        <w:rPr>
          <w:color w:val="000000"/>
        </w:rPr>
        <w:t>w oparciu o nią sieć bazową. Centralna Magistrala Kolejowa, planowana do włączenia do sieci Kolei Dużych Prędkości (KDP) stanowi część korytarza Bałtyk-Adriatyk. Poza nią elementami europejskiej sieci kompleksowej są: linia kolejowa nr 8, linia kolejowa nr 25 i linia kolejowa nr 61. Stanowią one kolejowe połączenie Kielc z bazową siecią europejską, w tym z węzłami tej sieci: Warszawą, Łodzią, Katowicami i Krakowem.</w:t>
      </w:r>
    </w:p>
    <w:p w14:paraId="022B806A" w14:textId="091E29D2" w:rsidR="00B94794" w:rsidRPr="00F0486C" w:rsidRDefault="005658C8" w:rsidP="005658C8">
      <w:pPr>
        <w:spacing w:line="360" w:lineRule="auto"/>
      </w:pPr>
      <w:r>
        <w:rPr>
          <w:noProof/>
        </w:rPr>
        <w:drawing>
          <wp:inline distT="0" distB="0" distL="0" distR="0" wp14:anchorId="5CF25AF8" wp14:editId="26343D60">
            <wp:extent cx="6120765" cy="4688840"/>
            <wp:effectExtent l="0" t="0" r="0"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765" cy="4688840"/>
                    </a:xfrm>
                    <a:prstGeom prst="rect">
                      <a:avLst/>
                    </a:prstGeom>
                    <a:noFill/>
                    <a:ln>
                      <a:noFill/>
                    </a:ln>
                  </pic:spPr>
                </pic:pic>
              </a:graphicData>
            </a:graphic>
          </wp:inline>
        </w:drawing>
      </w:r>
    </w:p>
    <w:p w14:paraId="0B18EB27" w14:textId="2510FBED" w:rsidR="00B94794" w:rsidRPr="0078452E" w:rsidRDefault="00B94794" w:rsidP="00B94794">
      <w:pPr>
        <w:jc w:val="both"/>
        <w:rPr>
          <w:i/>
          <w:iCs/>
          <w:sz w:val="20"/>
          <w:szCs w:val="20"/>
        </w:rPr>
      </w:pPr>
      <w:r w:rsidRPr="0078452E">
        <w:rPr>
          <w:i/>
          <w:iCs/>
          <w:sz w:val="20"/>
          <w:szCs w:val="20"/>
        </w:rPr>
        <w:t xml:space="preserve">Rysunek: </w:t>
      </w:r>
      <w:r w:rsidR="006244E1" w:rsidRPr="0078452E">
        <w:rPr>
          <w:i/>
          <w:iCs/>
          <w:sz w:val="20"/>
          <w:szCs w:val="20"/>
        </w:rPr>
        <w:t>P</w:t>
      </w:r>
      <w:r w:rsidRPr="0078452E">
        <w:rPr>
          <w:i/>
          <w:iCs/>
          <w:sz w:val="20"/>
          <w:szCs w:val="20"/>
        </w:rPr>
        <w:t xml:space="preserve">lanowane </w:t>
      </w:r>
      <w:r w:rsidR="006244E1" w:rsidRPr="0078452E">
        <w:rPr>
          <w:i/>
          <w:iCs/>
          <w:sz w:val="20"/>
          <w:szCs w:val="20"/>
        </w:rPr>
        <w:t xml:space="preserve">nowe </w:t>
      </w:r>
      <w:r w:rsidR="002A297B" w:rsidRPr="0078452E">
        <w:rPr>
          <w:i/>
          <w:iCs/>
          <w:sz w:val="20"/>
          <w:szCs w:val="20"/>
        </w:rPr>
        <w:t xml:space="preserve">odcinki </w:t>
      </w:r>
      <w:r w:rsidRPr="0078452E">
        <w:rPr>
          <w:i/>
          <w:iCs/>
          <w:sz w:val="20"/>
          <w:szCs w:val="20"/>
        </w:rPr>
        <w:t>sieci kolejowej województwa</w:t>
      </w:r>
    </w:p>
    <w:p w14:paraId="5601EAB8" w14:textId="77777777" w:rsidR="00B94794" w:rsidRPr="0078452E" w:rsidRDefault="00B94794" w:rsidP="00B94794">
      <w:pPr>
        <w:jc w:val="both"/>
        <w:rPr>
          <w:sz w:val="20"/>
          <w:szCs w:val="20"/>
        </w:rPr>
      </w:pPr>
      <w:r w:rsidRPr="0078452E">
        <w:rPr>
          <w:i/>
          <w:iCs/>
          <w:sz w:val="20"/>
          <w:szCs w:val="20"/>
        </w:rPr>
        <w:t>Źródło: Opracowanie własne</w:t>
      </w:r>
    </w:p>
    <w:p w14:paraId="57C35A02" w14:textId="77777777" w:rsidR="008E552A" w:rsidRDefault="008E552A" w:rsidP="008E552A">
      <w:pPr>
        <w:spacing w:line="360" w:lineRule="auto"/>
        <w:ind w:firstLine="708"/>
        <w:jc w:val="both"/>
      </w:pPr>
    </w:p>
    <w:p w14:paraId="1D956C32" w14:textId="2CEB3E57" w:rsidR="008E552A" w:rsidRPr="00F0486C" w:rsidRDefault="008E552A" w:rsidP="008E552A">
      <w:pPr>
        <w:spacing w:line="360" w:lineRule="auto"/>
        <w:ind w:firstLine="708"/>
        <w:jc w:val="both"/>
      </w:pPr>
      <w:r w:rsidRPr="00F0486C">
        <w:t>Na terenie województwa funkcjonuje także, wybudowana w latach 70-tych XX wieku  niezelektryfikowana Linia Hutnicza Szerokotorowa (LHS) z przeznaczeniem dla transportu rudy żelaza, siarki oraz węgla do ówczesnego ZSRR (początkowo nazywała się Linia Hutniczo-Siarkowa). Obecnie LHS -</w:t>
      </w:r>
      <w:r w:rsidRPr="00F0486C">
        <w:rPr>
          <w:spacing w:val="12"/>
        </w:rPr>
        <w:t xml:space="preserve"> linia nr 65 Sławków LHS-Hrubieszów Gr. n</w:t>
      </w:r>
      <w:r w:rsidRPr="00F0486C">
        <w:t>adal obsługuje wyłącznie przewozy towarowe. W województwie świętokrzyskim LHS posiada punkt przestawczy wagonów</w:t>
      </w:r>
      <w:r w:rsidRPr="00F0486C">
        <w:br/>
        <w:t xml:space="preserve">w Sędziszowie oraz stacje w: Grzybowie, Staszowie, Sędziszowie i Gołuchowie. </w:t>
      </w:r>
    </w:p>
    <w:p w14:paraId="244DD885" w14:textId="61C39217" w:rsidR="008E552A" w:rsidRPr="00F0486C" w:rsidRDefault="008E552A" w:rsidP="008E552A">
      <w:pPr>
        <w:spacing w:line="360" w:lineRule="auto"/>
        <w:ind w:firstLine="708"/>
      </w:pPr>
      <w:r w:rsidRPr="00F0486C">
        <w:t>Najważniejsze znaczenie dla rozwoju gospodarczego regionu posiadają: węzły kolejowe</w:t>
      </w:r>
      <w:r w:rsidRPr="00F0486C">
        <w:br/>
        <w:t>w Kielcach i Skarżysku - Kamiennej, wymieniona wyżej stacja w Sędziszowie oraz stacje obsługujące przemysł wydobywczy i związane z nim przetwórstwo surowców mineralnych.</w:t>
      </w:r>
    </w:p>
    <w:p w14:paraId="1DB8EBB4" w14:textId="5EE48045" w:rsidR="00FA0204" w:rsidRPr="00F0486C" w:rsidRDefault="00FA0204" w:rsidP="00306683">
      <w:pPr>
        <w:spacing w:line="360" w:lineRule="auto"/>
        <w:ind w:firstLine="708"/>
        <w:jc w:val="both"/>
      </w:pPr>
      <w:r w:rsidRPr="00F0486C">
        <w:rPr>
          <w:color w:val="000000"/>
        </w:rPr>
        <w:t>Inwestycje na sieci kolejowej województwa, oprócz prac związanych z przebudową</w:t>
      </w:r>
      <w:r w:rsidR="0023730C">
        <w:rPr>
          <w:color w:val="000000"/>
        </w:rPr>
        <w:br/>
      </w:r>
      <w:r w:rsidRPr="00F0486C">
        <w:rPr>
          <w:color w:val="000000"/>
        </w:rPr>
        <w:t>i rozbudową istniejących linii, ob</w:t>
      </w:r>
      <w:r w:rsidR="00361CA5" w:rsidRPr="00F0486C">
        <w:rPr>
          <w:color w:val="000000"/>
        </w:rPr>
        <w:t>jąć mają</w:t>
      </w:r>
      <w:r w:rsidRPr="00F0486C">
        <w:rPr>
          <w:color w:val="000000"/>
        </w:rPr>
        <w:t xml:space="preserve"> realizację nowych odcinków linii kolejowych </w:t>
      </w:r>
      <w:r w:rsidR="00361CA5" w:rsidRPr="00F0486C">
        <w:rPr>
          <w:color w:val="000000"/>
        </w:rPr>
        <w:t xml:space="preserve"> - </w:t>
      </w:r>
      <w:r w:rsidRPr="00F0486C">
        <w:rPr>
          <w:color w:val="000000"/>
        </w:rPr>
        <w:t xml:space="preserve">wskazanych na rysunku </w:t>
      </w:r>
      <w:r w:rsidRPr="00F0486C">
        <w:rPr>
          <w:i/>
          <w:iCs/>
        </w:rPr>
        <w:t xml:space="preserve">Planowane inwestycje na sieci kolejowej województwa. </w:t>
      </w:r>
      <w:r w:rsidR="009E0471" w:rsidRPr="00DB040C">
        <w:t>Zakończono</w:t>
      </w:r>
      <w:r w:rsidRPr="00F0486C">
        <w:t xml:space="preserve"> realizacj</w:t>
      </w:r>
      <w:r w:rsidR="009E0471">
        <w:t>ę</w:t>
      </w:r>
      <w:r w:rsidRPr="00F0486C">
        <w:rPr>
          <w:i/>
          <w:iCs/>
        </w:rPr>
        <w:t xml:space="preserve"> </w:t>
      </w:r>
      <w:r w:rsidRPr="00F0486C">
        <w:t>lini</w:t>
      </w:r>
      <w:r w:rsidR="009E0471">
        <w:t>i</w:t>
      </w:r>
      <w:r w:rsidRPr="00F0486C">
        <w:t xml:space="preserve"> kolejow</w:t>
      </w:r>
      <w:r w:rsidR="009E0471">
        <w:t>ej</w:t>
      </w:r>
      <w:r w:rsidRPr="00F0486C">
        <w:t xml:space="preserve"> nr 582 Czarnca-Włoszczowa Północ</w:t>
      </w:r>
      <w:r w:rsidR="009E0471">
        <w:t xml:space="preserve">, </w:t>
      </w:r>
      <w:r w:rsidR="009E0471" w:rsidRPr="00DB040C">
        <w:t>łącznicy pomiędzy</w:t>
      </w:r>
      <w:r w:rsidR="00DB040C">
        <w:t xml:space="preserve"> </w:t>
      </w:r>
      <w:r w:rsidRPr="00F0486C">
        <w:t>lini</w:t>
      </w:r>
      <w:r w:rsidR="009E0471">
        <w:t>ą</w:t>
      </w:r>
      <w:r w:rsidRPr="00F0486C">
        <w:t xml:space="preserve"> kolejową nr 61 Kielce-</w:t>
      </w:r>
      <w:proofErr w:type="spellStart"/>
      <w:r w:rsidRPr="00F0486C">
        <w:t>Fosowskie</w:t>
      </w:r>
      <w:proofErr w:type="spellEnd"/>
      <w:r w:rsidRPr="00F0486C">
        <w:t xml:space="preserve"> </w:t>
      </w:r>
      <w:r w:rsidR="009E0471">
        <w:t>i</w:t>
      </w:r>
      <w:r w:rsidRPr="00F0486C">
        <w:t xml:space="preserve"> Centralną Magistralą Kolejową </w:t>
      </w:r>
      <w:r w:rsidR="00361CA5" w:rsidRPr="00F0486C">
        <w:t>przystosowywaną do prowadzenia ruchu</w:t>
      </w:r>
      <w:r w:rsidR="006676A5">
        <w:br/>
      </w:r>
      <w:r w:rsidR="00361CA5" w:rsidRPr="00F0486C">
        <w:t xml:space="preserve">z prędkościami rzędu 250 km/h. </w:t>
      </w:r>
      <w:r w:rsidR="009E0471">
        <w:t>U</w:t>
      </w:r>
      <w:r w:rsidRPr="00F0486C">
        <w:t>możliwi</w:t>
      </w:r>
      <w:r w:rsidR="009E0471">
        <w:t xml:space="preserve"> to</w:t>
      </w:r>
      <w:r w:rsidRPr="00F0486C">
        <w:t xml:space="preserve"> uzyskanie szybszego, niż poprzez linie kolejową nr 8 Warszawa Zachodnia-Kraków Główny, połączenia Kielc z Warszawą i Katowicami. </w:t>
      </w:r>
    </w:p>
    <w:p w14:paraId="756F1D7B" w14:textId="3274CBBB" w:rsidR="002F28C8" w:rsidRPr="00F0486C" w:rsidRDefault="002F28C8" w:rsidP="00FF44CD">
      <w:pPr>
        <w:spacing w:line="360" w:lineRule="auto"/>
        <w:ind w:firstLine="708"/>
        <w:jc w:val="both"/>
      </w:pPr>
      <w:r w:rsidRPr="00F0486C">
        <w:t xml:space="preserve">Nowe inwestycje </w:t>
      </w:r>
      <w:r w:rsidR="009E4D07" w:rsidRPr="00F0486C">
        <w:t xml:space="preserve">na sieci kolejowej </w:t>
      </w:r>
      <w:r w:rsidRPr="00F0486C">
        <w:t xml:space="preserve">wskazuje </w:t>
      </w:r>
      <w:r w:rsidR="00021FD0" w:rsidRPr="00F0486C">
        <w:t>Program Kolejowy Centralnego Portu Komunikacyjnego</w:t>
      </w:r>
      <w:r w:rsidRPr="00F0486C">
        <w:t xml:space="preserve">. </w:t>
      </w:r>
      <w:r w:rsidR="009E4D07" w:rsidRPr="00F0486C">
        <w:t>W obszarze województwa z</w:t>
      </w:r>
      <w:r w:rsidRPr="00F0486C">
        <w:t xml:space="preserve">ostały one skoncentrowane w dwóch </w:t>
      </w:r>
      <w:r w:rsidR="00021FD0" w:rsidRPr="00F0486C">
        <w:t>korytarz</w:t>
      </w:r>
      <w:r w:rsidRPr="00F0486C">
        <w:t>ach</w:t>
      </w:r>
      <w:r w:rsidR="00021FD0" w:rsidRPr="00F0486C">
        <w:t>, tzw. szprych</w:t>
      </w:r>
      <w:r w:rsidRPr="00F0486C">
        <w:t>ach</w:t>
      </w:r>
      <w:r w:rsidR="00021FD0" w:rsidRPr="00F0486C">
        <w:t xml:space="preserve">, </w:t>
      </w:r>
      <w:r w:rsidRPr="00F0486C">
        <w:t xml:space="preserve">i mają za zadanie </w:t>
      </w:r>
      <w:r w:rsidR="00021FD0" w:rsidRPr="00F0486C">
        <w:t>usprawnić połączenie planowanego portu komunikacyjnego</w:t>
      </w:r>
      <w:r w:rsidR="0023730C">
        <w:br/>
      </w:r>
      <w:r w:rsidR="00021FD0" w:rsidRPr="00F0486C">
        <w:t xml:space="preserve">z południową częścią kraju. </w:t>
      </w:r>
      <w:r w:rsidR="00283F4B" w:rsidRPr="00F0486C">
        <w:t>Uruchomienie nowych relacji dalekobieżnych po zakończeniu realizacji tych inwestycji, w powiązaniu z poł</w:t>
      </w:r>
      <w:r w:rsidR="009E4D07" w:rsidRPr="00F0486C">
        <w:t>ą</w:t>
      </w:r>
      <w:r w:rsidR="00283F4B" w:rsidRPr="00F0486C">
        <w:t>czeniami regionalnymi oraz poł</w:t>
      </w:r>
      <w:r w:rsidR="009E4D07" w:rsidRPr="00F0486C">
        <w:t>ą</w:t>
      </w:r>
      <w:r w:rsidR="00283F4B" w:rsidRPr="00F0486C">
        <w:t>czeniami z wykorzystaniem innych środków transportu</w:t>
      </w:r>
      <w:r w:rsidR="009E4D07" w:rsidRPr="00F0486C">
        <w:t>,</w:t>
      </w:r>
      <w:r w:rsidR="00283F4B" w:rsidRPr="00F0486C">
        <w:t xml:space="preserve"> będzie miał</w:t>
      </w:r>
      <w:r w:rsidR="009E4D07" w:rsidRPr="00F0486C">
        <w:t>o</w:t>
      </w:r>
      <w:r w:rsidR="00283F4B" w:rsidRPr="00F0486C">
        <w:t xml:space="preserve"> bezpośredni wpływ na poprawę dostępności transportowej miejscowości położonych wzdłuż budowanych i przebudowywanych linii.</w:t>
      </w:r>
      <w:r w:rsidR="00306683" w:rsidRPr="00F0486C">
        <w:t xml:space="preserve"> </w:t>
      </w:r>
    </w:p>
    <w:p w14:paraId="2A8F8546" w14:textId="56AFE39A" w:rsidR="00021FD0" w:rsidRPr="00F0486C" w:rsidRDefault="002F28C8" w:rsidP="00FF44CD">
      <w:pPr>
        <w:spacing w:line="360" w:lineRule="auto"/>
        <w:ind w:firstLine="708"/>
        <w:jc w:val="both"/>
      </w:pPr>
      <w:r w:rsidRPr="00F0486C">
        <w:t>Szprycha nr 6 CPK-Radom-Rzeszów-Krosno to około 250 km nowych linii kolejowych oraz około 270 km modernizowanych linii kolejowych. W obrębie województwa przewiduje się realizacje dwóch nowych odcinków: z rejonu Starachowic/Ostrowca Świętokrzyskiego w kierunku Iłży</w:t>
      </w:r>
      <w:r w:rsidR="0023730C">
        <w:br/>
      </w:r>
      <w:r w:rsidRPr="00F0486C">
        <w:t xml:space="preserve">i Radomia oraz na granicy województwa podkarpackiego i świętokrzyskiego w rejonie Sandomierza. </w:t>
      </w:r>
      <w:r w:rsidR="00166A29" w:rsidRPr="00F0486C">
        <w:t xml:space="preserve">W przypadku pierwszego odcinka celowym wydaje się podjęcie starań w celu obsługi transportowej korytarzem nr 6 właśnie Starachowic jako ważnego w regionie ośrodka przemysłowego. </w:t>
      </w:r>
      <w:r w:rsidRPr="00F0486C">
        <w:t>Na pozostałym odcinku w obrębie województwa korytarz nr 6 wykorzystywał będzie zmodernizowaną linie kolejową nr 25 Łódź Kaliska-Ocice.</w:t>
      </w:r>
    </w:p>
    <w:p w14:paraId="08B0B0E8" w14:textId="68E2830E" w:rsidR="00717E22" w:rsidRPr="00F0486C" w:rsidRDefault="002F28C8" w:rsidP="00FF44CD">
      <w:pPr>
        <w:spacing w:line="360" w:lineRule="auto"/>
        <w:ind w:firstLine="708"/>
        <w:jc w:val="both"/>
      </w:pPr>
      <w:r w:rsidRPr="00F0486C">
        <w:t xml:space="preserve">Szprycha nr 7 obejmuje </w:t>
      </w:r>
      <w:r w:rsidR="00283F4B" w:rsidRPr="00F0486C">
        <w:t xml:space="preserve">dwie odnogi. Przez obszar województwa przebiegać ma odnoga wschodnia </w:t>
      </w:r>
      <w:r w:rsidR="00717E22" w:rsidRPr="00F0486C">
        <w:t>o przebiegu</w:t>
      </w:r>
      <w:r w:rsidR="00283F4B" w:rsidRPr="00F0486C">
        <w:t xml:space="preserve"> CPK-Opoczno-Kielce-Tarnów-Nowy Sącz</w:t>
      </w:r>
      <w:r w:rsidR="00717E22" w:rsidRPr="00F0486C">
        <w:t xml:space="preserve"> wymagająca realizacji dwóch nowych odcinków: linii kolejowej nr 89 Wąsosz Konecki - Kielce oraz linii kolejowej nr 73 Sitkówka Nowiny – Busko-Zdrój – Tarnów gdzie konieczna jest realizacja odcinka Busko-Zdrój – Żabno (woj. małopolskie). Na pozostałym odcinku w obrębie województwa korytarz nr 7 wykorzystywać ma zmodernizowane odcinki linii kolejowych nr 25 Łódź Kaliska-Ocice i nr 8 Warszawa Zachodnia-Karków Główny.</w:t>
      </w:r>
    </w:p>
    <w:p w14:paraId="54CA9085" w14:textId="56582787" w:rsidR="00536B02" w:rsidRPr="00F0486C" w:rsidRDefault="00536B02" w:rsidP="00FF44CD">
      <w:pPr>
        <w:spacing w:line="360" w:lineRule="auto"/>
        <w:ind w:firstLine="708"/>
        <w:jc w:val="both"/>
      </w:pPr>
      <w:r w:rsidRPr="00F0486C">
        <w:t>Tam gdzie to możliwe dążyć należy do odbudowy linii wąskotorowych. Oprócz wykorzystania ich w celach turystycznych wiele z nich mogł</w:t>
      </w:r>
      <w:r w:rsidR="00005C07">
        <w:t>o</w:t>
      </w:r>
      <w:r w:rsidRPr="00F0486C">
        <w:t>by pełnić rolę regularnych linii pasażerskich krótkodystansowych łącząc ze sobą położone blisko siebie ośrodki gospodarcze czy turystyczne. Jako przykład można tu wskazać linię Starachowice-Iłża. Miejscowości te, choć położone w różnych województwach, w naturalny sposób są ze sobą mocno związane funkcjonalnie. Iłża nabiera znaczenia turystycznego a Starachowice są ważnym ośrodkiem gospodarczym</w:t>
      </w:r>
      <w:r w:rsidR="0023730C">
        <w:br/>
      </w:r>
      <w:r w:rsidRPr="00F0486C">
        <w:t>i usługowym dla okolicznych mieszkańców, w tym dla mieszkańców Iłży.</w:t>
      </w:r>
    </w:p>
    <w:p w14:paraId="22F1F43C" w14:textId="53841E5C" w:rsidR="00B94794" w:rsidRPr="00F0486C" w:rsidRDefault="00A42E61" w:rsidP="0078452E">
      <w:pPr>
        <w:spacing w:line="360" w:lineRule="auto"/>
        <w:jc w:val="both"/>
        <w:rPr>
          <w:color w:val="000000"/>
        </w:rPr>
      </w:pPr>
      <w:r w:rsidRPr="00F0486C">
        <w:rPr>
          <w:color w:val="000000"/>
        </w:rPr>
        <w:t>PKP PLKS.A. wstępnie wskazuje również na potrzebę realizacji:</w:t>
      </w:r>
    </w:p>
    <w:p w14:paraId="0E8D96C0" w14:textId="6FD34B58" w:rsidR="00A42E61" w:rsidRPr="00F0486C" w:rsidRDefault="00A42E61">
      <w:pPr>
        <w:numPr>
          <w:ilvl w:val="0"/>
          <w:numId w:val="45"/>
        </w:numPr>
        <w:spacing w:line="360" w:lineRule="auto"/>
        <w:ind w:left="567" w:hanging="283"/>
        <w:jc w:val="both"/>
        <w:rPr>
          <w:color w:val="000000"/>
        </w:rPr>
      </w:pPr>
      <w:r w:rsidRPr="00F0486C">
        <w:rPr>
          <w:color w:val="000000"/>
        </w:rPr>
        <w:t>prac na liniach kolejowych nr 25,74 i 78 na odcinku Stalowa Wola-Tarnobrzeg-Sandomierz-Ocice-Padew (na terenie województwa świętokrzyskiego znajduje się kilkuset metrowy odcinek  linii nr 25 objęty projektem),</w:t>
      </w:r>
    </w:p>
    <w:p w14:paraId="17FE504E" w14:textId="098DB74A" w:rsidR="00A42E61" w:rsidRPr="00F0486C" w:rsidRDefault="00A42E61">
      <w:pPr>
        <w:numPr>
          <w:ilvl w:val="0"/>
          <w:numId w:val="45"/>
        </w:numPr>
        <w:spacing w:line="360" w:lineRule="auto"/>
        <w:ind w:left="567" w:hanging="283"/>
        <w:jc w:val="both"/>
        <w:rPr>
          <w:color w:val="000000"/>
        </w:rPr>
      </w:pPr>
      <w:r w:rsidRPr="00F0486C">
        <w:rPr>
          <w:color w:val="000000"/>
        </w:rPr>
        <w:t>prace na linii kolejowej nr 61 na odcinku Kielce Herbskie – Kielce</w:t>
      </w:r>
      <w:r w:rsidR="00B60E60" w:rsidRPr="00F0486C">
        <w:rPr>
          <w:color w:val="000000"/>
        </w:rPr>
        <w:t xml:space="preserve"> obejmujące między innymi budowę łącznicy Górki Szczukowskie - Janów</w:t>
      </w:r>
    </w:p>
    <w:p w14:paraId="38BC7EA0" w14:textId="77777777" w:rsidR="00A42E61" w:rsidRPr="00F0486C" w:rsidRDefault="00A42E61" w:rsidP="00C43433">
      <w:pPr>
        <w:rPr>
          <w:color w:val="000000"/>
        </w:rPr>
      </w:pPr>
    </w:p>
    <w:p w14:paraId="247AAFEC" w14:textId="3EF145ED" w:rsidR="00C43433" w:rsidRPr="00F0486C" w:rsidRDefault="00A90A9F" w:rsidP="00D35EF6">
      <w:pPr>
        <w:pStyle w:val="Nagwek2"/>
        <w:spacing w:line="360" w:lineRule="auto"/>
        <w:rPr>
          <w:b/>
          <w:bCs/>
          <w:szCs w:val="24"/>
        </w:rPr>
      </w:pPr>
      <w:bookmarkStart w:id="32" w:name="_Toc132635780"/>
      <w:r w:rsidRPr="00F0486C">
        <w:rPr>
          <w:b/>
          <w:bCs/>
          <w:szCs w:val="24"/>
        </w:rPr>
        <w:t>3</w:t>
      </w:r>
      <w:r w:rsidR="00C43433" w:rsidRPr="00F0486C">
        <w:rPr>
          <w:b/>
          <w:bCs/>
          <w:szCs w:val="24"/>
        </w:rPr>
        <w:t>.</w:t>
      </w:r>
      <w:r w:rsidRPr="00F0486C">
        <w:rPr>
          <w:b/>
          <w:bCs/>
          <w:szCs w:val="24"/>
        </w:rPr>
        <w:t>2</w:t>
      </w:r>
      <w:r w:rsidR="00C43433" w:rsidRPr="00F0486C">
        <w:rPr>
          <w:b/>
          <w:bCs/>
          <w:szCs w:val="24"/>
        </w:rPr>
        <w:t>.3.</w:t>
      </w:r>
      <w:r w:rsidR="004C68C0">
        <w:rPr>
          <w:b/>
          <w:bCs/>
          <w:szCs w:val="24"/>
        </w:rPr>
        <w:t>Infrastruktura t</w:t>
      </w:r>
      <w:r w:rsidR="00C43433" w:rsidRPr="00F0486C">
        <w:rPr>
          <w:b/>
          <w:bCs/>
          <w:szCs w:val="24"/>
        </w:rPr>
        <w:t>ransport</w:t>
      </w:r>
      <w:r w:rsidR="004C68C0">
        <w:rPr>
          <w:b/>
          <w:bCs/>
          <w:szCs w:val="24"/>
        </w:rPr>
        <w:t>u</w:t>
      </w:r>
      <w:r w:rsidR="00C43433" w:rsidRPr="00F0486C">
        <w:rPr>
          <w:b/>
          <w:bCs/>
          <w:szCs w:val="24"/>
        </w:rPr>
        <w:t xml:space="preserve"> lotnicz</w:t>
      </w:r>
      <w:r w:rsidR="004C68C0">
        <w:rPr>
          <w:b/>
          <w:bCs/>
          <w:szCs w:val="24"/>
        </w:rPr>
        <w:t>ego</w:t>
      </w:r>
      <w:bookmarkEnd w:id="32"/>
    </w:p>
    <w:p w14:paraId="5544CCAE" w14:textId="45D70048" w:rsidR="001D4FCE" w:rsidRDefault="00C43433" w:rsidP="009D762B">
      <w:pPr>
        <w:spacing w:line="360" w:lineRule="auto"/>
        <w:ind w:firstLine="708"/>
        <w:jc w:val="both"/>
        <w:rPr>
          <w:bCs/>
          <w:color w:val="000000"/>
        </w:rPr>
      </w:pPr>
      <w:r w:rsidRPr="00F0486C">
        <w:t xml:space="preserve">W ostatnich latach obserwuje się dynamiczny wzrost potrzeb w zakresie transportu lotniczego. </w:t>
      </w:r>
      <w:r w:rsidR="00384A3C" w:rsidRPr="00F0486C">
        <w:t>Zgodnie z rejestrem lotnisk cywilnych prowadzonym przez Urząd Lotnictwa Cywilnego jed</w:t>
      </w:r>
      <w:r w:rsidR="00CD6F91" w:rsidRPr="00F0486C">
        <w:t>y</w:t>
      </w:r>
      <w:r w:rsidR="00384A3C" w:rsidRPr="00F0486C">
        <w:t xml:space="preserve">nym funkcjonującym lotniskiem cywilnym w obszarze województwa jest </w:t>
      </w:r>
      <w:r w:rsidRPr="00F0486C">
        <w:t>lotnisko w Masłowie</w:t>
      </w:r>
      <w:r w:rsidR="00CD6F91" w:rsidRPr="00F0486C">
        <w:t>.</w:t>
      </w:r>
      <w:r w:rsidRPr="00F0486C">
        <w:t xml:space="preserve"> </w:t>
      </w:r>
      <w:r w:rsidR="00CD6F91" w:rsidRPr="00F0486C">
        <w:t>A</w:t>
      </w:r>
      <w:r w:rsidRPr="00F0486C">
        <w:t xml:space="preserve">ktualnie pełni rolę głównie lotniska sportowego. Ze względu na </w:t>
      </w:r>
      <w:r w:rsidRPr="00F0486C">
        <w:rPr>
          <w:bCs/>
          <w:color w:val="000000"/>
        </w:rPr>
        <w:t>ukształtowanie terenu, istniejąc</w:t>
      </w:r>
      <w:r w:rsidRPr="00F0486C">
        <w:rPr>
          <w:bCs/>
        </w:rPr>
        <w:t>ą</w:t>
      </w:r>
      <w:r w:rsidRPr="00F0486C">
        <w:rPr>
          <w:bCs/>
          <w:color w:val="000000"/>
        </w:rPr>
        <w:t xml:space="preserve"> wokół lotniska gęst</w:t>
      </w:r>
      <w:r w:rsidRPr="00F0486C">
        <w:rPr>
          <w:bCs/>
        </w:rPr>
        <w:t>ą</w:t>
      </w:r>
      <w:r w:rsidRPr="00F0486C">
        <w:rPr>
          <w:bCs/>
          <w:color w:val="000000"/>
        </w:rPr>
        <w:t xml:space="preserve"> zabudow</w:t>
      </w:r>
      <w:r w:rsidRPr="00F0486C">
        <w:rPr>
          <w:bCs/>
        </w:rPr>
        <w:t>ę</w:t>
      </w:r>
      <w:r w:rsidR="00553EDD" w:rsidRPr="00F0486C">
        <w:rPr>
          <w:bCs/>
        </w:rPr>
        <w:t xml:space="preserve"> </w:t>
      </w:r>
      <w:r w:rsidRPr="00F0486C">
        <w:rPr>
          <w:bCs/>
          <w:color w:val="000000"/>
        </w:rPr>
        <w:t>a także trudności ze skomunikowaniem tego obszaru z układem drogowym</w:t>
      </w:r>
      <w:r w:rsidRPr="00F0486C">
        <w:rPr>
          <w:bCs/>
        </w:rPr>
        <w:t xml:space="preserve">, </w:t>
      </w:r>
      <w:r w:rsidRPr="00F0486C">
        <w:rPr>
          <w:bCs/>
          <w:color w:val="000000"/>
        </w:rPr>
        <w:t>nie ma warunków do rozbudowy zapewniającej możliwość pełnienia funkcji regionalnego portu lotniczego</w:t>
      </w:r>
      <w:r w:rsidRPr="00F0486C">
        <w:rPr>
          <w:bCs/>
        </w:rPr>
        <w:t>.</w:t>
      </w:r>
      <w:r w:rsidR="00553EDD" w:rsidRPr="00F0486C">
        <w:rPr>
          <w:bCs/>
        </w:rPr>
        <w:t xml:space="preserve"> </w:t>
      </w:r>
      <w:r w:rsidRPr="00F0486C">
        <w:rPr>
          <w:bCs/>
          <w:color w:val="000000"/>
        </w:rPr>
        <w:t>W takiej sytuacji lotnisko w Masłowie może pełnić jedynie funkcję lotniska sportowo-</w:t>
      </w:r>
      <w:proofErr w:type="spellStart"/>
      <w:r w:rsidRPr="00F0486C">
        <w:rPr>
          <w:bCs/>
          <w:color w:val="000000"/>
        </w:rPr>
        <w:t>dyspozycyjno</w:t>
      </w:r>
      <w:proofErr w:type="spellEnd"/>
      <w:r w:rsidRPr="00F0486C">
        <w:rPr>
          <w:bCs/>
          <w:color w:val="000000"/>
        </w:rPr>
        <w:t xml:space="preserve"> </w:t>
      </w:r>
      <w:r w:rsidR="00553EDD" w:rsidRPr="00F0486C">
        <w:rPr>
          <w:bCs/>
          <w:color w:val="000000"/>
        </w:rPr>
        <w:t>–</w:t>
      </w:r>
      <w:r w:rsidRPr="00F0486C">
        <w:rPr>
          <w:bCs/>
          <w:color w:val="000000"/>
        </w:rPr>
        <w:t xml:space="preserve"> ratowniczego</w:t>
      </w:r>
      <w:r w:rsidR="00553EDD" w:rsidRPr="00F0486C">
        <w:rPr>
          <w:bCs/>
          <w:color w:val="000000"/>
        </w:rPr>
        <w:t>.</w:t>
      </w:r>
      <w:r w:rsidR="00ED32E9" w:rsidRPr="00F0486C">
        <w:rPr>
          <w:bCs/>
          <w:color w:val="000000"/>
        </w:rPr>
        <w:t xml:space="preserve"> W celu </w:t>
      </w:r>
      <w:r w:rsidR="001D4FCE">
        <w:rPr>
          <w:bCs/>
          <w:color w:val="000000"/>
        </w:rPr>
        <w:t xml:space="preserve">określenia możliwych kierunków rozwoju lotniska w Masłowie, w sytuacji rezygnacji władz miasta Kielce z realizacji Regionalnego Portu Lotniczego Kielce w Obicach, opracowano </w:t>
      </w:r>
      <w:r w:rsidR="001D4FCE" w:rsidRPr="00262802">
        <w:rPr>
          <w:bCs/>
          <w:i/>
          <w:iCs/>
          <w:color w:val="000000"/>
        </w:rPr>
        <w:t>Koncepcję programowo</w:t>
      </w:r>
      <w:r w:rsidR="00262802" w:rsidRPr="00262802">
        <w:rPr>
          <w:bCs/>
          <w:i/>
          <w:iCs/>
          <w:color w:val="000000"/>
        </w:rPr>
        <w:t>-przestrzenną rozwoju</w:t>
      </w:r>
      <w:r w:rsidR="00262802">
        <w:rPr>
          <w:bCs/>
          <w:i/>
          <w:iCs/>
          <w:color w:val="000000"/>
        </w:rPr>
        <w:br/>
      </w:r>
      <w:r w:rsidR="00262802" w:rsidRPr="00262802">
        <w:rPr>
          <w:bCs/>
          <w:i/>
          <w:iCs/>
          <w:color w:val="000000"/>
        </w:rPr>
        <w:t>i zagospodarowania lotniska w Masłowie</w:t>
      </w:r>
      <w:r w:rsidR="00664E33">
        <w:rPr>
          <w:rStyle w:val="Odwoanieprzypisudolnego"/>
          <w:bCs/>
          <w:i/>
          <w:iCs/>
          <w:color w:val="000000"/>
        </w:rPr>
        <w:footnoteReference w:id="21"/>
      </w:r>
      <w:r w:rsidR="00262802">
        <w:rPr>
          <w:bCs/>
          <w:color w:val="000000"/>
        </w:rPr>
        <w:t>. Koncepcja ta</w:t>
      </w:r>
      <w:r w:rsidR="009D762B">
        <w:rPr>
          <w:bCs/>
          <w:color w:val="000000"/>
        </w:rPr>
        <w:t xml:space="preserve">, która stanowić będzie  podstawę rozwoju lotniska w Masłowie w perspektywie najbliższych 10-ciu lat, </w:t>
      </w:r>
      <w:r w:rsidR="00262802">
        <w:rPr>
          <w:bCs/>
          <w:color w:val="000000"/>
        </w:rPr>
        <w:t>wskazuje trzy warianty inwestycyjne:</w:t>
      </w:r>
    </w:p>
    <w:p w14:paraId="293C7D9A" w14:textId="3EB4F536" w:rsidR="00262802" w:rsidRDefault="00262802">
      <w:pPr>
        <w:pStyle w:val="Default"/>
        <w:numPr>
          <w:ilvl w:val="0"/>
          <w:numId w:val="143"/>
        </w:numPr>
        <w:spacing w:after="53" w:line="360" w:lineRule="auto"/>
        <w:ind w:left="567" w:hanging="283"/>
        <w:jc w:val="both"/>
        <w:rPr>
          <w:rFonts w:ascii="Times New Roman" w:hAnsi="Times New Roman" w:cs="Times New Roman"/>
        </w:rPr>
      </w:pPr>
      <w:r w:rsidRPr="00262802">
        <w:rPr>
          <w:rFonts w:ascii="Times New Roman" w:hAnsi="Times New Roman" w:cs="Times New Roman"/>
        </w:rPr>
        <w:t>wariant 0 (stagnacyjny) – zakłada się, że w tym wariancie nie dochodzi do istotnych zmian</w:t>
      </w:r>
      <w:r w:rsidR="0077135F">
        <w:rPr>
          <w:rFonts w:ascii="Times New Roman" w:hAnsi="Times New Roman" w:cs="Times New Roman"/>
        </w:rPr>
        <w:br/>
      </w:r>
      <w:r w:rsidRPr="00262802">
        <w:rPr>
          <w:rFonts w:ascii="Times New Roman" w:hAnsi="Times New Roman" w:cs="Times New Roman"/>
        </w:rPr>
        <w:t xml:space="preserve">w funkcjonowaniu lotniska oraz nie przewiduje się nakładów inwestycyjnych poza niezbędnymi na bieżące funkcjonowanie, </w:t>
      </w:r>
    </w:p>
    <w:p w14:paraId="10AB4075" w14:textId="06ABB68A" w:rsidR="00262802" w:rsidRDefault="00262802">
      <w:pPr>
        <w:pStyle w:val="Default"/>
        <w:numPr>
          <w:ilvl w:val="0"/>
          <w:numId w:val="143"/>
        </w:numPr>
        <w:spacing w:after="53" w:line="360" w:lineRule="auto"/>
        <w:ind w:left="567" w:hanging="283"/>
        <w:jc w:val="both"/>
        <w:rPr>
          <w:rFonts w:ascii="Times New Roman" w:hAnsi="Times New Roman" w:cs="Times New Roman"/>
        </w:rPr>
      </w:pPr>
      <w:r w:rsidRPr="00262802">
        <w:rPr>
          <w:rFonts w:ascii="Times New Roman" w:hAnsi="Times New Roman" w:cs="Times New Roman"/>
        </w:rPr>
        <w:t xml:space="preserve">wariant I (minimalny) – zakłada się, że w tym wariancie Zarząd Województwa prowadzi samodzielne zarządzanie lotniskiem oraz inwestuje niezbędne środki pozwalające na poprawę sytuacji infrastrukturalnej w zakresie bezpieczeństwa, jak również funkcjonowania lotniska, </w:t>
      </w:r>
    </w:p>
    <w:p w14:paraId="14D4953C" w14:textId="47A544A4" w:rsidR="00262802" w:rsidRPr="00262802" w:rsidRDefault="00262802">
      <w:pPr>
        <w:pStyle w:val="Default"/>
        <w:numPr>
          <w:ilvl w:val="0"/>
          <w:numId w:val="143"/>
        </w:numPr>
        <w:spacing w:after="53" w:line="360" w:lineRule="auto"/>
        <w:ind w:left="567" w:hanging="283"/>
        <w:jc w:val="both"/>
        <w:rPr>
          <w:rFonts w:ascii="Times New Roman" w:hAnsi="Times New Roman" w:cs="Times New Roman"/>
        </w:rPr>
      </w:pPr>
      <w:r w:rsidRPr="00262802">
        <w:rPr>
          <w:rFonts w:ascii="Times New Roman" w:hAnsi="Times New Roman" w:cs="Times New Roman"/>
        </w:rPr>
        <w:t xml:space="preserve">wariant II (optymistyczny) – zakłada się znaczne inwestycje w infrastrukturę w tym: budowę nowych dróg kołowania, modernizację odwodnienia i oświetlenia, remont lub budowę nowego budynku administracyjnego, budowę nowych hangarów i remont obecnie istniejących itp. </w:t>
      </w:r>
    </w:p>
    <w:p w14:paraId="2FF5B56C" w14:textId="4AAB8DA1" w:rsidR="001D4FCE" w:rsidRDefault="0077135F" w:rsidP="0077135F">
      <w:pPr>
        <w:spacing w:line="360" w:lineRule="auto"/>
        <w:jc w:val="both"/>
        <w:rPr>
          <w:bCs/>
          <w:color w:val="000000"/>
        </w:rPr>
      </w:pPr>
      <w:r>
        <w:rPr>
          <w:bCs/>
          <w:color w:val="000000"/>
        </w:rPr>
        <w:t xml:space="preserve">Zasada konstruowania poszczególnych wariantów była taka, aby zakres każdego kolejnego wariantu w maksymalnym stopniu zawierał w sobie poprzedni. W ten sposób istnieje możliwość wykonania niektórych prac budowlanych z kolejnych wariantów w zależności od bieżącego zapotrzebowania. Docelowym, rekomendowanym przez autorów Koncepcji wariantem </w:t>
      </w:r>
      <w:r w:rsidR="009D762B">
        <w:rPr>
          <w:bCs/>
          <w:color w:val="000000"/>
        </w:rPr>
        <w:t>gwarantującym prawidłowy</w:t>
      </w:r>
      <w:r w:rsidR="009D762B">
        <w:rPr>
          <w:bCs/>
          <w:color w:val="000000"/>
        </w:rPr>
        <w:br/>
        <w:t xml:space="preserve">i zrównoważony rozwój lotniska w Masłowie, </w:t>
      </w:r>
      <w:r>
        <w:rPr>
          <w:bCs/>
          <w:color w:val="000000"/>
        </w:rPr>
        <w:t xml:space="preserve">jest wariant </w:t>
      </w:r>
      <w:r w:rsidR="009D762B">
        <w:rPr>
          <w:bCs/>
          <w:color w:val="000000"/>
        </w:rPr>
        <w:t xml:space="preserve">II (optymistyczny). </w:t>
      </w:r>
    </w:p>
    <w:p w14:paraId="27910DA3" w14:textId="11BB3180" w:rsidR="00CD6F91" w:rsidRPr="00F0486C" w:rsidRDefault="00F53F93" w:rsidP="00B27025">
      <w:pPr>
        <w:spacing w:line="360" w:lineRule="auto"/>
        <w:ind w:firstLine="708"/>
        <w:jc w:val="both"/>
        <w:rPr>
          <w:bCs/>
          <w:color w:val="000000"/>
        </w:rPr>
      </w:pPr>
      <w:r w:rsidRPr="00F0486C">
        <w:rPr>
          <w:bCs/>
          <w:color w:val="000000"/>
        </w:rPr>
        <w:t xml:space="preserve">Na podstawie danych </w:t>
      </w:r>
      <w:r w:rsidR="00D441DB" w:rsidRPr="00F0486C">
        <w:rPr>
          <w:bCs/>
          <w:color w:val="000000"/>
        </w:rPr>
        <w:t>z</w:t>
      </w:r>
      <w:r w:rsidR="00DC3180" w:rsidRPr="00F0486C">
        <w:rPr>
          <w:bCs/>
          <w:color w:val="000000"/>
        </w:rPr>
        <w:t xml:space="preserve"> ewidencji lądowisk prowadzonej przez Urząd Lotnictwa Cywilnego </w:t>
      </w:r>
      <w:r w:rsidR="00D441DB" w:rsidRPr="00F0486C">
        <w:rPr>
          <w:bCs/>
          <w:color w:val="000000"/>
        </w:rPr>
        <w:t xml:space="preserve">oraz danych Lotniczego Pogotowia Ratunkowego ustalono, że </w:t>
      </w:r>
      <w:r w:rsidR="00DC3180" w:rsidRPr="00F0486C">
        <w:rPr>
          <w:bCs/>
          <w:color w:val="000000"/>
        </w:rPr>
        <w:t xml:space="preserve">w obszarze województwa </w:t>
      </w:r>
      <w:r w:rsidR="00D441DB" w:rsidRPr="00F0486C">
        <w:rPr>
          <w:bCs/>
          <w:color w:val="000000"/>
        </w:rPr>
        <w:t>funkcjonuje</w:t>
      </w:r>
      <w:r w:rsidR="00DC3180" w:rsidRPr="00F0486C">
        <w:rPr>
          <w:bCs/>
          <w:color w:val="000000"/>
        </w:rPr>
        <w:t xml:space="preserve"> </w:t>
      </w:r>
      <w:r w:rsidR="00D441DB" w:rsidRPr="00F0486C">
        <w:rPr>
          <w:bCs/>
          <w:color w:val="000000"/>
        </w:rPr>
        <w:t>20</w:t>
      </w:r>
      <w:r w:rsidR="00DC3180" w:rsidRPr="00F0486C">
        <w:rPr>
          <w:bCs/>
          <w:color w:val="000000"/>
        </w:rPr>
        <w:t xml:space="preserve"> lądowisk: 5 samolotowych i 1</w:t>
      </w:r>
      <w:r w:rsidR="00D441DB" w:rsidRPr="00F0486C">
        <w:rPr>
          <w:bCs/>
          <w:color w:val="000000"/>
        </w:rPr>
        <w:t>5</w:t>
      </w:r>
      <w:r w:rsidR="00DC3180" w:rsidRPr="00F0486C">
        <w:rPr>
          <w:bCs/>
          <w:color w:val="000000"/>
        </w:rPr>
        <w:t xml:space="preserve"> śmigłowcowych. Spośród lądowisk śmigłowcowych </w:t>
      </w:r>
      <w:r w:rsidR="00D441DB" w:rsidRPr="00F0486C">
        <w:rPr>
          <w:bCs/>
          <w:color w:val="000000"/>
        </w:rPr>
        <w:t>12</w:t>
      </w:r>
      <w:r w:rsidR="00DC3180" w:rsidRPr="00F0486C">
        <w:rPr>
          <w:bCs/>
          <w:color w:val="000000"/>
        </w:rPr>
        <w:t xml:space="preserve"> to lądowiska przyszpitalne, w tym jedno lądowisko śmigłowcowe wyniesione przy Szpitalu św. Aleksandra w Kielcach.</w:t>
      </w:r>
      <w:r w:rsidR="00914EE3" w:rsidRPr="00F0486C">
        <w:rPr>
          <w:bCs/>
          <w:color w:val="000000"/>
        </w:rPr>
        <w:t xml:space="preserve"> </w:t>
      </w:r>
      <w:r w:rsidRPr="00F0486C">
        <w:rPr>
          <w:bCs/>
          <w:color w:val="000000"/>
        </w:rPr>
        <w:t xml:space="preserve">Lotnicze Pogotowie Ratunkowe w obszarze województwa świętokrzyskiego korzysta z przyszpitalnych lądowisk śmigłowcowych </w:t>
      </w:r>
      <w:r w:rsidR="00D441DB" w:rsidRPr="00F0486C">
        <w:rPr>
          <w:bCs/>
          <w:color w:val="000000"/>
        </w:rPr>
        <w:t xml:space="preserve">całodobowych które funkcjonują przy szpitalach w Kielcach (2), Końskich, Starachowicach, Sandomierzu i Włoszczowie. Pozostałe lądowiska przyszpitalne w </w:t>
      </w:r>
      <w:proofErr w:type="spellStart"/>
      <w:r w:rsidR="00D441DB" w:rsidRPr="00F0486C">
        <w:rPr>
          <w:bCs/>
          <w:color w:val="000000"/>
        </w:rPr>
        <w:t>Skarżysku-Kamiennej</w:t>
      </w:r>
      <w:proofErr w:type="spellEnd"/>
      <w:r w:rsidR="00D441DB" w:rsidRPr="00F0486C">
        <w:rPr>
          <w:bCs/>
          <w:color w:val="000000"/>
        </w:rPr>
        <w:t xml:space="preserve">, Ostrowcu Świętokrzyskim, Staszowie, </w:t>
      </w:r>
      <w:proofErr w:type="spellStart"/>
      <w:r w:rsidR="00D441DB" w:rsidRPr="00F0486C">
        <w:rPr>
          <w:bCs/>
          <w:color w:val="000000"/>
        </w:rPr>
        <w:t>Busku-Zdroju</w:t>
      </w:r>
      <w:proofErr w:type="spellEnd"/>
      <w:r w:rsidR="00D441DB" w:rsidRPr="00F0486C">
        <w:rPr>
          <w:bCs/>
          <w:color w:val="000000"/>
        </w:rPr>
        <w:t xml:space="preserve">, Pińczowie i Jędrzejowie są lądowiskami dziennymi i nie mogą przyjmować śmigłowców LPR po zmroku. </w:t>
      </w:r>
      <w:r w:rsidR="006F4045" w:rsidRPr="00F0486C">
        <w:rPr>
          <w:bCs/>
          <w:color w:val="000000"/>
        </w:rPr>
        <w:t xml:space="preserve">W obszarze województwa, oprócz wskazanych wyżej lądowisk, funkcjonuje również sieć tak zwanych miejsc gminnych, gdzie istnieje możliwość lądowania śmigłowców ratownictwa medycznego. Zwykle są to boiska sportowe lub inne otwarte przestrzenie. </w:t>
      </w:r>
      <w:r w:rsidR="00914EE3" w:rsidRPr="00F0486C">
        <w:rPr>
          <w:bCs/>
          <w:color w:val="000000"/>
        </w:rPr>
        <w:t xml:space="preserve">W celu poprawy bezpieczeństwa mieszkańców regionu </w:t>
      </w:r>
      <w:r w:rsidR="00D441DB" w:rsidRPr="00F0486C">
        <w:rPr>
          <w:bCs/>
          <w:color w:val="000000"/>
        </w:rPr>
        <w:t xml:space="preserve">poprzez zwiększenie dostępności Lotniczego Pogotowia Ratunkowego należy </w:t>
      </w:r>
      <w:r w:rsidR="00914EE3" w:rsidRPr="00F0486C">
        <w:rPr>
          <w:bCs/>
          <w:color w:val="000000"/>
        </w:rPr>
        <w:t xml:space="preserve">dążyć do jak najszerszego wyposażenia szpitali w lądowiska śmigłowcowe, </w:t>
      </w:r>
      <w:r w:rsidR="00D441DB" w:rsidRPr="00F0486C">
        <w:rPr>
          <w:bCs/>
          <w:color w:val="000000"/>
        </w:rPr>
        <w:t>w tym w szczególności, w lądowiska całodobowe</w:t>
      </w:r>
      <w:r w:rsidR="00914EE3" w:rsidRPr="00F0486C">
        <w:rPr>
          <w:bCs/>
          <w:color w:val="000000"/>
        </w:rPr>
        <w:t>. W mocno zurbanizowanych obszarach miejskich zaleca się realizację lądowisk śmigłowcowych wyniesionych.</w:t>
      </w:r>
      <w:r w:rsidR="006F4045" w:rsidRPr="00F0486C">
        <w:rPr>
          <w:bCs/>
          <w:color w:val="000000"/>
        </w:rPr>
        <w:t xml:space="preserve"> W planach miejscowych niezbędna jest ochrona obszarów umożliwiających lądowania śmigłowców ratownictwa medycznego przed zabudową utrudniającą tego typu operacje.</w:t>
      </w:r>
      <w:r w:rsidR="00914EE3" w:rsidRPr="00F0486C">
        <w:rPr>
          <w:bCs/>
          <w:color w:val="000000"/>
        </w:rPr>
        <w:t xml:space="preserve"> </w:t>
      </w:r>
      <w:r w:rsidR="00AC659D" w:rsidRPr="00F0486C">
        <w:rPr>
          <w:bCs/>
          <w:color w:val="000000"/>
        </w:rPr>
        <w:t xml:space="preserve">Dodatkowo, w przypadku </w:t>
      </w:r>
      <w:r w:rsidR="006F4045" w:rsidRPr="00F0486C">
        <w:rPr>
          <w:bCs/>
          <w:color w:val="000000"/>
        </w:rPr>
        <w:t>boisk</w:t>
      </w:r>
      <w:r w:rsidR="00AC659D" w:rsidRPr="00F0486C">
        <w:rPr>
          <w:bCs/>
          <w:color w:val="000000"/>
        </w:rPr>
        <w:t xml:space="preserve"> sportowych,</w:t>
      </w:r>
      <w:r w:rsidR="006F4045" w:rsidRPr="00F0486C">
        <w:rPr>
          <w:bCs/>
          <w:color w:val="000000"/>
        </w:rPr>
        <w:t xml:space="preserve"> powinny być </w:t>
      </w:r>
      <w:r w:rsidR="00AC659D" w:rsidRPr="00F0486C">
        <w:rPr>
          <w:bCs/>
          <w:color w:val="000000"/>
        </w:rPr>
        <w:t xml:space="preserve">one </w:t>
      </w:r>
      <w:r w:rsidR="006F4045" w:rsidRPr="00F0486C">
        <w:rPr>
          <w:bCs/>
          <w:color w:val="000000"/>
        </w:rPr>
        <w:t xml:space="preserve">projektowane i realizowane tak aby umożliwiać lądowanie śmigłowców ratownictwa medycznego oraz łatwy dostęp do płyty boiska karetek pogotowania ratunkowego. </w:t>
      </w:r>
    </w:p>
    <w:p w14:paraId="69F05BD4" w14:textId="77777777" w:rsidR="00553EDD" w:rsidRPr="00F0486C" w:rsidRDefault="00553EDD" w:rsidP="00C43433">
      <w:pPr>
        <w:ind w:firstLine="708"/>
        <w:jc w:val="both"/>
        <w:rPr>
          <w:bCs/>
          <w:color w:val="000000"/>
        </w:rPr>
      </w:pPr>
    </w:p>
    <w:p w14:paraId="0FEACF98" w14:textId="70BF1F32" w:rsidR="001C58BC" w:rsidRPr="00F0486C" w:rsidRDefault="001C58BC" w:rsidP="00C43433">
      <w:pPr>
        <w:ind w:firstLine="708"/>
        <w:jc w:val="both"/>
        <w:rPr>
          <w:bCs/>
          <w:color w:val="000000"/>
          <w:highlight w:val="yellow"/>
        </w:rPr>
      </w:pPr>
    </w:p>
    <w:p w14:paraId="6F1CA531" w14:textId="11B08665" w:rsidR="001C58BC" w:rsidRPr="00F0486C" w:rsidRDefault="00F53F93" w:rsidP="001C58BC">
      <w:pPr>
        <w:jc w:val="both"/>
        <w:rPr>
          <w:bCs/>
          <w:color w:val="000000"/>
          <w:highlight w:val="yellow"/>
        </w:rPr>
      </w:pPr>
      <w:r w:rsidRPr="00F0486C">
        <w:rPr>
          <w:noProof/>
        </w:rPr>
        <w:drawing>
          <wp:inline distT="0" distB="0" distL="0" distR="0" wp14:anchorId="3889A725" wp14:editId="1C1A31AE">
            <wp:extent cx="6086475" cy="4859184"/>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0433" cy="4862344"/>
                    </a:xfrm>
                    <a:prstGeom prst="rect">
                      <a:avLst/>
                    </a:prstGeom>
                    <a:noFill/>
                    <a:ln>
                      <a:noFill/>
                    </a:ln>
                  </pic:spPr>
                </pic:pic>
              </a:graphicData>
            </a:graphic>
          </wp:inline>
        </w:drawing>
      </w:r>
    </w:p>
    <w:p w14:paraId="2CABDC10" w14:textId="77777777" w:rsidR="00B031A5" w:rsidRPr="00F0486C" w:rsidRDefault="00B031A5" w:rsidP="001C58BC">
      <w:pPr>
        <w:jc w:val="both"/>
        <w:rPr>
          <w:i/>
          <w:iCs/>
        </w:rPr>
      </w:pPr>
    </w:p>
    <w:p w14:paraId="4685D3BC" w14:textId="6B3A0A59" w:rsidR="001C58BC" w:rsidRPr="0078452E" w:rsidRDefault="001C58BC" w:rsidP="001C58BC">
      <w:pPr>
        <w:jc w:val="both"/>
        <w:rPr>
          <w:i/>
          <w:iCs/>
          <w:sz w:val="20"/>
          <w:szCs w:val="20"/>
        </w:rPr>
      </w:pPr>
      <w:r w:rsidRPr="0078452E">
        <w:rPr>
          <w:i/>
          <w:iCs/>
          <w:sz w:val="20"/>
          <w:szCs w:val="20"/>
        </w:rPr>
        <w:t>Rysunek: Istniejąca sieć lotnisk i lądowisk województwa</w:t>
      </w:r>
    </w:p>
    <w:p w14:paraId="1718B8AD" w14:textId="73F1AF95" w:rsidR="001C58BC" w:rsidRPr="0078452E" w:rsidRDefault="001C58BC" w:rsidP="001C58BC">
      <w:pPr>
        <w:jc w:val="both"/>
        <w:rPr>
          <w:sz w:val="20"/>
          <w:szCs w:val="20"/>
        </w:rPr>
      </w:pPr>
      <w:r w:rsidRPr="0078452E">
        <w:rPr>
          <w:i/>
          <w:iCs/>
          <w:sz w:val="20"/>
          <w:szCs w:val="20"/>
        </w:rPr>
        <w:t>Źródło: Opracowanie własne na podstawie danych Urzędu Lotnictwa Cywilnego</w:t>
      </w:r>
      <w:r w:rsidR="00F53F93" w:rsidRPr="0078452E">
        <w:rPr>
          <w:i/>
          <w:iCs/>
          <w:sz w:val="20"/>
          <w:szCs w:val="20"/>
        </w:rPr>
        <w:t xml:space="preserve"> i Lotniczego Pogotowia Ratunkowego</w:t>
      </w:r>
    </w:p>
    <w:p w14:paraId="71E41EBB" w14:textId="77777777" w:rsidR="001C58BC" w:rsidRPr="00F0486C" w:rsidRDefault="001C58BC" w:rsidP="00C43433">
      <w:pPr>
        <w:ind w:firstLine="708"/>
        <w:jc w:val="both"/>
        <w:rPr>
          <w:bCs/>
          <w:color w:val="000000"/>
          <w:highlight w:val="yellow"/>
        </w:rPr>
      </w:pPr>
    </w:p>
    <w:p w14:paraId="3701FC07" w14:textId="030CD102" w:rsidR="00714BCB" w:rsidRPr="00F0486C" w:rsidRDefault="000515C3" w:rsidP="00CA571D">
      <w:pPr>
        <w:tabs>
          <w:tab w:val="left" w:pos="-4860"/>
        </w:tabs>
        <w:spacing w:line="360" w:lineRule="auto"/>
        <w:jc w:val="both"/>
      </w:pPr>
      <w:r w:rsidRPr="00F0486C">
        <w:t xml:space="preserve">W miejscowości Obice, na styku gmin Chmielnik, Morawica i Kije, planowana była realizacja Regionalnego Portu Lotniczego Kielce. Pod koniec 2020 roku władze Kielc ostatecznie zrezygnowały jednak z jego realizacji. Pozostał jednak teren o powierzchni około 600 ha który posiada wysoki potencjał inwestycyjny. Wymaga on jednak, przed przekształceniem go w </w:t>
      </w:r>
      <w:r w:rsidR="000906E1" w:rsidRPr="00F0486C">
        <w:t xml:space="preserve">teren inwestycyjny, </w:t>
      </w:r>
      <w:r w:rsidRPr="00F0486C">
        <w:t xml:space="preserve"> uregulowania stanu prawnego nieruchomości, przygotowania koncepcji funkcjonowania</w:t>
      </w:r>
      <w:r w:rsidR="000906E1" w:rsidRPr="00F0486C">
        <w:t xml:space="preserve"> oraz </w:t>
      </w:r>
      <w:r w:rsidRPr="00F0486C">
        <w:t>dokonania na ich podstawie odpowiednich zmian w planie zagospodarowania przestrzennego województwa oraz w planach miejscowych odpowiednich gmin</w:t>
      </w:r>
      <w:r w:rsidR="000906E1" w:rsidRPr="00F0486C">
        <w:t xml:space="preserve">. </w:t>
      </w:r>
    </w:p>
    <w:p w14:paraId="3010D098" w14:textId="77777777" w:rsidR="008F7121" w:rsidRDefault="008F7121" w:rsidP="00C43433">
      <w:pPr>
        <w:tabs>
          <w:tab w:val="left" w:pos="-4860"/>
        </w:tabs>
        <w:rPr>
          <w:highlight w:val="yellow"/>
        </w:rPr>
      </w:pPr>
    </w:p>
    <w:p w14:paraId="31FFD371" w14:textId="77777777" w:rsidR="00DE3498" w:rsidRPr="00F0486C" w:rsidRDefault="00DE3498" w:rsidP="00C43433">
      <w:pPr>
        <w:tabs>
          <w:tab w:val="left" w:pos="-4860"/>
        </w:tabs>
        <w:rPr>
          <w:highlight w:val="yellow"/>
        </w:rPr>
      </w:pPr>
    </w:p>
    <w:p w14:paraId="4DCBBA9C" w14:textId="5FC2952D" w:rsidR="00C43433" w:rsidRPr="00F0486C" w:rsidRDefault="00A90A9F" w:rsidP="008E552A">
      <w:pPr>
        <w:pStyle w:val="Nagwek2"/>
        <w:spacing w:line="360" w:lineRule="auto"/>
        <w:rPr>
          <w:b/>
          <w:bCs/>
          <w:szCs w:val="24"/>
        </w:rPr>
      </w:pPr>
      <w:bookmarkStart w:id="33" w:name="_Toc132635781"/>
      <w:r w:rsidRPr="00F0486C">
        <w:rPr>
          <w:b/>
          <w:bCs/>
          <w:szCs w:val="24"/>
        </w:rPr>
        <w:t>3</w:t>
      </w:r>
      <w:r w:rsidR="00C43433" w:rsidRPr="00F0486C">
        <w:rPr>
          <w:b/>
          <w:bCs/>
          <w:szCs w:val="24"/>
        </w:rPr>
        <w:t>.</w:t>
      </w:r>
      <w:r w:rsidRPr="00F0486C">
        <w:rPr>
          <w:b/>
          <w:bCs/>
          <w:szCs w:val="24"/>
        </w:rPr>
        <w:t>2</w:t>
      </w:r>
      <w:r w:rsidR="00C43433" w:rsidRPr="00F0486C">
        <w:rPr>
          <w:b/>
          <w:bCs/>
          <w:szCs w:val="24"/>
        </w:rPr>
        <w:t xml:space="preserve">.4 </w:t>
      </w:r>
      <w:r w:rsidR="004C68C0">
        <w:rPr>
          <w:b/>
          <w:bCs/>
          <w:szCs w:val="24"/>
        </w:rPr>
        <w:t>Infrastruktura t</w:t>
      </w:r>
      <w:r w:rsidR="00C43433" w:rsidRPr="00F0486C">
        <w:rPr>
          <w:b/>
          <w:bCs/>
          <w:szCs w:val="24"/>
        </w:rPr>
        <w:t>ransport</w:t>
      </w:r>
      <w:r w:rsidR="004C68C0">
        <w:rPr>
          <w:b/>
          <w:bCs/>
          <w:szCs w:val="24"/>
        </w:rPr>
        <w:t>u</w:t>
      </w:r>
      <w:r w:rsidR="00C43433" w:rsidRPr="00F0486C">
        <w:rPr>
          <w:b/>
          <w:bCs/>
          <w:szCs w:val="24"/>
        </w:rPr>
        <w:t xml:space="preserve"> wodn</w:t>
      </w:r>
      <w:r w:rsidR="004C68C0">
        <w:rPr>
          <w:b/>
          <w:bCs/>
          <w:szCs w:val="24"/>
        </w:rPr>
        <w:t>ego</w:t>
      </w:r>
      <w:bookmarkEnd w:id="33"/>
    </w:p>
    <w:p w14:paraId="1A801706" w14:textId="0ABF581C" w:rsidR="00C43433" w:rsidRPr="00F0486C" w:rsidRDefault="00C43433" w:rsidP="008E552A">
      <w:pPr>
        <w:spacing w:line="360" w:lineRule="auto"/>
        <w:jc w:val="both"/>
        <w:rPr>
          <w:color w:val="000000"/>
        </w:rPr>
      </w:pPr>
      <w:r w:rsidRPr="00F0486C">
        <w:rPr>
          <w:color w:val="000000"/>
        </w:rPr>
        <w:tab/>
        <w:t>Stały transport wodny na obszarze województwa praktycznie nie występuje</w:t>
      </w:r>
      <w:r w:rsidR="009929C1" w:rsidRPr="00F0486C">
        <w:rPr>
          <w:color w:val="000000"/>
        </w:rPr>
        <w:t xml:space="preserve">. </w:t>
      </w:r>
      <w:r w:rsidRPr="00F0486C">
        <w:rPr>
          <w:color w:val="000000"/>
        </w:rPr>
        <w:t xml:space="preserve"> </w:t>
      </w:r>
      <w:r w:rsidR="009929C1" w:rsidRPr="00F0486C">
        <w:rPr>
          <w:color w:val="000000"/>
        </w:rPr>
        <w:t xml:space="preserve">Funkcjonują jedynie </w:t>
      </w:r>
      <w:r w:rsidRPr="00F0486C">
        <w:rPr>
          <w:color w:val="000000"/>
        </w:rPr>
        <w:t>lokaln</w:t>
      </w:r>
      <w:r w:rsidR="009929C1" w:rsidRPr="00F0486C">
        <w:rPr>
          <w:color w:val="000000"/>
        </w:rPr>
        <w:t>e</w:t>
      </w:r>
      <w:r w:rsidRPr="00F0486C">
        <w:rPr>
          <w:color w:val="000000"/>
        </w:rPr>
        <w:t xml:space="preserve"> przepraw</w:t>
      </w:r>
      <w:r w:rsidR="009929C1" w:rsidRPr="00F0486C">
        <w:rPr>
          <w:color w:val="000000"/>
        </w:rPr>
        <w:t>y</w:t>
      </w:r>
      <w:r w:rsidRPr="00F0486C">
        <w:rPr>
          <w:color w:val="000000"/>
        </w:rPr>
        <w:t xml:space="preserve"> promow</w:t>
      </w:r>
      <w:r w:rsidR="009929C1" w:rsidRPr="00F0486C">
        <w:rPr>
          <w:color w:val="000000"/>
        </w:rPr>
        <w:t>e stopniowo zastępowane stałymi przeprawami mostowymi (realizowany most w rejonie Nowego Korczyna)</w:t>
      </w:r>
      <w:r w:rsidRPr="00F0486C">
        <w:rPr>
          <w:color w:val="000000"/>
        </w:rPr>
        <w:t xml:space="preserve"> oraz </w:t>
      </w:r>
      <w:r w:rsidR="009929C1" w:rsidRPr="00F0486C">
        <w:rPr>
          <w:color w:val="000000"/>
        </w:rPr>
        <w:t xml:space="preserve">sezonowymi </w:t>
      </w:r>
      <w:r w:rsidRPr="00F0486C">
        <w:rPr>
          <w:color w:val="000000"/>
        </w:rPr>
        <w:t>rejsami turystycznymi</w:t>
      </w:r>
      <w:r w:rsidR="0023730C">
        <w:rPr>
          <w:color w:val="000000"/>
        </w:rPr>
        <w:br/>
      </w:r>
      <w:r w:rsidRPr="00F0486C">
        <w:rPr>
          <w:color w:val="000000"/>
        </w:rPr>
        <w:t>w Sandomierzu. Wisła,  jedyny szlak wodny możliwy do realizacji tego transportu</w:t>
      </w:r>
      <w:r w:rsidR="009929C1" w:rsidRPr="00F0486C">
        <w:rPr>
          <w:color w:val="000000"/>
        </w:rPr>
        <w:t xml:space="preserve">, </w:t>
      </w:r>
      <w:r w:rsidRPr="00F0486C">
        <w:rPr>
          <w:color w:val="000000"/>
        </w:rPr>
        <w:t xml:space="preserve">po wykonaniu odpowiednich urządzeń, z uwagi na ochronę środowiska oraz wysoką amplitudę stanów wód nie </w:t>
      </w:r>
      <w:r w:rsidR="009929C1" w:rsidRPr="00F0486C">
        <w:rPr>
          <w:color w:val="000000"/>
        </w:rPr>
        <w:t>jest wykorzystywana w transporcie ludzi i towarów</w:t>
      </w:r>
      <w:r w:rsidRPr="00F0486C">
        <w:rPr>
          <w:color w:val="000000"/>
        </w:rPr>
        <w:t>. Nie mniej posiada niewykorzystany potencjał przewozów turystycznych. Jego pełne wykorzystanie wymaga jednak znacznych inwestycji</w:t>
      </w:r>
      <w:r w:rsidR="0023730C">
        <w:rPr>
          <w:color w:val="000000"/>
        </w:rPr>
        <w:br/>
      </w:r>
      <w:r w:rsidRPr="00F0486C">
        <w:rPr>
          <w:color w:val="000000"/>
        </w:rPr>
        <w:t xml:space="preserve">w budowę nowej oraz  modernizację istniejącej infrastruktury. </w:t>
      </w:r>
      <w:r w:rsidRPr="00F0486C">
        <w:rPr>
          <w:bCs/>
          <w:color w:val="000000"/>
        </w:rPr>
        <w:t xml:space="preserve">Przed przystąpieniem do ewentualnej organizacji transportu wodnego na Wiśle </w:t>
      </w:r>
      <w:r w:rsidR="009929C1" w:rsidRPr="00F0486C">
        <w:rPr>
          <w:bCs/>
          <w:color w:val="000000"/>
        </w:rPr>
        <w:t xml:space="preserve">niezbędne jest </w:t>
      </w:r>
      <w:r w:rsidRPr="00F0486C">
        <w:rPr>
          <w:bCs/>
          <w:color w:val="000000"/>
        </w:rPr>
        <w:t>wykonani</w:t>
      </w:r>
      <w:r w:rsidR="00395EC9">
        <w:rPr>
          <w:bCs/>
          <w:color w:val="000000"/>
        </w:rPr>
        <w:t>e</w:t>
      </w:r>
      <w:r w:rsidRPr="00F0486C">
        <w:rPr>
          <w:bCs/>
          <w:color w:val="000000"/>
        </w:rPr>
        <w:t xml:space="preserve"> specjalistycznego opracowania, ujmującego całościowo zagadnienia związane</w:t>
      </w:r>
      <w:r w:rsidR="009929C1" w:rsidRPr="00F0486C">
        <w:rPr>
          <w:bCs/>
          <w:color w:val="000000"/>
        </w:rPr>
        <w:t xml:space="preserve"> </w:t>
      </w:r>
      <w:r w:rsidRPr="00F0486C">
        <w:rPr>
          <w:bCs/>
          <w:color w:val="000000"/>
        </w:rPr>
        <w:t xml:space="preserve">z potencjalnym zagospodarowaniem omawianego szlaku wodnego. </w:t>
      </w:r>
    </w:p>
    <w:p w14:paraId="3F00054A" w14:textId="4CAFC455" w:rsidR="00C43433" w:rsidRPr="00F0486C" w:rsidRDefault="00C43433" w:rsidP="002B14CD">
      <w:pPr>
        <w:spacing w:line="360" w:lineRule="auto"/>
        <w:jc w:val="center"/>
        <w:rPr>
          <w:b/>
          <w:color w:val="000000"/>
          <w:highlight w:val="yellow"/>
        </w:rPr>
      </w:pPr>
    </w:p>
    <w:p w14:paraId="0E0BDDFA" w14:textId="343D7F70" w:rsidR="00C43433" w:rsidRPr="002B14CD" w:rsidRDefault="00A90A9F" w:rsidP="002B14CD">
      <w:pPr>
        <w:pStyle w:val="Nagwek2"/>
        <w:spacing w:line="360" w:lineRule="auto"/>
        <w:rPr>
          <w:b/>
          <w:bCs/>
          <w:szCs w:val="24"/>
        </w:rPr>
      </w:pPr>
      <w:bookmarkStart w:id="34" w:name="_Toc132635782"/>
      <w:r w:rsidRPr="002B14CD">
        <w:rPr>
          <w:b/>
          <w:bCs/>
          <w:szCs w:val="24"/>
        </w:rPr>
        <w:t>3</w:t>
      </w:r>
      <w:r w:rsidR="00C43433" w:rsidRPr="002B14CD">
        <w:rPr>
          <w:b/>
          <w:bCs/>
          <w:szCs w:val="24"/>
        </w:rPr>
        <w:t>.</w:t>
      </w:r>
      <w:r w:rsidRPr="002B14CD">
        <w:rPr>
          <w:b/>
          <w:bCs/>
          <w:szCs w:val="24"/>
        </w:rPr>
        <w:t>2</w:t>
      </w:r>
      <w:r w:rsidR="00C43433" w:rsidRPr="002B14CD">
        <w:rPr>
          <w:b/>
          <w:bCs/>
          <w:szCs w:val="24"/>
        </w:rPr>
        <w:t>.5 Transport publiczny</w:t>
      </w:r>
      <w:r w:rsidR="00CD34F0" w:rsidRPr="002B14CD">
        <w:rPr>
          <w:b/>
          <w:bCs/>
          <w:szCs w:val="24"/>
        </w:rPr>
        <w:t xml:space="preserve"> drogowy i kolejowy</w:t>
      </w:r>
      <w:bookmarkEnd w:id="34"/>
    </w:p>
    <w:p w14:paraId="2B4B8D38" w14:textId="77777777" w:rsidR="00CD34F0" w:rsidRDefault="00CD34F0" w:rsidP="002B14CD">
      <w:pPr>
        <w:spacing w:line="360" w:lineRule="auto"/>
        <w:jc w:val="both"/>
      </w:pPr>
      <w:r>
        <w:rPr>
          <w:bCs/>
          <w:color w:val="000000"/>
        </w:rPr>
        <w:t xml:space="preserve">Funkcjonowanie </w:t>
      </w:r>
      <w:r w:rsidRPr="00A16147">
        <w:t>publicznego transportu zbiorowego</w:t>
      </w:r>
      <w:r>
        <w:t xml:space="preserve"> na terenie Polski opiera się o uregulowania niżej wymienionych ustaw: </w:t>
      </w:r>
    </w:p>
    <w:p w14:paraId="0C756953" w14:textId="77777777" w:rsidR="00CD34F0" w:rsidRPr="00F87EDC" w:rsidRDefault="00CD34F0">
      <w:pPr>
        <w:pStyle w:val="Akapitzlist"/>
        <w:numPr>
          <w:ilvl w:val="0"/>
          <w:numId w:val="155"/>
        </w:numPr>
        <w:suppressAutoHyphens w:val="0"/>
        <w:spacing w:after="0" w:line="360" w:lineRule="auto"/>
        <w:contextualSpacing/>
        <w:jc w:val="both"/>
        <w:rPr>
          <w:rFonts w:ascii="Times New Roman" w:eastAsia="Times New Roman" w:hAnsi="Times New Roman" w:cs="Times New Roman"/>
          <w:bCs/>
          <w:color w:val="000000"/>
          <w:sz w:val="24"/>
          <w:szCs w:val="24"/>
          <w:lang w:eastAsia="pl-PL"/>
        </w:rPr>
      </w:pPr>
      <w:r w:rsidRPr="00F87EDC">
        <w:rPr>
          <w:rFonts w:ascii="Times New Roman" w:eastAsia="Times New Roman" w:hAnsi="Times New Roman" w:cs="Times New Roman"/>
          <w:bCs/>
          <w:color w:val="000000"/>
          <w:sz w:val="24"/>
          <w:szCs w:val="24"/>
          <w:lang w:eastAsia="pl-PL"/>
        </w:rPr>
        <w:t xml:space="preserve">z dnia 16 grudnia 2010 r. </w:t>
      </w:r>
      <w:bookmarkStart w:id="35" w:name="_Hlk130907120"/>
      <w:r w:rsidRPr="00F87EDC">
        <w:rPr>
          <w:rFonts w:ascii="Times New Roman" w:eastAsia="Times New Roman" w:hAnsi="Times New Roman" w:cs="Times New Roman"/>
          <w:bCs/>
          <w:color w:val="000000"/>
          <w:sz w:val="24"/>
          <w:szCs w:val="24"/>
          <w:lang w:eastAsia="pl-PL"/>
        </w:rPr>
        <w:t>o publicznym transporcie zbiorowym</w:t>
      </w:r>
      <w:bookmarkEnd w:id="35"/>
      <w:r w:rsidRPr="00F87EDC">
        <w:rPr>
          <w:rFonts w:ascii="Times New Roman" w:eastAsia="Times New Roman" w:hAnsi="Times New Roman" w:cs="Times New Roman"/>
          <w:bCs/>
          <w:color w:val="000000"/>
          <w:sz w:val="24"/>
          <w:szCs w:val="24"/>
          <w:lang w:eastAsia="pl-PL"/>
        </w:rPr>
        <w:t>;</w:t>
      </w:r>
    </w:p>
    <w:p w14:paraId="0F564FAD" w14:textId="77777777" w:rsidR="00CD34F0" w:rsidRPr="008E53D0" w:rsidRDefault="00CD34F0">
      <w:pPr>
        <w:pStyle w:val="Akapitzlist"/>
        <w:numPr>
          <w:ilvl w:val="0"/>
          <w:numId w:val="155"/>
        </w:numPr>
        <w:suppressAutoHyphens w:val="0"/>
        <w:spacing w:after="0" w:line="360" w:lineRule="auto"/>
        <w:contextualSpacing/>
        <w:jc w:val="both"/>
        <w:rPr>
          <w:rFonts w:ascii="Times New Roman" w:eastAsia="Times New Roman" w:hAnsi="Times New Roman" w:cs="Times New Roman"/>
          <w:bCs/>
          <w:color w:val="000000"/>
          <w:sz w:val="24"/>
          <w:szCs w:val="24"/>
          <w:lang w:eastAsia="pl-PL"/>
        </w:rPr>
      </w:pPr>
      <w:r w:rsidRPr="008E53D0">
        <w:rPr>
          <w:rFonts w:ascii="Times New Roman" w:eastAsia="Times New Roman" w:hAnsi="Times New Roman" w:cs="Times New Roman"/>
          <w:bCs/>
          <w:color w:val="000000"/>
          <w:sz w:val="24"/>
          <w:szCs w:val="24"/>
          <w:lang w:eastAsia="pl-PL"/>
        </w:rPr>
        <w:t>z dnia 6 września 2001 r.</w:t>
      </w:r>
      <w:r>
        <w:rPr>
          <w:rFonts w:ascii="Times New Roman" w:eastAsia="Times New Roman" w:hAnsi="Times New Roman" w:cs="Times New Roman"/>
          <w:bCs/>
          <w:color w:val="000000"/>
          <w:sz w:val="24"/>
          <w:szCs w:val="24"/>
          <w:lang w:eastAsia="pl-PL"/>
        </w:rPr>
        <w:t xml:space="preserve"> </w:t>
      </w:r>
      <w:r w:rsidRPr="008E53D0">
        <w:rPr>
          <w:rFonts w:ascii="Times New Roman" w:eastAsia="Times New Roman" w:hAnsi="Times New Roman" w:cs="Times New Roman"/>
          <w:bCs/>
          <w:color w:val="000000"/>
          <w:sz w:val="24"/>
          <w:szCs w:val="24"/>
          <w:lang w:eastAsia="pl-PL"/>
        </w:rPr>
        <w:t>o transporcie drogowym;</w:t>
      </w:r>
    </w:p>
    <w:p w14:paraId="7D3B4E00" w14:textId="77777777" w:rsidR="00CD34F0" w:rsidRPr="00036D6C" w:rsidRDefault="00CD34F0">
      <w:pPr>
        <w:pStyle w:val="Akapitzlist"/>
        <w:numPr>
          <w:ilvl w:val="0"/>
          <w:numId w:val="155"/>
        </w:numPr>
        <w:suppressAutoHyphens w:val="0"/>
        <w:spacing w:after="0" w:line="360" w:lineRule="auto"/>
        <w:contextualSpacing/>
        <w:jc w:val="both"/>
        <w:rPr>
          <w:rFonts w:ascii="Times New Roman" w:eastAsia="Times New Roman" w:hAnsi="Times New Roman" w:cs="Times New Roman"/>
          <w:bCs/>
          <w:color w:val="000000"/>
          <w:sz w:val="24"/>
          <w:szCs w:val="24"/>
          <w:lang w:eastAsia="pl-PL"/>
        </w:rPr>
      </w:pPr>
      <w:r w:rsidRPr="008E53D0">
        <w:rPr>
          <w:rFonts w:ascii="Times New Roman" w:eastAsia="Times New Roman" w:hAnsi="Times New Roman" w:cs="Times New Roman"/>
          <w:bCs/>
          <w:color w:val="000000"/>
          <w:sz w:val="24"/>
          <w:szCs w:val="24"/>
          <w:lang w:eastAsia="pl-PL"/>
        </w:rPr>
        <w:t>z dnia 28 marca 2003 r. o transporcie kolejowym</w:t>
      </w:r>
      <w:r>
        <w:rPr>
          <w:rFonts w:ascii="Times New Roman" w:eastAsia="Times New Roman" w:hAnsi="Times New Roman" w:cs="Times New Roman"/>
          <w:bCs/>
          <w:color w:val="000000"/>
          <w:sz w:val="24"/>
          <w:szCs w:val="24"/>
          <w:lang w:eastAsia="pl-PL"/>
        </w:rPr>
        <w:t>.</w:t>
      </w:r>
    </w:p>
    <w:p w14:paraId="672C5201" w14:textId="77777777" w:rsidR="00CD34F0" w:rsidRDefault="00CD34F0" w:rsidP="00CD34F0">
      <w:pPr>
        <w:spacing w:line="360" w:lineRule="auto"/>
        <w:jc w:val="both"/>
      </w:pPr>
      <w:r>
        <w:t xml:space="preserve">Najmłodszy z wymienionych aktów prawnych wprowadzony został do porządku prawnego jako akt wdrażający przepisy Rozporządzenia </w:t>
      </w:r>
      <w:r w:rsidRPr="00F87EDC">
        <w:t>(WE) nr 1370/2007 Parlamentu Europejskiego i</w:t>
      </w:r>
      <w:r>
        <w:t> </w:t>
      </w:r>
      <w:r w:rsidRPr="00F87EDC">
        <w:t>Rady z dnia 23 października 2007 r. dotyczącego usług publicznych w zakresie kolejowego i</w:t>
      </w:r>
      <w:r>
        <w:t> </w:t>
      </w:r>
      <w:r w:rsidRPr="00F87EDC">
        <w:t>drogowego transportu pasażerskiego oraz uchylającego rozporządzenia Rady (EWG) nr 1191/69 i (EWG) nr 1107/70</w:t>
      </w:r>
      <w:r>
        <w:t xml:space="preserve">. </w:t>
      </w:r>
      <w:r w:rsidRPr="00F87EDC">
        <w:t xml:space="preserve">Ustawa </w:t>
      </w:r>
      <w:r>
        <w:t xml:space="preserve">ta, </w:t>
      </w:r>
      <w:r w:rsidRPr="00F87EDC">
        <w:t>określa zasady organizacji i funkcjonowania regularnego przewozu osób w publicznym transporcie zbiorowym</w:t>
      </w:r>
      <w:r>
        <w:t>,</w:t>
      </w:r>
      <w:r w:rsidRPr="00F87EDC">
        <w:t xml:space="preserve"> realizowanego na terytorium Rzeczypospolitej Polskiej oraz w strefie transgranicznej, w transporcie drogowym, kolejowym, innym szynowym, linowym, linowo</w:t>
      </w:r>
      <w:r>
        <w:t xml:space="preserve"> </w:t>
      </w:r>
      <w:r w:rsidRPr="00F87EDC">
        <w:t>-</w:t>
      </w:r>
      <w:r>
        <w:t xml:space="preserve"> </w:t>
      </w:r>
      <w:r w:rsidRPr="00F87EDC">
        <w:t>terenowym, morskim oraz w żegludze śródlądowej</w:t>
      </w:r>
      <w:r>
        <w:t xml:space="preserve">, jak również </w:t>
      </w:r>
      <w:r w:rsidRPr="0010697A">
        <w:t xml:space="preserve">zasady finansowania regularnego przewozu osób </w:t>
      </w:r>
      <w:r>
        <w:t>na liniach</w:t>
      </w:r>
      <w:r w:rsidRPr="0010697A">
        <w:t xml:space="preserve"> o</w:t>
      </w:r>
      <w:r>
        <w:t> </w:t>
      </w:r>
      <w:r w:rsidRPr="0010697A">
        <w:t>charakterze użyteczności publicznej</w:t>
      </w:r>
      <w:r>
        <w:rPr>
          <w:rStyle w:val="Odwoanieprzypisudolnego"/>
        </w:rPr>
        <w:footnoteReference w:id="22"/>
      </w:r>
      <w:r>
        <w:t xml:space="preserve">. Odmiennie do usług świadczonych przez przewoźników na podstawie uzyskiwanych zezwoleń na wykonywanie przewozu osób w krajowym transporcie drogowym (decyzja administracyjna wydawana na wniosek strony, tj. przewoźnika), ustawa o publicznym transporcie zbiorowym nałożyła na jednostki samorządu terytorialnego obowiązki związane z planowaniem, organizowaniem i zarządzaniem transportem. Przesuwany od wielu lat termin </w:t>
      </w:r>
      <w:r w:rsidRPr="001472A1">
        <w:rPr>
          <w:i/>
          <w:iCs/>
        </w:rPr>
        <w:t>vacatio legis</w:t>
      </w:r>
      <w:r>
        <w:t xml:space="preserve"> wejścia w pełnym zakresie wszystkich przepisów w/w ustawy, przyczynił się do - począwszy od roku 2019 - równoległego funkcjonowania transportu drogowego, opartego o:</w:t>
      </w:r>
    </w:p>
    <w:p w14:paraId="2A52E1E2" w14:textId="77777777" w:rsidR="00CD34F0" w:rsidRDefault="00CD34F0">
      <w:pPr>
        <w:pStyle w:val="Akapitzlist"/>
        <w:numPr>
          <w:ilvl w:val="0"/>
          <w:numId w:val="161"/>
        </w:numPr>
        <w:suppressAutoHyphens w:val="0"/>
        <w:spacing w:after="0" w:line="360" w:lineRule="auto"/>
        <w:ind w:left="567" w:hanging="283"/>
        <w:contextualSpacing/>
        <w:jc w:val="both"/>
        <w:rPr>
          <w:rFonts w:ascii="Times New Roman" w:eastAsia="Times New Roman" w:hAnsi="Times New Roman" w:cs="Times New Roman"/>
          <w:sz w:val="24"/>
          <w:szCs w:val="24"/>
          <w:lang w:eastAsia="pl-PL"/>
        </w:rPr>
      </w:pPr>
      <w:r w:rsidRPr="001472A1">
        <w:rPr>
          <w:rFonts w:ascii="Times New Roman" w:eastAsia="Times New Roman" w:hAnsi="Times New Roman" w:cs="Times New Roman"/>
          <w:sz w:val="24"/>
          <w:szCs w:val="24"/>
          <w:lang w:eastAsia="pl-PL"/>
        </w:rPr>
        <w:t>zezwole</w:t>
      </w:r>
      <w:r>
        <w:rPr>
          <w:rFonts w:ascii="Times New Roman" w:eastAsia="Times New Roman" w:hAnsi="Times New Roman" w:cs="Times New Roman"/>
          <w:sz w:val="24"/>
          <w:szCs w:val="24"/>
          <w:lang w:eastAsia="pl-PL"/>
        </w:rPr>
        <w:t>nia</w:t>
      </w:r>
      <w:r w:rsidRPr="001472A1">
        <w:rPr>
          <w:rFonts w:ascii="Times New Roman" w:eastAsia="Times New Roman" w:hAnsi="Times New Roman" w:cs="Times New Roman"/>
          <w:sz w:val="24"/>
          <w:szCs w:val="24"/>
          <w:lang w:eastAsia="pl-PL"/>
        </w:rPr>
        <w:t xml:space="preserve"> na wykonywanie przewozu osób w krajowym transporcie drogowym</w:t>
      </w:r>
      <w:r>
        <w:rPr>
          <w:rFonts w:ascii="Times New Roman" w:eastAsia="Times New Roman" w:hAnsi="Times New Roman" w:cs="Times New Roman"/>
          <w:sz w:val="24"/>
          <w:szCs w:val="24"/>
          <w:lang w:eastAsia="pl-PL"/>
        </w:rPr>
        <w:t>, wydawane przez uprawnione organy (wójt, burmistrz, prezydent, starosta, marszałek) na wniosek strony w postępowaniu administracyjnym na gruncie przepisów ustawy o transporcie drogowym, oraz</w:t>
      </w:r>
    </w:p>
    <w:p w14:paraId="48B055B2" w14:textId="77777777" w:rsidR="00CD34F0" w:rsidRDefault="00CD34F0">
      <w:pPr>
        <w:pStyle w:val="Akapitzlist"/>
        <w:numPr>
          <w:ilvl w:val="0"/>
          <w:numId w:val="161"/>
        </w:numPr>
        <w:suppressAutoHyphens w:val="0"/>
        <w:spacing w:before="240" w:after="0" w:line="360" w:lineRule="auto"/>
        <w:ind w:left="567" w:hanging="283"/>
        <w:contextualSpacing/>
        <w:jc w:val="both"/>
        <w:rPr>
          <w:rFonts w:ascii="Times New Roman" w:eastAsia="Times New Roman" w:hAnsi="Times New Roman" w:cs="Times New Roman"/>
          <w:sz w:val="24"/>
          <w:szCs w:val="24"/>
          <w:lang w:eastAsia="pl-PL"/>
        </w:rPr>
      </w:pPr>
      <w:r w:rsidRPr="007F02E7">
        <w:rPr>
          <w:rFonts w:ascii="Times New Roman" w:eastAsia="Times New Roman" w:hAnsi="Times New Roman" w:cs="Times New Roman"/>
          <w:sz w:val="24"/>
          <w:szCs w:val="24"/>
          <w:lang w:eastAsia="pl-PL"/>
        </w:rPr>
        <w:t>umowy o świadczenie usług publicznych, zawierane pomiędzy organizatorem</w:t>
      </w:r>
      <w:r>
        <w:rPr>
          <w:rStyle w:val="Odwoanieprzypisudolnego"/>
          <w:rFonts w:ascii="Times New Roman" w:eastAsia="Times New Roman" w:hAnsi="Times New Roman" w:cs="Times New Roman"/>
          <w:sz w:val="24"/>
          <w:szCs w:val="24"/>
          <w:lang w:eastAsia="pl-PL"/>
        </w:rPr>
        <w:footnoteReference w:id="23"/>
      </w:r>
      <w:r w:rsidRPr="007F02E7">
        <w:rPr>
          <w:rFonts w:ascii="Times New Roman" w:eastAsia="Times New Roman" w:hAnsi="Times New Roman" w:cs="Times New Roman"/>
          <w:sz w:val="24"/>
          <w:szCs w:val="24"/>
          <w:lang w:eastAsia="pl-PL"/>
        </w:rPr>
        <w:t xml:space="preserve"> </w:t>
      </w:r>
      <w:r>
        <w:rPr>
          <w:rFonts w:ascii="Times New Roman" w:eastAsia="Times New Roman" w:hAnsi="Times New Roman" w:cs="Times New Roman"/>
          <w:sz w:val="24"/>
          <w:szCs w:val="24"/>
          <w:lang w:eastAsia="pl-PL"/>
        </w:rPr>
        <w:t>a operatorem świadczącym usługi transportowe na zlecenie tegoż organizatora.</w:t>
      </w:r>
    </w:p>
    <w:p w14:paraId="2FD46927" w14:textId="77777777" w:rsidR="00CD34F0" w:rsidRDefault="00CD34F0" w:rsidP="002B14CD">
      <w:pPr>
        <w:spacing w:line="360" w:lineRule="auto"/>
        <w:jc w:val="both"/>
      </w:pPr>
      <w:r>
        <w:t xml:space="preserve">W przypadku pierwszego z rozwiązań prawnych, organ jest pozbawiony luzu decyzyjnego, tzn. nie ma większego wpływu na rozkład jazdy autobusów, cenniki, zatrzymania na przystankach, przebieg linii komunikacyjnej, itd. W drugim zaś przypadku, zorganizowanie publicznego transportu zbiorowego winno być poprzedzone: przygotowaniem planu </w:t>
      </w:r>
      <w:r w:rsidRPr="007F02E7">
        <w:t>zrównoważonego rozwoju publicznego transportu zbiorowego</w:t>
      </w:r>
      <w:r>
        <w:t xml:space="preserve"> zatwierdzonego przez organ stanowiący jednostki samorządu terytorialnego</w:t>
      </w:r>
      <w:r>
        <w:rPr>
          <w:rStyle w:val="Odwoanieprzypisudolnego"/>
        </w:rPr>
        <w:footnoteReference w:id="24"/>
      </w:r>
      <w:r>
        <w:t xml:space="preserve">, ogłoszeniem o zamiarze i trybie wyłonienia operatorów publikowanego z rocznym bądź półrocznym wyprzedzeniem, a wreszcie podpisaniem właściwej umowy z tym operatorem. W tym z kolei obszarze, wszystkie kwestie związane ze sposobem zorganizowania transportu znajdują się w rękach właściwego organizatora. Zgodnie z definicją ustawową, </w:t>
      </w:r>
      <w:r w:rsidRPr="009F7F6D">
        <w:rPr>
          <w:b/>
          <w:bCs/>
        </w:rPr>
        <w:t>publiczny transport zbiorowy</w:t>
      </w:r>
      <w:r>
        <w:rPr>
          <w:rStyle w:val="Odwoanieprzypisudolnego"/>
          <w:b/>
          <w:bCs/>
        </w:rPr>
        <w:footnoteReference w:id="25"/>
      </w:r>
      <w:r w:rsidRPr="009F7F6D">
        <w:t xml:space="preserve"> </w:t>
      </w:r>
      <w:r>
        <w:t>to</w:t>
      </w:r>
      <w:r w:rsidRPr="009F7F6D">
        <w:t xml:space="preserve"> </w:t>
      </w:r>
      <w:r>
        <w:t xml:space="preserve">bowiem </w:t>
      </w:r>
      <w:r w:rsidRPr="009F7F6D">
        <w:t xml:space="preserve">powszechnie dostępny regularny przewóz osób wykonywany w </w:t>
      </w:r>
      <w:r w:rsidRPr="006059A6">
        <w:t>określonych</w:t>
      </w:r>
      <w:r w:rsidRPr="009F7F6D">
        <w:t xml:space="preserve"> odstępach czasu i po określonej linii komunikacyjnej, liniach komunikacyjnych lub sieci komunikacyjnej</w:t>
      </w:r>
      <w:r>
        <w:t>.</w:t>
      </w:r>
    </w:p>
    <w:p w14:paraId="02D2CEB2" w14:textId="77777777" w:rsidR="00CD34F0" w:rsidRDefault="00CD34F0" w:rsidP="002B14CD">
      <w:pPr>
        <w:spacing w:line="360" w:lineRule="auto"/>
        <w:ind w:firstLine="708"/>
        <w:jc w:val="both"/>
      </w:pPr>
      <w:r>
        <w:t xml:space="preserve">Na gruncie przepisów ustawy o publicznym transporcie zbiorowym, zachowana jest jednocześnie hierarchia zakresu działania poszczególnych organizatorów, i tak: plan zrównoważonego rozwoju publicznego transportu zbiorowego opracowany przez ministra właściwego ds. infrastruktury, musi zostać uwzględniony w planie przygotowywanym na poziomie samorządu województwa; plan wojewódzki musi znaleźć odwzorowanie w planie zrównoważonego rozwoju publicznego transportu zbiorowego szczebla powiatowego, a ten z kolei przełożenie na plan sporządzany na poziomie gminy. Tym samym ustawodawca zadbał o budowanie wzajemnie uzupełniających się sieci powiązań transportu organizowanego przez różnych organizatorów na terenie całego kraju. </w:t>
      </w:r>
    </w:p>
    <w:p w14:paraId="6C5027C0" w14:textId="638F8C2E" w:rsidR="00CD34F0" w:rsidRDefault="00CD34F0" w:rsidP="002B14CD">
      <w:pPr>
        <w:spacing w:line="360" w:lineRule="auto"/>
        <w:ind w:firstLine="708"/>
        <w:jc w:val="both"/>
      </w:pPr>
      <w:r w:rsidRPr="001050B8">
        <w:t>Głównym zadaniem transportu publicznego jest zapewnienie dostęp</w:t>
      </w:r>
      <w:r>
        <w:t>u do komunikacji</w:t>
      </w:r>
      <w:r w:rsidRPr="001D60BA">
        <w:t xml:space="preserve"> </w:t>
      </w:r>
      <w:r w:rsidRPr="001050B8">
        <w:t>wszystki</w:t>
      </w:r>
      <w:r>
        <w:t>m</w:t>
      </w:r>
      <w:r w:rsidRPr="001050B8">
        <w:t xml:space="preserve"> mieszkańc</w:t>
      </w:r>
      <w:r>
        <w:t>om</w:t>
      </w:r>
      <w:r w:rsidRPr="001050B8">
        <w:t xml:space="preserve">, w tym </w:t>
      </w:r>
      <w:r>
        <w:t xml:space="preserve">szczególnie </w:t>
      </w:r>
      <w:r w:rsidRPr="001050B8">
        <w:t>os</w:t>
      </w:r>
      <w:r>
        <w:t>o</w:t>
      </w:r>
      <w:r w:rsidRPr="001050B8">
        <w:t>b</w:t>
      </w:r>
      <w:r>
        <w:t>om</w:t>
      </w:r>
      <w:r w:rsidRPr="001050B8">
        <w:t xml:space="preserve"> </w:t>
      </w:r>
      <w:r>
        <w:t xml:space="preserve">o ograniczonej </w:t>
      </w:r>
      <w:r w:rsidRPr="001050B8">
        <w:t>sprawn</w:t>
      </w:r>
      <w:r>
        <w:t xml:space="preserve">ości oraz tym, zamieszkującym </w:t>
      </w:r>
      <w:r w:rsidRPr="001050B8">
        <w:t>rejon</w:t>
      </w:r>
      <w:r>
        <w:t>y</w:t>
      </w:r>
      <w:r w:rsidRPr="001050B8">
        <w:t xml:space="preserve"> </w:t>
      </w:r>
      <w:r>
        <w:t>naj</w:t>
      </w:r>
      <w:r w:rsidRPr="001050B8">
        <w:t>mniej zurbanizowan</w:t>
      </w:r>
      <w:r>
        <w:t>e</w:t>
      </w:r>
      <w:r w:rsidRPr="001050B8">
        <w:t xml:space="preserve">. </w:t>
      </w:r>
      <w:r>
        <w:t xml:space="preserve">Filozofia tak ułożonego transportu przejawia się w inicjatywie Rządu RP i ustawie </w:t>
      </w:r>
      <w:r w:rsidRPr="001D60BA">
        <w:t xml:space="preserve">z dnia 16 maja 2019 r. </w:t>
      </w:r>
      <w:r>
        <w:t>dedykowanej likwidacji białych plam transportowych</w:t>
      </w:r>
      <w:r w:rsidR="002B14CD">
        <w:t xml:space="preserve"> </w:t>
      </w:r>
      <w:r>
        <w:t xml:space="preserve">- </w:t>
      </w:r>
      <w:r w:rsidRPr="001D60BA">
        <w:rPr>
          <w:i/>
          <w:iCs/>
        </w:rPr>
        <w:t>o Funduszu rozwoju przewozów autobusowych o charakterze użyteczności publicznej</w:t>
      </w:r>
      <w:r>
        <w:t>.</w:t>
      </w:r>
    </w:p>
    <w:p w14:paraId="5A11ED95" w14:textId="77777777" w:rsidR="00CD34F0" w:rsidRDefault="00CD34F0" w:rsidP="002B14CD">
      <w:pPr>
        <w:spacing w:line="360" w:lineRule="auto"/>
        <w:ind w:firstLine="708"/>
        <w:jc w:val="both"/>
        <w:rPr>
          <w:color w:val="000000"/>
        </w:rPr>
      </w:pPr>
      <w:r>
        <w:t xml:space="preserve">Wychodząc naprzeciw obowiązkom nałożonym na samorządy, Sejmik Województwa Świętokrzyskiego dnia </w:t>
      </w:r>
      <w:r w:rsidRPr="001D60BA">
        <w:t>27 października 2014 r.</w:t>
      </w:r>
      <w:r>
        <w:t xml:space="preserve"> </w:t>
      </w:r>
      <w:r w:rsidRPr="001D60BA">
        <w:t xml:space="preserve">Uchwałą Nr XLVIII/858/14 </w:t>
      </w:r>
      <w:r>
        <w:t>przyjął „</w:t>
      </w:r>
      <w:r w:rsidRPr="001D60BA">
        <w:t>Plan zrównoważonego rozwoju publicznego transportu zbiorowego Województwa Świętokrzyskiego</w:t>
      </w:r>
      <w:r>
        <w:t>”</w:t>
      </w:r>
      <w:r>
        <w:rPr>
          <w:rStyle w:val="Odwoanieprzypisudolnego"/>
        </w:rPr>
        <w:footnoteReference w:id="26"/>
      </w:r>
      <w:r>
        <w:t xml:space="preserve">. </w:t>
      </w:r>
      <w:r w:rsidRPr="00BC2A3E">
        <w:rPr>
          <w:color w:val="000000"/>
        </w:rPr>
        <w:t xml:space="preserve">Plan </w:t>
      </w:r>
      <w:r>
        <w:rPr>
          <w:color w:val="000000"/>
        </w:rPr>
        <w:t xml:space="preserve">ten </w:t>
      </w:r>
      <w:r w:rsidRPr="00BC2A3E">
        <w:rPr>
          <w:color w:val="000000"/>
        </w:rPr>
        <w:t>określa fundamentalne zasady funkcjonowania wojewódzkich przewozów pasażerskich, wykonywanych jako przewozy o charakterze użyteczności publicznej w zakresie publicznego transportu zbiorowego na rynku objętym warunkami konkurencji regulowanej</w:t>
      </w:r>
      <w:r>
        <w:rPr>
          <w:color w:val="000000"/>
        </w:rPr>
        <w:t xml:space="preserve">. </w:t>
      </w:r>
      <w:r w:rsidRPr="00BC2A3E">
        <w:rPr>
          <w:color w:val="333333"/>
          <w:shd w:val="clear" w:color="auto" w:fill="FFFFFF"/>
        </w:rPr>
        <w:t>Poza tym</w:t>
      </w:r>
      <w:r>
        <w:rPr>
          <w:color w:val="333333"/>
          <w:shd w:val="clear" w:color="auto" w:fill="FFFFFF"/>
        </w:rPr>
        <w:t>,</w:t>
      </w:r>
      <w:r w:rsidRPr="00BC2A3E">
        <w:rPr>
          <w:color w:val="333333"/>
          <w:shd w:val="clear" w:color="auto" w:fill="FFFFFF"/>
        </w:rPr>
        <w:t xml:space="preserve"> </w:t>
      </w:r>
      <w:r>
        <w:rPr>
          <w:color w:val="333333"/>
          <w:shd w:val="clear" w:color="auto" w:fill="FFFFFF"/>
        </w:rPr>
        <w:t>określa</w:t>
      </w:r>
      <w:r w:rsidRPr="00BC2A3E">
        <w:rPr>
          <w:color w:val="000000"/>
        </w:rPr>
        <w:t xml:space="preserve"> również </w:t>
      </w:r>
      <w:r>
        <w:rPr>
          <w:color w:val="000000"/>
        </w:rPr>
        <w:t>sposób</w:t>
      </w:r>
      <w:r w:rsidRPr="00BC2A3E">
        <w:rPr>
          <w:color w:val="000000"/>
        </w:rPr>
        <w:t xml:space="preserve"> jego finansowania ze środków publicznych, sposób świadczenia</w:t>
      </w:r>
      <w:r>
        <w:rPr>
          <w:color w:val="000000"/>
        </w:rPr>
        <w:t xml:space="preserve"> usług przewozowych</w:t>
      </w:r>
      <w:r w:rsidRPr="00BC2A3E">
        <w:rPr>
          <w:color w:val="000000"/>
        </w:rPr>
        <w:t xml:space="preserve">, prognozowane zapotrzebowanie oraz potencjalne kierunki rozwoju. </w:t>
      </w:r>
    </w:p>
    <w:p w14:paraId="7CD44F35" w14:textId="4BDE8B73" w:rsidR="00CD34F0" w:rsidRPr="00C91EE7" w:rsidRDefault="00CD34F0" w:rsidP="002B14CD">
      <w:pPr>
        <w:spacing w:line="360" w:lineRule="auto"/>
        <w:ind w:firstLine="709"/>
        <w:jc w:val="both"/>
      </w:pPr>
      <w:r w:rsidRPr="00397935">
        <w:rPr>
          <w:color w:val="000000"/>
        </w:rPr>
        <w:t xml:space="preserve">Jako generalną zasadę w/w </w:t>
      </w:r>
      <w:r w:rsidRPr="008B1DCA">
        <w:rPr>
          <w:i/>
          <w:iCs/>
          <w:color w:val="000000"/>
        </w:rPr>
        <w:t>Planu</w:t>
      </w:r>
      <w:r w:rsidRPr="00397935">
        <w:rPr>
          <w:color w:val="000000"/>
        </w:rPr>
        <w:t xml:space="preserve"> przyjęto, iż podstawę usług przewozowych stanowić będą przewozy kolejowe, uzupełnione o połączenia autobusowe łączące stolic</w:t>
      </w:r>
      <w:r>
        <w:rPr>
          <w:color w:val="000000"/>
        </w:rPr>
        <w:t>ę</w:t>
      </w:r>
      <w:r w:rsidRPr="00397935">
        <w:rPr>
          <w:color w:val="000000"/>
        </w:rPr>
        <w:t xml:space="preserve"> województwa </w:t>
      </w:r>
      <w:r>
        <w:rPr>
          <w:color w:val="000000"/>
        </w:rPr>
        <w:t xml:space="preserve">m. </w:t>
      </w:r>
      <w:r w:rsidRPr="00397935">
        <w:rPr>
          <w:color w:val="000000"/>
        </w:rPr>
        <w:t>Kielce</w:t>
      </w:r>
      <w:r w:rsidR="002B14CD">
        <w:rPr>
          <w:color w:val="000000"/>
        </w:rPr>
        <w:br/>
      </w:r>
      <w:r w:rsidRPr="00397935">
        <w:rPr>
          <w:color w:val="000000"/>
        </w:rPr>
        <w:t>z miastami stanowiącymi siedzibę władz powiatowych z</w:t>
      </w:r>
      <w:r>
        <w:rPr>
          <w:color w:val="000000"/>
        </w:rPr>
        <w:t> </w:t>
      </w:r>
      <w:r w:rsidRPr="00397935">
        <w:rPr>
          <w:color w:val="000000"/>
        </w:rPr>
        <w:t>terenu województwa świętokrzyskiego.</w:t>
      </w:r>
      <w:r>
        <w:rPr>
          <w:color w:val="000000"/>
        </w:rPr>
        <w:t xml:space="preserve"> </w:t>
      </w:r>
      <w:r>
        <w:t xml:space="preserve">Zdefiniowane zostały też węzły komunikacyjne o silnym znaczeniu regionalnym, ze względu na największy potencjał ludnościowy do których zaliczone zostały: </w:t>
      </w:r>
      <w:r w:rsidRPr="00C91EE7">
        <w:t>Busko-Zdrój,</w:t>
      </w:r>
      <w:r>
        <w:t xml:space="preserve"> </w:t>
      </w:r>
      <w:r w:rsidRPr="00C91EE7">
        <w:t>Chmielnik,</w:t>
      </w:r>
      <w:r>
        <w:t xml:space="preserve"> </w:t>
      </w:r>
      <w:r w:rsidRPr="00C91EE7">
        <w:t>Jędrzejów,</w:t>
      </w:r>
      <w:r>
        <w:t xml:space="preserve"> </w:t>
      </w:r>
      <w:r w:rsidRPr="00C91EE7">
        <w:t>Kazimierza Wielka,</w:t>
      </w:r>
      <w:r>
        <w:t xml:space="preserve"> </w:t>
      </w:r>
      <w:r w:rsidRPr="00C91EE7">
        <w:t>Końskie,</w:t>
      </w:r>
      <w:r>
        <w:t xml:space="preserve"> </w:t>
      </w:r>
      <w:r w:rsidRPr="00C91EE7">
        <w:t>Łoniów</w:t>
      </w:r>
      <w:r>
        <w:t xml:space="preserve">, </w:t>
      </w:r>
      <w:r w:rsidRPr="00C91EE7">
        <w:t>Opatów,</w:t>
      </w:r>
      <w:r>
        <w:t xml:space="preserve"> </w:t>
      </w:r>
      <w:r w:rsidRPr="00C91EE7">
        <w:t>Ostrowiec Świętokrzyski,</w:t>
      </w:r>
      <w:r>
        <w:t xml:space="preserve"> </w:t>
      </w:r>
      <w:r w:rsidRPr="00C91EE7">
        <w:t>Ożarów,</w:t>
      </w:r>
      <w:r>
        <w:t xml:space="preserve"> </w:t>
      </w:r>
      <w:r w:rsidRPr="00C91EE7">
        <w:t>Pińczów,</w:t>
      </w:r>
      <w:r>
        <w:t xml:space="preserve"> </w:t>
      </w:r>
      <w:r w:rsidRPr="00C91EE7">
        <w:t>Sandomierz,</w:t>
      </w:r>
      <w:r>
        <w:t xml:space="preserve"> </w:t>
      </w:r>
      <w:r w:rsidRPr="00C91EE7">
        <w:t>Skarżysko-Kamienna,</w:t>
      </w:r>
      <w:r>
        <w:t xml:space="preserve"> </w:t>
      </w:r>
      <w:r w:rsidRPr="00C91EE7">
        <w:t>Starachowice,</w:t>
      </w:r>
      <w:r>
        <w:t xml:space="preserve"> </w:t>
      </w:r>
      <w:r w:rsidRPr="00C91EE7">
        <w:t>Staszów,</w:t>
      </w:r>
      <w:r>
        <w:t xml:space="preserve"> </w:t>
      </w:r>
      <w:r w:rsidRPr="00C91EE7">
        <w:t>Włoszczowa</w:t>
      </w:r>
      <w:r>
        <w:t>, co obrazuje poniższa mapa:</w:t>
      </w:r>
    </w:p>
    <w:p w14:paraId="77EF9B89" w14:textId="77777777" w:rsidR="00CD34F0" w:rsidRDefault="00CD34F0" w:rsidP="002B14CD">
      <w:pPr>
        <w:spacing w:line="360" w:lineRule="auto"/>
        <w:ind w:firstLine="284"/>
        <w:jc w:val="both"/>
      </w:pPr>
      <w:r>
        <w:rPr>
          <w:noProof/>
        </w:rPr>
        <w:drawing>
          <wp:inline distT="0" distB="0" distL="0" distR="0" wp14:anchorId="1F86F28F" wp14:editId="17141FCF">
            <wp:extent cx="5760720" cy="4071620"/>
            <wp:effectExtent l="0" t="0" r="0" b="508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760720" cy="4071620"/>
                    </a:xfrm>
                    <a:prstGeom prst="rect">
                      <a:avLst/>
                    </a:prstGeom>
                  </pic:spPr>
                </pic:pic>
              </a:graphicData>
            </a:graphic>
          </wp:inline>
        </w:drawing>
      </w:r>
    </w:p>
    <w:p w14:paraId="3E2EDD91" w14:textId="77777777" w:rsidR="00CD34F0" w:rsidRPr="002B14CD" w:rsidRDefault="00CD34F0" w:rsidP="00CD34F0">
      <w:pPr>
        <w:spacing w:line="360" w:lineRule="auto"/>
        <w:jc w:val="both"/>
        <w:rPr>
          <w:i/>
          <w:iCs/>
          <w:sz w:val="20"/>
          <w:szCs w:val="20"/>
        </w:rPr>
      </w:pPr>
      <w:r w:rsidRPr="002B14CD">
        <w:rPr>
          <w:sz w:val="20"/>
          <w:szCs w:val="20"/>
        </w:rPr>
        <w:t xml:space="preserve">Źródło: </w:t>
      </w:r>
      <w:r w:rsidRPr="002B14CD">
        <w:rPr>
          <w:i/>
          <w:iCs/>
          <w:sz w:val="20"/>
          <w:szCs w:val="20"/>
        </w:rPr>
        <w:t>opracowanie własne</w:t>
      </w:r>
    </w:p>
    <w:p w14:paraId="26F6D4D3" w14:textId="010E519E" w:rsidR="00CD34F0" w:rsidRDefault="00CD34F0" w:rsidP="00CD34F0">
      <w:pPr>
        <w:spacing w:line="360" w:lineRule="auto"/>
        <w:jc w:val="both"/>
        <w:rPr>
          <w:noProof/>
        </w:rPr>
      </w:pPr>
      <w:r>
        <w:t xml:space="preserve">Powyższe węzły komunikacyjne generują największe natężenie ruchu w województwie świętokrzyskim przez co stanowią fundamentalny trzon całej regionalnej komunikacji publicznego transportu zbiorowego. </w:t>
      </w:r>
      <w:r w:rsidRPr="00161D11">
        <w:t xml:space="preserve">W kontekście powyższego </w:t>
      </w:r>
      <w:r>
        <w:t xml:space="preserve">miasto </w:t>
      </w:r>
      <w:r w:rsidRPr="00161D11">
        <w:t>Kielce posiadając</w:t>
      </w:r>
      <w:r>
        <w:t>e</w:t>
      </w:r>
      <w:r w:rsidRPr="00161D11">
        <w:t xml:space="preserve"> największy potencjał ludnościowy, </w:t>
      </w:r>
      <w:r>
        <w:t xml:space="preserve">pełniące </w:t>
      </w:r>
      <w:r w:rsidRPr="00161D11">
        <w:t xml:space="preserve">szereg funkcji społeczno-kulturalnych oraz skupiające największą liczbę </w:t>
      </w:r>
      <w:r>
        <w:t xml:space="preserve">ludności, ustanowione zostało </w:t>
      </w:r>
      <w:r w:rsidRPr="008F3116">
        <w:t>podstawowym węzłem o znaczeniu krajowym</w:t>
      </w:r>
      <w:r>
        <w:t>. Węzeł ten uzupełniają</w:t>
      </w:r>
      <w:r w:rsidRPr="00161D11">
        <w:t xml:space="preserve"> węzł</w:t>
      </w:r>
      <w:r>
        <w:t>y</w:t>
      </w:r>
      <w:r w:rsidRPr="00161D11">
        <w:t xml:space="preserve"> ukształtowane w miastach powiatowych województwa tzw. węzły regionalne. Skomunikowanie pomiędzy w/w węzłami </w:t>
      </w:r>
      <w:r>
        <w:t xml:space="preserve">jest </w:t>
      </w:r>
      <w:r w:rsidRPr="00161D11">
        <w:t xml:space="preserve">również uzupełnione poprzez przewozy realizowane przez samorządy </w:t>
      </w:r>
      <w:r>
        <w:t>niższego szczebla</w:t>
      </w:r>
      <w:r w:rsidRPr="00161D11">
        <w:t>.</w:t>
      </w:r>
      <w:r>
        <w:t xml:space="preserve"> </w:t>
      </w:r>
      <w:r w:rsidRPr="00BC2A3E">
        <w:t xml:space="preserve">Biorąc pod uwagę powyższe </w:t>
      </w:r>
      <w:r>
        <w:t>Marszałek Województwa Świętokrzyskiego</w:t>
      </w:r>
      <w:r w:rsidRPr="00BC2A3E">
        <w:t xml:space="preserve"> jako organizator transportu publicznego na szczeblu wojewódzkim</w:t>
      </w:r>
      <w:r>
        <w:t>,</w:t>
      </w:r>
      <w:r w:rsidRPr="00BC2A3E">
        <w:t xml:space="preserve"> </w:t>
      </w:r>
      <w:r>
        <w:t>jest</w:t>
      </w:r>
      <w:r w:rsidRPr="00BC2A3E">
        <w:t xml:space="preserve"> jednym</w:t>
      </w:r>
      <w:r w:rsidR="002B14CD">
        <w:br/>
      </w:r>
      <w:r w:rsidRPr="00BC2A3E">
        <w:t xml:space="preserve">z wielu podmiotów tworzących system transportu publicznego w województwie, skupiającym się na tworzeniu sieci sprawnych powiązań oraz kooperacji z innymi jednostkami. </w:t>
      </w:r>
      <w:r>
        <w:rPr>
          <w:noProof/>
        </w:rPr>
        <w:t>Poniższa mapa użyteczności publicznej prezentuje kierunki rozwoju przewozów drogowych i kolejowych dla których organizatorem jest Województwo Świętokrzyskie.</w:t>
      </w:r>
    </w:p>
    <w:p w14:paraId="664F71A0" w14:textId="77777777" w:rsidR="00CD34F0" w:rsidRDefault="00CD34F0" w:rsidP="00CD34F0">
      <w:pPr>
        <w:spacing w:line="360" w:lineRule="auto"/>
        <w:jc w:val="both"/>
        <w:rPr>
          <w:noProof/>
        </w:rPr>
      </w:pPr>
    </w:p>
    <w:p w14:paraId="10C6F233" w14:textId="77777777" w:rsidR="00CD34F0" w:rsidRDefault="00CD34F0" w:rsidP="002B14CD">
      <w:pPr>
        <w:spacing w:line="360" w:lineRule="auto"/>
        <w:ind w:firstLine="284"/>
        <w:jc w:val="both"/>
      </w:pPr>
      <w:r>
        <w:rPr>
          <w:noProof/>
        </w:rPr>
        <w:drawing>
          <wp:inline distT="0" distB="0" distL="0" distR="0" wp14:anchorId="7A150317" wp14:editId="132480B8">
            <wp:extent cx="5762625" cy="4076700"/>
            <wp:effectExtent l="0" t="0" r="9525"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62625" cy="4076700"/>
                    </a:xfrm>
                    <a:prstGeom prst="rect">
                      <a:avLst/>
                    </a:prstGeom>
                    <a:noFill/>
                    <a:ln>
                      <a:noFill/>
                    </a:ln>
                  </pic:spPr>
                </pic:pic>
              </a:graphicData>
            </a:graphic>
          </wp:inline>
        </w:drawing>
      </w:r>
    </w:p>
    <w:p w14:paraId="3B4657A8" w14:textId="77777777" w:rsidR="00CD34F0" w:rsidRPr="002B14CD" w:rsidRDefault="00CD34F0" w:rsidP="00CD34F0">
      <w:pPr>
        <w:spacing w:line="360" w:lineRule="auto"/>
        <w:jc w:val="both"/>
        <w:rPr>
          <w:i/>
          <w:iCs/>
          <w:sz w:val="20"/>
          <w:szCs w:val="20"/>
        </w:rPr>
      </w:pPr>
      <w:r w:rsidRPr="002B14CD">
        <w:rPr>
          <w:sz w:val="20"/>
          <w:szCs w:val="20"/>
        </w:rPr>
        <w:t xml:space="preserve">Źródło: </w:t>
      </w:r>
      <w:r w:rsidRPr="002B14CD">
        <w:rPr>
          <w:i/>
          <w:iCs/>
          <w:sz w:val="20"/>
          <w:szCs w:val="20"/>
        </w:rPr>
        <w:t>Plan zrównoważonego rozwoju publicznego transportu zbiorowego Województwa Świętokrzyskiego</w:t>
      </w:r>
    </w:p>
    <w:p w14:paraId="2C0F9120" w14:textId="77777777" w:rsidR="002B14CD" w:rsidRDefault="002B14CD" w:rsidP="00CD34F0">
      <w:pPr>
        <w:spacing w:line="360" w:lineRule="auto"/>
        <w:jc w:val="both"/>
      </w:pPr>
    </w:p>
    <w:p w14:paraId="0E16D839" w14:textId="5206CB06" w:rsidR="00CD34F0" w:rsidRPr="00966884" w:rsidRDefault="00CD34F0" w:rsidP="00CD34F0">
      <w:pPr>
        <w:spacing w:line="360" w:lineRule="auto"/>
        <w:jc w:val="both"/>
      </w:pPr>
      <w:r>
        <w:t xml:space="preserve">Transport  kolejowy w regionie świętokrzyskim jest zorganizowany na podstawie zawartej 10- letniej umowy </w:t>
      </w:r>
      <w:r w:rsidRPr="00966884">
        <w:t>o świadczenie usług publicznych</w:t>
      </w:r>
      <w:r>
        <w:t xml:space="preserve"> </w:t>
      </w:r>
      <w:r w:rsidRPr="00966884">
        <w:t>w zakresie wykonywania</w:t>
      </w:r>
      <w:r>
        <w:t xml:space="preserve"> </w:t>
      </w:r>
      <w:r w:rsidRPr="00966884">
        <w:t>kolejowych przewozów pasażerskich na terenie województwa świętokrzyskiego</w:t>
      </w:r>
      <w:r>
        <w:t xml:space="preserve"> </w:t>
      </w:r>
      <w:r w:rsidRPr="00966884">
        <w:t>w okresie</w:t>
      </w:r>
      <w:r>
        <w:t xml:space="preserve"> </w:t>
      </w:r>
      <w:r w:rsidRPr="00966884">
        <w:t>od dnia 13 grudnia 2020 r. do dnia 14 grudnia 2030 r.</w:t>
      </w:r>
      <w:r>
        <w:t xml:space="preserve"> W ramach wskazanej umowy operator</w:t>
      </w:r>
      <w:r>
        <w:rPr>
          <w:rStyle w:val="Odwoanieprzypisudolnego"/>
        </w:rPr>
        <w:footnoteReference w:id="27"/>
      </w:r>
      <w:r>
        <w:t xml:space="preserve"> świadczy usługi przewozu osób</w:t>
      </w:r>
      <w:r w:rsidR="002B14CD">
        <w:br/>
      </w:r>
      <w:r>
        <w:t xml:space="preserve">w transporcie kolejowym </w:t>
      </w:r>
      <w:bookmarkStart w:id="36" w:name="_Hlk322952936"/>
      <w:bookmarkStart w:id="37" w:name="_Hlk323889156"/>
      <w:r w:rsidRPr="00966884">
        <w:t>na następujących liniach komunikacyjnych</w:t>
      </w:r>
      <w:bookmarkEnd w:id="36"/>
      <w:r w:rsidRPr="00966884">
        <w:t>:</w:t>
      </w:r>
      <w:bookmarkEnd w:id="37"/>
    </w:p>
    <w:p w14:paraId="1D71BA3B" w14:textId="77777777" w:rsidR="00CD34F0" w:rsidRPr="00966884" w:rsidRDefault="00CD34F0">
      <w:pPr>
        <w:numPr>
          <w:ilvl w:val="0"/>
          <w:numId w:val="156"/>
        </w:numPr>
        <w:spacing w:line="360" w:lineRule="auto"/>
        <w:jc w:val="both"/>
        <w:rPr>
          <w:b/>
        </w:rPr>
      </w:pPr>
      <w:r w:rsidRPr="00966884">
        <w:rPr>
          <w:b/>
        </w:rPr>
        <w:t xml:space="preserve">Linia Kolejowa Nr 61 i Nr 4 </w:t>
      </w:r>
    </w:p>
    <w:p w14:paraId="2F0233C4" w14:textId="77777777" w:rsidR="00CD34F0" w:rsidRPr="00966884" w:rsidRDefault="00CD34F0">
      <w:pPr>
        <w:numPr>
          <w:ilvl w:val="1"/>
          <w:numId w:val="156"/>
        </w:numPr>
        <w:spacing w:line="360" w:lineRule="auto"/>
        <w:jc w:val="both"/>
      </w:pPr>
      <w:r w:rsidRPr="00966884">
        <w:t>Kielce – Częstochowa, w relacjach (tam i z powrotem):</w:t>
      </w:r>
    </w:p>
    <w:p w14:paraId="0288A0E0" w14:textId="77777777" w:rsidR="00CD34F0" w:rsidRPr="00966884" w:rsidRDefault="00CD34F0">
      <w:pPr>
        <w:numPr>
          <w:ilvl w:val="1"/>
          <w:numId w:val="157"/>
        </w:numPr>
        <w:spacing w:line="360" w:lineRule="auto"/>
        <w:jc w:val="both"/>
      </w:pPr>
      <w:r w:rsidRPr="00966884">
        <w:t>Kielce – Włoszczowa</w:t>
      </w:r>
      <w:r>
        <w:t>,</w:t>
      </w:r>
    </w:p>
    <w:p w14:paraId="4E906D78" w14:textId="77777777" w:rsidR="00CD34F0" w:rsidRPr="00966884" w:rsidRDefault="00CD34F0">
      <w:pPr>
        <w:numPr>
          <w:ilvl w:val="1"/>
          <w:numId w:val="157"/>
        </w:numPr>
        <w:spacing w:line="360" w:lineRule="auto"/>
        <w:jc w:val="both"/>
      </w:pPr>
      <w:r w:rsidRPr="00966884">
        <w:t xml:space="preserve">Włoszczowa – granica województwa </w:t>
      </w:r>
      <w:r>
        <w:t>–</w:t>
      </w:r>
      <w:r w:rsidRPr="00966884">
        <w:t xml:space="preserve"> Częstochowa</w:t>
      </w:r>
      <w:r>
        <w:t>,</w:t>
      </w:r>
    </w:p>
    <w:p w14:paraId="15C46200" w14:textId="77777777" w:rsidR="00CD34F0" w:rsidRPr="00966884" w:rsidRDefault="00CD34F0">
      <w:pPr>
        <w:numPr>
          <w:ilvl w:val="1"/>
          <w:numId w:val="157"/>
        </w:numPr>
        <w:spacing w:line="360" w:lineRule="auto"/>
        <w:jc w:val="both"/>
      </w:pPr>
      <w:r w:rsidRPr="00966884">
        <w:t>Kielce – granica województwa – Częstochowa;</w:t>
      </w:r>
    </w:p>
    <w:p w14:paraId="29F05678" w14:textId="77777777" w:rsidR="00CD34F0" w:rsidRPr="00966884" w:rsidRDefault="00CD34F0">
      <w:pPr>
        <w:numPr>
          <w:ilvl w:val="1"/>
          <w:numId w:val="156"/>
        </w:numPr>
        <w:spacing w:line="360" w:lineRule="auto"/>
        <w:jc w:val="both"/>
      </w:pPr>
      <w:r w:rsidRPr="00966884">
        <w:t>Kielce – Włoszczowa - granica województwa – Katowice (tam i z powrotem);</w:t>
      </w:r>
    </w:p>
    <w:p w14:paraId="0432037A" w14:textId="77777777" w:rsidR="00CD34F0" w:rsidRPr="00966884" w:rsidRDefault="00CD34F0">
      <w:pPr>
        <w:numPr>
          <w:ilvl w:val="0"/>
          <w:numId w:val="156"/>
        </w:numPr>
        <w:spacing w:line="360" w:lineRule="auto"/>
        <w:jc w:val="both"/>
        <w:rPr>
          <w:b/>
        </w:rPr>
      </w:pPr>
      <w:r w:rsidRPr="00966884">
        <w:rPr>
          <w:b/>
        </w:rPr>
        <w:t xml:space="preserve">Linia Kolejowa Nr 8 i Nr 25: </w:t>
      </w:r>
    </w:p>
    <w:p w14:paraId="0DBC168C" w14:textId="77777777" w:rsidR="00CD34F0" w:rsidRPr="00966884" w:rsidRDefault="00CD34F0">
      <w:pPr>
        <w:numPr>
          <w:ilvl w:val="1"/>
          <w:numId w:val="156"/>
        </w:numPr>
        <w:spacing w:line="360" w:lineRule="auto"/>
        <w:jc w:val="both"/>
      </w:pPr>
      <w:r w:rsidRPr="00966884">
        <w:t>Kielce – Ostrowiec Świętokrzyski - Sandomierz, w relacji (tam i z powrotem):</w:t>
      </w:r>
    </w:p>
    <w:p w14:paraId="03B9A752" w14:textId="77777777" w:rsidR="00CD34F0" w:rsidRPr="00966884" w:rsidRDefault="00CD34F0">
      <w:pPr>
        <w:numPr>
          <w:ilvl w:val="1"/>
          <w:numId w:val="158"/>
        </w:numPr>
        <w:spacing w:line="360" w:lineRule="auto"/>
        <w:jc w:val="both"/>
      </w:pPr>
      <w:r w:rsidRPr="00966884">
        <w:t xml:space="preserve">Kielce – Skarżysko </w:t>
      </w:r>
      <w:r>
        <w:t>–</w:t>
      </w:r>
      <w:r w:rsidRPr="00966884">
        <w:t xml:space="preserve"> Kamienna</w:t>
      </w:r>
      <w:r>
        <w:t>,</w:t>
      </w:r>
    </w:p>
    <w:p w14:paraId="04549995" w14:textId="77777777" w:rsidR="00CD34F0" w:rsidRPr="00966884" w:rsidRDefault="00CD34F0">
      <w:pPr>
        <w:numPr>
          <w:ilvl w:val="1"/>
          <w:numId w:val="158"/>
        </w:numPr>
        <w:spacing w:line="360" w:lineRule="auto"/>
        <w:jc w:val="both"/>
      </w:pPr>
      <w:r w:rsidRPr="00966884">
        <w:t>Kielce – Ostrowiec Świętokrzyski</w:t>
      </w:r>
      <w:r>
        <w:t>,</w:t>
      </w:r>
    </w:p>
    <w:p w14:paraId="3C94A3B9" w14:textId="77777777" w:rsidR="00CD34F0" w:rsidRPr="00966884" w:rsidRDefault="00CD34F0">
      <w:pPr>
        <w:numPr>
          <w:ilvl w:val="1"/>
          <w:numId w:val="158"/>
        </w:numPr>
        <w:spacing w:line="360" w:lineRule="auto"/>
        <w:jc w:val="both"/>
      </w:pPr>
      <w:r w:rsidRPr="00966884">
        <w:t>Skarżysko - Kamienna – Ostrowiec Świętokrzyski</w:t>
      </w:r>
      <w:r>
        <w:t>,</w:t>
      </w:r>
    </w:p>
    <w:p w14:paraId="2D59CBB2" w14:textId="77777777" w:rsidR="00CD34F0" w:rsidRPr="00966884" w:rsidRDefault="00CD34F0">
      <w:pPr>
        <w:numPr>
          <w:ilvl w:val="1"/>
          <w:numId w:val="158"/>
        </w:numPr>
        <w:spacing w:line="360" w:lineRule="auto"/>
        <w:jc w:val="both"/>
      </w:pPr>
      <w:r w:rsidRPr="00966884">
        <w:t>Ostrowiec Świętokrzyski – Sandomierz</w:t>
      </w:r>
      <w:r>
        <w:t>,</w:t>
      </w:r>
    </w:p>
    <w:p w14:paraId="68E83D2F" w14:textId="77777777" w:rsidR="00CD34F0" w:rsidRDefault="00CD34F0">
      <w:pPr>
        <w:numPr>
          <w:ilvl w:val="1"/>
          <w:numId w:val="158"/>
        </w:numPr>
        <w:spacing w:line="360" w:lineRule="auto"/>
        <w:jc w:val="both"/>
      </w:pPr>
      <w:r w:rsidRPr="00966884">
        <w:t>Kielce – Skarżysko - Kamienna – Sandomierz</w:t>
      </w:r>
      <w:r>
        <w:t>;</w:t>
      </w:r>
    </w:p>
    <w:p w14:paraId="308025E4" w14:textId="77777777" w:rsidR="00CD34F0" w:rsidRPr="00966884" w:rsidRDefault="00CD34F0">
      <w:pPr>
        <w:numPr>
          <w:ilvl w:val="0"/>
          <w:numId w:val="156"/>
        </w:numPr>
        <w:spacing w:line="360" w:lineRule="auto"/>
        <w:jc w:val="both"/>
        <w:rPr>
          <w:b/>
        </w:rPr>
      </w:pPr>
      <w:r w:rsidRPr="00966884">
        <w:rPr>
          <w:b/>
        </w:rPr>
        <w:t xml:space="preserve">Linia Kolejowa Nr 8 i nr 62: </w:t>
      </w:r>
    </w:p>
    <w:p w14:paraId="3F3A724C" w14:textId="77777777" w:rsidR="00CD34F0" w:rsidRPr="00966884" w:rsidRDefault="00CD34F0">
      <w:pPr>
        <w:numPr>
          <w:ilvl w:val="1"/>
          <w:numId w:val="156"/>
        </w:numPr>
        <w:spacing w:line="360" w:lineRule="auto"/>
        <w:jc w:val="both"/>
      </w:pPr>
      <w:r w:rsidRPr="00966884">
        <w:t>Kielce – Kraków, w relacji (tam i z powrotem):</w:t>
      </w:r>
    </w:p>
    <w:p w14:paraId="403F989D" w14:textId="77777777" w:rsidR="00CD34F0" w:rsidRPr="00966884" w:rsidRDefault="00CD34F0">
      <w:pPr>
        <w:numPr>
          <w:ilvl w:val="1"/>
          <w:numId w:val="159"/>
        </w:numPr>
        <w:spacing w:line="360" w:lineRule="auto"/>
        <w:jc w:val="both"/>
      </w:pPr>
      <w:r w:rsidRPr="00966884">
        <w:t xml:space="preserve">Kielce – granica województwa </w:t>
      </w:r>
      <w:r>
        <w:t>–</w:t>
      </w:r>
      <w:r w:rsidRPr="00966884">
        <w:t xml:space="preserve"> Kraków</w:t>
      </w:r>
      <w:r>
        <w:t>,</w:t>
      </w:r>
    </w:p>
    <w:p w14:paraId="62CE920E" w14:textId="77777777" w:rsidR="00CD34F0" w:rsidRPr="00966884" w:rsidRDefault="00CD34F0">
      <w:pPr>
        <w:numPr>
          <w:ilvl w:val="1"/>
          <w:numId w:val="159"/>
        </w:numPr>
        <w:spacing w:line="360" w:lineRule="auto"/>
        <w:jc w:val="both"/>
      </w:pPr>
      <w:r w:rsidRPr="00966884">
        <w:t>Kielce – Sędziszów</w:t>
      </w:r>
      <w:r>
        <w:t>,</w:t>
      </w:r>
    </w:p>
    <w:p w14:paraId="29C606D1" w14:textId="77777777" w:rsidR="00CD34F0" w:rsidRPr="00966884" w:rsidRDefault="00CD34F0">
      <w:pPr>
        <w:numPr>
          <w:ilvl w:val="1"/>
          <w:numId w:val="159"/>
        </w:numPr>
        <w:spacing w:line="360" w:lineRule="auto"/>
        <w:jc w:val="both"/>
      </w:pPr>
      <w:r w:rsidRPr="00966884">
        <w:t>Sędziszów – granica województwa – Kraków;</w:t>
      </w:r>
    </w:p>
    <w:p w14:paraId="2D0050B3" w14:textId="77777777" w:rsidR="00CD34F0" w:rsidRPr="00966884" w:rsidRDefault="00CD34F0">
      <w:pPr>
        <w:numPr>
          <w:ilvl w:val="1"/>
          <w:numId w:val="156"/>
        </w:numPr>
        <w:spacing w:line="360" w:lineRule="auto"/>
        <w:jc w:val="both"/>
      </w:pPr>
      <w:r w:rsidRPr="00966884">
        <w:t>Kielce – Katowice, w relacji (tam i z powrotem):</w:t>
      </w:r>
    </w:p>
    <w:p w14:paraId="0024B587" w14:textId="77777777" w:rsidR="00CD34F0" w:rsidRPr="00966884" w:rsidRDefault="00CD34F0">
      <w:pPr>
        <w:numPr>
          <w:ilvl w:val="1"/>
          <w:numId w:val="160"/>
        </w:numPr>
        <w:spacing w:line="360" w:lineRule="auto"/>
        <w:jc w:val="both"/>
      </w:pPr>
      <w:r w:rsidRPr="00966884">
        <w:t xml:space="preserve">Kielce - granica województwa </w:t>
      </w:r>
      <w:r>
        <w:t>–</w:t>
      </w:r>
      <w:r w:rsidRPr="00966884">
        <w:t xml:space="preserve"> Katowice</w:t>
      </w:r>
      <w:r>
        <w:t>,</w:t>
      </w:r>
    </w:p>
    <w:p w14:paraId="1B54AEFF" w14:textId="77777777" w:rsidR="00CD34F0" w:rsidRPr="00966884" w:rsidRDefault="00CD34F0">
      <w:pPr>
        <w:numPr>
          <w:ilvl w:val="1"/>
          <w:numId w:val="160"/>
        </w:numPr>
        <w:spacing w:line="360" w:lineRule="auto"/>
        <w:jc w:val="both"/>
      </w:pPr>
      <w:r w:rsidRPr="00966884">
        <w:t>Sędziszów – granica województwa – Katowice;</w:t>
      </w:r>
    </w:p>
    <w:p w14:paraId="1ACA33E6" w14:textId="77777777" w:rsidR="00CD34F0" w:rsidRPr="00966884" w:rsidRDefault="00CD34F0">
      <w:pPr>
        <w:numPr>
          <w:ilvl w:val="0"/>
          <w:numId w:val="156"/>
        </w:numPr>
        <w:spacing w:line="360" w:lineRule="auto"/>
        <w:jc w:val="both"/>
        <w:rPr>
          <w:b/>
        </w:rPr>
      </w:pPr>
      <w:r w:rsidRPr="00966884">
        <w:rPr>
          <w:b/>
        </w:rPr>
        <w:t xml:space="preserve">Linia Kolejowa Nr 8 i nr 73: </w:t>
      </w:r>
    </w:p>
    <w:p w14:paraId="5A35B673" w14:textId="77777777" w:rsidR="00CD34F0" w:rsidRPr="00827FB6" w:rsidRDefault="00CD34F0">
      <w:pPr>
        <w:numPr>
          <w:ilvl w:val="1"/>
          <w:numId w:val="156"/>
        </w:numPr>
        <w:spacing w:line="360" w:lineRule="auto"/>
        <w:jc w:val="both"/>
      </w:pPr>
      <w:r w:rsidRPr="00827FB6">
        <w:t>Kielce – Busko - Zdrój (tam i z powrotem).</w:t>
      </w:r>
    </w:p>
    <w:p w14:paraId="59A546F2" w14:textId="77777777" w:rsidR="00CD34F0" w:rsidRPr="00827FB6" w:rsidRDefault="00CD34F0">
      <w:pPr>
        <w:pStyle w:val="Akapitzlist"/>
        <w:numPr>
          <w:ilvl w:val="0"/>
          <w:numId w:val="156"/>
        </w:numPr>
        <w:suppressAutoHyphens w:val="0"/>
        <w:spacing w:after="160" w:line="360" w:lineRule="auto"/>
        <w:contextualSpacing/>
        <w:rPr>
          <w:rFonts w:ascii="Times New Roman" w:eastAsia="Times New Roman" w:hAnsi="Times New Roman" w:cs="Times New Roman"/>
          <w:b/>
          <w:bCs/>
          <w:sz w:val="24"/>
          <w:szCs w:val="24"/>
          <w:lang w:eastAsia="pl-PL"/>
        </w:rPr>
      </w:pPr>
      <w:r w:rsidRPr="00827FB6">
        <w:rPr>
          <w:rFonts w:ascii="Times New Roman" w:eastAsia="Times New Roman" w:hAnsi="Times New Roman" w:cs="Times New Roman"/>
          <w:b/>
          <w:bCs/>
          <w:sz w:val="24"/>
          <w:szCs w:val="24"/>
          <w:lang w:eastAsia="pl-PL"/>
        </w:rPr>
        <w:t>Linia Kolejowa Nr 25</w:t>
      </w:r>
      <w:r w:rsidRPr="00827FB6">
        <w:rPr>
          <w:rFonts w:ascii="Times New Roman" w:eastAsia="Times New Roman" w:hAnsi="Times New Roman" w:cs="Times New Roman"/>
          <w:sz w:val="24"/>
          <w:szCs w:val="24"/>
          <w:vertAlign w:val="superscript"/>
          <w:lang w:eastAsia="pl-PL"/>
        </w:rPr>
        <w:footnoteReference w:id="28"/>
      </w:r>
      <w:r w:rsidRPr="00827FB6">
        <w:rPr>
          <w:rFonts w:ascii="Times New Roman" w:eastAsia="Times New Roman" w:hAnsi="Times New Roman" w:cs="Times New Roman"/>
          <w:b/>
          <w:bCs/>
          <w:sz w:val="24"/>
          <w:szCs w:val="24"/>
          <w:lang w:eastAsia="pl-PL"/>
        </w:rPr>
        <w:t xml:space="preserve">: </w:t>
      </w:r>
    </w:p>
    <w:p w14:paraId="349FA4B5" w14:textId="77777777" w:rsidR="00CD34F0" w:rsidRPr="00827FB6" w:rsidRDefault="00CD34F0">
      <w:pPr>
        <w:pStyle w:val="Akapitzlist"/>
        <w:numPr>
          <w:ilvl w:val="1"/>
          <w:numId w:val="156"/>
        </w:numPr>
        <w:suppressAutoHyphens w:val="0"/>
        <w:spacing w:after="160" w:line="360" w:lineRule="auto"/>
        <w:contextualSpacing/>
        <w:rPr>
          <w:rFonts w:ascii="Times New Roman" w:eastAsia="Times New Roman" w:hAnsi="Times New Roman" w:cs="Times New Roman"/>
          <w:sz w:val="24"/>
          <w:szCs w:val="24"/>
          <w:lang w:eastAsia="pl-PL"/>
        </w:rPr>
      </w:pPr>
      <w:r w:rsidRPr="00827FB6">
        <w:rPr>
          <w:rFonts w:ascii="Times New Roman" w:eastAsia="Times New Roman" w:hAnsi="Times New Roman" w:cs="Times New Roman"/>
          <w:sz w:val="24"/>
          <w:szCs w:val="24"/>
          <w:lang w:eastAsia="pl-PL"/>
        </w:rPr>
        <w:t>Skarżysko - Kamienna – Łódź Kaliska, w relacji (tam i z powrotem):</w:t>
      </w:r>
    </w:p>
    <w:p w14:paraId="6B7E71B8" w14:textId="77777777" w:rsidR="00CD34F0" w:rsidRPr="00827FB6" w:rsidRDefault="00CD34F0">
      <w:pPr>
        <w:pStyle w:val="Akapitzlist"/>
        <w:numPr>
          <w:ilvl w:val="2"/>
          <w:numId w:val="164"/>
        </w:numPr>
        <w:suppressAutoHyphens w:val="0"/>
        <w:spacing w:after="160" w:line="360" w:lineRule="auto"/>
        <w:contextualSpacing/>
        <w:rPr>
          <w:rFonts w:ascii="Times New Roman" w:eastAsia="Times New Roman" w:hAnsi="Times New Roman" w:cs="Times New Roman"/>
          <w:sz w:val="24"/>
          <w:szCs w:val="24"/>
          <w:lang w:eastAsia="pl-PL"/>
        </w:rPr>
      </w:pPr>
      <w:r w:rsidRPr="00827FB6">
        <w:rPr>
          <w:rFonts w:ascii="Times New Roman" w:eastAsia="Times New Roman" w:hAnsi="Times New Roman" w:cs="Times New Roman"/>
          <w:sz w:val="24"/>
          <w:szCs w:val="24"/>
          <w:lang w:eastAsia="pl-PL"/>
        </w:rPr>
        <w:t>Skarżysko – Kamienna – granica województwa – Łódź Kaliska</w:t>
      </w:r>
    </w:p>
    <w:p w14:paraId="6CDD81FF" w14:textId="77777777" w:rsidR="00CD34F0" w:rsidRPr="00827FB6" w:rsidRDefault="00CD34F0">
      <w:pPr>
        <w:pStyle w:val="Akapitzlist"/>
        <w:numPr>
          <w:ilvl w:val="2"/>
          <w:numId w:val="164"/>
        </w:numPr>
        <w:suppressAutoHyphens w:val="0"/>
        <w:spacing w:after="160" w:line="360" w:lineRule="auto"/>
        <w:contextualSpacing/>
        <w:rPr>
          <w:rFonts w:ascii="Times New Roman" w:eastAsia="Times New Roman" w:hAnsi="Times New Roman" w:cs="Times New Roman"/>
          <w:sz w:val="24"/>
          <w:szCs w:val="24"/>
          <w:lang w:eastAsia="pl-PL"/>
        </w:rPr>
      </w:pPr>
      <w:r w:rsidRPr="00827FB6">
        <w:rPr>
          <w:rFonts w:ascii="Times New Roman" w:eastAsia="Times New Roman" w:hAnsi="Times New Roman" w:cs="Times New Roman"/>
          <w:sz w:val="24"/>
          <w:szCs w:val="24"/>
          <w:lang w:eastAsia="pl-PL"/>
        </w:rPr>
        <w:t>Skarżysko – Kamienna – Opoczno</w:t>
      </w:r>
    </w:p>
    <w:p w14:paraId="08D1120B" w14:textId="77777777" w:rsidR="00CD34F0" w:rsidRPr="00827FB6" w:rsidRDefault="00CD34F0">
      <w:pPr>
        <w:pStyle w:val="Akapitzlist"/>
        <w:numPr>
          <w:ilvl w:val="2"/>
          <w:numId w:val="164"/>
        </w:numPr>
        <w:suppressAutoHyphens w:val="0"/>
        <w:spacing w:after="0" w:line="360" w:lineRule="auto"/>
        <w:contextualSpacing/>
        <w:rPr>
          <w:rFonts w:ascii="Times New Roman" w:eastAsia="Times New Roman" w:hAnsi="Times New Roman" w:cs="Times New Roman"/>
          <w:sz w:val="24"/>
          <w:szCs w:val="24"/>
          <w:lang w:eastAsia="pl-PL"/>
        </w:rPr>
      </w:pPr>
      <w:r w:rsidRPr="00827FB6">
        <w:rPr>
          <w:rFonts w:ascii="Times New Roman" w:eastAsia="Times New Roman" w:hAnsi="Times New Roman" w:cs="Times New Roman"/>
          <w:sz w:val="24"/>
          <w:szCs w:val="24"/>
          <w:lang w:eastAsia="pl-PL"/>
        </w:rPr>
        <w:t>Skarżysko – Kamienna – Końskie.</w:t>
      </w:r>
    </w:p>
    <w:p w14:paraId="57ADF3F4" w14:textId="77777777" w:rsidR="00CD34F0" w:rsidRDefault="00CD34F0" w:rsidP="002B14CD">
      <w:pPr>
        <w:spacing w:line="360" w:lineRule="auto"/>
        <w:jc w:val="both"/>
      </w:pPr>
      <w:r>
        <w:t xml:space="preserve">Region dysponuje stosunkowo niewielkim potencjałem przewozowym, ze względu na uwarunkowania infrastrukturalne, co szerzej opisane zostało w rozdziale 3.2.2. </w:t>
      </w:r>
      <w:r w:rsidRPr="005677D8">
        <w:rPr>
          <w:i/>
          <w:iCs/>
        </w:rPr>
        <w:t>Infrastruktura transportu kolejowego</w:t>
      </w:r>
      <w:r>
        <w:t xml:space="preserve">. Tym niemniej sieć połączeń regionalnych wzbogacona jest o tworzone w ramach współpracy z województwami ościennymi połączenia międzywojewódzkie. </w:t>
      </w:r>
      <w:r w:rsidRPr="00BE73B4">
        <w:t>Poniżej przedstawiona mapa</w:t>
      </w:r>
      <w:r w:rsidRPr="00735DEC">
        <w:t>,</w:t>
      </w:r>
      <w:r w:rsidRPr="00BE73B4">
        <w:t xml:space="preserve"> </w:t>
      </w:r>
      <w:r w:rsidRPr="008F7CF8">
        <w:t>obraz</w:t>
      </w:r>
      <w:r w:rsidRPr="00BE73B4">
        <w:t>uj</w:t>
      </w:r>
      <w:r w:rsidRPr="008F7CF8">
        <w:t>e globalną sieć powiązań transportu kolejowego i</w:t>
      </w:r>
      <w:r w:rsidRPr="00BE73B4">
        <w:t xml:space="preserve"> połącze</w:t>
      </w:r>
      <w:r w:rsidRPr="008F7CF8">
        <w:t>ń</w:t>
      </w:r>
      <w:r w:rsidRPr="00BE73B4">
        <w:t xml:space="preserve"> kolejow</w:t>
      </w:r>
      <w:r w:rsidRPr="008F7CF8">
        <w:t>ych</w:t>
      </w:r>
      <w:r w:rsidRPr="00BE73B4">
        <w:t xml:space="preserve"> realizowan</w:t>
      </w:r>
      <w:r w:rsidRPr="008F7CF8">
        <w:t>ych</w:t>
      </w:r>
      <w:r w:rsidRPr="00BE73B4">
        <w:t xml:space="preserve"> </w:t>
      </w:r>
      <w:r w:rsidRPr="008F7CF8">
        <w:t>przy współudziale regionu (</w:t>
      </w:r>
      <w:r w:rsidRPr="00BE73B4">
        <w:t xml:space="preserve">na </w:t>
      </w:r>
      <w:r w:rsidRPr="008F7CF8">
        <w:t>podstawie</w:t>
      </w:r>
      <w:r w:rsidRPr="00BE73B4">
        <w:t xml:space="preserve"> zawart</w:t>
      </w:r>
      <w:r w:rsidRPr="008F7CF8">
        <w:t>ych</w:t>
      </w:r>
      <w:r w:rsidRPr="00BE73B4">
        <w:t xml:space="preserve"> um</w:t>
      </w:r>
      <w:r w:rsidRPr="008F7CF8">
        <w:t>ó</w:t>
      </w:r>
      <w:r w:rsidRPr="00BE73B4">
        <w:t>w</w:t>
      </w:r>
      <w:r w:rsidRPr="008F7CF8">
        <w:t xml:space="preserve"> bądź</w:t>
      </w:r>
      <w:r w:rsidRPr="00BE73B4">
        <w:t xml:space="preserve"> porozumień na organizacj</w:t>
      </w:r>
      <w:r w:rsidRPr="008F7CF8">
        <w:t>ę</w:t>
      </w:r>
      <w:r w:rsidRPr="00BE73B4">
        <w:t xml:space="preserve"> publicznego transportu zbiorowego</w:t>
      </w:r>
      <w:r w:rsidRPr="008F7CF8">
        <w:t>)</w:t>
      </w:r>
      <w:r>
        <w:t>:</w:t>
      </w:r>
    </w:p>
    <w:p w14:paraId="4774CE2D" w14:textId="77777777" w:rsidR="00CD34F0" w:rsidRPr="00BE73B4" w:rsidRDefault="00CD34F0" w:rsidP="002B14CD">
      <w:pPr>
        <w:ind w:firstLine="284"/>
        <w:jc w:val="both"/>
      </w:pPr>
      <w:r>
        <w:rPr>
          <w:noProof/>
        </w:rPr>
        <w:drawing>
          <wp:inline distT="0" distB="0" distL="0" distR="0" wp14:anchorId="7A6AD3F4" wp14:editId="6F5231EC">
            <wp:extent cx="5755005" cy="4060190"/>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5005" cy="4060190"/>
                    </a:xfrm>
                    <a:prstGeom prst="rect">
                      <a:avLst/>
                    </a:prstGeom>
                    <a:noFill/>
                  </pic:spPr>
                </pic:pic>
              </a:graphicData>
            </a:graphic>
          </wp:inline>
        </w:drawing>
      </w:r>
    </w:p>
    <w:p w14:paraId="67167BD2" w14:textId="77777777" w:rsidR="00CD34F0" w:rsidRPr="002B14CD" w:rsidRDefault="00CD34F0" w:rsidP="00CD34F0">
      <w:pPr>
        <w:spacing w:line="360" w:lineRule="auto"/>
        <w:jc w:val="both"/>
        <w:rPr>
          <w:i/>
          <w:iCs/>
          <w:sz w:val="20"/>
          <w:szCs w:val="20"/>
        </w:rPr>
      </w:pPr>
      <w:r w:rsidRPr="002B14CD">
        <w:rPr>
          <w:i/>
          <w:iCs/>
          <w:sz w:val="20"/>
          <w:szCs w:val="20"/>
        </w:rPr>
        <w:t>Źródło: opracowanie własne</w:t>
      </w:r>
    </w:p>
    <w:p w14:paraId="61A9C8A9" w14:textId="77777777" w:rsidR="00CD34F0" w:rsidRDefault="00CD34F0" w:rsidP="002B14CD">
      <w:pPr>
        <w:spacing w:before="240" w:line="360" w:lineRule="auto"/>
        <w:ind w:firstLine="426"/>
        <w:jc w:val="both"/>
      </w:pPr>
      <w:r>
        <w:rPr>
          <w:noProof/>
        </w:rPr>
        <w:drawing>
          <wp:inline distT="0" distB="0" distL="0" distR="0" wp14:anchorId="3F52155C" wp14:editId="1498835E">
            <wp:extent cx="5532120" cy="3307080"/>
            <wp:effectExtent l="0" t="0" r="0" b="7620"/>
            <wp:docPr id="35" name="Wykres 35">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4983E771" w14:textId="77777777" w:rsidR="00CD34F0" w:rsidRPr="002B14CD" w:rsidRDefault="00CD34F0" w:rsidP="00CD34F0">
      <w:pPr>
        <w:jc w:val="both"/>
        <w:rPr>
          <w:i/>
          <w:iCs/>
          <w:sz w:val="20"/>
          <w:szCs w:val="20"/>
        </w:rPr>
      </w:pPr>
      <w:r w:rsidRPr="002B14CD">
        <w:rPr>
          <w:i/>
          <w:iCs/>
          <w:sz w:val="20"/>
          <w:szCs w:val="20"/>
        </w:rPr>
        <w:t xml:space="preserve">Źródło: opracowanie własne na podstawie danych ze sprawozdań rocznych do umów o świadczenie usług publicznych </w:t>
      </w:r>
    </w:p>
    <w:p w14:paraId="6452B10A" w14:textId="77777777" w:rsidR="00CD34F0" w:rsidRPr="005677D8" w:rsidRDefault="00CD34F0" w:rsidP="00CD34F0">
      <w:pPr>
        <w:jc w:val="both"/>
        <w:rPr>
          <w:sz w:val="18"/>
          <w:szCs w:val="18"/>
        </w:rPr>
      </w:pPr>
    </w:p>
    <w:p w14:paraId="54C8BF13" w14:textId="73D4BBF5" w:rsidR="002B14CD" w:rsidRDefault="002B14CD" w:rsidP="002B14CD">
      <w:pPr>
        <w:spacing w:before="240" w:line="360" w:lineRule="auto"/>
        <w:jc w:val="both"/>
      </w:pPr>
      <w:r>
        <w:t>Powyższy wykres przedstawia natomiast dynamikę zmian odnotowywanych na przestrzeni lat 2010-2022, w związku z organizowaniem przez Marszałka Województwa Świętokrzyskiego regionalnego transportu kolejowego:</w:t>
      </w:r>
    </w:p>
    <w:p w14:paraId="535EC86A" w14:textId="59275701" w:rsidR="00CD34F0" w:rsidRDefault="00CD34F0" w:rsidP="002B14CD">
      <w:pPr>
        <w:spacing w:line="360" w:lineRule="auto"/>
        <w:ind w:firstLine="708"/>
        <w:jc w:val="both"/>
      </w:pPr>
      <w:r>
        <w:t>Jak wynika z powyższego, lata 2019-2021 przyniosły głęboką recesję w transporcie kolejowym wywołanym skutkami ograniczeń wprowadzonych w kraju w związku z pandemią wirusa Sars-CoV-2; drastycznie zmalała liczba przewożonych pasażerów, przy zachowaniu zakładanej pracy eksploatacyjnej.</w:t>
      </w:r>
    </w:p>
    <w:p w14:paraId="763B670B" w14:textId="52ADDA3A" w:rsidR="00CD34F0" w:rsidRDefault="00CD34F0" w:rsidP="002B14CD">
      <w:pPr>
        <w:spacing w:line="360" w:lineRule="auto"/>
        <w:ind w:firstLine="709"/>
        <w:jc w:val="both"/>
      </w:pPr>
      <w:r>
        <w:t>To z kolei przełożyło się na spadek przychodów z tytułu sprzedaży biletów – wynikający choćby</w:t>
      </w:r>
      <w:r w:rsidR="002B14CD">
        <w:t xml:space="preserve"> </w:t>
      </w:r>
      <w:r>
        <w:t>z wprowadzenia zdalnego nauczania wśród młodzieży i studentów, przy zwiększeniu obciążeń finansowych Samorządu Województwa.</w:t>
      </w:r>
    </w:p>
    <w:p w14:paraId="5FECF759" w14:textId="77777777" w:rsidR="00CD34F0" w:rsidRDefault="00CD34F0" w:rsidP="002B14CD">
      <w:pPr>
        <w:spacing w:line="360" w:lineRule="auto"/>
        <w:ind w:firstLine="284"/>
        <w:jc w:val="both"/>
      </w:pPr>
      <w:r>
        <w:rPr>
          <w:noProof/>
        </w:rPr>
        <w:drawing>
          <wp:inline distT="0" distB="0" distL="0" distR="0" wp14:anchorId="60E732AB" wp14:editId="208FC1C9">
            <wp:extent cx="5760720" cy="2971165"/>
            <wp:effectExtent l="0" t="0" r="0" b="635"/>
            <wp:docPr id="36" name="Wykres 36">
              <a:extLst xmlns:a="http://schemas.openxmlformats.org/drawingml/2006/main">
                <a:ext uri="{FF2B5EF4-FFF2-40B4-BE49-F238E27FC236}">
                  <a16:creationId xmlns:a16="http://schemas.microsoft.com/office/drawing/2014/main" id="{A60E2DBC-C763-4432-9FE6-4B224AAF91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20D9EFF8" w14:textId="77777777" w:rsidR="00CD34F0" w:rsidRPr="002B14CD" w:rsidRDefault="00CD34F0" w:rsidP="00CD34F0">
      <w:pPr>
        <w:jc w:val="both"/>
        <w:rPr>
          <w:i/>
          <w:iCs/>
          <w:sz w:val="20"/>
          <w:szCs w:val="20"/>
        </w:rPr>
      </w:pPr>
      <w:r w:rsidRPr="002B14CD">
        <w:rPr>
          <w:i/>
          <w:iCs/>
          <w:sz w:val="20"/>
          <w:szCs w:val="20"/>
        </w:rPr>
        <w:t>Źródło: opracowanie własne na podstawie sprawozdań w zakresie organizacji publicznego kolejowego transportu zbiorowego</w:t>
      </w:r>
    </w:p>
    <w:p w14:paraId="63D7C061" w14:textId="77777777" w:rsidR="00CD34F0" w:rsidRPr="00F03C3A" w:rsidRDefault="00CD34F0" w:rsidP="00CD34F0">
      <w:pPr>
        <w:jc w:val="both"/>
        <w:rPr>
          <w:i/>
          <w:iCs/>
          <w:sz w:val="18"/>
          <w:szCs w:val="18"/>
        </w:rPr>
      </w:pPr>
    </w:p>
    <w:p w14:paraId="66FC276C" w14:textId="77777777" w:rsidR="00CD34F0" w:rsidRDefault="00CD34F0" w:rsidP="00CD34F0">
      <w:pPr>
        <w:spacing w:line="360" w:lineRule="auto"/>
        <w:jc w:val="both"/>
      </w:pPr>
      <w:bookmarkStart w:id="38" w:name="_Hlk131673030"/>
      <w:r>
        <w:t>Oczywiście wzrost rekompensaty wiązał się też z poziomem inflacji i drastycznym wzrostem cen m.in. energii trakcyjnej, dostępu do infrastruktury, czy wreszcie paliw.</w:t>
      </w:r>
    </w:p>
    <w:p w14:paraId="7281406F" w14:textId="6A1729AD" w:rsidR="00CD34F0" w:rsidRDefault="00CD34F0" w:rsidP="00D61174">
      <w:pPr>
        <w:spacing w:line="360" w:lineRule="auto"/>
        <w:ind w:firstLine="709"/>
        <w:jc w:val="both"/>
      </w:pPr>
      <w:r>
        <w:t>Dane ujęte w powyższych wykresach nie obejmują rozwiązań praktykowanych, a związanych</w:t>
      </w:r>
      <w:r w:rsidR="002B14CD">
        <w:br/>
      </w:r>
      <w:r>
        <w:t xml:space="preserve">z kosztami obsługi komunikacyjnej, tj. współdziałania sąsiadujących regionów względem organizacji połączeń kolejowych, gdzie </w:t>
      </w:r>
      <w:r w:rsidRPr="00D54771">
        <w:t xml:space="preserve">Województwo Świętokrzyskie </w:t>
      </w:r>
      <w:r>
        <w:t>w tym zakresie:</w:t>
      </w:r>
    </w:p>
    <w:p w14:paraId="6391D93C" w14:textId="77777777" w:rsidR="00CD34F0" w:rsidRPr="00EE378B" w:rsidRDefault="00CD34F0">
      <w:pPr>
        <w:pStyle w:val="Akapitzlist"/>
        <w:numPr>
          <w:ilvl w:val="0"/>
          <w:numId w:val="162"/>
        </w:numPr>
        <w:suppressAutoHyphens w:val="0"/>
        <w:spacing w:after="0" w:line="360" w:lineRule="auto"/>
        <w:ind w:left="567" w:hanging="283"/>
        <w:contextualSpacing/>
        <w:jc w:val="both"/>
        <w:rPr>
          <w:rFonts w:ascii="Times New Roman" w:eastAsia="Times New Roman" w:hAnsi="Times New Roman" w:cs="Times New Roman"/>
          <w:sz w:val="24"/>
          <w:szCs w:val="24"/>
          <w:lang w:eastAsia="pl-PL"/>
        </w:rPr>
      </w:pPr>
      <w:r w:rsidRPr="00EE378B">
        <w:rPr>
          <w:rFonts w:ascii="Times New Roman" w:eastAsia="Times New Roman" w:hAnsi="Times New Roman" w:cs="Times New Roman"/>
          <w:sz w:val="24"/>
          <w:szCs w:val="24"/>
          <w:lang w:eastAsia="pl-PL"/>
        </w:rPr>
        <w:t>począwszy od rozkładu jazdy edycji 2020/2021 przekazuje co roku dotację celową Województwu Małopolskiemu na organizację połączeń o charakterze użyteczności publicznej na linii komunikacyjnej Kraków – Sędziszów (obsługa komunikacyjna od Sędziszowa do granicy województwa);</w:t>
      </w:r>
    </w:p>
    <w:p w14:paraId="6D47B6D3" w14:textId="77777777" w:rsidR="00CD34F0" w:rsidRPr="00EE378B" w:rsidRDefault="00CD34F0">
      <w:pPr>
        <w:pStyle w:val="Akapitzlist"/>
        <w:numPr>
          <w:ilvl w:val="0"/>
          <w:numId w:val="162"/>
        </w:numPr>
        <w:suppressAutoHyphens w:val="0"/>
        <w:spacing w:after="0" w:line="360" w:lineRule="auto"/>
        <w:ind w:left="567" w:hanging="283"/>
        <w:contextualSpacing/>
        <w:jc w:val="both"/>
        <w:rPr>
          <w:rFonts w:ascii="Times New Roman" w:eastAsia="Times New Roman" w:hAnsi="Times New Roman" w:cs="Times New Roman"/>
          <w:sz w:val="24"/>
          <w:szCs w:val="24"/>
          <w:lang w:eastAsia="pl-PL"/>
        </w:rPr>
      </w:pPr>
      <w:r w:rsidRPr="00EE378B">
        <w:rPr>
          <w:rFonts w:ascii="Times New Roman" w:eastAsia="Times New Roman" w:hAnsi="Times New Roman" w:cs="Times New Roman"/>
          <w:sz w:val="24"/>
          <w:szCs w:val="24"/>
          <w:lang w:eastAsia="pl-PL"/>
        </w:rPr>
        <w:t>powierz</w:t>
      </w:r>
      <w:r>
        <w:rPr>
          <w:rFonts w:ascii="Times New Roman" w:eastAsia="Times New Roman" w:hAnsi="Times New Roman" w:cs="Times New Roman"/>
          <w:sz w:val="24"/>
          <w:szCs w:val="24"/>
          <w:lang w:eastAsia="pl-PL"/>
        </w:rPr>
        <w:t>a</w:t>
      </w:r>
      <w:r w:rsidRPr="00EE378B">
        <w:rPr>
          <w:rFonts w:ascii="Times New Roman" w:eastAsia="Times New Roman" w:hAnsi="Times New Roman" w:cs="Times New Roman"/>
          <w:sz w:val="24"/>
          <w:szCs w:val="24"/>
          <w:lang w:eastAsia="pl-PL"/>
        </w:rPr>
        <w:t xml:space="preserve"> </w:t>
      </w:r>
      <w:r>
        <w:rPr>
          <w:rFonts w:ascii="Times New Roman" w:eastAsia="Times New Roman" w:hAnsi="Times New Roman" w:cs="Times New Roman"/>
          <w:sz w:val="24"/>
          <w:szCs w:val="24"/>
          <w:lang w:eastAsia="pl-PL"/>
        </w:rPr>
        <w:t xml:space="preserve">od września 2018 roku </w:t>
      </w:r>
      <w:r w:rsidRPr="00EE378B">
        <w:rPr>
          <w:rFonts w:ascii="Times New Roman" w:eastAsia="Times New Roman" w:hAnsi="Times New Roman" w:cs="Times New Roman"/>
          <w:sz w:val="24"/>
          <w:szCs w:val="24"/>
          <w:lang w:eastAsia="pl-PL"/>
        </w:rPr>
        <w:t>Województwu Podkarpackiemu zadani</w:t>
      </w:r>
      <w:r>
        <w:rPr>
          <w:rFonts w:ascii="Times New Roman" w:eastAsia="Times New Roman" w:hAnsi="Times New Roman" w:cs="Times New Roman"/>
          <w:sz w:val="24"/>
          <w:szCs w:val="24"/>
          <w:lang w:eastAsia="pl-PL"/>
        </w:rPr>
        <w:t>e</w:t>
      </w:r>
      <w:r w:rsidRPr="00EE378B">
        <w:rPr>
          <w:rFonts w:ascii="Times New Roman" w:eastAsia="Times New Roman" w:hAnsi="Times New Roman" w:cs="Times New Roman"/>
          <w:sz w:val="24"/>
          <w:szCs w:val="24"/>
          <w:lang w:eastAsia="pl-PL"/>
        </w:rPr>
        <w:t xml:space="preserve"> organizacji publicznego transportu zbiorowego w transporcie kolejowym, na linii komunikacyjnej Sandomierz – gr. województwa - Rzeszów/Stalowa Wola, na odcinku od Sandomierza do granicy województwa świętokrzyskiego</w:t>
      </w:r>
    </w:p>
    <w:p w14:paraId="733DA94C" w14:textId="77777777" w:rsidR="00CD34F0" w:rsidRPr="00EE378B" w:rsidRDefault="00CD34F0">
      <w:pPr>
        <w:pStyle w:val="Akapitzlist"/>
        <w:numPr>
          <w:ilvl w:val="0"/>
          <w:numId w:val="162"/>
        </w:numPr>
        <w:suppressAutoHyphens w:val="0"/>
        <w:spacing w:after="0" w:line="360" w:lineRule="auto"/>
        <w:ind w:left="567" w:hanging="283"/>
        <w:contextualSpacing/>
        <w:jc w:val="both"/>
        <w:rPr>
          <w:rFonts w:ascii="Times New Roman" w:eastAsia="Times New Roman" w:hAnsi="Times New Roman" w:cs="Times New Roman"/>
          <w:sz w:val="24"/>
          <w:szCs w:val="24"/>
          <w:lang w:eastAsia="pl-PL"/>
        </w:rPr>
      </w:pPr>
      <w:r w:rsidRPr="00EE378B">
        <w:rPr>
          <w:rFonts w:ascii="Times New Roman" w:eastAsia="Times New Roman" w:hAnsi="Times New Roman" w:cs="Times New Roman"/>
          <w:sz w:val="24"/>
          <w:szCs w:val="24"/>
          <w:lang w:eastAsia="pl-PL"/>
        </w:rPr>
        <w:t>od rozkładu jazdy edycji 2022/2023 Województwo Świętokrzyskie oraz Województwo Łódzkie powierzają sobie wzajemną organizację publicznego transportu zbiorowego na linii kolejowej nr 25 na odcinku Skarżysko Kamienna – Łódź, uruchamiając co najmniej po dwie pary pociągów na obszarze właściwym dla drugiego organizatora</w:t>
      </w:r>
      <w:r>
        <w:rPr>
          <w:rFonts w:ascii="Times New Roman" w:eastAsia="Times New Roman" w:hAnsi="Times New Roman" w:cs="Times New Roman"/>
          <w:sz w:val="24"/>
          <w:szCs w:val="24"/>
          <w:lang w:eastAsia="pl-PL"/>
        </w:rPr>
        <w:t>.</w:t>
      </w:r>
    </w:p>
    <w:bookmarkEnd w:id="38"/>
    <w:p w14:paraId="1F94B123" w14:textId="77777777" w:rsidR="00CD34F0" w:rsidRDefault="00CD34F0" w:rsidP="00D61174">
      <w:pPr>
        <w:spacing w:line="360" w:lineRule="auto"/>
        <w:jc w:val="both"/>
      </w:pPr>
      <w:r>
        <w:t>Wskazane wyżej rozwiązania uzupełniają sieć połączeń nie tylko regionalnych, ale i międzywojewódzkich obsługiwanych przez przewoźnika krajowego - PKP Intercity S.A., a tym samym pozwalają na eliminowanie braku dostępu do komunikacji publicznej i większe perspektywy mieszkańców na rynku pracy.</w:t>
      </w:r>
    </w:p>
    <w:p w14:paraId="265C4E2E" w14:textId="7D508572" w:rsidR="00CD34F0" w:rsidRDefault="00CD34F0" w:rsidP="00D61174">
      <w:pPr>
        <w:spacing w:line="360" w:lineRule="auto"/>
        <w:ind w:firstLine="708"/>
        <w:jc w:val="both"/>
      </w:pPr>
      <w:r>
        <w:t>Z kolei w ramach transportu drogowego, znacząca część rynku przewozów obsługiwana jest przez przewoźników, którym odpowiednie organy wydały zezwolenia na wykonywanie przewozu osób</w:t>
      </w:r>
      <w:r w:rsidR="00D61174">
        <w:t xml:space="preserve"> </w:t>
      </w:r>
      <w:r>
        <w:t>w krajowym transporcie drogowym:</w:t>
      </w:r>
    </w:p>
    <w:p w14:paraId="3E2FF29C" w14:textId="77777777" w:rsidR="00CD34F0" w:rsidRDefault="00CD34F0" w:rsidP="00D61174">
      <w:pPr>
        <w:spacing w:before="240" w:line="360" w:lineRule="auto"/>
        <w:ind w:firstLine="426"/>
        <w:jc w:val="both"/>
      </w:pPr>
      <w:r>
        <w:rPr>
          <w:noProof/>
        </w:rPr>
        <w:drawing>
          <wp:inline distT="0" distB="0" distL="0" distR="0" wp14:anchorId="4609F291" wp14:editId="0692D018">
            <wp:extent cx="5154930" cy="2080260"/>
            <wp:effectExtent l="0" t="0" r="7620" b="0"/>
            <wp:docPr id="118" name="Wykres 118">
              <a:extLst xmlns:a="http://schemas.openxmlformats.org/drawingml/2006/main">
                <a:ext uri="{FF2B5EF4-FFF2-40B4-BE49-F238E27FC236}">
                  <a16:creationId xmlns:a16="http://schemas.microsoft.com/office/drawing/2014/main" id="{7A60E0A1-B48B-47A0-88DA-0A55E4BE3A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07B117A" w14:textId="77777777" w:rsidR="00CD34F0" w:rsidRPr="00D61174" w:rsidRDefault="00CD34F0" w:rsidP="00CD34F0">
      <w:pPr>
        <w:jc w:val="both"/>
        <w:rPr>
          <w:i/>
          <w:iCs/>
          <w:sz w:val="20"/>
          <w:szCs w:val="20"/>
        </w:rPr>
      </w:pPr>
      <w:r w:rsidRPr="00D61174">
        <w:rPr>
          <w:i/>
          <w:iCs/>
          <w:sz w:val="20"/>
          <w:szCs w:val="20"/>
        </w:rPr>
        <w:t>Źródło: opracowanie własne na podstawie zbiorczych informacji dotyczących publicznego transportu zbiorowego przedkładanych przez marszałka województwa do ministerstwa właściwego ds. infrastruktury</w:t>
      </w:r>
    </w:p>
    <w:p w14:paraId="5358DE80" w14:textId="77777777" w:rsidR="00CD34F0" w:rsidRDefault="00CD34F0" w:rsidP="00CD34F0">
      <w:pPr>
        <w:spacing w:before="240" w:line="360" w:lineRule="auto"/>
        <w:jc w:val="both"/>
      </w:pPr>
      <w:r>
        <w:t>Dynamikę tych zmian w zakresie przewożonych pasażerów przedstawia poniższy wykres:</w:t>
      </w:r>
    </w:p>
    <w:p w14:paraId="135CB6A9" w14:textId="77777777" w:rsidR="00CD34F0" w:rsidRDefault="00CD34F0" w:rsidP="008E552A">
      <w:pPr>
        <w:spacing w:before="240" w:line="360" w:lineRule="auto"/>
        <w:ind w:firstLine="426"/>
        <w:jc w:val="both"/>
      </w:pPr>
      <w:r>
        <w:rPr>
          <w:noProof/>
        </w:rPr>
        <w:drawing>
          <wp:inline distT="0" distB="0" distL="0" distR="0" wp14:anchorId="7D7A501A" wp14:editId="281CB5FB">
            <wp:extent cx="5154930" cy="2533650"/>
            <wp:effectExtent l="0" t="0" r="7620" b="0"/>
            <wp:docPr id="119" name="Wykres 119">
              <a:extLst xmlns:a="http://schemas.openxmlformats.org/drawingml/2006/main">
                <a:ext uri="{FF2B5EF4-FFF2-40B4-BE49-F238E27FC236}">
                  <a16:creationId xmlns:a16="http://schemas.microsoft.com/office/drawing/2014/main" id="{F9AC1A5E-80D5-4F9E-ADD7-63397A9A40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66D822EC" w14:textId="77777777" w:rsidR="00CD34F0" w:rsidRPr="00D61174" w:rsidRDefault="00CD34F0" w:rsidP="00CD34F0">
      <w:pPr>
        <w:jc w:val="both"/>
        <w:rPr>
          <w:i/>
          <w:iCs/>
          <w:sz w:val="20"/>
          <w:szCs w:val="20"/>
        </w:rPr>
      </w:pPr>
      <w:r w:rsidRPr="00D61174">
        <w:rPr>
          <w:i/>
          <w:iCs/>
          <w:sz w:val="20"/>
          <w:szCs w:val="20"/>
        </w:rPr>
        <w:t>Źródło: opracowanie własne na podstawie pozyskanych informacji dotyczących publicznego transportu zbiorowego sporządzanych na podstawie art. 49 ust. 5 ustawy z dnia 16 grudnia 2010 r. o publicznym transporcie zbiorowym</w:t>
      </w:r>
    </w:p>
    <w:p w14:paraId="0CC0940D" w14:textId="77777777" w:rsidR="00CD34F0" w:rsidRDefault="00CD34F0" w:rsidP="00CD34F0">
      <w:pPr>
        <w:spacing w:before="240" w:line="360" w:lineRule="auto"/>
        <w:jc w:val="both"/>
      </w:pPr>
      <w:r>
        <w:t xml:space="preserve">Ujęty w wykresach rok 2019 należy uznać za referencyjny, co ma związek z uruchamianiem linii użyteczności publicznych przez właściwych organizatorów w regionie. Trend związany ze zwiększaniem udziału w rynku przewozów właśnie komunikacji organizowanej przez poszczególne jednostki samorządowe, będzie jednocześnie w perspektywie czasu wywoływał zmiany w liczbie połączeń obsługiwanych przez przewoźników na rynku komercyjnym, co ma nierozerwalny związek z większą stabilnością tego pierwszego rodzaju transportu, umiarkowanymi cenami, rosnącą jakością świadczonych usług, przy odnotowywanym spadku rentowności usług świadczonych przez przewoźników. </w:t>
      </w:r>
    </w:p>
    <w:p w14:paraId="52FC61CE" w14:textId="77777777" w:rsidR="00CD34F0" w:rsidRDefault="00CD34F0" w:rsidP="00D61174">
      <w:pPr>
        <w:spacing w:line="360" w:lineRule="auto"/>
        <w:ind w:firstLine="708"/>
        <w:jc w:val="both"/>
      </w:pPr>
      <w:r w:rsidRPr="00200873">
        <w:t xml:space="preserve">Niewątpliwym motorem napędowym dla uruchamianych przez jednostki samorządu terytorialnego linii użyteczności publicznej jest </w:t>
      </w:r>
      <w:r>
        <w:t xml:space="preserve">właśnie </w:t>
      </w:r>
      <w:r w:rsidRPr="00200873">
        <w:t>Fundusz Rozwoju Przewozów Autobusowych</w:t>
      </w:r>
      <w:r>
        <w:t>.</w:t>
      </w:r>
      <w:r w:rsidRPr="00200873">
        <w:t xml:space="preserve"> </w:t>
      </w:r>
      <w:r>
        <w:t xml:space="preserve">Jak wynika z danych Świętokrzyskiego Urzędu Wojewódzkiego, </w:t>
      </w:r>
      <w:r w:rsidRPr="00200873">
        <w:t>w 2022 roku podpisa</w:t>
      </w:r>
      <w:r>
        <w:t xml:space="preserve">ne zostały </w:t>
      </w:r>
      <w:r w:rsidRPr="00200873">
        <w:t xml:space="preserve">z przedstawicielami świętokrzyskich samorządów umowy na dofinansowanie nowych połączeń autobusowych w powiatach i gminach województwa obejmujących </w:t>
      </w:r>
      <w:r>
        <w:t>323</w:t>
      </w:r>
      <w:r w:rsidRPr="00200873">
        <w:t xml:space="preserve"> nowych linii </w:t>
      </w:r>
      <w:r>
        <w:t xml:space="preserve">o łącznej długości ponad 11 000 </w:t>
      </w:r>
      <w:r w:rsidRPr="00200873">
        <w:t xml:space="preserve">km. </w:t>
      </w:r>
    </w:p>
    <w:p w14:paraId="374106AF" w14:textId="77777777" w:rsidR="00CD34F0" w:rsidRDefault="00CD34F0" w:rsidP="00CD34F0">
      <w:pPr>
        <w:spacing w:before="240" w:line="360" w:lineRule="auto"/>
        <w:jc w:val="both"/>
      </w:pPr>
      <w:r>
        <w:t>Również</w:t>
      </w:r>
      <w:r w:rsidRPr="00A97056">
        <w:t xml:space="preserve"> Województwo Świętokrzyskie </w:t>
      </w:r>
      <w:r>
        <w:t>w roku 2022 dołączyło do grona organizatorów tego rodzaju transportu, gdzie:</w:t>
      </w:r>
    </w:p>
    <w:p w14:paraId="54AA4229" w14:textId="77777777" w:rsidR="00CD34F0" w:rsidRPr="00814C98" w:rsidRDefault="00CD34F0">
      <w:pPr>
        <w:pStyle w:val="Akapitzlist"/>
        <w:numPr>
          <w:ilvl w:val="0"/>
          <w:numId w:val="163"/>
        </w:numPr>
        <w:suppressAutoHyphens w:val="0"/>
        <w:spacing w:after="160" w:line="360" w:lineRule="auto"/>
        <w:ind w:left="567" w:hanging="283"/>
        <w:contextualSpacing/>
        <w:jc w:val="both"/>
        <w:rPr>
          <w:rFonts w:ascii="Times New Roman" w:eastAsia="Times New Roman" w:hAnsi="Times New Roman" w:cs="Times New Roman"/>
          <w:sz w:val="24"/>
          <w:szCs w:val="24"/>
          <w:lang w:eastAsia="pl-PL"/>
        </w:rPr>
      </w:pPr>
      <w:r w:rsidRPr="00EE378B">
        <w:rPr>
          <w:rFonts w:ascii="Times New Roman" w:eastAsia="Times New Roman" w:hAnsi="Times New Roman" w:cs="Times New Roman"/>
          <w:sz w:val="24"/>
          <w:szCs w:val="24"/>
          <w:lang w:eastAsia="pl-PL"/>
        </w:rPr>
        <w:t xml:space="preserve">od 1 lipca do 31 grudnia uruchomionych zostało sześć wojewódzkich linii użyteczności publicznej (w relacjach: Kielce - Ostrowiec Świętokrzyski, </w:t>
      </w:r>
      <w:r w:rsidRPr="00814C98">
        <w:rPr>
          <w:rFonts w:ascii="Times New Roman" w:eastAsia="Times New Roman" w:hAnsi="Times New Roman" w:cs="Times New Roman"/>
          <w:sz w:val="24"/>
          <w:szCs w:val="24"/>
          <w:lang w:eastAsia="pl-PL"/>
        </w:rPr>
        <w:t>Kielce- Kazimierza Wielka</w:t>
      </w:r>
      <w:r w:rsidRPr="00EE378B">
        <w:rPr>
          <w:rFonts w:ascii="Times New Roman" w:eastAsia="Times New Roman" w:hAnsi="Times New Roman" w:cs="Times New Roman"/>
          <w:sz w:val="24"/>
          <w:szCs w:val="24"/>
          <w:lang w:eastAsia="pl-PL"/>
        </w:rPr>
        <w:t>,</w:t>
      </w:r>
      <w:r w:rsidRPr="00814C98">
        <w:rPr>
          <w:rFonts w:ascii="Times New Roman" w:eastAsia="Times New Roman" w:hAnsi="Times New Roman" w:cs="Times New Roman"/>
          <w:sz w:val="24"/>
          <w:szCs w:val="24"/>
          <w:lang w:eastAsia="pl-PL"/>
        </w:rPr>
        <w:t xml:space="preserve"> Kielce </w:t>
      </w:r>
      <w:r w:rsidRPr="00EE378B">
        <w:rPr>
          <w:rFonts w:ascii="Times New Roman" w:eastAsia="Times New Roman" w:hAnsi="Times New Roman" w:cs="Times New Roman"/>
          <w:sz w:val="24"/>
          <w:szCs w:val="24"/>
          <w:lang w:eastAsia="pl-PL"/>
        </w:rPr>
        <w:t>–</w:t>
      </w:r>
      <w:r w:rsidRPr="00814C98">
        <w:rPr>
          <w:rFonts w:ascii="Times New Roman" w:eastAsia="Times New Roman" w:hAnsi="Times New Roman" w:cs="Times New Roman"/>
          <w:sz w:val="24"/>
          <w:szCs w:val="24"/>
          <w:lang w:eastAsia="pl-PL"/>
        </w:rPr>
        <w:t xml:space="preserve"> Sandomierz</w:t>
      </w:r>
      <w:r w:rsidRPr="00EE378B">
        <w:rPr>
          <w:rFonts w:ascii="Times New Roman" w:eastAsia="Times New Roman" w:hAnsi="Times New Roman" w:cs="Times New Roman"/>
          <w:sz w:val="24"/>
          <w:szCs w:val="24"/>
          <w:lang w:eastAsia="pl-PL"/>
        </w:rPr>
        <w:t>,</w:t>
      </w:r>
      <w:r w:rsidRPr="00814C98">
        <w:rPr>
          <w:rFonts w:ascii="Times New Roman" w:eastAsia="Times New Roman" w:hAnsi="Times New Roman" w:cs="Times New Roman"/>
          <w:sz w:val="24"/>
          <w:szCs w:val="24"/>
          <w:lang w:eastAsia="pl-PL"/>
        </w:rPr>
        <w:t xml:space="preserve"> Staszów - Ostrowiec Świętokrzyski</w:t>
      </w:r>
      <w:r w:rsidRPr="00EE378B">
        <w:rPr>
          <w:rFonts w:ascii="Times New Roman" w:eastAsia="Times New Roman" w:hAnsi="Times New Roman" w:cs="Times New Roman"/>
          <w:sz w:val="24"/>
          <w:szCs w:val="24"/>
          <w:lang w:eastAsia="pl-PL"/>
        </w:rPr>
        <w:t xml:space="preserve">, </w:t>
      </w:r>
      <w:r w:rsidRPr="00814C98">
        <w:rPr>
          <w:rFonts w:ascii="Times New Roman" w:eastAsia="Times New Roman" w:hAnsi="Times New Roman" w:cs="Times New Roman"/>
          <w:sz w:val="24"/>
          <w:szCs w:val="24"/>
          <w:lang w:eastAsia="pl-PL"/>
        </w:rPr>
        <w:t xml:space="preserve">Busko-Zdrój </w:t>
      </w:r>
      <w:r w:rsidRPr="00EE378B">
        <w:rPr>
          <w:rFonts w:ascii="Times New Roman" w:eastAsia="Times New Roman" w:hAnsi="Times New Roman" w:cs="Times New Roman"/>
          <w:sz w:val="24"/>
          <w:szCs w:val="24"/>
          <w:lang w:eastAsia="pl-PL"/>
        </w:rPr>
        <w:t>–</w:t>
      </w:r>
      <w:r w:rsidRPr="00814C98">
        <w:rPr>
          <w:rFonts w:ascii="Times New Roman" w:eastAsia="Times New Roman" w:hAnsi="Times New Roman" w:cs="Times New Roman"/>
          <w:sz w:val="24"/>
          <w:szCs w:val="24"/>
          <w:lang w:eastAsia="pl-PL"/>
        </w:rPr>
        <w:t xml:space="preserve"> Włoszczowa</w:t>
      </w:r>
      <w:r w:rsidRPr="00EE378B">
        <w:rPr>
          <w:rFonts w:ascii="Times New Roman" w:eastAsia="Times New Roman" w:hAnsi="Times New Roman" w:cs="Times New Roman"/>
          <w:sz w:val="24"/>
          <w:szCs w:val="24"/>
          <w:lang w:eastAsia="pl-PL"/>
        </w:rPr>
        <w:t xml:space="preserve"> oraz </w:t>
      </w:r>
      <w:r w:rsidRPr="00814C98">
        <w:rPr>
          <w:rFonts w:ascii="Times New Roman" w:eastAsia="Times New Roman" w:hAnsi="Times New Roman" w:cs="Times New Roman"/>
          <w:sz w:val="24"/>
          <w:szCs w:val="24"/>
          <w:lang w:eastAsia="pl-PL"/>
        </w:rPr>
        <w:t>Końskie – Włoszczowa</w:t>
      </w:r>
      <w:r w:rsidRPr="00EE378B">
        <w:rPr>
          <w:rFonts w:ascii="Times New Roman" w:eastAsia="Times New Roman" w:hAnsi="Times New Roman" w:cs="Times New Roman"/>
          <w:sz w:val="24"/>
          <w:szCs w:val="24"/>
          <w:lang w:eastAsia="pl-PL"/>
        </w:rPr>
        <w:t>) oraz</w:t>
      </w:r>
    </w:p>
    <w:p w14:paraId="22B90FE3" w14:textId="77777777" w:rsidR="00CD34F0" w:rsidRPr="00EE378B" w:rsidRDefault="00CD34F0">
      <w:pPr>
        <w:pStyle w:val="Akapitzlist"/>
        <w:numPr>
          <w:ilvl w:val="0"/>
          <w:numId w:val="163"/>
        </w:numPr>
        <w:suppressAutoHyphens w:val="0"/>
        <w:spacing w:before="240" w:after="0" w:line="360" w:lineRule="auto"/>
        <w:ind w:left="567" w:hanging="283"/>
        <w:contextualSpacing/>
        <w:jc w:val="both"/>
        <w:rPr>
          <w:rFonts w:ascii="Times New Roman" w:eastAsia="Times New Roman" w:hAnsi="Times New Roman" w:cs="Times New Roman"/>
          <w:sz w:val="24"/>
          <w:szCs w:val="24"/>
          <w:lang w:eastAsia="pl-PL"/>
        </w:rPr>
      </w:pPr>
      <w:r w:rsidRPr="00EE378B">
        <w:rPr>
          <w:rFonts w:ascii="Times New Roman" w:eastAsia="Times New Roman" w:hAnsi="Times New Roman" w:cs="Times New Roman"/>
          <w:sz w:val="24"/>
          <w:szCs w:val="24"/>
          <w:lang w:eastAsia="pl-PL"/>
        </w:rPr>
        <w:t xml:space="preserve">od 1 stycznia do 31 grudnia 2023 roku uruchomionych jest osiem takich linii (sześć tych, które były obsługiwane w roku 2022 oraz dwie nowe, tj. </w:t>
      </w:r>
      <w:r w:rsidRPr="00814C98">
        <w:rPr>
          <w:rFonts w:ascii="Times New Roman" w:eastAsia="Times New Roman" w:hAnsi="Times New Roman" w:cs="Times New Roman"/>
          <w:sz w:val="24"/>
          <w:szCs w:val="24"/>
          <w:lang w:eastAsia="pl-PL"/>
        </w:rPr>
        <w:t>Kielce – Włoszczowa</w:t>
      </w:r>
      <w:r w:rsidRPr="00EE378B">
        <w:rPr>
          <w:rFonts w:ascii="Times New Roman" w:eastAsia="Times New Roman" w:hAnsi="Times New Roman" w:cs="Times New Roman"/>
          <w:sz w:val="24"/>
          <w:szCs w:val="24"/>
          <w:lang w:eastAsia="pl-PL"/>
        </w:rPr>
        <w:t xml:space="preserve"> oraz </w:t>
      </w:r>
      <w:r w:rsidRPr="00814C98">
        <w:rPr>
          <w:rFonts w:ascii="Times New Roman" w:eastAsia="Times New Roman" w:hAnsi="Times New Roman" w:cs="Times New Roman"/>
          <w:sz w:val="24"/>
          <w:szCs w:val="24"/>
          <w:lang w:eastAsia="pl-PL"/>
        </w:rPr>
        <w:t>Busko-Zdrój-Sandomierz</w:t>
      </w:r>
      <w:r w:rsidRPr="00EE378B">
        <w:rPr>
          <w:rFonts w:ascii="Times New Roman" w:eastAsia="Times New Roman" w:hAnsi="Times New Roman" w:cs="Times New Roman"/>
          <w:sz w:val="24"/>
          <w:szCs w:val="24"/>
          <w:lang w:eastAsia="pl-PL"/>
        </w:rPr>
        <w:t>).</w:t>
      </w:r>
    </w:p>
    <w:p w14:paraId="30A34E02" w14:textId="77777777" w:rsidR="00CD34F0" w:rsidRDefault="00CD34F0" w:rsidP="00CD34F0">
      <w:pPr>
        <w:spacing w:line="360" w:lineRule="auto"/>
        <w:jc w:val="both"/>
      </w:pPr>
      <w:r w:rsidRPr="00814C98">
        <w:t xml:space="preserve">Organizacja publicznego transportu zbiorowego </w:t>
      </w:r>
      <w:r>
        <w:t xml:space="preserve">w transporcie drogowym na szczeblu województwa, </w:t>
      </w:r>
      <w:r w:rsidRPr="00814C98">
        <w:t>wynika</w:t>
      </w:r>
      <w:r>
        <w:t>ła</w:t>
      </w:r>
      <w:r w:rsidRPr="00814C98">
        <w:t xml:space="preserve"> z</w:t>
      </w:r>
      <w:r>
        <w:t> </w:t>
      </w:r>
      <w:r w:rsidRPr="00814C98">
        <w:t xml:space="preserve">obserwacji niskiego zainteresowania przewoźników liniami nierentownymi, </w:t>
      </w:r>
      <w:r>
        <w:t>zgłaszanymi potrzebami mieszkańców o ograniczonym dostępie do transportu publicznego, jak i inwentaryzacją sieci uzasadniającą funkcjonowanie wojewódzkich linii.</w:t>
      </w:r>
      <w:r w:rsidRPr="00817869">
        <w:t xml:space="preserve"> </w:t>
      </w:r>
      <w:r>
        <w:t xml:space="preserve">Niewątpliwie presja społeczna i trudności z dostępem do miejsc publicznych jak urzędy, ośrodki zdrowia, biblioteki, szkoły, szpitale, itp. miały wpływ na zwiększenie udziału samorządów w organizację transportu. </w:t>
      </w:r>
    </w:p>
    <w:p w14:paraId="03F474B4" w14:textId="77777777" w:rsidR="00CD34F0" w:rsidRDefault="00CD34F0" w:rsidP="00D61174">
      <w:pPr>
        <w:spacing w:line="360" w:lineRule="auto"/>
        <w:ind w:firstLine="708"/>
        <w:jc w:val="both"/>
      </w:pPr>
      <w:r w:rsidRPr="00817869">
        <w:t>Ogółem w 2022 roku zaangażowanych w publiczny transport zbiorowy było 62 Organizatorów</w:t>
      </w:r>
      <w:r>
        <w:t>,</w:t>
      </w:r>
      <w:r w:rsidRPr="00817869">
        <w:t xml:space="preserve"> w tym</w:t>
      </w:r>
      <w:r>
        <w:t>:</w:t>
      </w:r>
      <w:r w:rsidRPr="00817869">
        <w:t xml:space="preserve"> 5 w komunikacji miejskiej, 51 w gminnych przewozów pasażerskich, 5 powiatowych przewozów pasażerskich oraz 1 Organizator w</w:t>
      </w:r>
      <w:r>
        <w:t> </w:t>
      </w:r>
      <w:r w:rsidRPr="00817869">
        <w:t>wojewódzkich przewozach pasażerskich</w:t>
      </w:r>
      <w:r>
        <w:t xml:space="preserve">, stanowiąc niemal 60% przyrost w stosunku do roku 2019. </w:t>
      </w:r>
    </w:p>
    <w:p w14:paraId="542DC5ED" w14:textId="72EED4C0" w:rsidR="00CD34F0" w:rsidRDefault="00CD34F0" w:rsidP="00D61174">
      <w:pPr>
        <w:spacing w:line="360" w:lineRule="auto"/>
        <w:jc w:val="both"/>
      </w:pPr>
      <w:r>
        <w:t xml:space="preserve">Poniżej przedstawiony został schemat połączeń organizowanych przez Marszałka Województwa: </w:t>
      </w:r>
    </w:p>
    <w:p w14:paraId="7B0EF933" w14:textId="77777777" w:rsidR="00CD34F0" w:rsidRDefault="00CD34F0" w:rsidP="00CD34F0">
      <w:pPr>
        <w:spacing w:line="360" w:lineRule="auto"/>
        <w:jc w:val="both"/>
      </w:pPr>
      <w:r>
        <w:rPr>
          <w:noProof/>
        </w:rPr>
        <w:drawing>
          <wp:inline distT="0" distB="0" distL="0" distR="0" wp14:anchorId="74EF6C95" wp14:editId="2025889E">
            <wp:extent cx="5753735" cy="4062730"/>
            <wp:effectExtent l="0" t="0" r="0" b="0"/>
            <wp:docPr id="120" name="Obraz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3735" cy="4062730"/>
                    </a:xfrm>
                    <a:prstGeom prst="rect">
                      <a:avLst/>
                    </a:prstGeom>
                    <a:noFill/>
                    <a:ln>
                      <a:noFill/>
                    </a:ln>
                  </pic:spPr>
                </pic:pic>
              </a:graphicData>
            </a:graphic>
          </wp:inline>
        </w:drawing>
      </w:r>
    </w:p>
    <w:p w14:paraId="087B0D25" w14:textId="77777777" w:rsidR="00CD34F0" w:rsidRPr="00D61174" w:rsidRDefault="00CD34F0" w:rsidP="00CD34F0">
      <w:pPr>
        <w:spacing w:line="360" w:lineRule="auto"/>
        <w:jc w:val="both"/>
        <w:rPr>
          <w:i/>
          <w:iCs/>
          <w:sz w:val="20"/>
          <w:szCs w:val="20"/>
        </w:rPr>
      </w:pPr>
      <w:r w:rsidRPr="00D61174">
        <w:rPr>
          <w:i/>
          <w:iCs/>
          <w:sz w:val="20"/>
          <w:szCs w:val="20"/>
        </w:rPr>
        <w:t>Źródło: opracowanie własne, stan na 2023 rok</w:t>
      </w:r>
    </w:p>
    <w:p w14:paraId="73B40267" w14:textId="77777777" w:rsidR="00CD34F0" w:rsidRPr="007D606E" w:rsidRDefault="00CD34F0" w:rsidP="00CD34F0">
      <w:pPr>
        <w:spacing w:before="240" w:line="360" w:lineRule="auto"/>
        <w:jc w:val="both"/>
      </w:pPr>
      <w:r>
        <w:t>Zdecydowana jednak większość połączeń komunikacyjnych w transporcie kołowym, oparta jest jednak o</w:t>
      </w:r>
      <w:r w:rsidRPr="000E233A">
        <w:t xml:space="preserve"> zezwole</w:t>
      </w:r>
      <w:r>
        <w:t>nia</w:t>
      </w:r>
      <w:r w:rsidRPr="000E233A">
        <w:t xml:space="preserve"> na wykonywanie przewozów regularnych</w:t>
      </w:r>
      <w:r>
        <w:t xml:space="preserve"> i</w:t>
      </w:r>
      <w:r w:rsidRPr="000E233A">
        <w:t xml:space="preserve"> regularnych specjalnych, </w:t>
      </w:r>
      <w:r>
        <w:t>wydawanych na podstawie ustawy o transporcie drogowym.</w:t>
      </w:r>
    </w:p>
    <w:p w14:paraId="5BCD31F0" w14:textId="77777777" w:rsidR="00CD34F0" w:rsidRDefault="00CD34F0" w:rsidP="00D61174">
      <w:pPr>
        <w:spacing w:line="360" w:lineRule="auto"/>
        <w:ind w:firstLine="708"/>
        <w:jc w:val="both"/>
      </w:pPr>
      <w:r>
        <w:t>W 2022 roku p</w:t>
      </w:r>
      <w:r w:rsidRPr="005D23A8">
        <w:t xml:space="preserve">rzewozy regularne osób w krajowym transporcie drogowym były realizowane na podstawie m.in. </w:t>
      </w:r>
      <w:r>
        <w:t>184</w:t>
      </w:r>
      <w:r w:rsidRPr="005D23A8">
        <w:t xml:space="preserve"> aktywnych zezwoleń wydanych przez Marszałka Województwa</w:t>
      </w:r>
      <w:r>
        <w:t xml:space="preserve">, przy stosunkowo niewielkiej liczbie wydanych </w:t>
      </w:r>
      <w:r w:rsidRPr="005D23A8">
        <w:t>2</w:t>
      </w:r>
      <w:r>
        <w:t>1</w:t>
      </w:r>
      <w:r w:rsidRPr="005D23A8">
        <w:t xml:space="preserve"> now</w:t>
      </w:r>
      <w:r>
        <w:t>ych</w:t>
      </w:r>
      <w:r w:rsidRPr="005D23A8">
        <w:t xml:space="preserve"> zezwole</w:t>
      </w:r>
      <w:r>
        <w:t>ń</w:t>
      </w:r>
      <w:r w:rsidRPr="005D23A8">
        <w:t xml:space="preserve"> na wykonywanie regularnych przewozów osób w krajowym transporcie drogowym, przy wygaszonych 39 zezwoleniach na wykonywanie regularnych przewozów osób.</w:t>
      </w:r>
      <w:r>
        <w:t xml:space="preserve"> Tendencje zmian w tym obszarze obrazuje poniższy wykres:</w:t>
      </w:r>
    </w:p>
    <w:p w14:paraId="6A019C3A" w14:textId="77777777" w:rsidR="00CD34F0" w:rsidRPr="00BF2559" w:rsidRDefault="00CD34F0" w:rsidP="00D61174">
      <w:pPr>
        <w:spacing w:line="360" w:lineRule="auto"/>
        <w:ind w:firstLine="284"/>
        <w:jc w:val="both"/>
      </w:pPr>
      <w:r>
        <w:rPr>
          <w:noProof/>
        </w:rPr>
        <w:drawing>
          <wp:inline distT="0" distB="0" distL="0" distR="0" wp14:anchorId="5AF6CBDF" wp14:editId="48F805E0">
            <wp:extent cx="5760720" cy="3142615"/>
            <wp:effectExtent l="0" t="0" r="0" b="635"/>
            <wp:docPr id="121" name="Wykres 121">
              <a:extLst xmlns:a="http://schemas.openxmlformats.org/drawingml/2006/main">
                <a:ext uri="{FF2B5EF4-FFF2-40B4-BE49-F238E27FC236}">
                  <a16:creationId xmlns:a16="http://schemas.microsoft.com/office/drawing/2014/main" id="{36EF1FA2-E3C0-4F3B-BD15-A038842540C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5AD34751" w14:textId="77777777" w:rsidR="00CD34F0" w:rsidRPr="00D61174" w:rsidRDefault="00CD34F0" w:rsidP="00CD34F0">
      <w:pPr>
        <w:jc w:val="both"/>
        <w:rPr>
          <w:i/>
          <w:iCs/>
          <w:sz w:val="20"/>
          <w:szCs w:val="20"/>
        </w:rPr>
      </w:pPr>
      <w:r w:rsidRPr="00D61174">
        <w:rPr>
          <w:i/>
          <w:iCs/>
          <w:sz w:val="20"/>
          <w:szCs w:val="20"/>
        </w:rPr>
        <w:t>Źródło: opracowanie własne na podstawie wydanych decyzji administracyjnych w sprawie udzielenia, zmiany zezwolenia na wykonywanie regularnych przewozów osób i przewozów regularnych specjalnych w krajowym transporcie drogowym</w:t>
      </w:r>
    </w:p>
    <w:p w14:paraId="7663DDFE" w14:textId="77777777" w:rsidR="00CD34F0" w:rsidRDefault="00CD34F0" w:rsidP="00CD34F0">
      <w:pPr>
        <w:spacing w:line="360" w:lineRule="auto"/>
        <w:jc w:val="both"/>
      </w:pPr>
      <w:r w:rsidRPr="00D34304">
        <w:tab/>
      </w:r>
    </w:p>
    <w:p w14:paraId="06ADF7DF" w14:textId="09370834" w:rsidR="00465F45" w:rsidRPr="00C60F40" w:rsidRDefault="00465F45" w:rsidP="00465F45">
      <w:pPr>
        <w:spacing w:line="360" w:lineRule="auto"/>
        <w:jc w:val="both"/>
        <w:rPr>
          <w:b/>
          <w:bCs/>
        </w:rPr>
      </w:pPr>
      <w:r>
        <w:t xml:space="preserve">Poza transportem publicznym funkcjonującym w oparciu o zezwolenia oraz linie użyteczności publicznej, w regionie istnieje też komunikacja miejska </w:t>
      </w:r>
      <w:r w:rsidRPr="00C60F40">
        <w:t>funkcjonuj</w:t>
      </w:r>
      <w:r>
        <w:t>ąca</w:t>
      </w:r>
      <w:r w:rsidRPr="00C60F40">
        <w:t xml:space="preserve"> w </w:t>
      </w:r>
      <w:r>
        <w:t>5 miastach:</w:t>
      </w:r>
      <w:r w:rsidRPr="00C60F40">
        <w:t xml:space="preserve"> Kielce (60 linii), Ostrowiec Świętokrzyski (14 linii), Starachowice (21 linii), Skarżysko-Kamienna (22 linie)</w:t>
      </w:r>
      <w:r>
        <w:t xml:space="preserve"> oraz </w:t>
      </w:r>
      <w:r w:rsidRPr="00C60F40">
        <w:t xml:space="preserve">Końskie (13 linii). </w:t>
      </w:r>
      <w:r>
        <w:t>W ramach tego rodzaju transportu obsługiwanych jest łącznie</w:t>
      </w:r>
      <w:r w:rsidRPr="00C60F40">
        <w:t xml:space="preserve"> 1</w:t>
      </w:r>
      <w:r>
        <w:t>30</w:t>
      </w:r>
      <w:r>
        <w:rPr>
          <w:rStyle w:val="Odwoanieprzypisudolnego"/>
        </w:rPr>
        <w:footnoteReference w:id="29"/>
      </w:r>
      <w:r w:rsidRPr="00C60F40">
        <w:t xml:space="preserve"> regularnych linii komunikacji miejskiej. Przedsiębiorstwa komunikacyjne z </w:t>
      </w:r>
      <w:r>
        <w:t>4</w:t>
      </w:r>
      <w:r w:rsidRPr="00C60F40">
        <w:t xml:space="preserve"> wymienionych wyżej miast </w:t>
      </w:r>
      <w:r>
        <w:t>(</w:t>
      </w:r>
      <w:r w:rsidRPr="00C60F40">
        <w:t>oprócz</w:t>
      </w:r>
      <w:r>
        <w:t> </w:t>
      </w:r>
      <w:r w:rsidRPr="00C60F40">
        <w:t>Starachowic</w:t>
      </w:r>
      <w:r>
        <w:t>)</w:t>
      </w:r>
      <w:r w:rsidRPr="00C60F40">
        <w:t>, obsługują oprócz obszarów miejskich, także miejscowości w sąsiednich gminach. P</w:t>
      </w:r>
      <w:r>
        <w:t>rzykładem jest tu przewoźnik</w:t>
      </w:r>
      <w:r w:rsidRPr="00C60F40">
        <w:t xml:space="preserve"> MPK Kielce Sp. z o.o. realizuj</w:t>
      </w:r>
      <w:r>
        <w:t>ący</w:t>
      </w:r>
      <w:r w:rsidRPr="00C60F40">
        <w:t xml:space="preserve"> kursy na 7 liniach komercyjnych docierając do ościennych i bardziej odległych gmin województwa: Łagów, Busko-Zdrój, Chmielnik, Nowa Słupia, Raków, Zagnańsk, Łączna, Pierzchnica, Daleszyce, Górno</w:t>
      </w:r>
      <w:r>
        <w:br/>
      </w:r>
      <w:r w:rsidRPr="00C60F40">
        <w:t xml:space="preserve">i Morawica. </w:t>
      </w:r>
    </w:p>
    <w:p w14:paraId="1567D1B6" w14:textId="77777777" w:rsidR="00D61174" w:rsidRDefault="00D61174" w:rsidP="00CD34F0">
      <w:pPr>
        <w:jc w:val="both"/>
      </w:pPr>
    </w:p>
    <w:p w14:paraId="30052BBB" w14:textId="77777777" w:rsidR="008E552A" w:rsidRDefault="008E552A" w:rsidP="00CD34F0">
      <w:pPr>
        <w:jc w:val="both"/>
      </w:pPr>
    </w:p>
    <w:p w14:paraId="2258D5B6" w14:textId="77777777" w:rsidR="008E552A" w:rsidRPr="00F0486C" w:rsidRDefault="008E552A" w:rsidP="00CD34F0">
      <w:pPr>
        <w:jc w:val="both"/>
      </w:pPr>
    </w:p>
    <w:p w14:paraId="263CA648" w14:textId="3011D2B6" w:rsidR="005E2469" w:rsidRPr="00F0486C" w:rsidRDefault="005E2469" w:rsidP="005E2469">
      <w:pPr>
        <w:pStyle w:val="Nagwek2"/>
        <w:rPr>
          <w:b/>
          <w:bCs/>
          <w:szCs w:val="24"/>
        </w:rPr>
      </w:pPr>
      <w:bookmarkStart w:id="39" w:name="_Toc132635783"/>
      <w:r w:rsidRPr="00F0486C">
        <w:rPr>
          <w:b/>
          <w:bCs/>
          <w:szCs w:val="24"/>
        </w:rPr>
        <w:t xml:space="preserve">3.2.6 Transport </w:t>
      </w:r>
      <w:r w:rsidR="0040058C" w:rsidRPr="00F0486C">
        <w:rPr>
          <w:b/>
          <w:bCs/>
          <w:szCs w:val="24"/>
        </w:rPr>
        <w:t>multi</w:t>
      </w:r>
      <w:r w:rsidR="00CD08DC" w:rsidRPr="00F0486C">
        <w:rPr>
          <w:b/>
          <w:bCs/>
          <w:szCs w:val="24"/>
        </w:rPr>
        <w:t>modalny/</w:t>
      </w:r>
      <w:r w:rsidR="003A571E" w:rsidRPr="00F0486C">
        <w:rPr>
          <w:b/>
          <w:bCs/>
          <w:szCs w:val="24"/>
        </w:rPr>
        <w:t>i</w:t>
      </w:r>
      <w:r w:rsidR="0040058C" w:rsidRPr="00F0486C">
        <w:rPr>
          <w:b/>
          <w:bCs/>
          <w:szCs w:val="24"/>
        </w:rPr>
        <w:t>nter</w:t>
      </w:r>
      <w:r w:rsidR="003A571E" w:rsidRPr="00F0486C">
        <w:rPr>
          <w:b/>
          <w:bCs/>
          <w:szCs w:val="24"/>
        </w:rPr>
        <w:t>modalny</w:t>
      </w:r>
      <w:bookmarkEnd w:id="39"/>
    </w:p>
    <w:p w14:paraId="7FC3D359" w14:textId="77777777" w:rsidR="005E2469" w:rsidRPr="00F0486C" w:rsidRDefault="005E2469" w:rsidP="005E2469">
      <w:pPr>
        <w:rPr>
          <w:b/>
          <w:color w:val="000000"/>
          <w:highlight w:val="yellow"/>
        </w:rPr>
      </w:pPr>
    </w:p>
    <w:p w14:paraId="55275E00" w14:textId="52F01BA0" w:rsidR="00CD08DC" w:rsidRPr="00F0486C" w:rsidRDefault="00D7085D" w:rsidP="0083202D">
      <w:pPr>
        <w:spacing w:line="360" w:lineRule="auto"/>
        <w:jc w:val="both"/>
        <w:rPr>
          <w:bCs/>
          <w:color w:val="000000"/>
        </w:rPr>
      </w:pPr>
      <w:r>
        <w:rPr>
          <w:bCs/>
          <w:color w:val="000000"/>
        </w:rPr>
        <w:t>Powszechnie akceptowalna, między innymi przez Europejską Komisję Gospodarczą ONZ i UE, definicja określa transport multimodalni i intermodalny jako</w:t>
      </w:r>
    </w:p>
    <w:p w14:paraId="1141FCBD" w14:textId="77777777" w:rsidR="0040058C" w:rsidRPr="00F0486C" w:rsidRDefault="0040058C">
      <w:pPr>
        <w:numPr>
          <w:ilvl w:val="0"/>
          <w:numId w:val="66"/>
        </w:numPr>
        <w:spacing w:line="360" w:lineRule="auto"/>
        <w:ind w:left="567" w:hanging="283"/>
        <w:jc w:val="both"/>
        <w:rPr>
          <w:bCs/>
          <w:color w:val="000000"/>
        </w:rPr>
      </w:pPr>
      <w:r w:rsidRPr="00F0486C">
        <w:rPr>
          <w:bCs/>
          <w:color w:val="000000"/>
        </w:rPr>
        <w:t>transport multimodalny to przewóz ładunków z użyciem przynajmniej dwóch gałęzi transportu, ale towar może zmieniać jednostki ładunkowe – może być przeładowywany do innej jednostki przy zmianie środka przewozu. Niezależnie od tego ile jest gałęzi transportu, klient podpisuje jedną umowę przewozową.</w:t>
      </w:r>
    </w:p>
    <w:p w14:paraId="23A5E651" w14:textId="7276C5AC" w:rsidR="00B80A36" w:rsidRPr="00F0486C" w:rsidRDefault="00624818">
      <w:pPr>
        <w:numPr>
          <w:ilvl w:val="0"/>
          <w:numId w:val="66"/>
        </w:numPr>
        <w:spacing w:line="360" w:lineRule="auto"/>
        <w:ind w:left="567" w:hanging="283"/>
        <w:jc w:val="both"/>
        <w:rPr>
          <w:bCs/>
          <w:color w:val="000000"/>
        </w:rPr>
      </w:pPr>
      <w:r w:rsidRPr="00F0486C">
        <w:rPr>
          <w:bCs/>
          <w:color w:val="000000"/>
        </w:rPr>
        <w:t>transport intermodalny to transport realizowany przez dwa lub więcej środki transportu, ale</w:t>
      </w:r>
      <w:r w:rsidR="00D75798">
        <w:rPr>
          <w:bCs/>
          <w:color w:val="000000"/>
        </w:rPr>
        <w:br/>
      </w:r>
      <w:r w:rsidRPr="00F0486C">
        <w:rPr>
          <w:bCs/>
          <w:color w:val="000000"/>
        </w:rPr>
        <w:t>z wykorzystaniem tej samej jednostki ładunkowej (np.:</w:t>
      </w:r>
      <w:r w:rsidR="00CD08DC" w:rsidRPr="00F0486C">
        <w:rPr>
          <w:bCs/>
          <w:color w:val="000000"/>
        </w:rPr>
        <w:t xml:space="preserve"> </w:t>
      </w:r>
      <w:r w:rsidRPr="00F0486C">
        <w:rPr>
          <w:bCs/>
          <w:color w:val="000000"/>
        </w:rPr>
        <w:t>kontener, naczepa)</w:t>
      </w:r>
      <w:r w:rsidR="00CD08DC" w:rsidRPr="00F0486C">
        <w:rPr>
          <w:bCs/>
          <w:color w:val="000000"/>
        </w:rPr>
        <w:t>. Dotyczy to całej trasy, którą pokonuje towar – od nadawcy do odbiorcy. Dodatkowo istotne jest, że w transporcie intermodalnym nie precyzuje się udziału określonej gałęzi transportu w operacjach dowozowo-</w:t>
      </w:r>
      <w:proofErr w:type="spellStart"/>
      <w:r w:rsidR="00CD08DC" w:rsidRPr="00F0486C">
        <w:rPr>
          <w:bCs/>
          <w:color w:val="000000"/>
        </w:rPr>
        <w:t>odwozowych</w:t>
      </w:r>
      <w:proofErr w:type="spellEnd"/>
      <w:r w:rsidR="00CD08DC" w:rsidRPr="00F0486C">
        <w:rPr>
          <w:bCs/>
          <w:color w:val="000000"/>
        </w:rPr>
        <w:t>,</w:t>
      </w:r>
    </w:p>
    <w:p w14:paraId="4E80EF1A" w14:textId="241F488A" w:rsidR="00624818" w:rsidRPr="00F0486C" w:rsidRDefault="00C56C47" w:rsidP="0083202D">
      <w:pPr>
        <w:spacing w:line="360" w:lineRule="auto"/>
        <w:jc w:val="both"/>
        <w:rPr>
          <w:bCs/>
          <w:color w:val="000000"/>
        </w:rPr>
      </w:pPr>
      <w:r w:rsidRPr="00F0486C">
        <w:rPr>
          <w:bCs/>
          <w:color w:val="000000"/>
        </w:rPr>
        <w:t>Z powyższego wynika, ze transport intermodalny stanow</w:t>
      </w:r>
      <w:r w:rsidR="00984F41" w:rsidRPr="00F0486C">
        <w:rPr>
          <w:bCs/>
          <w:color w:val="000000"/>
        </w:rPr>
        <w:t>i</w:t>
      </w:r>
      <w:r w:rsidRPr="00F0486C">
        <w:rPr>
          <w:bCs/>
          <w:color w:val="000000"/>
        </w:rPr>
        <w:t xml:space="preserve"> część transportu multimodalnego.</w:t>
      </w:r>
    </w:p>
    <w:p w14:paraId="3D3D3577" w14:textId="2F06F8D5" w:rsidR="006906F1" w:rsidRPr="00F0486C" w:rsidRDefault="006906F1" w:rsidP="0083202D">
      <w:pPr>
        <w:spacing w:line="360" w:lineRule="auto"/>
        <w:ind w:firstLine="708"/>
        <w:jc w:val="both"/>
        <w:rPr>
          <w:bCs/>
          <w:color w:val="000000"/>
        </w:rPr>
      </w:pPr>
      <w:r w:rsidRPr="00F0486C">
        <w:rPr>
          <w:bCs/>
          <w:color w:val="000000"/>
        </w:rPr>
        <w:t>Zgodnie z wizją określoną w Białej Księdze, dokumencie określ</w:t>
      </w:r>
      <w:r w:rsidR="002F6B1D" w:rsidRPr="00F0486C">
        <w:rPr>
          <w:bCs/>
          <w:color w:val="000000"/>
        </w:rPr>
        <w:t>ającym</w:t>
      </w:r>
      <w:r w:rsidRPr="00F0486C">
        <w:rPr>
          <w:bCs/>
          <w:color w:val="000000"/>
        </w:rPr>
        <w:t xml:space="preserve"> kierunki polityki transportowej UE, podkreślającą konieczność znaczącego ograniczenia emisji gazów cieplarnianych w sektorze transportu został określony cel generalny, jakim jest ograniczenie emisji gazów cieplarnianych o 60 %</w:t>
      </w:r>
      <w:r w:rsidR="00F575FC" w:rsidRPr="00F0486C">
        <w:rPr>
          <w:bCs/>
          <w:color w:val="000000"/>
        </w:rPr>
        <w:t>.</w:t>
      </w:r>
      <w:r w:rsidR="002F6B1D" w:rsidRPr="00F0486C">
        <w:rPr>
          <w:bCs/>
          <w:color w:val="000000"/>
        </w:rPr>
        <w:t xml:space="preserve"> Bezpośrednio transportu intermodalnego dotyczą następujące zapisy:</w:t>
      </w:r>
    </w:p>
    <w:p w14:paraId="3984DD72" w14:textId="4641DE2E" w:rsidR="002F6B1D" w:rsidRPr="00F0486C" w:rsidRDefault="002F6B1D">
      <w:pPr>
        <w:numPr>
          <w:ilvl w:val="0"/>
          <w:numId w:val="73"/>
        </w:numPr>
        <w:spacing w:line="360" w:lineRule="auto"/>
        <w:ind w:left="567" w:hanging="283"/>
        <w:jc w:val="both"/>
        <w:rPr>
          <w:bCs/>
          <w:color w:val="000000"/>
        </w:rPr>
      </w:pPr>
      <w:r w:rsidRPr="00F0486C">
        <w:rPr>
          <w:bCs/>
          <w:color w:val="000000"/>
        </w:rPr>
        <w:t>do 2030 roku 30% drogowego transportu towarów na odległościach większych niż 300 km należy przenieść na inne środki transportu a do roku 2050 powinno to być ponad 50% tego transportu</w:t>
      </w:r>
    </w:p>
    <w:p w14:paraId="32424694" w14:textId="339A72E9" w:rsidR="002F6B1D" w:rsidRPr="00F0486C" w:rsidRDefault="002F6B1D">
      <w:pPr>
        <w:numPr>
          <w:ilvl w:val="0"/>
          <w:numId w:val="73"/>
        </w:numPr>
        <w:spacing w:line="360" w:lineRule="auto"/>
        <w:ind w:left="567" w:hanging="283"/>
        <w:jc w:val="both"/>
        <w:rPr>
          <w:bCs/>
          <w:color w:val="000000"/>
        </w:rPr>
      </w:pPr>
      <w:r w:rsidRPr="00F0486C">
        <w:rPr>
          <w:bCs/>
          <w:color w:val="000000"/>
        </w:rPr>
        <w:t xml:space="preserve">stworzenie do roku 2030 w pełni funkcjonalnej </w:t>
      </w:r>
      <w:proofErr w:type="spellStart"/>
      <w:r w:rsidRPr="00F0486C">
        <w:rPr>
          <w:bCs/>
          <w:color w:val="000000"/>
        </w:rPr>
        <w:t>ogólnounijnej</w:t>
      </w:r>
      <w:proofErr w:type="spellEnd"/>
      <w:r w:rsidRPr="00F0486C">
        <w:rPr>
          <w:bCs/>
          <w:color w:val="000000"/>
        </w:rPr>
        <w:t xml:space="preserve"> multimodalnej sieci bazowej TEN-T, zaś do roku 2050 osiągnięcie wysokiej jakości i przepustowości tej sieci, jak również stworzenie odpowiednich usług informacyjnych,</w:t>
      </w:r>
    </w:p>
    <w:p w14:paraId="51B5475A" w14:textId="42FC9090" w:rsidR="006906F1" w:rsidRPr="00F0486C" w:rsidRDefault="002F6B1D" w:rsidP="0083202D">
      <w:pPr>
        <w:spacing w:line="360" w:lineRule="auto"/>
        <w:jc w:val="both"/>
        <w:rPr>
          <w:bCs/>
          <w:color w:val="000000"/>
        </w:rPr>
      </w:pPr>
      <w:r w:rsidRPr="00F0486C">
        <w:rPr>
          <w:bCs/>
          <w:color w:val="000000"/>
        </w:rPr>
        <w:t>Ponadto przewiduje się, że drogowy transport towarowy wzrośnie o około 40% do 2030 roku</w:t>
      </w:r>
      <w:r w:rsidR="00D75798">
        <w:rPr>
          <w:bCs/>
          <w:color w:val="000000"/>
        </w:rPr>
        <w:br/>
      </w:r>
      <w:r w:rsidRPr="00F0486C">
        <w:rPr>
          <w:bCs/>
          <w:color w:val="000000"/>
        </w:rPr>
        <w:t xml:space="preserve">i o ponad 80% do 2050 roku. Celem polityki transportowej UE jest zatem zmniejszenie transportu drogowego w kierunku mniej zanieczyszczających i bardziej energooszczędnych środków transportu. </w:t>
      </w:r>
    </w:p>
    <w:p w14:paraId="10D2E9E0" w14:textId="3535C2C1" w:rsidR="00087DBB" w:rsidRPr="00F0486C" w:rsidRDefault="00D113A8" w:rsidP="0083202D">
      <w:pPr>
        <w:spacing w:line="360" w:lineRule="auto"/>
        <w:jc w:val="both"/>
        <w:rPr>
          <w:bCs/>
          <w:color w:val="000000"/>
        </w:rPr>
      </w:pPr>
      <w:r w:rsidRPr="00F0486C">
        <w:rPr>
          <w:bCs/>
          <w:color w:val="000000"/>
        </w:rPr>
        <w:tab/>
        <w:t>Polska na tle Europy, cechuje się bardzo niskim poziomem wykorzystania kontenerów</w:t>
      </w:r>
      <w:r w:rsidR="00D75798">
        <w:rPr>
          <w:bCs/>
          <w:color w:val="000000"/>
        </w:rPr>
        <w:br/>
      </w:r>
      <w:r w:rsidRPr="00F0486C">
        <w:rPr>
          <w:bCs/>
          <w:color w:val="000000"/>
        </w:rPr>
        <w:t>w transporcie drogowym co skutkuje ty</w:t>
      </w:r>
      <w:r w:rsidR="0045239D">
        <w:rPr>
          <w:bCs/>
          <w:color w:val="000000"/>
        </w:rPr>
        <w:t>m</w:t>
      </w:r>
      <w:r w:rsidRPr="00F0486C">
        <w:rPr>
          <w:bCs/>
          <w:color w:val="000000"/>
        </w:rPr>
        <w:t xml:space="preserve">, że transportowane ładunki w niewielkim jedynie stopniu mogą być przewożone z wykorzystaniem rozwiązań intermodalnych. </w:t>
      </w:r>
      <w:r w:rsidR="00841033" w:rsidRPr="00F0486C">
        <w:rPr>
          <w:bCs/>
          <w:color w:val="000000"/>
        </w:rPr>
        <w:t>Notowany w Polsce od lat systematyczny wzrost wielkości transportu towarów jest konsumowany niemal w całości przez transport drogowy. Konsekwencj</w:t>
      </w:r>
      <w:r w:rsidR="00781F86">
        <w:rPr>
          <w:bCs/>
          <w:color w:val="000000"/>
        </w:rPr>
        <w:t>ą</w:t>
      </w:r>
      <w:r w:rsidR="00841033" w:rsidRPr="00F0486C">
        <w:rPr>
          <w:bCs/>
          <w:color w:val="000000"/>
        </w:rPr>
        <w:t xml:space="preserve"> tego są: hałas, niszczenie dróg, pogarszanie stanu środowiska oraz bezpieczeństwa w ruchu drogowym. </w:t>
      </w:r>
      <w:r w:rsidR="00087DBB" w:rsidRPr="00F0486C">
        <w:rPr>
          <w:bCs/>
          <w:color w:val="000000"/>
        </w:rPr>
        <w:t>Częściowo wynikać to może z faktu, że jak podaje spółka PKP PLK na koniec 2018 roku, jedynie 11% linii kolejowych zarządzanych przez spółkę spełniało istotne parametry techniczne i operacyjne dla przewozów intermodalnych, a niewiele ponad 3% zostało wyposażonych w system ERTMS/ECTS.</w:t>
      </w:r>
    </w:p>
    <w:p w14:paraId="4ED84ADD" w14:textId="3E8564B9" w:rsidR="00D113A8" w:rsidRPr="00F0486C" w:rsidRDefault="00841033" w:rsidP="0083202D">
      <w:pPr>
        <w:spacing w:line="360" w:lineRule="auto"/>
        <w:ind w:firstLine="708"/>
        <w:jc w:val="both"/>
        <w:rPr>
          <w:bCs/>
          <w:color w:val="000000"/>
        </w:rPr>
      </w:pPr>
      <w:r w:rsidRPr="00F0486C">
        <w:rPr>
          <w:bCs/>
          <w:color w:val="000000"/>
        </w:rPr>
        <w:t>Niezbędna jest zatem intensyfikacja działań zmierzających do większego wykorzystania</w:t>
      </w:r>
      <w:r w:rsidR="00D75798">
        <w:rPr>
          <w:bCs/>
          <w:color w:val="000000"/>
        </w:rPr>
        <w:br/>
      </w:r>
      <w:r w:rsidRPr="00F0486C">
        <w:rPr>
          <w:bCs/>
          <w:color w:val="000000"/>
        </w:rPr>
        <w:t xml:space="preserve">w tworzeniu warunków do rozwoju transportu intermodalnego potencjału transportu kolejowego: dużej gęstości sieci kolejowej, dogodnego położenia kraju na przecięciu  </w:t>
      </w:r>
      <w:r w:rsidR="009424CF" w:rsidRPr="00F0486C">
        <w:rPr>
          <w:bCs/>
          <w:color w:val="000000"/>
        </w:rPr>
        <w:t>szlaków transportowych, granic</w:t>
      </w:r>
      <w:r w:rsidR="00087DBB" w:rsidRPr="00F0486C">
        <w:rPr>
          <w:bCs/>
          <w:color w:val="000000"/>
        </w:rPr>
        <w:t>y</w:t>
      </w:r>
      <w:r w:rsidR="009424CF" w:rsidRPr="00F0486C">
        <w:rPr>
          <w:bCs/>
          <w:color w:val="000000"/>
        </w:rPr>
        <w:t xml:space="preserve"> pomiędzy normalnym (1435 mm) a szerokim (1520 mm) rozstawem szyn.</w:t>
      </w:r>
      <w:r w:rsidR="00980270" w:rsidRPr="00F0486C">
        <w:rPr>
          <w:bCs/>
          <w:color w:val="000000"/>
        </w:rPr>
        <w:t xml:space="preserve"> Dzięki położeniu geograficznemu ponad 80% ładunków na trasie Azja-Europa, przejeżdża przez Polskę. Prze</w:t>
      </w:r>
      <w:r w:rsidR="0045239D">
        <w:rPr>
          <w:bCs/>
          <w:color w:val="000000"/>
        </w:rPr>
        <w:t>d</w:t>
      </w:r>
      <w:r w:rsidR="00980270" w:rsidRPr="00F0486C">
        <w:rPr>
          <w:bCs/>
          <w:color w:val="000000"/>
        </w:rPr>
        <w:t xml:space="preserve"> województwem otwiera to możliwość wykorzystania potencjału istniejącej infrastruktury kolejowej, w tym szczególnie szerokotorowej, oraz położenia geograficznego dla zwiększenia przewozów intermodalnych, w tym międzynarodowych, i intensyfikacje rozwoju gospodarczego, wobec przewidywanego dalszego wzrostu ilości przewozu towarów z rozwijającego się w wysokim tempie rynku azjatyckiego.</w:t>
      </w:r>
      <w:r w:rsidR="00087DBB" w:rsidRPr="00F0486C">
        <w:rPr>
          <w:bCs/>
          <w:color w:val="000000"/>
        </w:rPr>
        <w:t xml:space="preserve"> Jak podkreśla Najwyższa Izba Kontroli w informacji „Bariery rozwoju transportu intermodalnego” (Warszawa, 2020) w latach 2011-2018 niemal czterokrotnie wzrosła masa ładunków w transporcie drogowym przewieziona na odległość powyżej 300 km, co wskazuje na duży potencjał rozwojowy transportu intermodalnego. </w:t>
      </w:r>
      <w:r w:rsidR="002308E6" w:rsidRPr="00F0486C">
        <w:rPr>
          <w:bCs/>
          <w:color w:val="000000"/>
        </w:rPr>
        <w:t xml:space="preserve">Wymagać to będzie jednak, oprócz dostosowania istniejącej sieci kolejowej, również stworzenia przemyślanej sieci terminali intermodalnych. </w:t>
      </w:r>
      <w:r w:rsidR="00121B56" w:rsidRPr="00F0486C">
        <w:rPr>
          <w:bCs/>
          <w:color w:val="000000"/>
        </w:rPr>
        <w:t>Przy czym aby taka sie</w:t>
      </w:r>
      <w:r w:rsidR="005F7438">
        <w:rPr>
          <w:bCs/>
          <w:color w:val="000000"/>
        </w:rPr>
        <w:t>ć</w:t>
      </w:r>
      <w:r w:rsidR="00121B56" w:rsidRPr="00F0486C">
        <w:rPr>
          <w:bCs/>
          <w:color w:val="000000"/>
        </w:rPr>
        <w:t xml:space="preserve"> terminali funkcjonowała prawidłowo i efektywnie to winna ona być realizowana w oparciu o koncepcję sieci takich terminali w całym kraju. Inaczej, realizacja terminali w miejscach „przypadkowych</w:t>
      </w:r>
      <w:r w:rsidR="007A684D" w:rsidRPr="00F0486C">
        <w:rPr>
          <w:bCs/>
          <w:color w:val="000000"/>
        </w:rPr>
        <w:t>”</w:t>
      </w:r>
      <w:r w:rsidR="00121B56" w:rsidRPr="00F0486C">
        <w:rPr>
          <w:bCs/>
          <w:color w:val="000000"/>
        </w:rPr>
        <w:t xml:space="preserve"> może nie przynieść efektu synergii. </w:t>
      </w:r>
    </w:p>
    <w:p w14:paraId="2C8251B8" w14:textId="0EDB1022" w:rsidR="00841033" w:rsidRPr="00F0486C" w:rsidRDefault="007A684D" w:rsidP="0083202D">
      <w:pPr>
        <w:spacing w:line="360" w:lineRule="auto"/>
        <w:jc w:val="both"/>
        <w:rPr>
          <w:bCs/>
          <w:color w:val="000000"/>
        </w:rPr>
      </w:pPr>
      <w:r w:rsidRPr="00F0486C">
        <w:rPr>
          <w:bCs/>
          <w:color w:val="000000"/>
        </w:rPr>
        <w:tab/>
        <w:t>Bariery rozwoju transportu intermodalnego zdiagnozowano w Strategii Zrównoważonego Rozwoju Transportu do 2030 roku</w:t>
      </w:r>
      <w:r w:rsidR="007B6343" w:rsidRPr="00F0486C">
        <w:rPr>
          <w:bCs/>
          <w:color w:val="000000"/>
        </w:rPr>
        <w:t>. Wskazano mi</w:t>
      </w:r>
      <w:r w:rsidR="00F53742" w:rsidRPr="00F0486C">
        <w:rPr>
          <w:bCs/>
          <w:color w:val="000000"/>
        </w:rPr>
        <w:t>ę</w:t>
      </w:r>
      <w:r w:rsidR="007B6343" w:rsidRPr="00F0486C">
        <w:rPr>
          <w:bCs/>
          <w:color w:val="000000"/>
        </w:rPr>
        <w:t>dzy innymi</w:t>
      </w:r>
      <w:r w:rsidR="00F53742" w:rsidRPr="00F0486C">
        <w:rPr>
          <w:bCs/>
          <w:color w:val="000000"/>
        </w:rPr>
        <w:t xml:space="preserve"> na</w:t>
      </w:r>
      <w:r w:rsidR="007B6343" w:rsidRPr="00F0486C">
        <w:rPr>
          <w:bCs/>
          <w:color w:val="000000"/>
        </w:rPr>
        <w:t>:</w:t>
      </w:r>
    </w:p>
    <w:p w14:paraId="05069F21" w14:textId="77EC2F48" w:rsidR="00F53742" w:rsidRPr="00F0486C" w:rsidRDefault="00F53742">
      <w:pPr>
        <w:numPr>
          <w:ilvl w:val="0"/>
          <w:numId w:val="74"/>
        </w:numPr>
        <w:spacing w:line="360" w:lineRule="auto"/>
        <w:ind w:left="567" w:hanging="283"/>
        <w:jc w:val="both"/>
        <w:rPr>
          <w:bCs/>
          <w:color w:val="000000"/>
        </w:rPr>
      </w:pPr>
      <w:r w:rsidRPr="00F0486C">
        <w:rPr>
          <w:bCs/>
          <w:color w:val="000000"/>
        </w:rPr>
        <w:t>brak węzłów intermodalnych umożliwiających budowę krajowego systemu kolejowych przewozów intermodalnych,</w:t>
      </w:r>
    </w:p>
    <w:p w14:paraId="3ADEDA96" w14:textId="13532A75" w:rsidR="00F53742" w:rsidRPr="00F0486C" w:rsidRDefault="00F53742">
      <w:pPr>
        <w:numPr>
          <w:ilvl w:val="0"/>
          <w:numId w:val="74"/>
        </w:numPr>
        <w:spacing w:line="360" w:lineRule="auto"/>
        <w:ind w:left="567" w:hanging="283"/>
        <w:jc w:val="both"/>
        <w:rPr>
          <w:bCs/>
          <w:color w:val="000000"/>
        </w:rPr>
      </w:pPr>
      <w:r w:rsidRPr="00F0486C">
        <w:rPr>
          <w:bCs/>
          <w:color w:val="000000"/>
        </w:rPr>
        <w:t>niezadowalająca jakość wielu odcinków linii kolejowych oraz infrastruktury wpływająca na prędkość pociągów, jak np.: układy geometryczne torów, przejazdy w poziomie szyn, rozjazdy,</w:t>
      </w:r>
    </w:p>
    <w:p w14:paraId="789098A7" w14:textId="6CF56861" w:rsidR="00F53742" w:rsidRPr="00F0486C" w:rsidRDefault="00E50F58">
      <w:pPr>
        <w:numPr>
          <w:ilvl w:val="0"/>
          <w:numId w:val="74"/>
        </w:numPr>
        <w:spacing w:line="360" w:lineRule="auto"/>
        <w:ind w:left="567" w:hanging="283"/>
        <w:jc w:val="both"/>
        <w:rPr>
          <w:bCs/>
          <w:color w:val="000000"/>
        </w:rPr>
      </w:pPr>
      <w:r w:rsidRPr="00F0486C">
        <w:rPr>
          <w:bCs/>
          <w:color w:val="000000"/>
        </w:rPr>
        <w:t>niski poziom innowacyjności sieci i zastosowania inteligentnych systemów transportowych,</w:t>
      </w:r>
    </w:p>
    <w:p w14:paraId="1DB234AC" w14:textId="5CFB8258" w:rsidR="00E50F58" w:rsidRPr="00F0486C" w:rsidRDefault="00E50F58">
      <w:pPr>
        <w:numPr>
          <w:ilvl w:val="0"/>
          <w:numId w:val="74"/>
        </w:numPr>
        <w:spacing w:line="360" w:lineRule="auto"/>
        <w:ind w:left="567" w:hanging="283"/>
        <w:jc w:val="both"/>
        <w:rPr>
          <w:bCs/>
          <w:color w:val="000000"/>
        </w:rPr>
      </w:pPr>
      <w:r w:rsidRPr="00F0486C">
        <w:rPr>
          <w:bCs/>
          <w:color w:val="000000"/>
        </w:rPr>
        <w:t>brak spójnej sieci autostrad i dróg ekspresowych,</w:t>
      </w:r>
    </w:p>
    <w:p w14:paraId="37C44BC0" w14:textId="3DF629AE" w:rsidR="00E50F58" w:rsidRPr="00F0486C" w:rsidRDefault="00E50F58">
      <w:pPr>
        <w:numPr>
          <w:ilvl w:val="0"/>
          <w:numId w:val="74"/>
        </w:numPr>
        <w:spacing w:line="360" w:lineRule="auto"/>
        <w:ind w:left="567" w:hanging="283"/>
        <w:jc w:val="both"/>
        <w:rPr>
          <w:bCs/>
          <w:color w:val="000000"/>
        </w:rPr>
      </w:pPr>
      <w:r w:rsidRPr="00F0486C">
        <w:rPr>
          <w:bCs/>
          <w:color w:val="000000"/>
        </w:rPr>
        <w:t>słabe wykorzystanie transportu wodnego śródlądowego z uwagi na brak infrastruktury żeglugi śródlądowej,</w:t>
      </w:r>
    </w:p>
    <w:p w14:paraId="27A9BCD9" w14:textId="6F5D964E" w:rsidR="00E50F58" w:rsidRPr="00F0486C" w:rsidRDefault="00E50F58">
      <w:pPr>
        <w:numPr>
          <w:ilvl w:val="0"/>
          <w:numId w:val="74"/>
        </w:numPr>
        <w:spacing w:line="360" w:lineRule="auto"/>
        <w:ind w:left="567" w:hanging="283"/>
        <w:jc w:val="both"/>
        <w:rPr>
          <w:bCs/>
          <w:color w:val="000000"/>
        </w:rPr>
      </w:pPr>
      <w:r w:rsidRPr="00F0486C">
        <w:rPr>
          <w:bCs/>
          <w:color w:val="000000"/>
        </w:rPr>
        <w:t>słabą integrację międzygałęziową.</w:t>
      </w:r>
    </w:p>
    <w:p w14:paraId="745C32CE" w14:textId="7C418D17" w:rsidR="002E3EA1" w:rsidRPr="00F0486C" w:rsidRDefault="002E3EA1" w:rsidP="0083202D">
      <w:pPr>
        <w:spacing w:line="360" w:lineRule="auto"/>
        <w:jc w:val="both"/>
        <w:rPr>
          <w:bCs/>
          <w:color w:val="000000"/>
        </w:rPr>
      </w:pPr>
      <w:r w:rsidRPr="00F0486C">
        <w:rPr>
          <w:bCs/>
          <w:color w:val="000000"/>
        </w:rPr>
        <w:t xml:space="preserve">Problemem barier rozwoju transportu intermodalnego zajmowała się także Rada do spraw transportu intermodalnego powołana w 2012 roku przy Ministrze Transportu, Budownictwa i Gospodarki Morskiej. Wskazała ona m.in. na: konieczność zapewnienia operatorom transportu intermodalnego porównywalnych kosztów dostępu do infrastruktury kolejowej i drogowej, podobnych średnich prędkości lub całkowitych czasów przejazdu, poprawy infrastruktury liniowej kolejowej i drogowej oraz połączeń z centrami logistycznymi. </w:t>
      </w:r>
    </w:p>
    <w:p w14:paraId="1B0C6C6D" w14:textId="7E72F816" w:rsidR="00947F6F" w:rsidRPr="00F0486C" w:rsidRDefault="00F72A50" w:rsidP="0083202D">
      <w:pPr>
        <w:spacing w:line="360" w:lineRule="auto"/>
        <w:ind w:firstLine="708"/>
        <w:jc w:val="both"/>
        <w:rPr>
          <w:bCs/>
          <w:color w:val="000000"/>
        </w:rPr>
      </w:pPr>
      <w:r w:rsidRPr="00F0486C">
        <w:rPr>
          <w:bCs/>
          <w:color w:val="000000"/>
        </w:rPr>
        <w:t xml:space="preserve">Transport </w:t>
      </w:r>
      <w:r w:rsidR="0040058C" w:rsidRPr="00F0486C">
        <w:rPr>
          <w:bCs/>
          <w:color w:val="000000"/>
        </w:rPr>
        <w:t>multi</w:t>
      </w:r>
      <w:r w:rsidRPr="00F0486C">
        <w:rPr>
          <w:bCs/>
          <w:color w:val="000000"/>
        </w:rPr>
        <w:t xml:space="preserve">modalny jest w Polsce coraz szerzej propagowany. </w:t>
      </w:r>
      <w:r w:rsidR="004812CB" w:rsidRPr="00F0486C">
        <w:rPr>
          <w:bCs/>
          <w:color w:val="000000"/>
        </w:rPr>
        <w:t>Wpisuje się to</w:t>
      </w:r>
      <w:r w:rsidR="00D75798">
        <w:rPr>
          <w:bCs/>
          <w:color w:val="000000"/>
        </w:rPr>
        <w:br/>
      </w:r>
      <w:r w:rsidR="004812CB" w:rsidRPr="00F0486C">
        <w:rPr>
          <w:bCs/>
          <w:color w:val="000000"/>
        </w:rPr>
        <w:t xml:space="preserve">w ogólnoeuropejską politykę rozwoju infrastruktury transportowej nakierowanej na ograniczanie udziału transportu drogowego oraz na rozbudowie paneuropejskiej sieci korytarzy transportowych. Priorytetem jest maksymalne wykorzystanie każdego środka transportu, z najmniejszym możliwym zużyciem energii i innych zasobów.  </w:t>
      </w:r>
      <w:r w:rsidRPr="00F0486C">
        <w:rPr>
          <w:bCs/>
          <w:color w:val="000000"/>
        </w:rPr>
        <w:t>W transpor</w:t>
      </w:r>
      <w:r w:rsidR="003A571E" w:rsidRPr="00F0486C">
        <w:rPr>
          <w:bCs/>
          <w:color w:val="000000"/>
        </w:rPr>
        <w:t>cie</w:t>
      </w:r>
      <w:r w:rsidRPr="00F0486C">
        <w:rPr>
          <w:bCs/>
          <w:color w:val="000000"/>
        </w:rPr>
        <w:t xml:space="preserve"> towarów </w:t>
      </w:r>
      <w:r w:rsidR="004812CB" w:rsidRPr="00F0486C">
        <w:rPr>
          <w:bCs/>
          <w:color w:val="000000"/>
        </w:rPr>
        <w:t xml:space="preserve">transport </w:t>
      </w:r>
      <w:r w:rsidR="0040058C" w:rsidRPr="00F0486C">
        <w:rPr>
          <w:bCs/>
          <w:color w:val="000000"/>
        </w:rPr>
        <w:t>multi</w:t>
      </w:r>
      <w:r w:rsidR="004812CB" w:rsidRPr="00F0486C">
        <w:rPr>
          <w:bCs/>
          <w:color w:val="000000"/>
        </w:rPr>
        <w:t xml:space="preserve">modalny </w:t>
      </w:r>
      <w:r w:rsidRPr="00F0486C">
        <w:rPr>
          <w:bCs/>
          <w:color w:val="000000"/>
        </w:rPr>
        <w:t>dotyczy głównie powiązań na styku kole</w:t>
      </w:r>
      <w:r w:rsidR="003A571E" w:rsidRPr="00F0486C">
        <w:rPr>
          <w:bCs/>
          <w:color w:val="000000"/>
        </w:rPr>
        <w:t>i</w:t>
      </w:r>
      <w:r w:rsidRPr="00F0486C">
        <w:rPr>
          <w:bCs/>
          <w:color w:val="000000"/>
        </w:rPr>
        <w:t xml:space="preserve"> </w:t>
      </w:r>
      <w:r w:rsidR="003A571E" w:rsidRPr="00F0486C">
        <w:rPr>
          <w:bCs/>
          <w:color w:val="000000"/>
        </w:rPr>
        <w:t>z innymi rodzajami transportu</w:t>
      </w:r>
      <w:r w:rsidR="00C058BC" w:rsidRPr="00F0486C">
        <w:rPr>
          <w:bCs/>
          <w:color w:val="000000"/>
        </w:rPr>
        <w:t xml:space="preserve"> – transportem drogowym, lotniczym</w:t>
      </w:r>
      <w:r w:rsidR="00D75798">
        <w:rPr>
          <w:bCs/>
          <w:color w:val="000000"/>
        </w:rPr>
        <w:br/>
      </w:r>
      <w:r w:rsidR="00C058BC" w:rsidRPr="00F0486C">
        <w:rPr>
          <w:bCs/>
          <w:color w:val="000000"/>
        </w:rPr>
        <w:t>i wodnym (morskim i śródlądowym).</w:t>
      </w:r>
      <w:r w:rsidRPr="00F0486C">
        <w:rPr>
          <w:bCs/>
          <w:color w:val="000000"/>
        </w:rPr>
        <w:t xml:space="preserve"> Z danych Polskich Kolei Państwowych S.A. wynika, </w:t>
      </w:r>
      <w:r w:rsidR="009058C2" w:rsidRPr="00F0486C">
        <w:rPr>
          <w:bCs/>
          <w:color w:val="000000"/>
        </w:rPr>
        <w:t xml:space="preserve">że udział transportu </w:t>
      </w:r>
      <w:r w:rsidR="0040058C" w:rsidRPr="00F0486C">
        <w:rPr>
          <w:bCs/>
          <w:color w:val="000000"/>
        </w:rPr>
        <w:t>multi</w:t>
      </w:r>
      <w:r w:rsidR="009058C2" w:rsidRPr="00F0486C">
        <w:rPr>
          <w:bCs/>
          <w:color w:val="000000"/>
        </w:rPr>
        <w:t xml:space="preserve">modalnego w przewozach systematycznie rośnie. </w:t>
      </w:r>
      <w:r w:rsidR="004D2DC3" w:rsidRPr="00F0486C">
        <w:rPr>
          <w:bCs/>
          <w:color w:val="000000"/>
        </w:rPr>
        <w:t>Zgodnie z raportem UTK</w:t>
      </w:r>
      <w:r w:rsidR="00457D11" w:rsidRPr="00F0486C">
        <w:rPr>
          <w:bCs/>
          <w:color w:val="000000"/>
        </w:rPr>
        <w:t xml:space="preserve"> dotyczącym przewozów intermodalnych za 2018 rok, od 2009 roku, kiedy przewieziono 3,3 mln ton towarów, kolejowy transport intermodalny wzrósł ponad pięciokrotnie, jeśli chodzi o masę przewiezionych towarów i w roku 2018 osiągnął poziom 17,0 mln ton.</w:t>
      </w:r>
      <w:r w:rsidR="00553680" w:rsidRPr="00F0486C">
        <w:rPr>
          <w:bCs/>
          <w:color w:val="000000"/>
        </w:rPr>
        <w:t xml:space="preserve"> Jednocześnie jednak udział kolejowego transportu intermodalnego w ogólnej wielkości towarów transportowanych koleją wyniósł zaledwie 6,8%</w:t>
      </w:r>
      <w:r w:rsidR="00715321" w:rsidRPr="00F0486C">
        <w:rPr>
          <w:bCs/>
          <w:color w:val="000000"/>
        </w:rPr>
        <w:t xml:space="preserve"> według przewiezionej masy towarów oraz 10,3% według wykonanej pracy przewozowej. Dla porównania można wskazać, że w latach 2015-2017 w Niemczech udział przewozów intermodalnych w pracy przewozowej wykonanej w transporcie kolejowym, utrzymywał się na poziomie 40% a w Portugali wzrósł od 30% w roku 2015 do 45% w roku 2017.</w:t>
      </w:r>
      <w:r w:rsidR="00BB7EA8" w:rsidRPr="00F0486C">
        <w:rPr>
          <w:bCs/>
          <w:color w:val="000000"/>
        </w:rPr>
        <w:t xml:space="preserve"> Jednocześnie, w latach 2011-2018 niemal czterokrotnie wzrosła masa ładunków przewiezionych transportem drogowym na odległość powyżej 300 km, co wskazuje potencjał rozwoju transportu intermodalnego. Analiza możliwości przeniesienia ciężkiego ruchu ciężarowego z transportu drogowego na transport kolejowy, jak wskazuje raport NIK, powinna stanowić podstawę do prowadzenia i projektowania inwestycji dotyczących infrastruktury kolejowej, centrów logistycznych, miejsc przeładunkowych</w:t>
      </w:r>
      <w:r w:rsidR="00D75798">
        <w:rPr>
          <w:bCs/>
          <w:color w:val="000000"/>
        </w:rPr>
        <w:br/>
      </w:r>
      <w:r w:rsidR="00BB7EA8" w:rsidRPr="00F0486C">
        <w:rPr>
          <w:bCs/>
          <w:color w:val="000000"/>
        </w:rPr>
        <w:t xml:space="preserve">z odpowiednim zapleczem pozwalającym na kompleksową obsługę ruchu tranzytowego. Z analiz czasu dojazdu i kosztów przetransportowania kontenerów pomiędzy terminalami przeładunkowymi, wykonanych przez UTK, wynika że transport kolejowy jest nieco droższy i zdecydowanie wolniejszy niż transport drogowy. </w:t>
      </w:r>
      <w:r w:rsidR="00E30F9C" w:rsidRPr="00F0486C">
        <w:rPr>
          <w:bCs/>
          <w:color w:val="000000"/>
        </w:rPr>
        <w:t xml:space="preserve">Średni czas przejazdu samochodu ciężarowego między terminalami to 8h, przy ponad 17h w przypadku transportu kolejowego. </w:t>
      </w:r>
    </w:p>
    <w:p w14:paraId="797163F7" w14:textId="212CCEE5" w:rsidR="00C76B70" w:rsidRPr="00F0486C" w:rsidRDefault="00984F41" w:rsidP="0083202D">
      <w:pPr>
        <w:spacing w:line="360" w:lineRule="auto"/>
        <w:ind w:firstLine="708"/>
        <w:jc w:val="both"/>
        <w:rPr>
          <w:bCs/>
          <w:color w:val="000000"/>
        </w:rPr>
      </w:pPr>
      <w:r w:rsidRPr="00F0486C">
        <w:rPr>
          <w:bCs/>
          <w:color w:val="000000"/>
        </w:rPr>
        <w:t>Funkcjonowanie t</w:t>
      </w:r>
      <w:r w:rsidR="00947F6F" w:rsidRPr="00F0486C">
        <w:rPr>
          <w:bCs/>
          <w:color w:val="000000"/>
        </w:rPr>
        <w:t>ransport</w:t>
      </w:r>
      <w:r w:rsidR="00FE241B">
        <w:rPr>
          <w:bCs/>
          <w:color w:val="000000"/>
        </w:rPr>
        <w:t>u</w:t>
      </w:r>
      <w:r w:rsidR="00947F6F" w:rsidRPr="00F0486C">
        <w:rPr>
          <w:bCs/>
          <w:color w:val="000000"/>
        </w:rPr>
        <w:t xml:space="preserve"> </w:t>
      </w:r>
      <w:r w:rsidR="0040058C" w:rsidRPr="00F0486C">
        <w:rPr>
          <w:bCs/>
          <w:color w:val="000000"/>
        </w:rPr>
        <w:t>multi</w:t>
      </w:r>
      <w:r w:rsidR="00947F6F" w:rsidRPr="00F0486C">
        <w:rPr>
          <w:bCs/>
          <w:color w:val="000000"/>
        </w:rPr>
        <w:t>modaln</w:t>
      </w:r>
      <w:r w:rsidR="00FE241B">
        <w:rPr>
          <w:bCs/>
          <w:color w:val="000000"/>
        </w:rPr>
        <w:t>ego</w:t>
      </w:r>
      <w:r w:rsidR="00947F6F" w:rsidRPr="00F0486C">
        <w:rPr>
          <w:bCs/>
          <w:color w:val="000000"/>
        </w:rPr>
        <w:t xml:space="preserve"> wymaga węzłów logistycznych - terminali </w:t>
      </w:r>
      <w:r w:rsidR="008526C7" w:rsidRPr="00F0486C">
        <w:rPr>
          <w:bCs/>
          <w:color w:val="000000"/>
        </w:rPr>
        <w:t>przeładunkowych</w:t>
      </w:r>
      <w:r w:rsidR="00EF770C">
        <w:rPr>
          <w:bCs/>
          <w:color w:val="000000"/>
        </w:rPr>
        <w:t xml:space="preserve"> czyli </w:t>
      </w:r>
      <w:r w:rsidR="00C76B70" w:rsidRPr="00F0486C">
        <w:rPr>
          <w:bCs/>
          <w:color w:val="000000"/>
        </w:rPr>
        <w:t>miejsc, w którym następuje zamiana danego środka transportu na inny, wyposażon</w:t>
      </w:r>
      <w:r w:rsidR="00EF770C">
        <w:rPr>
          <w:bCs/>
          <w:color w:val="000000"/>
        </w:rPr>
        <w:t>ych</w:t>
      </w:r>
      <w:r w:rsidR="00C76B70" w:rsidRPr="00F0486C">
        <w:rPr>
          <w:bCs/>
          <w:color w:val="000000"/>
        </w:rPr>
        <w:t xml:space="preserve"> w sprzęty przeładunkowe oraz przeznaczon</w:t>
      </w:r>
      <w:r w:rsidR="00EF770C">
        <w:rPr>
          <w:bCs/>
          <w:color w:val="000000"/>
        </w:rPr>
        <w:t>ych</w:t>
      </w:r>
      <w:r w:rsidR="00C76B70" w:rsidRPr="00F0486C">
        <w:rPr>
          <w:bCs/>
          <w:color w:val="000000"/>
        </w:rPr>
        <w:t xml:space="preserve"> do magazynowania intermodalnych jednostek ładunkowych. </w:t>
      </w:r>
      <w:r w:rsidR="00365312" w:rsidRPr="00F0486C">
        <w:rPr>
          <w:bCs/>
          <w:color w:val="000000"/>
        </w:rPr>
        <w:t>Na koniec czerwca 2019 roku w Polsce funkcjonowało 38 terminali kontenerowych, w tym drogowo-kolejowe, kolejowe na styku 1520</w:t>
      </w:r>
      <w:r w:rsidR="00EF770C">
        <w:rPr>
          <w:bCs/>
          <w:color w:val="000000"/>
        </w:rPr>
        <w:t xml:space="preserve"> </w:t>
      </w:r>
      <w:r w:rsidR="00365312" w:rsidRPr="00F0486C">
        <w:rPr>
          <w:bCs/>
          <w:color w:val="000000"/>
        </w:rPr>
        <w:t>i 1434 mm oraz morskie. Duże terminale intermodalne zlokalizowane są w rejonie największych aglomeracji (Warszawa, Poznań, Wrocław, Łódź, Górny Śląsk), w portach morskich (Gdańsk, Gdynia, Szczecin, Świnoujście) oraz na granicy z Białorusią w Małaszewiczach. Niepokojący jest brak terminali intermodalnych w północnej części kraju (poza portami morskimi) oraz w niektórych województwach (Kujawsko-pomorskie, opolskie, świętokrzyskie).</w:t>
      </w:r>
      <w:r w:rsidR="00C76B70" w:rsidRPr="00F0486C">
        <w:rPr>
          <w:bCs/>
          <w:color w:val="000000"/>
        </w:rPr>
        <w:t>Terminale przeładunkowe można podzielić na kilka rodzajów. Dwa najważniejsze to podział ze względu na wielkość oraz miejsce</w:t>
      </w:r>
      <w:r w:rsidR="0062397D">
        <w:rPr>
          <w:bCs/>
          <w:color w:val="000000"/>
        </w:rPr>
        <w:t xml:space="preserve"> </w:t>
      </w:r>
      <w:r w:rsidR="00C76B70" w:rsidRPr="00F0486C">
        <w:rPr>
          <w:bCs/>
          <w:color w:val="000000"/>
        </w:rPr>
        <w:t>w łańcuchu dostaw:</w:t>
      </w:r>
    </w:p>
    <w:p w14:paraId="2B9F9519" w14:textId="5DC306BF" w:rsidR="00C76B70" w:rsidRPr="00F0486C" w:rsidRDefault="00C76B70">
      <w:pPr>
        <w:numPr>
          <w:ilvl w:val="0"/>
          <w:numId w:val="67"/>
        </w:numPr>
        <w:spacing w:line="360" w:lineRule="auto"/>
        <w:ind w:left="567" w:hanging="283"/>
        <w:jc w:val="both"/>
        <w:rPr>
          <w:bCs/>
        </w:rPr>
      </w:pPr>
      <w:r w:rsidRPr="00F0486C">
        <w:t>terminale małe, średnie, duże lub bardzo duże. Kryterium podziału jest wartość TEU, czyli stosowana w transporcie jednostka pojemności. W przypadku małych terminali wartość ta nie przekracza 5 tysięcy TEU, z kolei w przypadku bardzo dużych obiektów może ona przekroczyć 40 tysięcy TEU,</w:t>
      </w:r>
    </w:p>
    <w:p w14:paraId="0D573F2F" w14:textId="07981B31" w:rsidR="00C76B70" w:rsidRPr="00F0486C" w:rsidRDefault="00C76B70">
      <w:pPr>
        <w:numPr>
          <w:ilvl w:val="0"/>
          <w:numId w:val="67"/>
        </w:numPr>
        <w:spacing w:line="360" w:lineRule="auto"/>
        <w:ind w:left="567" w:hanging="283"/>
        <w:jc w:val="both"/>
        <w:rPr>
          <w:bCs/>
        </w:rPr>
      </w:pPr>
      <w:r w:rsidRPr="00F0486C">
        <w:t>terminale na terenie portu morskiego</w:t>
      </w:r>
      <w:r w:rsidR="00473D9E" w:rsidRPr="00F0486C">
        <w:t>(</w:t>
      </w:r>
      <w:r w:rsidRPr="00F0486C">
        <w:t>rzecznego</w:t>
      </w:r>
      <w:r w:rsidR="00473D9E" w:rsidRPr="00F0486C">
        <w:t>)</w:t>
      </w:r>
      <w:r w:rsidRPr="00F0486C">
        <w:t xml:space="preserve"> lub lotniczego, a także terminal kolejowo-drogowy. Kolejne typy terminali przeładunkowych charakteryzują </w:t>
      </w:r>
      <w:r w:rsidR="00473D9E" w:rsidRPr="00F0486C">
        <w:t>s</w:t>
      </w:r>
      <w:r w:rsidRPr="00F0486C">
        <w:t xml:space="preserve">ię różnymi urządzeniami używanymi do przeładunku. </w:t>
      </w:r>
    </w:p>
    <w:p w14:paraId="168FEA35" w14:textId="0B490919" w:rsidR="005E2469" w:rsidRPr="00F0486C" w:rsidRDefault="008526C7" w:rsidP="0083202D">
      <w:pPr>
        <w:spacing w:line="360" w:lineRule="auto"/>
        <w:jc w:val="both"/>
        <w:rPr>
          <w:bCs/>
          <w:color w:val="000000"/>
        </w:rPr>
      </w:pPr>
      <w:r w:rsidRPr="00F0486C">
        <w:rPr>
          <w:bCs/>
          <w:color w:val="000000"/>
        </w:rPr>
        <w:t>R</w:t>
      </w:r>
      <w:r w:rsidR="009058C2" w:rsidRPr="00F0486C">
        <w:rPr>
          <w:bCs/>
          <w:color w:val="000000"/>
        </w:rPr>
        <w:t xml:space="preserve">ozmieszczenie terminali </w:t>
      </w:r>
      <w:r w:rsidRPr="00F0486C">
        <w:rPr>
          <w:bCs/>
          <w:color w:val="000000"/>
        </w:rPr>
        <w:t>przeładunkowych</w:t>
      </w:r>
      <w:r w:rsidR="009058C2" w:rsidRPr="00F0486C">
        <w:rPr>
          <w:bCs/>
          <w:color w:val="000000"/>
        </w:rPr>
        <w:t xml:space="preserve"> na terenie kraju jest bardzo nierównomierne, a sieć niewystarczająca. Województwo świętokrzyskie jest jednym z tych regionów które nie ma tego rodzaju obiektu</w:t>
      </w:r>
      <w:r w:rsidR="00C058BC" w:rsidRPr="00F0486C">
        <w:rPr>
          <w:bCs/>
          <w:color w:val="000000"/>
        </w:rPr>
        <w:t xml:space="preserve"> i na obszarze którego organizacja transportu multimodalnego</w:t>
      </w:r>
      <w:r w:rsidR="0077654F" w:rsidRPr="00F0486C">
        <w:rPr>
          <w:bCs/>
          <w:color w:val="000000"/>
        </w:rPr>
        <w:t xml:space="preserve">, ze względu na istniejącą infrastrukturę, </w:t>
      </w:r>
      <w:r w:rsidR="00C058BC" w:rsidRPr="00F0486C">
        <w:rPr>
          <w:bCs/>
          <w:color w:val="000000"/>
        </w:rPr>
        <w:t xml:space="preserve"> może obejmować w zasadzie tylko transport drogowy i kolejowy</w:t>
      </w:r>
      <w:r w:rsidR="008D3433" w:rsidRPr="00F0486C">
        <w:rPr>
          <w:bCs/>
          <w:color w:val="000000"/>
        </w:rPr>
        <w:t>.</w:t>
      </w:r>
      <w:r w:rsidR="00C058BC" w:rsidRPr="00F0486C">
        <w:rPr>
          <w:bCs/>
          <w:color w:val="000000"/>
        </w:rPr>
        <w:t xml:space="preserve"> </w:t>
      </w:r>
    </w:p>
    <w:p w14:paraId="58E78BC7" w14:textId="76D33EA2" w:rsidR="004F0725" w:rsidRPr="00F0486C" w:rsidRDefault="004F0725" w:rsidP="0083202D">
      <w:pPr>
        <w:spacing w:line="360" w:lineRule="auto"/>
        <w:ind w:firstLine="708"/>
        <w:jc w:val="both"/>
        <w:rPr>
          <w:bCs/>
          <w:color w:val="000000"/>
        </w:rPr>
      </w:pPr>
      <w:r w:rsidRPr="00F0486C">
        <w:rPr>
          <w:bCs/>
          <w:color w:val="000000"/>
        </w:rPr>
        <w:t xml:space="preserve">W obszarze województwa najlepsze warunki do lokalizacji tego typu obiektu posiada Skarżysko-Kamienna, miasto o rozbudowanej infrastrukturze kolejowej, leżące na skrzyżowaniu dwóch linii kolejowych znaczenia państwowego: nr 8 Warszawa Zachodnia-Kraków Główny i nr 25 Łódź Kaliska-Ocice oraz drogi ekspresowej S7 Gdańsk-Warszawa-Kraków i drogi krajowej nr 42 </w:t>
      </w:r>
      <w:r w:rsidR="00034C4E" w:rsidRPr="00F0486C">
        <w:rPr>
          <w:bCs/>
          <w:color w:val="000000"/>
        </w:rPr>
        <w:t>Rudnik(Ostrowiec Świętokrzyski)-</w:t>
      </w:r>
      <w:proofErr w:type="spellStart"/>
      <w:r w:rsidR="00034C4E" w:rsidRPr="00F0486C">
        <w:rPr>
          <w:bCs/>
          <w:color w:val="000000"/>
        </w:rPr>
        <w:t>Końskie-Namysłów</w:t>
      </w:r>
      <w:proofErr w:type="spellEnd"/>
      <w:r w:rsidR="00034C4E" w:rsidRPr="00F0486C">
        <w:rPr>
          <w:bCs/>
          <w:color w:val="000000"/>
        </w:rPr>
        <w:t>.</w:t>
      </w:r>
      <w:r w:rsidR="00D638C2" w:rsidRPr="00F0486C">
        <w:rPr>
          <w:bCs/>
          <w:color w:val="000000"/>
        </w:rPr>
        <w:t xml:space="preserve"> Obie wskazane linie kolejowe </w:t>
      </w:r>
      <w:r w:rsidR="0077654F" w:rsidRPr="00F0486C">
        <w:rPr>
          <w:bCs/>
          <w:color w:val="000000"/>
        </w:rPr>
        <w:t xml:space="preserve">oraz droga ekspresowa S7 </w:t>
      </w:r>
      <w:r w:rsidR="00D638C2" w:rsidRPr="00F0486C">
        <w:rPr>
          <w:bCs/>
          <w:color w:val="000000"/>
        </w:rPr>
        <w:t>stanowią część Transeuropejskiej Sieci Transportowej (TEN-T), zapewniającej spójność inwestycji infrastrukturalnych w obszarze Unii Europejskiej.</w:t>
      </w:r>
    </w:p>
    <w:p w14:paraId="2116C4BD" w14:textId="530A428D" w:rsidR="002B0EDA" w:rsidRPr="00F0486C" w:rsidRDefault="002B0EDA" w:rsidP="0083202D">
      <w:pPr>
        <w:spacing w:line="360" w:lineRule="auto"/>
        <w:ind w:firstLine="708"/>
        <w:jc w:val="both"/>
        <w:rPr>
          <w:bCs/>
          <w:color w:val="000000"/>
        </w:rPr>
      </w:pPr>
      <w:r w:rsidRPr="00F0486C">
        <w:rPr>
          <w:bCs/>
          <w:color w:val="000000"/>
        </w:rPr>
        <w:t xml:space="preserve">Interesujące są również plany miasta Staszów uruchomienia </w:t>
      </w:r>
      <w:r w:rsidR="006C008B" w:rsidRPr="00F0486C">
        <w:rPr>
          <w:bCs/>
          <w:color w:val="000000"/>
        </w:rPr>
        <w:t>portu</w:t>
      </w:r>
      <w:r w:rsidRPr="00F0486C">
        <w:rPr>
          <w:bCs/>
          <w:color w:val="000000"/>
        </w:rPr>
        <w:t xml:space="preserve"> przeładunkowego w rejonie Grzybowa. </w:t>
      </w:r>
      <w:r w:rsidR="006C008B" w:rsidRPr="00F0486C">
        <w:rPr>
          <w:bCs/>
          <w:color w:val="000000"/>
        </w:rPr>
        <w:t>Głównym założeniem projektu jest wykorzystanie potencjału dwóch linii kolejowych: towarowej linii szerokotorowej nr 65 (LHS), która łącząc Polskę z Ukrainą, Rosją, Kazachstanem</w:t>
      </w:r>
      <w:r w:rsidR="00D75798">
        <w:rPr>
          <w:bCs/>
          <w:color w:val="000000"/>
        </w:rPr>
        <w:br/>
      </w:r>
      <w:r w:rsidR="006C008B" w:rsidRPr="00F0486C">
        <w:rPr>
          <w:bCs/>
          <w:color w:val="000000"/>
        </w:rPr>
        <w:t>i Chinami umożliwia bezpośredni eksport i import towarów z Dalekiego Wschodu, a także linii normalnotorowej nr 70, która umożliwiłaby dalszy transport towarów na szlakach kolejowych</w:t>
      </w:r>
      <w:r w:rsidR="00D75798">
        <w:rPr>
          <w:bCs/>
          <w:color w:val="000000"/>
        </w:rPr>
        <w:br/>
      </w:r>
      <w:r w:rsidR="006C008B" w:rsidRPr="00F0486C">
        <w:rPr>
          <w:bCs/>
          <w:color w:val="000000"/>
        </w:rPr>
        <w:t>w Polsce i Europie. Uruchomienie portu przeładunkowego w oparciu o linie kolejowe, połączone</w:t>
      </w:r>
      <w:r w:rsidR="00D75798">
        <w:rPr>
          <w:bCs/>
          <w:color w:val="000000"/>
        </w:rPr>
        <w:br/>
      </w:r>
      <w:r w:rsidR="006C008B" w:rsidRPr="00F0486C">
        <w:rPr>
          <w:bCs/>
          <w:color w:val="000000"/>
        </w:rPr>
        <w:t xml:space="preserve">z dostosowaniem układu drogowego w rejonie przyszłej inwestycji, pozwoliłoby stworzyć w rejonie Grzybowa port przeładunkowy działający w systemie </w:t>
      </w:r>
      <w:r w:rsidR="0003402F" w:rsidRPr="0062397D">
        <w:rPr>
          <w:bCs/>
        </w:rPr>
        <w:t>multimodalnym</w:t>
      </w:r>
      <w:r w:rsidR="006C008B" w:rsidRPr="00F0486C">
        <w:rPr>
          <w:bCs/>
          <w:color w:val="000000"/>
        </w:rPr>
        <w:t xml:space="preserve">. Podstawowym zadaniem takiego portu przeładunkowego będzie obsługa manipulacyjno-transportowa jednostek transportu </w:t>
      </w:r>
      <w:r w:rsidR="00136FAE" w:rsidRPr="0062397D">
        <w:rPr>
          <w:bCs/>
        </w:rPr>
        <w:t xml:space="preserve">multimodalnego </w:t>
      </w:r>
      <w:r w:rsidR="006C008B" w:rsidRPr="00F0486C">
        <w:rPr>
          <w:bCs/>
          <w:color w:val="000000"/>
        </w:rPr>
        <w:t xml:space="preserve">przybyłych do portu oraz </w:t>
      </w:r>
      <w:r w:rsidR="000B2304" w:rsidRPr="00F0486C">
        <w:rPr>
          <w:bCs/>
          <w:color w:val="000000"/>
        </w:rPr>
        <w:t>nadanych towarów na środki transportu drogowego</w:t>
      </w:r>
      <w:r w:rsidR="00465F45">
        <w:rPr>
          <w:bCs/>
          <w:color w:val="000000"/>
        </w:rPr>
        <w:br/>
      </w:r>
      <w:r w:rsidR="000B2304" w:rsidRPr="00F0486C">
        <w:rPr>
          <w:bCs/>
          <w:color w:val="000000"/>
        </w:rPr>
        <w:t xml:space="preserve">i kolejowego. </w:t>
      </w:r>
    </w:p>
    <w:p w14:paraId="65ED87F7" w14:textId="1241AFC9" w:rsidR="000B2304" w:rsidRPr="00F0486C" w:rsidRDefault="000B2304" w:rsidP="0083202D">
      <w:pPr>
        <w:spacing w:line="360" w:lineRule="auto"/>
        <w:ind w:firstLine="708"/>
        <w:jc w:val="both"/>
        <w:rPr>
          <w:bCs/>
          <w:color w:val="000000"/>
        </w:rPr>
      </w:pPr>
      <w:r w:rsidRPr="00F0486C">
        <w:rPr>
          <w:bCs/>
          <w:color w:val="000000"/>
        </w:rPr>
        <w:t>W obszarze województwa świętokrzyskiego korzystne warunki do lokalizacji intermodalnych</w:t>
      </w:r>
      <w:r w:rsidR="00136FAE">
        <w:rPr>
          <w:bCs/>
          <w:color w:val="000000"/>
        </w:rPr>
        <w:t>/</w:t>
      </w:r>
      <w:r w:rsidR="00136FAE" w:rsidRPr="0062397D">
        <w:rPr>
          <w:bCs/>
        </w:rPr>
        <w:t>multimodalnych</w:t>
      </w:r>
      <w:r w:rsidRPr="0062397D">
        <w:rPr>
          <w:bCs/>
        </w:rPr>
        <w:t xml:space="preserve"> </w:t>
      </w:r>
      <w:r w:rsidRPr="00F0486C">
        <w:rPr>
          <w:bCs/>
          <w:color w:val="000000"/>
        </w:rPr>
        <w:t>portów przeładunkowych, oprócz wskazanych wyżej, posiadają również: Kielce (S7,S74, LK 8, LK 61) i Jędrzejów (S7, DK 78, LK 8, LHS).</w:t>
      </w:r>
    </w:p>
    <w:p w14:paraId="37C3F933" w14:textId="77777777" w:rsidR="004F0725" w:rsidRPr="003C729C" w:rsidRDefault="004F0725" w:rsidP="00C43433">
      <w:pPr>
        <w:rPr>
          <w:b/>
          <w:color w:val="000000"/>
          <w:highlight w:val="red"/>
        </w:rPr>
      </w:pPr>
    </w:p>
    <w:p w14:paraId="5B3E805B" w14:textId="1D1AE1A4" w:rsidR="00C43433" w:rsidRPr="003C729C" w:rsidRDefault="00A90A9F" w:rsidP="008C67F3">
      <w:pPr>
        <w:pStyle w:val="Nagwek2"/>
        <w:spacing w:line="360" w:lineRule="auto"/>
        <w:rPr>
          <w:b/>
          <w:bCs/>
          <w:szCs w:val="24"/>
        </w:rPr>
      </w:pPr>
      <w:bookmarkStart w:id="40" w:name="_Toc132635784"/>
      <w:r w:rsidRPr="003C729C">
        <w:rPr>
          <w:b/>
          <w:bCs/>
          <w:szCs w:val="24"/>
        </w:rPr>
        <w:t>3</w:t>
      </w:r>
      <w:r w:rsidR="00C43433" w:rsidRPr="003C729C">
        <w:rPr>
          <w:b/>
          <w:bCs/>
          <w:szCs w:val="24"/>
        </w:rPr>
        <w:t>.</w:t>
      </w:r>
      <w:r w:rsidRPr="003C729C">
        <w:rPr>
          <w:b/>
          <w:bCs/>
          <w:szCs w:val="24"/>
        </w:rPr>
        <w:t>2</w:t>
      </w:r>
      <w:r w:rsidR="00C43433" w:rsidRPr="003C729C">
        <w:rPr>
          <w:b/>
          <w:bCs/>
          <w:szCs w:val="24"/>
        </w:rPr>
        <w:t>.</w:t>
      </w:r>
      <w:r w:rsidR="005E2469" w:rsidRPr="003C729C">
        <w:rPr>
          <w:b/>
          <w:bCs/>
          <w:szCs w:val="24"/>
        </w:rPr>
        <w:t>7</w:t>
      </w:r>
      <w:r w:rsidR="00C43433" w:rsidRPr="003C729C">
        <w:rPr>
          <w:b/>
          <w:bCs/>
          <w:szCs w:val="24"/>
        </w:rPr>
        <w:t xml:space="preserve"> Infrastruktura rowerowa</w:t>
      </w:r>
      <w:r w:rsidR="00653ADA" w:rsidRPr="003C729C">
        <w:rPr>
          <w:b/>
          <w:bCs/>
          <w:szCs w:val="24"/>
        </w:rPr>
        <w:t xml:space="preserve"> i piesza</w:t>
      </w:r>
      <w:bookmarkEnd w:id="40"/>
    </w:p>
    <w:p w14:paraId="612AB931" w14:textId="61B9408A" w:rsidR="00851407" w:rsidRPr="00747566" w:rsidRDefault="00D6773E" w:rsidP="008C67F3">
      <w:pPr>
        <w:widowControl w:val="0"/>
        <w:autoSpaceDE w:val="0"/>
        <w:autoSpaceDN w:val="0"/>
        <w:adjustRightInd w:val="0"/>
        <w:spacing w:line="360" w:lineRule="auto"/>
        <w:ind w:firstLine="708"/>
        <w:jc w:val="both"/>
      </w:pPr>
      <w:r w:rsidRPr="00747566">
        <w:t>W ostatnich latach wzrasta moda na aktywny i zdrowy tryb życia, toteż rower sta</w:t>
      </w:r>
      <w:r w:rsidR="000D79E4">
        <w:t>ł</w:t>
      </w:r>
      <w:r w:rsidRPr="00747566">
        <w:t xml:space="preserve"> się  popularnym środkiem rekreacji, przemieszczania się i „małego transportu”.</w:t>
      </w:r>
      <w:r w:rsidR="00053076" w:rsidRPr="00747566">
        <w:t xml:space="preserve"> </w:t>
      </w:r>
      <w:r w:rsidR="000D79E4" w:rsidRPr="0062397D">
        <w:t xml:space="preserve">Wychodząc naprzeciw nowym trendom, w dniu 29 października 2019 roku Zarządzeniem Marszałka Województwa Świętokrzyskiego powołany został zespół ds. opracowania koncepcji rozwoju i budowy dróg rowerowych w regionie. Jego głównym celem było zdiagnozowanie istniejącej i planowanej do realizacji infrastruktury rowerowej oraz przygotowanie koncepcji sieci tras rowerowych uwzględniającej istniejące korytarze europejskich i krajowych tras rowerowych. </w:t>
      </w:r>
      <w:r w:rsidR="00C615DF" w:rsidRPr="00747566">
        <w:t>Zaowocowało to opracowanie</w:t>
      </w:r>
      <w:r w:rsidR="00DC508C" w:rsidRPr="00747566">
        <w:t>m</w:t>
      </w:r>
      <w:r w:rsidR="00C615DF" w:rsidRPr="00747566">
        <w:t xml:space="preserve"> dokumentu p</w:t>
      </w:r>
      <w:r w:rsidR="00DC508C" w:rsidRPr="00747566">
        <w:t>n.</w:t>
      </w:r>
      <w:r w:rsidR="00C615DF" w:rsidRPr="00747566">
        <w:t xml:space="preserve"> „Koncepcja przebiegu tras rowerowych na terenie województwa świętokrzyskiego”</w:t>
      </w:r>
      <w:r w:rsidR="00EB718F">
        <w:rPr>
          <w:rStyle w:val="Odwoanieprzypisudolnego"/>
        </w:rPr>
        <w:footnoteReference w:id="30"/>
      </w:r>
      <w:r w:rsidR="00DC508C" w:rsidRPr="00747566">
        <w:t xml:space="preserve">, która określa plany, zamierzenia oraz zasady rozwoju sieci tras rowerowych regionu w perspektywie </w:t>
      </w:r>
      <w:r w:rsidR="00E14C9A" w:rsidRPr="00747566">
        <w:t xml:space="preserve">najbliższych kilku lub kilkunastu lat. </w:t>
      </w:r>
    </w:p>
    <w:p w14:paraId="6E31B746" w14:textId="06D934C6" w:rsidR="00053076" w:rsidRPr="00747566" w:rsidRDefault="003362E6" w:rsidP="008C67F3">
      <w:pPr>
        <w:widowControl w:val="0"/>
        <w:autoSpaceDE w:val="0"/>
        <w:autoSpaceDN w:val="0"/>
        <w:adjustRightInd w:val="0"/>
        <w:spacing w:line="360" w:lineRule="auto"/>
        <w:ind w:firstLine="708"/>
        <w:jc w:val="both"/>
      </w:pPr>
      <w:r w:rsidRPr="00747566">
        <w:t xml:space="preserve">Dokument ten stanowi rozwinięcie ustaleń niniejszego Planu w zakresie infrastruktury rowerowej i </w:t>
      </w:r>
      <w:r w:rsidR="00851407" w:rsidRPr="00747566">
        <w:t>należy go, w zakresie tej infrastruktury, traktować jako rozstrzygający.</w:t>
      </w:r>
    </w:p>
    <w:p w14:paraId="7866F88D" w14:textId="6C871B35" w:rsidR="00D6773E" w:rsidRPr="00F0486C" w:rsidRDefault="00D6773E" w:rsidP="008C67F3">
      <w:pPr>
        <w:widowControl w:val="0"/>
        <w:autoSpaceDE w:val="0"/>
        <w:autoSpaceDN w:val="0"/>
        <w:adjustRightInd w:val="0"/>
        <w:spacing w:line="360" w:lineRule="auto"/>
        <w:ind w:firstLine="708"/>
        <w:jc w:val="both"/>
      </w:pPr>
      <w:r w:rsidRPr="00F0486C">
        <w:t xml:space="preserve">Ruch rowerowy odbywa się po trasach, </w:t>
      </w:r>
      <w:r w:rsidR="00787C09" w:rsidRPr="00F0486C">
        <w:t xml:space="preserve">szlakach, </w:t>
      </w:r>
      <w:r w:rsidRPr="00F0486C">
        <w:t>drogach i pasach rowerowych, gdzie:</w:t>
      </w:r>
    </w:p>
    <w:p w14:paraId="4AF8A70D" w14:textId="5AC30894" w:rsidR="00787C09" w:rsidRPr="00F0486C" w:rsidRDefault="00787C09" w:rsidP="008C67F3">
      <w:pPr>
        <w:spacing w:line="360" w:lineRule="auto"/>
        <w:jc w:val="both"/>
      </w:pPr>
      <w:r w:rsidRPr="00F0486C">
        <w:rPr>
          <w:b/>
        </w:rPr>
        <w:t>Trasa rowerowa</w:t>
      </w:r>
      <w:r w:rsidRPr="00F0486C">
        <w:t xml:space="preserve"> to ciąg spójnych rozwiązań infrastrukturalnych umożliwiających wygodną</w:t>
      </w:r>
      <w:r w:rsidR="00D75798">
        <w:br/>
      </w:r>
      <w:r w:rsidRPr="00F0486C">
        <w:t xml:space="preserve">i bezpieczną jazdę rowerem obejmujący: wydzielone drogi dla rowerów, ciągi pieszo-rowerowe, pasy ruchu i </w:t>
      </w:r>
      <w:proofErr w:type="spellStart"/>
      <w:r w:rsidRPr="00F0486C">
        <w:t>kontrapasy</w:t>
      </w:r>
      <w:proofErr w:type="spellEnd"/>
      <w:r w:rsidRPr="00F0486C">
        <w:t xml:space="preserve"> dla rowerów, jezdnie dróg lokalnych (w tym serwisowych, technicznych, leśnych) o niewielkim natężeniu ruchu samochodowego (zwłaszcza o ruchu uspokojonym przy pomocy urządzeń bezpieczeństwa ruchu drogowego), drogi niepubliczne o niskim natężeniu ruchu (w porozumieniu z zarządcą takiej drogi) oraz inne odcinki, które mogą być bezpiecznie i wygodnie wykorzystywane przez rowerzystów. Trasa rowerowa powinna być oznakowana odpowiednimi znakami drogowymi. Przykładem sieci turystycznych tras rowerowych jest </w:t>
      </w:r>
      <w:hyperlink r:id="rId67" w:tooltip="EuroVelo" w:history="1">
        <w:proofErr w:type="spellStart"/>
        <w:r w:rsidRPr="00F0486C">
          <w:t>EuroVelo</w:t>
        </w:r>
        <w:proofErr w:type="spellEnd"/>
      </w:hyperlink>
    </w:p>
    <w:p w14:paraId="0D672F70" w14:textId="77777777" w:rsidR="006B0D11" w:rsidRPr="00F0486C" w:rsidRDefault="006B0D11" w:rsidP="008C67F3">
      <w:pPr>
        <w:spacing w:line="360" w:lineRule="auto"/>
        <w:ind w:firstLine="709"/>
        <w:jc w:val="both"/>
      </w:pPr>
      <w:r w:rsidRPr="00F0486C">
        <w:rPr>
          <w:b/>
        </w:rPr>
        <w:t>Szlak rowerowy</w:t>
      </w:r>
      <w:r w:rsidRPr="00F0486C">
        <w:t xml:space="preserve"> to turystyczna lub rekreacyjna trasa rowerowa wykorzystująca istniejącą infrastrukturę komunikacyjną, w tym także rowerową, oznakowana znakami dodatkowymi szlaków rowerowych z grupy R1 i R3, określonymi w Rozporządzeniu Ministra Infrastruktury z dnia 3 lipca 2003 r. w sprawie szczegółowych warunków technicznych dla znaków i sygnałów drogowych oraz urządzeń bezpieczeństwa ruchu drogowego i warunków ich umieszczania na drogach, ale także innymi, jednolitymi znakami.</w:t>
      </w:r>
    </w:p>
    <w:p w14:paraId="7BAA2197" w14:textId="055759A7" w:rsidR="007A53A9" w:rsidRPr="0062397D" w:rsidRDefault="006B0D11" w:rsidP="007A53A9">
      <w:pPr>
        <w:spacing w:line="360" w:lineRule="auto"/>
        <w:ind w:firstLine="567"/>
        <w:jc w:val="both"/>
      </w:pPr>
      <w:r w:rsidRPr="0062397D">
        <w:rPr>
          <w:b/>
        </w:rPr>
        <w:t>Droga dla rowerów</w:t>
      </w:r>
      <w:r w:rsidRPr="0062397D">
        <w:t>, czyli DDR</w:t>
      </w:r>
      <w:r w:rsidR="007A53A9" w:rsidRPr="0062397D">
        <w:t xml:space="preserve"> -</w:t>
      </w:r>
      <w:r w:rsidRPr="0062397D">
        <w:t xml:space="preserve"> </w:t>
      </w:r>
      <w:r w:rsidR="007A53A9" w:rsidRPr="0062397D">
        <w:t>droga lub część drogi niebędącą jezdnią, oznaczona odpowiednimi znakami drogowymi, przeznaczona do ruchu rowerów, hulajnóg elektrycznych</w:t>
      </w:r>
      <w:r w:rsidR="00465F45">
        <w:br/>
      </w:r>
      <w:r w:rsidR="007A53A9" w:rsidRPr="0062397D">
        <w:t>i urządzeń transportu osobistego oraz osób poruszających się przy użyciu urządzenia wspomagającego ruch i ruchu pieszych, w przypadkach przewidzianych w ustawie.</w:t>
      </w:r>
    </w:p>
    <w:p w14:paraId="5E9A801C" w14:textId="3142204C" w:rsidR="006B0D11" w:rsidRPr="00F0486C" w:rsidRDefault="006B0D11" w:rsidP="008C67F3">
      <w:pPr>
        <w:spacing w:line="360" w:lineRule="auto"/>
        <w:ind w:firstLine="567"/>
        <w:jc w:val="both"/>
      </w:pPr>
      <w:r w:rsidRPr="00F0486C">
        <w:t>Drogi dla rowerów dzieli się ze względu na budowę</w:t>
      </w:r>
      <w:r w:rsidR="007A53A9">
        <w:t xml:space="preserve"> </w:t>
      </w:r>
      <w:r w:rsidRPr="00F0486C">
        <w:t>i kierunek ruchu:</w:t>
      </w:r>
    </w:p>
    <w:p w14:paraId="53029C29" w14:textId="26003E74" w:rsidR="006B0D11" w:rsidRPr="00F0486C" w:rsidRDefault="006B0D11">
      <w:pPr>
        <w:numPr>
          <w:ilvl w:val="0"/>
          <w:numId w:val="69"/>
        </w:numPr>
        <w:spacing w:line="360" w:lineRule="auto"/>
        <w:ind w:left="284" w:hanging="284"/>
        <w:jc w:val="both"/>
      </w:pPr>
      <w:r w:rsidRPr="00F0486C">
        <w:t>Rodzaje dróg dla rowerów ze względu na budowę:</w:t>
      </w:r>
    </w:p>
    <w:p w14:paraId="7268BE3B" w14:textId="4649D7B7" w:rsidR="006B0D11" w:rsidRPr="00F0486C" w:rsidRDefault="000C798A">
      <w:pPr>
        <w:numPr>
          <w:ilvl w:val="0"/>
          <w:numId w:val="70"/>
        </w:numPr>
        <w:spacing w:line="360" w:lineRule="auto"/>
        <w:ind w:left="567" w:hanging="283"/>
        <w:jc w:val="both"/>
      </w:pPr>
      <w:r w:rsidRPr="00F0486C">
        <w:t>samodzielne drogi dla rowerów (zazwyczaj poza miastami),</w:t>
      </w:r>
    </w:p>
    <w:p w14:paraId="19E55449" w14:textId="279812F8" w:rsidR="000C798A" w:rsidRPr="00F0486C" w:rsidRDefault="000C798A">
      <w:pPr>
        <w:numPr>
          <w:ilvl w:val="0"/>
          <w:numId w:val="70"/>
        </w:numPr>
        <w:spacing w:line="360" w:lineRule="auto"/>
        <w:ind w:left="567" w:hanging="283"/>
        <w:jc w:val="both"/>
      </w:pPr>
      <w:r w:rsidRPr="00F0486C">
        <w:t>samodzielne drogi dla rowerów w pasie jezdni (biegnące obok jezdni, często rozdzielone pasem zieleni),</w:t>
      </w:r>
    </w:p>
    <w:p w14:paraId="101C755C" w14:textId="7DD3F428" w:rsidR="000C798A" w:rsidRPr="00F0486C" w:rsidRDefault="000C798A">
      <w:pPr>
        <w:numPr>
          <w:ilvl w:val="0"/>
          <w:numId w:val="70"/>
        </w:numPr>
        <w:spacing w:line="360" w:lineRule="auto"/>
        <w:ind w:left="567" w:hanging="283"/>
        <w:jc w:val="both"/>
      </w:pPr>
      <w:r w:rsidRPr="00F0486C">
        <w:t>wydzielone z jezdni za pomocą namalowanej linii lub niskiego krawężnika,</w:t>
      </w:r>
    </w:p>
    <w:p w14:paraId="474A8CEE" w14:textId="5111B781" w:rsidR="000C798A" w:rsidRPr="00F0486C" w:rsidRDefault="000C798A">
      <w:pPr>
        <w:numPr>
          <w:ilvl w:val="0"/>
          <w:numId w:val="70"/>
        </w:numPr>
        <w:spacing w:line="360" w:lineRule="auto"/>
        <w:ind w:left="567" w:hanging="283"/>
        <w:jc w:val="both"/>
      </w:pPr>
      <w:r w:rsidRPr="00F0486C">
        <w:t>wydzielone z chodnika za pomocą namalowanej linii lub niskiego krawężnika,</w:t>
      </w:r>
    </w:p>
    <w:p w14:paraId="5EA85403" w14:textId="11707810" w:rsidR="006B0D11" w:rsidRPr="00F0486C" w:rsidRDefault="000C798A">
      <w:pPr>
        <w:numPr>
          <w:ilvl w:val="0"/>
          <w:numId w:val="69"/>
        </w:numPr>
        <w:spacing w:line="360" w:lineRule="auto"/>
        <w:ind w:left="284" w:hanging="284"/>
        <w:jc w:val="both"/>
      </w:pPr>
      <w:r w:rsidRPr="00F0486C">
        <w:t>Rodzaje dróg dla rowerów ze względu na kierunek ruchu:</w:t>
      </w:r>
    </w:p>
    <w:p w14:paraId="22BAC033" w14:textId="15F2F809" w:rsidR="000C798A" w:rsidRPr="00F0486C" w:rsidRDefault="000C798A">
      <w:pPr>
        <w:numPr>
          <w:ilvl w:val="0"/>
          <w:numId w:val="71"/>
        </w:numPr>
        <w:spacing w:line="360" w:lineRule="auto"/>
        <w:ind w:left="567" w:hanging="283"/>
        <w:jc w:val="both"/>
      </w:pPr>
      <w:r w:rsidRPr="00F0486C">
        <w:t>dwukierunkowa droga dla rowerów,</w:t>
      </w:r>
    </w:p>
    <w:p w14:paraId="25221F94" w14:textId="4A5592DD" w:rsidR="000C798A" w:rsidRPr="00F0486C" w:rsidRDefault="000C798A">
      <w:pPr>
        <w:numPr>
          <w:ilvl w:val="0"/>
          <w:numId w:val="71"/>
        </w:numPr>
        <w:spacing w:line="360" w:lineRule="auto"/>
        <w:ind w:left="567" w:hanging="283"/>
        <w:jc w:val="both"/>
      </w:pPr>
      <w:r w:rsidRPr="00F0486C">
        <w:t>jednokierunkowa droga dla rowerów:</w:t>
      </w:r>
    </w:p>
    <w:p w14:paraId="4FF00A5E" w14:textId="5BD927B5" w:rsidR="000C798A" w:rsidRPr="00F0486C" w:rsidRDefault="000C798A">
      <w:pPr>
        <w:numPr>
          <w:ilvl w:val="0"/>
          <w:numId w:val="72"/>
        </w:numPr>
        <w:spacing w:line="360" w:lineRule="auto"/>
        <w:ind w:left="851" w:hanging="284"/>
        <w:jc w:val="both"/>
      </w:pPr>
      <w:r w:rsidRPr="00F0486C">
        <w:t>poprowadzona tylko po jednej stronie jezdni (w drugą stronę rowerzysta musi poruszać się po jezdni),</w:t>
      </w:r>
    </w:p>
    <w:p w14:paraId="61E723C1" w14:textId="61665922" w:rsidR="000C798A" w:rsidRPr="00F0486C" w:rsidRDefault="000C798A">
      <w:pPr>
        <w:numPr>
          <w:ilvl w:val="0"/>
          <w:numId w:val="72"/>
        </w:numPr>
        <w:spacing w:line="360" w:lineRule="auto"/>
        <w:ind w:left="851" w:hanging="284"/>
        <w:jc w:val="both"/>
      </w:pPr>
      <w:r w:rsidRPr="00F0486C">
        <w:t>poprowadzone po obu stronach jezdni,</w:t>
      </w:r>
    </w:p>
    <w:p w14:paraId="6DDA3FF5" w14:textId="0454B77A" w:rsidR="000C798A" w:rsidRPr="00F0486C" w:rsidRDefault="000C798A">
      <w:pPr>
        <w:numPr>
          <w:ilvl w:val="0"/>
          <w:numId w:val="72"/>
        </w:numPr>
        <w:spacing w:line="360" w:lineRule="auto"/>
        <w:ind w:left="851" w:hanging="284"/>
        <w:jc w:val="both"/>
      </w:pPr>
      <w:r w:rsidRPr="00F0486C">
        <w:t>poprowadzona ulic</w:t>
      </w:r>
      <w:r w:rsidR="004C2EB7">
        <w:t>ą</w:t>
      </w:r>
      <w:r w:rsidRPr="00F0486C">
        <w:t xml:space="preserve"> jednokierunkową pod prąd,</w:t>
      </w:r>
      <w:r w:rsidR="007671CE" w:rsidRPr="00F0486C">
        <w:t xml:space="preserve"> tzw. </w:t>
      </w:r>
      <w:proofErr w:type="spellStart"/>
      <w:r w:rsidR="007671CE" w:rsidRPr="00F0486C">
        <w:t>kontrapas</w:t>
      </w:r>
      <w:proofErr w:type="spellEnd"/>
      <w:r w:rsidR="007671CE" w:rsidRPr="00F0486C">
        <w:t>.</w:t>
      </w:r>
    </w:p>
    <w:p w14:paraId="796AB641" w14:textId="4C19131A" w:rsidR="00704B6F" w:rsidRPr="00F0486C" w:rsidRDefault="007671CE" w:rsidP="008C67F3">
      <w:pPr>
        <w:spacing w:line="360" w:lineRule="auto"/>
        <w:jc w:val="both"/>
        <w:rPr>
          <w:rFonts w:eastAsia="Courier New"/>
          <w:b/>
        </w:rPr>
      </w:pPr>
      <w:r w:rsidRPr="00F0486C">
        <w:rPr>
          <w:b/>
          <w:bCs/>
        </w:rPr>
        <w:t>Pas ruchu dla rowerów</w:t>
      </w:r>
      <w:r w:rsidRPr="00F0486C">
        <w:t xml:space="preserve"> jest to część jezdni</w:t>
      </w:r>
      <w:r w:rsidR="00704B6F" w:rsidRPr="00F0486C">
        <w:t xml:space="preserve"> przeznaczona do ruchu rowerów jednym kierunku, oznaczona odpowiednimi znakami drogowymi. Pas ruchu dla rowerów w przeciwieństwie do drogi dla rowerów nie jest oddzielony od innych dróg lub jezdni tej samej drogi konstrukcyjnie ani za pomocą urządzeń bezpieczeństwa ruchu drogowego. Szczególnym przypadkiem pasa rowerowego jest </w:t>
      </w:r>
      <w:proofErr w:type="spellStart"/>
      <w:r w:rsidR="00704B6F" w:rsidRPr="00F0486C">
        <w:t>kontrapas</w:t>
      </w:r>
      <w:proofErr w:type="spellEnd"/>
      <w:r w:rsidR="00704B6F" w:rsidRPr="00F0486C">
        <w:t xml:space="preserve"> rowerowy, czyli jednokierunkowy pas rowerowy w jezdni drogi jednokierunkowej po lewej stronie, przeznaczony dla ruchu rowerów w kierunku przeciwnym do obowiązującego wszystkie pojazdy</w:t>
      </w:r>
    </w:p>
    <w:p w14:paraId="6EF7D666" w14:textId="154CA398" w:rsidR="00C7052C" w:rsidRPr="00F0486C" w:rsidRDefault="00D6773E" w:rsidP="008C67F3">
      <w:pPr>
        <w:widowControl w:val="0"/>
        <w:autoSpaceDE w:val="0"/>
        <w:autoSpaceDN w:val="0"/>
        <w:adjustRightInd w:val="0"/>
        <w:spacing w:line="360" w:lineRule="auto"/>
        <w:ind w:firstLine="708"/>
        <w:jc w:val="both"/>
      </w:pPr>
      <w:r w:rsidRPr="00F0486C">
        <w:t>Województwo Świętokrzyskie posiada duże szanse rozwoju funkcji turystycznej nie tylko pod kątem udostępni</w:t>
      </w:r>
      <w:r w:rsidR="00C7052C" w:rsidRPr="00F0486C">
        <w:t>a</w:t>
      </w:r>
      <w:r w:rsidRPr="00F0486C">
        <w:t>nia atrakcji turystycznych (przyrodniczych i kulturowych), ale również dzięki postępującej systematycznie rozbudowie</w:t>
      </w:r>
      <w:r w:rsidR="00C7052C" w:rsidRPr="00F0486C">
        <w:t xml:space="preserve"> infrastruktury turystycznej takiej jak:  noclegowa</w:t>
      </w:r>
      <w:r w:rsidR="00D75798">
        <w:br/>
      </w:r>
      <w:r w:rsidR="00C7052C" w:rsidRPr="00F0486C">
        <w:t>i gastronomiczna, które to znacząco wpływają na standard i zakres bazy pobytowej  oraz infrastruktur</w:t>
      </w:r>
      <w:r w:rsidR="00FB7BDA">
        <w:t>y</w:t>
      </w:r>
      <w:r w:rsidR="00C7052C" w:rsidRPr="00F0486C">
        <w:t xml:space="preserve"> transportow</w:t>
      </w:r>
      <w:r w:rsidR="00FB7BDA">
        <w:t>ej</w:t>
      </w:r>
      <w:r w:rsidR="00C7052C" w:rsidRPr="00F0486C">
        <w:t xml:space="preserve">, w której </w:t>
      </w:r>
      <w:r w:rsidR="00FB7BDA" w:rsidRPr="0062397D">
        <w:t xml:space="preserve">duże </w:t>
      </w:r>
      <w:r w:rsidR="00C7052C" w:rsidRPr="00F0486C">
        <w:t>znaczenie odgrywa infrastruktura rowerowa.</w:t>
      </w:r>
    </w:p>
    <w:p w14:paraId="165D5EAE" w14:textId="581506CF" w:rsidR="00C7052C" w:rsidRPr="00F0486C" w:rsidRDefault="00C7052C" w:rsidP="008C67F3">
      <w:pPr>
        <w:widowControl w:val="0"/>
        <w:autoSpaceDE w:val="0"/>
        <w:autoSpaceDN w:val="0"/>
        <w:adjustRightInd w:val="0"/>
        <w:spacing w:line="360" w:lineRule="auto"/>
        <w:ind w:firstLine="708"/>
        <w:jc w:val="both"/>
      </w:pPr>
      <w:r w:rsidRPr="00F0486C">
        <w:t>Warto zauważyć, iż w najbliższej przyszłości zarówno kraje jak i regiony muszą sprostać niezwykle wygórowanym wyzwaniom klimatycznym. Nieuniknione jest przechodzenie na transport nisko- i zeroemisyjny, wprowadz</w:t>
      </w:r>
      <w:r w:rsidR="002D0319">
        <w:t>e</w:t>
      </w:r>
      <w:r w:rsidRPr="00F0486C">
        <w:t>nie rozwiązań w zakresie zrównoważonego transportu</w:t>
      </w:r>
      <w:r w:rsidR="00D75798">
        <w:br/>
      </w:r>
      <w:r w:rsidRPr="00F0486C">
        <w:t>i efektywnych rozwiązań multimodalnych. Rozwój infrastruktury rowerowej połączony</w:t>
      </w:r>
      <w:r w:rsidR="00D75798">
        <w:br/>
      </w:r>
      <w:r w:rsidRPr="00F0486C">
        <w:t>z promowaniem mobilności rowerowej i łączeniem jej z transportem zbiorowym, a szczególnie</w:t>
      </w:r>
      <w:r w:rsidR="00D75798">
        <w:br/>
      </w:r>
      <w:r w:rsidRPr="00F0486C">
        <w:t>z koleją może spowodować, iż w sposób istotny zmniejszymy ruch samochodowy i emisję CO</w:t>
      </w:r>
      <w:r w:rsidRPr="00F0486C">
        <w:rPr>
          <w:vertAlign w:val="subscript"/>
        </w:rPr>
        <w:t>2</w:t>
      </w:r>
      <w:r w:rsidRPr="00F0486C">
        <w:t xml:space="preserve"> oraz innych zanieczyszczeń.</w:t>
      </w:r>
    </w:p>
    <w:p w14:paraId="64885E14" w14:textId="5722FC09" w:rsidR="00D328B9" w:rsidRPr="00F0486C" w:rsidRDefault="00D328B9" w:rsidP="008C67F3">
      <w:pPr>
        <w:spacing w:line="360" w:lineRule="auto"/>
        <w:ind w:firstLine="708"/>
        <w:jc w:val="both"/>
        <w:rPr>
          <w:rFonts w:eastAsiaTheme="minorHAnsi"/>
        </w:rPr>
      </w:pPr>
      <w:r w:rsidRPr="00F0486C">
        <w:rPr>
          <w:rFonts w:eastAsiaTheme="minorHAnsi"/>
        </w:rPr>
        <w:t>W związku z tym</w:t>
      </w:r>
      <w:r w:rsidR="00E83AAA">
        <w:rPr>
          <w:rFonts w:eastAsiaTheme="minorHAnsi"/>
        </w:rPr>
        <w:t xml:space="preserve">, o czym była mowa wcześniej, </w:t>
      </w:r>
      <w:r w:rsidRPr="00F0486C">
        <w:t xml:space="preserve">powołany został Zespół ds. opracowania koncepcji rozwoju i budowy dróg rowerowych w Województwie Świętokrzyskim (zwany dalej: Zespołem Rowerowym), którego głównym celem było zdiagnozowanie istniejącej i planowanej do realizacji infrastruktury rowerowej oraz przygotowanie koncepcji sieci tras rowerowych uwzględniającej: Wschodni Szlak Rowerowy Green </w:t>
      </w:r>
      <w:proofErr w:type="spellStart"/>
      <w:r w:rsidRPr="00F0486C">
        <w:t>Velo</w:t>
      </w:r>
      <w:proofErr w:type="spellEnd"/>
      <w:r w:rsidRPr="00F0486C">
        <w:t xml:space="preserve">, Wiślaną Trasę Rowerową, </w:t>
      </w:r>
      <w:proofErr w:type="spellStart"/>
      <w:r w:rsidRPr="00F0486C">
        <w:t>EuroVelo</w:t>
      </w:r>
      <w:proofErr w:type="spellEnd"/>
      <w:r w:rsidRPr="00F0486C">
        <w:t xml:space="preserve"> 11 oraz regionalne trasy rowerowe. </w:t>
      </w:r>
    </w:p>
    <w:p w14:paraId="5E8E18F4" w14:textId="5EBF4F62" w:rsidR="00D328B9" w:rsidRPr="00F0486C" w:rsidRDefault="00D328B9" w:rsidP="008C67F3">
      <w:pPr>
        <w:spacing w:line="360" w:lineRule="auto"/>
        <w:ind w:firstLine="708"/>
        <w:jc w:val="both"/>
      </w:pPr>
      <w:r w:rsidRPr="00F0486C">
        <w:t xml:space="preserve">Przeprowadzona przez Zespół Rowerowy inwentaryzacja turystycznych szlaków rowerowych wykazała istnienie 103 szlaków o łącznej długości blisko 4 tys. km, którymi zarządza 27 podmiotów w tym: 7 organizacji pozarządowych i 20 jednostek samorządu terytorialnego. Biorąc pod uwagę długość szlaków to ciężar ich znakowania i odnawiania spoczywa w większości (ok. ¾ dł. szlaków) na organizacjach pozarządowych (oddziały terenowe PTTK i Regionalna Organizacja Turystyczna Województwa Świętokrzyskiego). Pozostałe szlaki pozostają w zarządzie </w:t>
      </w:r>
      <w:proofErr w:type="spellStart"/>
      <w:r w:rsidR="00144214">
        <w:t>jst</w:t>
      </w:r>
      <w:proofErr w:type="spellEnd"/>
      <w:r w:rsidRPr="00F0486C">
        <w:t>, które w większości przypadków zlecają odnawianie szlaków znakarzom PTTK.</w:t>
      </w:r>
    </w:p>
    <w:p w14:paraId="6970753B" w14:textId="75C38B24" w:rsidR="00D6773E" w:rsidRPr="00F0486C" w:rsidRDefault="00D6773E" w:rsidP="008C67F3">
      <w:pPr>
        <w:spacing w:line="360" w:lineRule="auto"/>
        <w:ind w:firstLine="708"/>
        <w:jc w:val="both"/>
        <w:rPr>
          <w:noProof/>
        </w:rPr>
      </w:pPr>
      <w:r w:rsidRPr="00F0486C">
        <w:rPr>
          <w:rFonts w:eastAsiaTheme="minorHAnsi"/>
        </w:rPr>
        <w:t xml:space="preserve">Biorąc za podstawę ilość szlaków w stosunku do ich stanu oznakowania można stwierdzić, że najwięcej jest szlaków w stanie dobrym (40%), </w:t>
      </w:r>
      <w:r w:rsidR="005869FA" w:rsidRPr="00F0486C">
        <w:rPr>
          <w:rFonts w:eastAsiaTheme="minorHAnsi"/>
        </w:rPr>
        <w:t xml:space="preserve">jednocześnie jednak </w:t>
      </w:r>
      <w:r w:rsidRPr="00F0486C">
        <w:rPr>
          <w:rFonts w:eastAsiaTheme="minorHAnsi"/>
        </w:rPr>
        <w:t xml:space="preserve">niewiele mniej jest w stanie złym (37%). </w:t>
      </w:r>
      <w:r w:rsidRPr="00F0486C">
        <w:rPr>
          <w:noProof/>
        </w:rPr>
        <w:t xml:space="preserve">Niestety tak duża liczba szlaków w złym stanie (ponad 1/3) świadczy o tym, iż w terenie praktycznie szlaki te nie istnieją bądź nadają się do kompleksowego odnowienia lub też, niestety, do likwidacji. </w:t>
      </w:r>
    </w:p>
    <w:p w14:paraId="1A4E4AC7" w14:textId="77777777" w:rsidR="00D6773E" w:rsidRPr="00F0486C" w:rsidRDefault="00D6773E" w:rsidP="00D6773E">
      <w:pPr>
        <w:jc w:val="both"/>
        <w:rPr>
          <w:rFonts w:eastAsiaTheme="minorHAnsi"/>
          <w:highlight w:val="yellow"/>
        </w:rPr>
      </w:pPr>
    </w:p>
    <w:p w14:paraId="7482F614" w14:textId="77777777" w:rsidR="00D6773E" w:rsidRPr="00F0486C" w:rsidRDefault="00D6773E" w:rsidP="00DE3498">
      <w:pPr>
        <w:ind w:firstLine="1418"/>
        <w:jc w:val="both"/>
        <w:rPr>
          <w:rFonts w:eastAsiaTheme="minorHAnsi"/>
          <w:highlight w:val="yellow"/>
        </w:rPr>
      </w:pPr>
      <w:r w:rsidRPr="00F0486C">
        <w:rPr>
          <w:rFonts w:eastAsiaTheme="minorHAnsi"/>
          <w:noProof/>
          <w:highlight w:val="yellow"/>
        </w:rPr>
        <w:drawing>
          <wp:inline distT="0" distB="0" distL="0" distR="0" wp14:anchorId="4D232749" wp14:editId="78AFF1DA">
            <wp:extent cx="3962400" cy="1906905"/>
            <wp:effectExtent l="0" t="0" r="0" b="0"/>
            <wp:docPr id="13" name="Wykres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2EBA9C3D" w14:textId="77777777" w:rsidR="00DE3498" w:rsidRDefault="00DE3498" w:rsidP="00D6773E">
      <w:pPr>
        <w:jc w:val="both"/>
        <w:rPr>
          <w:rFonts w:eastAsiaTheme="minorHAnsi"/>
          <w:i/>
          <w:iCs/>
          <w:sz w:val="20"/>
          <w:szCs w:val="20"/>
        </w:rPr>
      </w:pPr>
    </w:p>
    <w:p w14:paraId="7F2FA8E1" w14:textId="1F608131" w:rsidR="00DE3498" w:rsidRDefault="00DE3498" w:rsidP="00D6773E">
      <w:pPr>
        <w:jc w:val="both"/>
        <w:rPr>
          <w:rFonts w:eastAsiaTheme="minorHAnsi"/>
          <w:i/>
          <w:iCs/>
          <w:sz w:val="20"/>
          <w:szCs w:val="20"/>
        </w:rPr>
      </w:pPr>
      <w:r>
        <w:rPr>
          <w:rFonts w:eastAsiaTheme="minorHAnsi"/>
          <w:i/>
          <w:iCs/>
          <w:sz w:val="20"/>
          <w:szCs w:val="20"/>
        </w:rPr>
        <w:t>Wykres: Stan oznakowani</w:t>
      </w:r>
      <w:r w:rsidR="00A072D9">
        <w:rPr>
          <w:rFonts w:eastAsiaTheme="minorHAnsi"/>
          <w:i/>
          <w:iCs/>
          <w:sz w:val="20"/>
          <w:szCs w:val="20"/>
        </w:rPr>
        <w:t>a</w:t>
      </w:r>
      <w:r>
        <w:rPr>
          <w:rFonts w:eastAsiaTheme="minorHAnsi"/>
          <w:i/>
          <w:iCs/>
          <w:sz w:val="20"/>
          <w:szCs w:val="20"/>
        </w:rPr>
        <w:t xml:space="preserve"> szlaków rowerowych wg. liczby (stan na kwiecień 2020)</w:t>
      </w:r>
    </w:p>
    <w:p w14:paraId="03989D96" w14:textId="57EE7914" w:rsidR="00D6773E" w:rsidRPr="00DE3498" w:rsidRDefault="00D6773E" w:rsidP="00D6773E">
      <w:pPr>
        <w:jc w:val="both"/>
        <w:rPr>
          <w:rFonts w:eastAsiaTheme="minorHAnsi"/>
          <w:i/>
          <w:iCs/>
          <w:sz w:val="20"/>
          <w:szCs w:val="20"/>
        </w:rPr>
      </w:pPr>
      <w:r w:rsidRPr="00DE3498">
        <w:rPr>
          <w:rFonts w:eastAsiaTheme="minorHAnsi"/>
          <w:i/>
          <w:iCs/>
          <w:sz w:val="20"/>
          <w:szCs w:val="20"/>
        </w:rPr>
        <w:t>Źródło: „Koncepcja przebiegu tras rowerowych</w:t>
      </w:r>
      <w:r w:rsidR="00932950">
        <w:rPr>
          <w:rFonts w:eastAsiaTheme="minorHAnsi"/>
          <w:i/>
          <w:iCs/>
          <w:sz w:val="20"/>
          <w:szCs w:val="20"/>
        </w:rPr>
        <w:t xml:space="preserve"> </w:t>
      </w:r>
      <w:r w:rsidR="004A420B">
        <w:rPr>
          <w:rFonts w:eastAsiaTheme="minorHAnsi"/>
          <w:i/>
          <w:iCs/>
          <w:sz w:val="20"/>
          <w:szCs w:val="20"/>
        </w:rPr>
        <w:t xml:space="preserve">na terenie </w:t>
      </w:r>
      <w:r w:rsidRPr="00DE3498">
        <w:rPr>
          <w:rFonts w:eastAsiaTheme="minorHAnsi"/>
          <w:i/>
          <w:iCs/>
          <w:sz w:val="20"/>
          <w:szCs w:val="20"/>
        </w:rPr>
        <w:t>województw</w:t>
      </w:r>
      <w:r w:rsidR="004A420B">
        <w:rPr>
          <w:rFonts w:eastAsiaTheme="minorHAnsi"/>
          <w:i/>
          <w:iCs/>
          <w:sz w:val="20"/>
          <w:szCs w:val="20"/>
        </w:rPr>
        <w:t>a</w:t>
      </w:r>
      <w:r w:rsidRPr="00DE3498">
        <w:rPr>
          <w:rFonts w:eastAsiaTheme="minorHAnsi"/>
          <w:i/>
          <w:iCs/>
          <w:sz w:val="20"/>
          <w:szCs w:val="20"/>
        </w:rPr>
        <w:t xml:space="preserve"> świętokrzyski</w:t>
      </w:r>
      <w:r w:rsidR="004A420B">
        <w:rPr>
          <w:rFonts w:eastAsiaTheme="minorHAnsi"/>
          <w:i/>
          <w:iCs/>
          <w:sz w:val="20"/>
          <w:szCs w:val="20"/>
        </w:rPr>
        <w:t>ego</w:t>
      </w:r>
      <w:r w:rsidRPr="00DE3498">
        <w:rPr>
          <w:rFonts w:eastAsiaTheme="minorHAnsi"/>
          <w:i/>
          <w:iCs/>
          <w:sz w:val="20"/>
          <w:szCs w:val="20"/>
        </w:rPr>
        <w:t>”, Kielce 202</w:t>
      </w:r>
      <w:r w:rsidR="004A420B">
        <w:rPr>
          <w:rFonts w:eastAsiaTheme="minorHAnsi"/>
          <w:i/>
          <w:iCs/>
          <w:sz w:val="20"/>
          <w:szCs w:val="20"/>
        </w:rPr>
        <w:t>1</w:t>
      </w:r>
      <w:r w:rsidRPr="00DE3498">
        <w:rPr>
          <w:rFonts w:eastAsiaTheme="minorHAnsi"/>
          <w:i/>
          <w:iCs/>
          <w:sz w:val="20"/>
          <w:szCs w:val="20"/>
        </w:rPr>
        <w:t xml:space="preserve"> r.</w:t>
      </w:r>
    </w:p>
    <w:p w14:paraId="10E23E17" w14:textId="77777777" w:rsidR="00D6773E" w:rsidRPr="00F0486C" w:rsidRDefault="00D6773E" w:rsidP="00D6773E">
      <w:pPr>
        <w:ind w:firstLine="708"/>
        <w:jc w:val="both"/>
        <w:rPr>
          <w:rFonts w:eastAsiaTheme="minorHAnsi"/>
          <w:highlight w:val="yellow"/>
        </w:rPr>
      </w:pPr>
    </w:p>
    <w:p w14:paraId="072E3C1B" w14:textId="77777777" w:rsidR="00D328B9" w:rsidRPr="00F0486C" w:rsidRDefault="00D6773E" w:rsidP="00D328B9">
      <w:pPr>
        <w:spacing w:line="360" w:lineRule="auto"/>
        <w:jc w:val="both"/>
        <w:rPr>
          <w:noProof/>
        </w:rPr>
      </w:pPr>
      <w:r w:rsidRPr="00F0486C">
        <w:rPr>
          <w:rFonts w:eastAsiaTheme="minorHAnsi"/>
        </w:rPr>
        <w:t>Zupełnie inaczej sytuacja przedstawia się, gdy za odnośnik weźmiemy długość szlaków. W tym wypadku zdecydowana większość (49%) jest w stanie złym,  przy jedynie 31% w stanie dobrym.</w:t>
      </w:r>
      <w:r w:rsidR="00D328B9" w:rsidRPr="00F0486C">
        <w:rPr>
          <w:rFonts w:eastAsiaTheme="minorHAnsi"/>
        </w:rPr>
        <w:t xml:space="preserve"> </w:t>
      </w:r>
      <w:r w:rsidR="00D328B9" w:rsidRPr="00F0486C">
        <w:rPr>
          <w:noProof/>
        </w:rPr>
        <w:t xml:space="preserve">Tak wysoki odsetek to przede wszystkim skutek złego stanu oznakowania dwóch najdłuższych regionalnych szlaków rowerowych: „Miejsc Mocy” oraz „Architektury Obronnej”, które łącznie mają ok. 1100 km (25% całkowitej długości wszystkich szlaków w regionie) i które to od momentu ich wytyczenia i oznakowania w 2006 i 2007 r. nie były odnawiane. </w:t>
      </w:r>
    </w:p>
    <w:p w14:paraId="51A9CCB6" w14:textId="77777777" w:rsidR="00D6773E" w:rsidRPr="00F0486C" w:rsidRDefault="00D6773E" w:rsidP="00A072D9">
      <w:pPr>
        <w:ind w:firstLine="1843"/>
        <w:jc w:val="both"/>
        <w:rPr>
          <w:rFonts w:eastAsiaTheme="minorHAnsi"/>
          <w:highlight w:val="yellow"/>
        </w:rPr>
      </w:pPr>
      <w:r w:rsidRPr="00F0486C">
        <w:rPr>
          <w:rFonts w:eastAsiaTheme="minorHAnsi"/>
          <w:noProof/>
          <w:highlight w:val="yellow"/>
        </w:rPr>
        <w:drawing>
          <wp:inline distT="0" distB="0" distL="0" distR="0" wp14:anchorId="1902B1E1" wp14:editId="3607C613">
            <wp:extent cx="3943350" cy="1903730"/>
            <wp:effectExtent l="0" t="0" r="0" b="1270"/>
            <wp:docPr id="15" name="Wykres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50A297FE" w14:textId="77777777" w:rsidR="005869FA" w:rsidRPr="00F0486C" w:rsidRDefault="005869FA" w:rsidP="00D6773E">
      <w:pPr>
        <w:jc w:val="both"/>
        <w:rPr>
          <w:rFonts w:eastAsiaTheme="minorHAnsi"/>
          <w:i/>
          <w:iCs/>
        </w:rPr>
      </w:pPr>
    </w:p>
    <w:p w14:paraId="6A1E9AAC" w14:textId="341B2D21" w:rsidR="00DE3498" w:rsidRDefault="00DE3498" w:rsidP="00D6773E">
      <w:pPr>
        <w:jc w:val="both"/>
        <w:rPr>
          <w:rFonts w:eastAsiaTheme="minorHAnsi"/>
          <w:i/>
          <w:iCs/>
          <w:sz w:val="20"/>
          <w:szCs w:val="20"/>
        </w:rPr>
      </w:pPr>
      <w:r>
        <w:rPr>
          <w:rFonts w:eastAsiaTheme="minorHAnsi"/>
          <w:i/>
          <w:iCs/>
          <w:sz w:val="20"/>
          <w:szCs w:val="20"/>
        </w:rPr>
        <w:t>Wykres: Stań ozna</w:t>
      </w:r>
      <w:r w:rsidR="00A072D9">
        <w:rPr>
          <w:rFonts w:eastAsiaTheme="minorHAnsi"/>
          <w:i/>
          <w:iCs/>
          <w:sz w:val="20"/>
          <w:szCs w:val="20"/>
        </w:rPr>
        <w:t>kowania szlaków rowerowych wg. długości w km. (stan na kwiecień 2020).</w:t>
      </w:r>
    </w:p>
    <w:p w14:paraId="1E7E6164" w14:textId="32557B1B" w:rsidR="004A420B" w:rsidRPr="00DE3498" w:rsidRDefault="004A420B" w:rsidP="004A420B">
      <w:pPr>
        <w:jc w:val="both"/>
        <w:rPr>
          <w:rFonts w:eastAsiaTheme="minorHAnsi"/>
          <w:i/>
          <w:iCs/>
          <w:sz w:val="20"/>
          <w:szCs w:val="20"/>
        </w:rPr>
      </w:pPr>
      <w:r w:rsidRPr="00DE3498">
        <w:rPr>
          <w:rFonts w:eastAsiaTheme="minorHAnsi"/>
          <w:i/>
          <w:iCs/>
          <w:sz w:val="20"/>
          <w:szCs w:val="20"/>
        </w:rPr>
        <w:t>Źródło: „Koncepcja przebiegu tras rowerowych</w:t>
      </w:r>
      <w:r>
        <w:rPr>
          <w:rFonts w:eastAsiaTheme="minorHAnsi"/>
          <w:i/>
          <w:iCs/>
          <w:sz w:val="20"/>
          <w:szCs w:val="20"/>
        </w:rPr>
        <w:t xml:space="preserve"> na terenie </w:t>
      </w:r>
      <w:r w:rsidRPr="00DE3498">
        <w:rPr>
          <w:rFonts w:eastAsiaTheme="minorHAnsi"/>
          <w:i/>
          <w:iCs/>
          <w:sz w:val="20"/>
          <w:szCs w:val="20"/>
        </w:rPr>
        <w:t>województw</w:t>
      </w:r>
      <w:r>
        <w:rPr>
          <w:rFonts w:eastAsiaTheme="minorHAnsi"/>
          <w:i/>
          <w:iCs/>
          <w:sz w:val="20"/>
          <w:szCs w:val="20"/>
        </w:rPr>
        <w:t>a</w:t>
      </w:r>
      <w:r w:rsidRPr="00DE3498">
        <w:rPr>
          <w:rFonts w:eastAsiaTheme="minorHAnsi"/>
          <w:i/>
          <w:iCs/>
          <w:sz w:val="20"/>
          <w:szCs w:val="20"/>
        </w:rPr>
        <w:t xml:space="preserve"> świętokrzyski</w:t>
      </w:r>
      <w:r>
        <w:rPr>
          <w:rFonts w:eastAsiaTheme="minorHAnsi"/>
          <w:i/>
          <w:iCs/>
          <w:sz w:val="20"/>
          <w:szCs w:val="20"/>
        </w:rPr>
        <w:t>ego</w:t>
      </w:r>
      <w:r w:rsidRPr="00DE3498">
        <w:rPr>
          <w:rFonts w:eastAsiaTheme="minorHAnsi"/>
          <w:i/>
          <w:iCs/>
          <w:sz w:val="20"/>
          <w:szCs w:val="20"/>
        </w:rPr>
        <w:t>”, Kielce 202</w:t>
      </w:r>
      <w:r>
        <w:rPr>
          <w:rFonts w:eastAsiaTheme="minorHAnsi"/>
          <w:i/>
          <w:iCs/>
          <w:sz w:val="20"/>
          <w:szCs w:val="20"/>
        </w:rPr>
        <w:t>1</w:t>
      </w:r>
      <w:r w:rsidRPr="00DE3498">
        <w:rPr>
          <w:rFonts w:eastAsiaTheme="minorHAnsi"/>
          <w:i/>
          <w:iCs/>
          <w:sz w:val="20"/>
          <w:szCs w:val="20"/>
        </w:rPr>
        <w:t xml:space="preserve"> r.</w:t>
      </w:r>
    </w:p>
    <w:p w14:paraId="07A84715" w14:textId="77777777" w:rsidR="00D6773E" w:rsidRPr="00F0486C" w:rsidRDefault="00D6773E" w:rsidP="00D6773E">
      <w:pPr>
        <w:ind w:firstLine="708"/>
        <w:jc w:val="both"/>
        <w:rPr>
          <w:rFonts w:eastAsiaTheme="minorHAnsi"/>
          <w:highlight w:val="yellow"/>
        </w:rPr>
      </w:pPr>
    </w:p>
    <w:p w14:paraId="5DBB9D23" w14:textId="77777777" w:rsidR="00D6773E" w:rsidRPr="00F0486C" w:rsidRDefault="00D6773E" w:rsidP="005869FA">
      <w:pPr>
        <w:spacing w:line="360" w:lineRule="auto"/>
        <w:ind w:firstLine="708"/>
        <w:jc w:val="both"/>
        <w:rPr>
          <w:rFonts w:eastAsiaTheme="minorHAnsi"/>
        </w:rPr>
      </w:pPr>
      <w:r w:rsidRPr="00F0486C">
        <w:rPr>
          <w:rFonts w:eastAsiaTheme="minorHAnsi"/>
        </w:rPr>
        <w:t xml:space="preserve">Analizując wszelkie opracowania turystyczne dotyczące turystyki rowerowej można zauważyć iż na terenie województwa świętokrzyskiego rozmieszczenie szlaków rowerowych jest nierównomierne. Największe zgrupowania infrastruktury rowerowej znajduje się w północnej </w:t>
      </w:r>
      <w:r w:rsidRPr="00F0486C">
        <w:rPr>
          <w:rFonts w:eastAsiaTheme="minorHAnsi"/>
        </w:rPr>
        <w:br/>
        <w:t xml:space="preserve">i centralnej części województwa (powiaty: m. Kielce, kielecki, konecki, skarżyski, starachowicki </w:t>
      </w:r>
      <w:r w:rsidRPr="00F0486C">
        <w:rPr>
          <w:rFonts w:eastAsiaTheme="minorHAnsi"/>
        </w:rPr>
        <w:br/>
        <w:t xml:space="preserve">i ostrowiecki), najmniejsze natomiast na południu województwa (powiaty: kazimierski, buski </w:t>
      </w:r>
      <w:r w:rsidRPr="00F0486C">
        <w:rPr>
          <w:rFonts w:eastAsiaTheme="minorHAnsi"/>
        </w:rPr>
        <w:br/>
        <w:t>i staszowski).</w:t>
      </w:r>
    </w:p>
    <w:p w14:paraId="066315CD" w14:textId="77777777" w:rsidR="00D6773E" w:rsidRPr="00F0486C" w:rsidRDefault="00D6773E" w:rsidP="00545679">
      <w:pPr>
        <w:ind w:firstLine="1276"/>
        <w:jc w:val="both"/>
        <w:rPr>
          <w:rFonts w:eastAsiaTheme="minorHAnsi"/>
          <w:i/>
          <w:iCs/>
        </w:rPr>
      </w:pPr>
      <w:r w:rsidRPr="00F0486C">
        <w:rPr>
          <w:noProof/>
        </w:rPr>
        <w:drawing>
          <wp:inline distT="0" distB="0" distL="0" distR="0" wp14:anchorId="1080A66B" wp14:editId="327D18F6">
            <wp:extent cx="4184752" cy="3139932"/>
            <wp:effectExtent l="0" t="0" r="6350" b="381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197174" cy="3149252"/>
                    </a:xfrm>
                    <a:prstGeom prst="rect">
                      <a:avLst/>
                    </a:prstGeom>
                    <a:noFill/>
                    <a:ln>
                      <a:noFill/>
                    </a:ln>
                  </pic:spPr>
                </pic:pic>
              </a:graphicData>
            </a:graphic>
          </wp:inline>
        </w:drawing>
      </w:r>
    </w:p>
    <w:p w14:paraId="2733AD9B" w14:textId="1676DEF5" w:rsidR="00545679" w:rsidRPr="004944FE" w:rsidRDefault="00545679" w:rsidP="00545679">
      <w:pPr>
        <w:jc w:val="both"/>
        <w:rPr>
          <w:rFonts w:eastAsiaTheme="minorHAnsi"/>
          <w:i/>
          <w:iCs/>
          <w:sz w:val="20"/>
          <w:szCs w:val="20"/>
        </w:rPr>
      </w:pPr>
      <w:r w:rsidRPr="004944FE">
        <w:rPr>
          <w:rFonts w:eastAsiaTheme="minorHAnsi"/>
          <w:i/>
          <w:iCs/>
          <w:sz w:val="20"/>
          <w:szCs w:val="20"/>
        </w:rPr>
        <w:t>Rys</w:t>
      </w:r>
      <w:r w:rsidR="00D26AB8">
        <w:rPr>
          <w:rFonts w:eastAsiaTheme="minorHAnsi"/>
          <w:i/>
          <w:iCs/>
          <w:sz w:val="20"/>
          <w:szCs w:val="20"/>
        </w:rPr>
        <w:t>unek.</w:t>
      </w:r>
      <w:r w:rsidRPr="004944FE">
        <w:rPr>
          <w:rFonts w:eastAsiaTheme="minorHAnsi"/>
          <w:i/>
          <w:iCs/>
          <w:sz w:val="20"/>
          <w:szCs w:val="20"/>
        </w:rPr>
        <w:t xml:space="preserve"> Przebieg Wschodniego Szlaku Rowerowego Green </w:t>
      </w:r>
      <w:proofErr w:type="spellStart"/>
      <w:r w:rsidRPr="004944FE">
        <w:rPr>
          <w:rFonts w:eastAsiaTheme="minorHAnsi"/>
          <w:i/>
          <w:iCs/>
          <w:sz w:val="20"/>
          <w:szCs w:val="20"/>
        </w:rPr>
        <w:t>Velo</w:t>
      </w:r>
      <w:proofErr w:type="spellEnd"/>
    </w:p>
    <w:p w14:paraId="55D27B10" w14:textId="41A7D0FC" w:rsidR="00053076" w:rsidRPr="00DE3498" w:rsidRDefault="00053076" w:rsidP="00053076">
      <w:pPr>
        <w:jc w:val="both"/>
        <w:rPr>
          <w:rFonts w:eastAsiaTheme="minorHAnsi"/>
          <w:i/>
          <w:iCs/>
          <w:sz w:val="20"/>
          <w:szCs w:val="20"/>
        </w:rPr>
      </w:pPr>
      <w:r w:rsidRPr="00DE3498">
        <w:rPr>
          <w:rFonts w:eastAsiaTheme="minorHAnsi"/>
          <w:i/>
          <w:iCs/>
          <w:sz w:val="20"/>
          <w:szCs w:val="20"/>
        </w:rPr>
        <w:t>Źródło: „Koncepcja przebiegu tras rowerowych</w:t>
      </w:r>
      <w:r>
        <w:rPr>
          <w:rFonts w:eastAsiaTheme="minorHAnsi"/>
          <w:i/>
          <w:iCs/>
          <w:sz w:val="20"/>
          <w:szCs w:val="20"/>
        </w:rPr>
        <w:t xml:space="preserve"> na terenie </w:t>
      </w:r>
      <w:r w:rsidRPr="00DE3498">
        <w:rPr>
          <w:rFonts w:eastAsiaTheme="minorHAnsi"/>
          <w:i/>
          <w:iCs/>
          <w:sz w:val="20"/>
          <w:szCs w:val="20"/>
        </w:rPr>
        <w:t>województw</w:t>
      </w:r>
      <w:r>
        <w:rPr>
          <w:rFonts w:eastAsiaTheme="minorHAnsi"/>
          <w:i/>
          <w:iCs/>
          <w:sz w:val="20"/>
          <w:szCs w:val="20"/>
        </w:rPr>
        <w:t>a</w:t>
      </w:r>
      <w:r w:rsidRPr="00DE3498">
        <w:rPr>
          <w:rFonts w:eastAsiaTheme="minorHAnsi"/>
          <w:i/>
          <w:iCs/>
          <w:sz w:val="20"/>
          <w:szCs w:val="20"/>
        </w:rPr>
        <w:t xml:space="preserve"> świętokrzyski</w:t>
      </w:r>
      <w:r>
        <w:rPr>
          <w:rFonts w:eastAsiaTheme="minorHAnsi"/>
          <w:i/>
          <w:iCs/>
          <w:sz w:val="20"/>
          <w:szCs w:val="20"/>
        </w:rPr>
        <w:t>ego</w:t>
      </w:r>
      <w:r w:rsidRPr="00DE3498">
        <w:rPr>
          <w:rFonts w:eastAsiaTheme="minorHAnsi"/>
          <w:i/>
          <w:iCs/>
          <w:sz w:val="20"/>
          <w:szCs w:val="20"/>
        </w:rPr>
        <w:t>”, Kielce 202</w:t>
      </w:r>
      <w:r>
        <w:rPr>
          <w:rFonts w:eastAsiaTheme="minorHAnsi"/>
          <w:i/>
          <w:iCs/>
          <w:sz w:val="20"/>
          <w:szCs w:val="20"/>
        </w:rPr>
        <w:t>1</w:t>
      </w:r>
      <w:r w:rsidRPr="00DE3498">
        <w:rPr>
          <w:rFonts w:eastAsiaTheme="minorHAnsi"/>
          <w:i/>
          <w:iCs/>
          <w:sz w:val="20"/>
          <w:szCs w:val="20"/>
        </w:rPr>
        <w:t xml:space="preserve"> r.</w:t>
      </w:r>
    </w:p>
    <w:p w14:paraId="3EDB3255" w14:textId="77777777" w:rsidR="00D6773E" w:rsidRPr="00F0486C" w:rsidRDefault="00D6773E" w:rsidP="000617D9">
      <w:pPr>
        <w:spacing w:line="360" w:lineRule="auto"/>
        <w:ind w:firstLine="709"/>
        <w:jc w:val="both"/>
      </w:pPr>
    </w:p>
    <w:p w14:paraId="404E1C6A" w14:textId="77777777" w:rsidR="008E552A" w:rsidRDefault="008E552A" w:rsidP="000617D9">
      <w:pPr>
        <w:spacing w:line="360" w:lineRule="auto"/>
        <w:ind w:firstLine="709"/>
        <w:jc w:val="both"/>
      </w:pPr>
    </w:p>
    <w:p w14:paraId="2A8B8F30" w14:textId="77777777" w:rsidR="008E552A" w:rsidRPr="00F0486C" w:rsidRDefault="008E552A" w:rsidP="008E552A">
      <w:pPr>
        <w:spacing w:line="360" w:lineRule="auto"/>
        <w:ind w:firstLine="708"/>
        <w:jc w:val="both"/>
        <w:rPr>
          <w:rFonts w:eastAsiaTheme="minorHAnsi"/>
        </w:rPr>
      </w:pPr>
      <w:r w:rsidRPr="00F0486C">
        <w:rPr>
          <w:rFonts w:eastAsiaTheme="minorHAnsi"/>
        </w:rPr>
        <w:t xml:space="preserve">W grudniu 2015 roku został oddany do użytku Wschodni Szlak Rowerowy Green </w:t>
      </w:r>
      <w:proofErr w:type="spellStart"/>
      <w:r w:rsidRPr="00F0486C">
        <w:rPr>
          <w:rFonts w:eastAsiaTheme="minorHAnsi"/>
        </w:rPr>
        <w:t>Velo</w:t>
      </w:r>
      <w:proofErr w:type="spellEnd"/>
      <w:r w:rsidRPr="00F0486C">
        <w:rPr>
          <w:rFonts w:eastAsiaTheme="minorHAnsi"/>
        </w:rPr>
        <w:t>. Szlak ten jest najdłuższym, spójnie oznakowanym szlakiem rowerowym w Polsce (ponad 2000 km)</w:t>
      </w:r>
      <w:r>
        <w:rPr>
          <w:rFonts w:eastAsiaTheme="minorHAnsi"/>
        </w:rPr>
        <w:br/>
      </w:r>
      <w:r w:rsidRPr="00F0486C">
        <w:rPr>
          <w:rFonts w:eastAsiaTheme="minorHAnsi"/>
        </w:rPr>
        <w:t xml:space="preserve">i przebiega przez pięć województw Polski wschodniej (warmińsko-mazurskie, podlaskie, lubelskie, podkarpackie i świętokrzyskie). W województwie świętokrzyskim wiedzie od Sandomierza do Końskich – poprzez </w:t>
      </w:r>
      <w:r w:rsidRPr="00F0486C">
        <w:t>Skotniki, Klimontów, Ujazd, Raków, Borków, Kielce, Oblęgorek, Sielpię – (ok. 210 km), głównie po asfaltowych drogach publicznych o małym natężeniu ruchu.</w:t>
      </w:r>
    </w:p>
    <w:p w14:paraId="7A26BCF8" w14:textId="0C589945" w:rsidR="00D6773E" w:rsidRPr="00F0486C" w:rsidRDefault="00D328B9" w:rsidP="000617D9">
      <w:pPr>
        <w:spacing w:line="360" w:lineRule="auto"/>
        <w:ind w:firstLine="709"/>
        <w:jc w:val="both"/>
      </w:pPr>
      <w:r w:rsidRPr="00F0486C">
        <w:t xml:space="preserve">Kolejnym elementem inwentaryzacji infrastruktury rowerowej </w:t>
      </w:r>
      <w:r w:rsidR="00D6773E" w:rsidRPr="00F0486C">
        <w:t>w województwie świętokrzyskim było zdiagnozowanie, wybudowanych do tej pory oraz planowanych do budowy dróg dla rowerów, ciągów pieszo-rowerowych, pasów ruchu dla rowerów itd. Audyt ten obejmował przede wszystkim stan realizacji poszczególnych elementów ww. infrastruktury, jej długość oraz rozmieszczenie.</w:t>
      </w:r>
    </w:p>
    <w:p w14:paraId="3B2C6AFC" w14:textId="61EFB0D0" w:rsidR="00D6773E" w:rsidRPr="00F0486C" w:rsidRDefault="00D6773E" w:rsidP="000617D9">
      <w:pPr>
        <w:spacing w:line="360" w:lineRule="auto"/>
        <w:ind w:firstLine="709"/>
        <w:jc w:val="both"/>
      </w:pPr>
      <w:r w:rsidRPr="00F0486C">
        <w:t xml:space="preserve">W wyniku przeprowadzonej inwentaryzacji </w:t>
      </w:r>
      <w:r w:rsidR="00D328B9" w:rsidRPr="00F0486C">
        <w:t>powstała pierwsza w województwie kompleksowa baza tego typu infrastruktury oraz mapa prezentująca w Systemie Informacji Przestrzennej Województwa Świętokrzyskiego zinwentaryzowane drogi i pasy dla rowerów. O</w:t>
      </w:r>
      <w:r w:rsidRPr="00F0486C">
        <w:t xml:space="preserve">kazało się, iż na terenie województwa świętokrzyskiego zlokalizowanych jest blisko 360 km dróg dla rowerów, ciągów pieszo-rowerowych, pasów dla rowerów oraz </w:t>
      </w:r>
      <w:proofErr w:type="spellStart"/>
      <w:r w:rsidRPr="00F0486C">
        <w:t>kontrapasów</w:t>
      </w:r>
      <w:proofErr w:type="spellEnd"/>
      <w:r w:rsidRPr="00F0486C">
        <w:t>. W trakcie realizacji jest obecnie 106 km, a projektowanych do budowy ok. 256 km</w:t>
      </w:r>
      <w:r w:rsidR="00D328B9" w:rsidRPr="00F0486C">
        <w:t xml:space="preserve"> (stan na kwiecień 202</w:t>
      </w:r>
      <w:r w:rsidR="000617D9" w:rsidRPr="00F0486C">
        <w:t>0</w:t>
      </w:r>
      <w:r w:rsidR="00D328B9" w:rsidRPr="00F0486C">
        <w:t xml:space="preserve"> r.)</w:t>
      </w:r>
      <w:r w:rsidRPr="00F0486C">
        <w:t>.</w:t>
      </w:r>
    </w:p>
    <w:p w14:paraId="321106D0" w14:textId="77777777" w:rsidR="00D6773E" w:rsidRPr="00F0486C" w:rsidRDefault="00D6773E" w:rsidP="000617D9">
      <w:pPr>
        <w:spacing w:line="360" w:lineRule="auto"/>
        <w:ind w:firstLine="709"/>
        <w:jc w:val="both"/>
      </w:pPr>
      <w:r w:rsidRPr="00F0486C">
        <w:t>Wiodącą jednostką zajmującą się budową dróg dla rowerów jest Świętokrzyski Zarząd Dróg Wojewódzkich. Do chwili obecnej ŚZDW wybudował ok. 100 km dróg dla rowerów, w trakcie realizacji jest ponad 40 km oraz planowanych następne 120 km. Wszystkie te inwestycje są zrealizowane, bądź będą wykonywane, wzdłuż dróg wojewódzkich na obszarze całego województwa.</w:t>
      </w:r>
    </w:p>
    <w:p w14:paraId="523F150E" w14:textId="77777777" w:rsidR="00D6773E" w:rsidRDefault="00D6773E" w:rsidP="000617D9">
      <w:pPr>
        <w:spacing w:line="360" w:lineRule="auto"/>
        <w:ind w:firstLine="708"/>
        <w:jc w:val="both"/>
        <w:rPr>
          <w:rFonts w:eastAsiaTheme="minorHAnsi"/>
        </w:rPr>
      </w:pPr>
      <w:r w:rsidRPr="00F0486C">
        <w:rPr>
          <w:rFonts w:eastAsiaTheme="minorHAnsi"/>
        </w:rPr>
        <w:t xml:space="preserve">Podobnie do tras rowerowych zauważa się nierównomierne rozmieszczenie dróg rowerowych w województwie, co można zauważyć analizując poniższe tabele. Przedstawiają one długość dróg dla rowerów ogółem oraz długość przypadającą na daną powierzchnię terenu i na liczbę mieszkańców </w:t>
      </w:r>
      <w:r w:rsidRPr="00F0486C">
        <w:rPr>
          <w:rFonts w:eastAsiaTheme="minorHAnsi"/>
        </w:rPr>
        <w:br/>
        <w:t>w powiatach i miastach województwa świętokrzyskiego.</w:t>
      </w:r>
    </w:p>
    <w:p w14:paraId="55B70B5A" w14:textId="77777777" w:rsidR="008E552A" w:rsidRDefault="008E552A" w:rsidP="000617D9">
      <w:pPr>
        <w:spacing w:line="360" w:lineRule="auto"/>
        <w:ind w:firstLine="708"/>
        <w:jc w:val="both"/>
        <w:rPr>
          <w:rFonts w:eastAsiaTheme="minorHAnsi"/>
        </w:rPr>
      </w:pPr>
    </w:p>
    <w:p w14:paraId="0CE1B434" w14:textId="77777777" w:rsidR="008E552A" w:rsidRDefault="008E552A" w:rsidP="000617D9">
      <w:pPr>
        <w:spacing w:line="360" w:lineRule="auto"/>
        <w:ind w:firstLine="708"/>
        <w:jc w:val="both"/>
        <w:rPr>
          <w:rFonts w:eastAsiaTheme="minorHAnsi"/>
        </w:rPr>
      </w:pPr>
    </w:p>
    <w:p w14:paraId="1FFB15C7" w14:textId="77777777" w:rsidR="008E552A" w:rsidRDefault="008E552A" w:rsidP="000617D9">
      <w:pPr>
        <w:spacing w:line="360" w:lineRule="auto"/>
        <w:ind w:firstLine="708"/>
        <w:jc w:val="both"/>
        <w:rPr>
          <w:rFonts w:eastAsiaTheme="minorHAnsi"/>
        </w:rPr>
      </w:pPr>
    </w:p>
    <w:p w14:paraId="14459FF6" w14:textId="77777777" w:rsidR="008E552A" w:rsidRDefault="008E552A" w:rsidP="000617D9">
      <w:pPr>
        <w:spacing w:line="360" w:lineRule="auto"/>
        <w:ind w:firstLine="708"/>
        <w:jc w:val="both"/>
        <w:rPr>
          <w:rFonts w:eastAsiaTheme="minorHAnsi"/>
        </w:rPr>
      </w:pPr>
    </w:p>
    <w:p w14:paraId="361191D8" w14:textId="77777777" w:rsidR="008E552A" w:rsidRPr="00F0486C" w:rsidRDefault="008E552A" w:rsidP="000617D9">
      <w:pPr>
        <w:spacing w:line="360" w:lineRule="auto"/>
        <w:ind w:firstLine="708"/>
        <w:jc w:val="both"/>
        <w:rPr>
          <w:rFonts w:eastAsiaTheme="minorHAnsi"/>
        </w:rPr>
      </w:pPr>
    </w:p>
    <w:p w14:paraId="79DA6E06" w14:textId="03B73216" w:rsidR="00D6773E" w:rsidRPr="004944FE" w:rsidRDefault="00D6773E" w:rsidP="00D6773E">
      <w:pPr>
        <w:jc w:val="both"/>
        <w:rPr>
          <w:rFonts w:eastAsiaTheme="minorHAnsi"/>
          <w:i/>
          <w:iCs/>
          <w:sz w:val="20"/>
          <w:szCs w:val="20"/>
        </w:rPr>
      </w:pPr>
      <w:bookmarkStart w:id="42" w:name="_Hlk60140424"/>
      <w:r w:rsidRPr="004944FE">
        <w:rPr>
          <w:rFonts w:eastAsiaTheme="minorHAnsi"/>
          <w:i/>
          <w:iCs/>
          <w:sz w:val="20"/>
          <w:szCs w:val="20"/>
        </w:rPr>
        <w:t>Tab</w:t>
      </w:r>
      <w:r w:rsidR="00545679" w:rsidRPr="004944FE">
        <w:rPr>
          <w:rFonts w:eastAsiaTheme="minorHAnsi"/>
          <w:i/>
          <w:iCs/>
          <w:sz w:val="20"/>
          <w:szCs w:val="20"/>
        </w:rPr>
        <w:t>ela</w:t>
      </w:r>
      <w:r w:rsidRPr="004944FE">
        <w:rPr>
          <w:rFonts w:eastAsiaTheme="minorHAnsi"/>
          <w:i/>
          <w:iCs/>
          <w:sz w:val="20"/>
          <w:szCs w:val="20"/>
        </w:rPr>
        <w:t>. Charakterystyka dróg dla rowerów w województwie świętokrzyskim z podziałem na powiaty w 2019 roku</w:t>
      </w:r>
    </w:p>
    <w:tbl>
      <w:tblPr>
        <w:tblW w:w="96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71"/>
        <w:gridCol w:w="2826"/>
        <w:gridCol w:w="2145"/>
        <w:gridCol w:w="2146"/>
        <w:gridCol w:w="1946"/>
      </w:tblGrid>
      <w:tr w:rsidR="00D6773E" w:rsidRPr="00F0486C" w14:paraId="5FCB9AD9"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92D050"/>
            <w:vAlign w:val="center"/>
          </w:tcPr>
          <w:bookmarkEnd w:id="42"/>
          <w:p w14:paraId="4BBBD27E" w14:textId="77777777" w:rsidR="00D6773E" w:rsidRPr="00F0486C" w:rsidRDefault="00D6773E" w:rsidP="00545679">
            <w:pPr>
              <w:jc w:val="center"/>
              <w:rPr>
                <w:b/>
                <w:bCs/>
                <w:color w:val="333333"/>
              </w:rPr>
            </w:pPr>
            <w:r w:rsidRPr="00F0486C">
              <w:rPr>
                <w:rFonts w:eastAsiaTheme="minorHAnsi"/>
                <w:b/>
                <w:bCs/>
              </w:rPr>
              <w:t>Lp.</w:t>
            </w:r>
          </w:p>
        </w:tc>
        <w:tc>
          <w:tcPr>
            <w:tcW w:w="2826" w:type="dxa"/>
            <w:tcBorders>
              <w:top w:val="single" w:sz="4" w:space="0" w:color="auto"/>
              <w:left w:val="single" w:sz="4" w:space="0" w:color="auto"/>
              <w:bottom w:val="single" w:sz="4" w:space="0" w:color="auto"/>
              <w:right w:val="single" w:sz="4" w:space="0" w:color="auto"/>
            </w:tcBorders>
            <w:shd w:val="clear" w:color="auto" w:fill="92D050"/>
            <w:vAlign w:val="center"/>
          </w:tcPr>
          <w:p w14:paraId="7F86FE6A" w14:textId="77777777" w:rsidR="00D6773E" w:rsidRPr="00F0486C" w:rsidRDefault="00D6773E" w:rsidP="00BE5FFA">
            <w:pPr>
              <w:jc w:val="center"/>
              <w:rPr>
                <w:rFonts w:eastAsiaTheme="minorHAnsi"/>
                <w:b/>
                <w:bCs/>
              </w:rPr>
            </w:pPr>
            <w:r w:rsidRPr="00F0486C">
              <w:rPr>
                <w:b/>
                <w:bCs/>
                <w:color w:val="333333"/>
              </w:rPr>
              <w:t>Jednostka terytorialna</w:t>
            </w:r>
          </w:p>
        </w:tc>
        <w:tc>
          <w:tcPr>
            <w:tcW w:w="2145" w:type="dxa"/>
            <w:tcBorders>
              <w:top w:val="single" w:sz="4" w:space="0" w:color="auto"/>
              <w:left w:val="single" w:sz="4" w:space="0" w:color="auto"/>
              <w:bottom w:val="single" w:sz="4" w:space="0" w:color="auto"/>
              <w:right w:val="single" w:sz="4" w:space="0" w:color="auto"/>
            </w:tcBorders>
            <w:shd w:val="clear" w:color="auto" w:fill="92D050"/>
            <w:vAlign w:val="center"/>
          </w:tcPr>
          <w:p w14:paraId="78DB361F" w14:textId="77777777" w:rsidR="00D6773E" w:rsidRPr="00F0486C" w:rsidRDefault="00D6773E" w:rsidP="00545679">
            <w:pPr>
              <w:jc w:val="center"/>
              <w:rPr>
                <w:b/>
                <w:bCs/>
                <w:color w:val="333333"/>
              </w:rPr>
            </w:pPr>
            <w:r w:rsidRPr="00F0486C">
              <w:rPr>
                <w:b/>
                <w:bCs/>
                <w:color w:val="333333"/>
              </w:rPr>
              <w:t>Drogi dla rowerów (ścieżki rowerowe) ogółem</w:t>
            </w:r>
          </w:p>
          <w:p w14:paraId="0CB828CB" w14:textId="77777777" w:rsidR="00D6773E" w:rsidRPr="00F0486C" w:rsidRDefault="00D6773E" w:rsidP="00545679">
            <w:pPr>
              <w:jc w:val="center"/>
              <w:rPr>
                <w:b/>
                <w:bCs/>
                <w:color w:val="333333"/>
              </w:rPr>
            </w:pPr>
            <w:r w:rsidRPr="00F0486C">
              <w:rPr>
                <w:b/>
                <w:bCs/>
                <w:color w:val="333333"/>
              </w:rPr>
              <w:t>[km]</w:t>
            </w:r>
          </w:p>
        </w:tc>
        <w:tc>
          <w:tcPr>
            <w:tcW w:w="2146" w:type="dxa"/>
            <w:tcBorders>
              <w:top w:val="single" w:sz="4" w:space="0" w:color="auto"/>
              <w:left w:val="single" w:sz="4" w:space="0" w:color="auto"/>
              <w:bottom w:val="single" w:sz="4" w:space="0" w:color="auto"/>
              <w:right w:val="single" w:sz="4" w:space="0" w:color="auto"/>
            </w:tcBorders>
            <w:shd w:val="clear" w:color="auto" w:fill="92D050"/>
            <w:vAlign w:val="center"/>
          </w:tcPr>
          <w:p w14:paraId="0483FDBF" w14:textId="77777777" w:rsidR="00BE5FFA" w:rsidRPr="00F0486C" w:rsidRDefault="00D6773E" w:rsidP="00545679">
            <w:pPr>
              <w:jc w:val="center"/>
              <w:rPr>
                <w:b/>
                <w:bCs/>
                <w:color w:val="333333"/>
              </w:rPr>
            </w:pPr>
            <w:r w:rsidRPr="00F0486C">
              <w:rPr>
                <w:b/>
                <w:bCs/>
                <w:color w:val="333333"/>
              </w:rPr>
              <w:t xml:space="preserve">Drogi </w:t>
            </w:r>
            <w:r w:rsidR="00BE5FFA" w:rsidRPr="00F0486C">
              <w:rPr>
                <w:b/>
                <w:bCs/>
                <w:color w:val="333333"/>
              </w:rPr>
              <w:t>dla rowerów</w:t>
            </w:r>
            <w:r w:rsidRPr="00F0486C">
              <w:rPr>
                <w:b/>
                <w:bCs/>
                <w:color w:val="333333"/>
              </w:rPr>
              <w:t>(ścieżki)</w:t>
            </w:r>
          </w:p>
          <w:p w14:paraId="1001AC05" w14:textId="1D093005" w:rsidR="00D6773E" w:rsidRPr="00F0486C" w:rsidRDefault="00D6773E" w:rsidP="00545679">
            <w:pPr>
              <w:jc w:val="center"/>
              <w:rPr>
                <w:b/>
                <w:bCs/>
                <w:color w:val="333333"/>
              </w:rPr>
            </w:pPr>
            <w:r w:rsidRPr="00F0486C">
              <w:rPr>
                <w:b/>
                <w:bCs/>
                <w:color w:val="333333"/>
              </w:rPr>
              <w:t>na 100 km</w:t>
            </w:r>
            <w:r w:rsidRPr="00F0486C">
              <w:rPr>
                <w:b/>
                <w:bCs/>
                <w:color w:val="333333"/>
                <w:vertAlign w:val="superscript"/>
              </w:rPr>
              <w:t>2</w:t>
            </w:r>
          </w:p>
          <w:p w14:paraId="2B30FF1B" w14:textId="77777777" w:rsidR="00D6773E" w:rsidRPr="00F0486C" w:rsidRDefault="00D6773E" w:rsidP="00545679">
            <w:pPr>
              <w:jc w:val="center"/>
              <w:rPr>
                <w:rFonts w:eastAsiaTheme="minorHAnsi"/>
                <w:b/>
                <w:bCs/>
              </w:rPr>
            </w:pPr>
            <w:r w:rsidRPr="00F0486C">
              <w:rPr>
                <w:rFonts w:eastAsiaTheme="minorHAnsi"/>
                <w:b/>
                <w:bCs/>
              </w:rPr>
              <w:t>[km]</w:t>
            </w:r>
          </w:p>
        </w:tc>
        <w:tc>
          <w:tcPr>
            <w:tcW w:w="1946" w:type="dxa"/>
            <w:tcBorders>
              <w:top w:val="single" w:sz="4" w:space="0" w:color="auto"/>
              <w:left w:val="single" w:sz="4" w:space="0" w:color="auto"/>
              <w:bottom w:val="single" w:sz="4" w:space="0" w:color="auto"/>
              <w:right w:val="single" w:sz="4" w:space="0" w:color="auto"/>
            </w:tcBorders>
            <w:shd w:val="clear" w:color="auto" w:fill="92D050"/>
          </w:tcPr>
          <w:p w14:paraId="11B766A2" w14:textId="17A651EF" w:rsidR="00D6773E" w:rsidRPr="00F0486C" w:rsidRDefault="00D6773E" w:rsidP="00BE5FFA">
            <w:pPr>
              <w:jc w:val="center"/>
              <w:rPr>
                <w:b/>
                <w:bCs/>
                <w:color w:val="333333"/>
              </w:rPr>
            </w:pPr>
            <w:r w:rsidRPr="00F0486C">
              <w:rPr>
                <w:b/>
                <w:bCs/>
                <w:color w:val="333333"/>
              </w:rPr>
              <w:t xml:space="preserve">Drogi </w:t>
            </w:r>
            <w:r w:rsidR="00BE5FFA" w:rsidRPr="00F0486C">
              <w:rPr>
                <w:b/>
                <w:bCs/>
                <w:color w:val="333333"/>
              </w:rPr>
              <w:t xml:space="preserve">dla rowerów </w:t>
            </w:r>
            <w:r w:rsidRPr="00F0486C">
              <w:rPr>
                <w:b/>
                <w:bCs/>
                <w:color w:val="333333"/>
              </w:rPr>
              <w:t>(ścieżki) na</w:t>
            </w:r>
            <w:r w:rsidR="00BE5FFA" w:rsidRPr="00F0486C">
              <w:rPr>
                <w:b/>
                <w:bCs/>
                <w:color w:val="333333"/>
              </w:rPr>
              <w:t xml:space="preserve"> </w:t>
            </w:r>
            <w:r w:rsidRPr="00F0486C">
              <w:rPr>
                <w:b/>
                <w:bCs/>
                <w:color w:val="333333"/>
              </w:rPr>
              <w:t>10 tys. ludności</w:t>
            </w:r>
          </w:p>
          <w:p w14:paraId="43E914B1" w14:textId="77777777" w:rsidR="00D6773E" w:rsidRPr="00F0486C" w:rsidRDefault="00871937" w:rsidP="00545679">
            <w:pPr>
              <w:jc w:val="center"/>
              <w:rPr>
                <w:b/>
                <w:bCs/>
                <w:color w:val="333333"/>
              </w:rPr>
            </w:pPr>
            <w:hyperlink r:id="rId71" w:history="1">
              <w:r w:rsidR="00D6773E" w:rsidRPr="00F0486C">
                <w:rPr>
                  <w:b/>
                  <w:bCs/>
                  <w:color w:val="333333"/>
                </w:rPr>
                <w:t>[km]</w:t>
              </w:r>
            </w:hyperlink>
          </w:p>
        </w:tc>
      </w:tr>
      <w:tr w:rsidR="00D6773E" w:rsidRPr="00F0486C" w14:paraId="54BA3C9C"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005ACA" w14:textId="77777777" w:rsidR="00D6773E" w:rsidRPr="00F0486C" w:rsidRDefault="00D6773E" w:rsidP="00545679">
            <w:pPr>
              <w:jc w:val="right"/>
              <w:rPr>
                <w:b/>
                <w:bCs/>
              </w:rPr>
            </w:pPr>
            <w:r w:rsidRPr="00F0486C">
              <w:rPr>
                <w:rFonts w:eastAsiaTheme="minorHAnsi"/>
              </w:rPr>
              <w:t>1</w:t>
            </w:r>
          </w:p>
        </w:tc>
        <w:tc>
          <w:tcPr>
            <w:tcW w:w="2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A7B6B3" w14:textId="77777777" w:rsidR="00D6773E" w:rsidRPr="00F0486C" w:rsidRDefault="00D6773E" w:rsidP="00BE5FFA">
            <w:pPr>
              <w:jc w:val="center"/>
              <w:rPr>
                <w:rFonts w:eastAsiaTheme="minorHAnsi"/>
                <w:b/>
                <w:bCs/>
              </w:rPr>
            </w:pPr>
            <w:r w:rsidRPr="00F0486C">
              <w:rPr>
                <w:b/>
                <w:bCs/>
              </w:rPr>
              <w:t>WOJEWÓDZTWO ŚWIĘTOKRZYSKIE</w:t>
            </w:r>
          </w:p>
        </w:tc>
        <w:tc>
          <w:tcPr>
            <w:tcW w:w="2145" w:type="dxa"/>
            <w:tcBorders>
              <w:top w:val="single" w:sz="4" w:space="0" w:color="auto"/>
              <w:left w:val="single" w:sz="4" w:space="0" w:color="auto"/>
              <w:bottom w:val="single" w:sz="4" w:space="0" w:color="auto"/>
              <w:right w:val="single" w:sz="4" w:space="0" w:color="auto"/>
            </w:tcBorders>
            <w:vAlign w:val="center"/>
          </w:tcPr>
          <w:p w14:paraId="2E18B729" w14:textId="77777777" w:rsidR="00D6773E" w:rsidRPr="00F0486C" w:rsidRDefault="00D6773E" w:rsidP="00545679">
            <w:pPr>
              <w:jc w:val="center"/>
              <w:rPr>
                <w:b/>
                <w:bCs/>
              </w:rPr>
            </w:pPr>
            <w:r w:rsidRPr="00F0486C">
              <w:rPr>
                <w:b/>
                <w:bCs/>
              </w:rPr>
              <w:t>324,0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5377A56" w14:textId="77777777" w:rsidR="00D6773E" w:rsidRPr="00F0486C" w:rsidRDefault="00D6773E" w:rsidP="00545679">
            <w:pPr>
              <w:jc w:val="center"/>
              <w:rPr>
                <w:rFonts w:eastAsiaTheme="minorHAnsi"/>
                <w:b/>
                <w:bCs/>
              </w:rPr>
            </w:pPr>
            <w:r w:rsidRPr="00F0486C">
              <w:rPr>
                <w:b/>
                <w:bCs/>
              </w:rPr>
              <w:t>2,77</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14:paraId="3C5CF1EF" w14:textId="77777777" w:rsidR="00D6773E" w:rsidRPr="00F0486C" w:rsidRDefault="00D6773E" w:rsidP="00545679">
            <w:pPr>
              <w:jc w:val="center"/>
              <w:rPr>
                <w:b/>
                <w:bCs/>
              </w:rPr>
            </w:pPr>
            <w:r w:rsidRPr="00F0486C">
              <w:rPr>
                <w:b/>
                <w:bCs/>
              </w:rPr>
              <w:t>2,63</w:t>
            </w:r>
          </w:p>
        </w:tc>
      </w:tr>
      <w:tr w:rsidR="00D6773E" w:rsidRPr="00F0486C" w14:paraId="5DE8220A"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7B3FDE6" w14:textId="77777777" w:rsidR="00D6773E" w:rsidRPr="00F0486C" w:rsidRDefault="00D6773E" w:rsidP="00545679">
            <w:pPr>
              <w:jc w:val="right"/>
              <w:rPr>
                <w:color w:val="333333"/>
              </w:rPr>
            </w:pPr>
            <w:r w:rsidRPr="00F0486C">
              <w:rPr>
                <w:rFonts w:eastAsiaTheme="minorHAnsi"/>
              </w:rPr>
              <w:t>2</w:t>
            </w:r>
          </w:p>
        </w:tc>
        <w:tc>
          <w:tcPr>
            <w:tcW w:w="28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F201023" w14:textId="77777777" w:rsidR="00D6773E" w:rsidRPr="00F0486C" w:rsidRDefault="00D6773E" w:rsidP="00BE5FFA">
            <w:pPr>
              <w:jc w:val="center"/>
              <w:rPr>
                <w:rFonts w:eastAsiaTheme="minorHAnsi"/>
              </w:rPr>
            </w:pPr>
            <w:r w:rsidRPr="00F0486C">
              <w:rPr>
                <w:color w:val="333333"/>
              </w:rPr>
              <w:t>Powiat buski</w:t>
            </w:r>
          </w:p>
        </w:tc>
        <w:tc>
          <w:tcPr>
            <w:tcW w:w="214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C17CF4E" w14:textId="77777777" w:rsidR="00D6773E" w:rsidRPr="00F0486C" w:rsidRDefault="00D6773E" w:rsidP="00545679">
            <w:pPr>
              <w:jc w:val="center"/>
              <w:rPr>
                <w:color w:val="333333"/>
              </w:rPr>
            </w:pPr>
            <w:r w:rsidRPr="00F0486C">
              <w:rPr>
                <w:color w:val="333333"/>
              </w:rPr>
              <w:t>13,5</w:t>
            </w:r>
          </w:p>
        </w:tc>
        <w:tc>
          <w:tcPr>
            <w:tcW w:w="21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878ACD8" w14:textId="77777777" w:rsidR="00D6773E" w:rsidRPr="00F0486C" w:rsidRDefault="00D6773E" w:rsidP="00545679">
            <w:pPr>
              <w:jc w:val="center"/>
              <w:rPr>
                <w:rFonts w:eastAsiaTheme="minorHAnsi"/>
              </w:rPr>
            </w:pPr>
            <w:r w:rsidRPr="00F0486C">
              <w:rPr>
                <w:color w:val="333333"/>
              </w:rPr>
              <w:t>1,39</w:t>
            </w:r>
          </w:p>
        </w:tc>
        <w:tc>
          <w:tcPr>
            <w:tcW w:w="19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88B9537" w14:textId="77777777" w:rsidR="00D6773E" w:rsidRPr="00F0486C" w:rsidRDefault="00D6773E" w:rsidP="00545679">
            <w:pPr>
              <w:jc w:val="center"/>
              <w:rPr>
                <w:color w:val="333333"/>
              </w:rPr>
            </w:pPr>
            <w:r w:rsidRPr="00F0486C">
              <w:rPr>
                <w:color w:val="333333"/>
              </w:rPr>
              <w:t>1,89</w:t>
            </w:r>
          </w:p>
        </w:tc>
      </w:tr>
      <w:tr w:rsidR="00D6773E" w:rsidRPr="00F0486C" w14:paraId="3A2105CD"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6EC947" w14:textId="77777777" w:rsidR="00D6773E" w:rsidRPr="00F0486C" w:rsidRDefault="00D6773E" w:rsidP="00545679">
            <w:pPr>
              <w:jc w:val="right"/>
              <w:rPr>
                <w:color w:val="333333"/>
              </w:rPr>
            </w:pPr>
            <w:r w:rsidRPr="00F0486C">
              <w:rPr>
                <w:rFonts w:eastAsiaTheme="minorHAnsi"/>
              </w:rPr>
              <w:t>3</w:t>
            </w:r>
          </w:p>
        </w:tc>
        <w:tc>
          <w:tcPr>
            <w:tcW w:w="2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2C7500" w14:textId="77777777" w:rsidR="00D6773E" w:rsidRPr="00F0486C" w:rsidRDefault="00D6773E" w:rsidP="00BE5FFA">
            <w:pPr>
              <w:jc w:val="center"/>
              <w:rPr>
                <w:color w:val="333333"/>
              </w:rPr>
            </w:pPr>
            <w:r w:rsidRPr="00F0486C">
              <w:rPr>
                <w:color w:val="333333"/>
              </w:rPr>
              <w:t>Powiat kazimierski</w:t>
            </w:r>
          </w:p>
        </w:tc>
        <w:tc>
          <w:tcPr>
            <w:tcW w:w="2145" w:type="dxa"/>
            <w:tcBorders>
              <w:top w:val="single" w:sz="4" w:space="0" w:color="auto"/>
              <w:left w:val="single" w:sz="4" w:space="0" w:color="auto"/>
              <w:bottom w:val="single" w:sz="4" w:space="0" w:color="auto"/>
              <w:right w:val="single" w:sz="4" w:space="0" w:color="auto"/>
            </w:tcBorders>
            <w:vAlign w:val="center"/>
          </w:tcPr>
          <w:p w14:paraId="5A912A0F" w14:textId="77777777" w:rsidR="00D6773E" w:rsidRPr="00F0486C" w:rsidRDefault="00D6773E" w:rsidP="00545679">
            <w:pPr>
              <w:jc w:val="center"/>
            </w:pPr>
            <w:r w:rsidRPr="00F0486C">
              <w:rPr>
                <w:color w:val="333333"/>
              </w:rPr>
              <w:t>0,8</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E076FF9" w14:textId="77777777" w:rsidR="00D6773E" w:rsidRPr="00F0486C" w:rsidRDefault="00D6773E" w:rsidP="00545679">
            <w:pPr>
              <w:jc w:val="center"/>
              <w:rPr>
                <w:color w:val="333333"/>
              </w:rPr>
            </w:pPr>
            <w:r w:rsidRPr="00F0486C">
              <w:t>1,38</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14:paraId="4E5F53DC" w14:textId="77777777" w:rsidR="00D6773E" w:rsidRPr="00F0486C" w:rsidRDefault="00D6773E" w:rsidP="00545679">
            <w:pPr>
              <w:jc w:val="center"/>
              <w:rPr>
                <w:color w:val="333333"/>
              </w:rPr>
            </w:pPr>
            <w:r w:rsidRPr="00F0486C">
              <w:t>2,03</w:t>
            </w:r>
          </w:p>
        </w:tc>
      </w:tr>
      <w:tr w:rsidR="00D6773E" w:rsidRPr="00F0486C" w14:paraId="6C935E29"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FE84C03" w14:textId="77777777" w:rsidR="00D6773E" w:rsidRPr="00F0486C" w:rsidRDefault="00D6773E" w:rsidP="00545679">
            <w:pPr>
              <w:jc w:val="right"/>
            </w:pPr>
            <w:r w:rsidRPr="00F0486C">
              <w:rPr>
                <w:rFonts w:eastAsiaTheme="minorHAnsi"/>
              </w:rPr>
              <w:t>4</w:t>
            </w:r>
          </w:p>
        </w:tc>
        <w:tc>
          <w:tcPr>
            <w:tcW w:w="28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DB8CDF5" w14:textId="77777777" w:rsidR="00D6773E" w:rsidRPr="00F0486C" w:rsidRDefault="00D6773E" w:rsidP="00BE5FFA">
            <w:pPr>
              <w:jc w:val="center"/>
              <w:rPr>
                <w:rFonts w:eastAsiaTheme="minorHAnsi"/>
              </w:rPr>
            </w:pPr>
            <w:r w:rsidRPr="00F0486C">
              <w:t>Powiat jędrzejowski</w:t>
            </w:r>
          </w:p>
        </w:tc>
        <w:tc>
          <w:tcPr>
            <w:tcW w:w="214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5C1F2B1" w14:textId="77777777" w:rsidR="00D6773E" w:rsidRPr="00F0486C" w:rsidRDefault="00D6773E" w:rsidP="00545679">
            <w:pPr>
              <w:jc w:val="center"/>
              <w:rPr>
                <w:color w:val="333333"/>
              </w:rPr>
            </w:pPr>
            <w:r w:rsidRPr="00F0486C">
              <w:t>17,3</w:t>
            </w:r>
          </w:p>
        </w:tc>
        <w:tc>
          <w:tcPr>
            <w:tcW w:w="21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C883D1B" w14:textId="77777777" w:rsidR="00D6773E" w:rsidRPr="00F0486C" w:rsidRDefault="00D6773E" w:rsidP="00545679">
            <w:pPr>
              <w:jc w:val="center"/>
              <w:rPr>
                <w:rFonts w:eastAsiaTheme="minorHAnsi"/>
              </w:rPr>
            </w:pPr>
            <w:r w:rsidRPr="00F0486C">
              <w:rPr>
                <w:color w:val="333333"/>
              </w:rPr>
              <w:t>0,19</w:t>
            </w:r>
          </w:p>
        </w:tc>
        <w:tc>
          <w:tcPr>
            <w:tcW w:w="19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19CEF41" w14:textId="77777777" w:rsidR="00D6773E" w:rsidRPr="00F0486C" w:rsidRDefault="00D6773E" w:rsidP="00545679">
            <w:pPr>
              <w:jc w:val="center"/>
            </w:pPr>
            <w:r w:rsidRPr="00F0486C">
              <w:rPr>
                <w:color w:val="333333"/>
              </w:rPr>
              <w:t>0,24</w:t>
            </w:r>
          </w:p>
        </w:tc>
      </w:tr>
      <w:tr w:rsidR="00D6773E" w:rsidRPr="00F0486C" w14:paraId="7083FD12"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904B05" w14:textId="77777777" w:rsidR="00D6773E" w:rsidRPr="00F0486C" w:rsidRDefault="00D6773E" w:rsidP="00545679">
            <w:pPr>
              <w:jc w:val="right"/>
              <w:rPr>
                <w:color w:val="333333"/>
              </w:rPr>
            </w:pPr>
            <w:r w:rsidRPr="00F0486C">
              <w:rPr>
                <w:rFonts w:eastAsiaTheme="minorHAnsi"/>
              </w:rPr>
              <w:t>5</w:t>
            </w:r>
          </w:p>
        </w:tc>
        <w:tc>
          <w:tcPr>
            <w:tcW w:w="2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9AF008" w14:textId="77777777" w:rsidR="00D6773E" w:rsidRPr="00F0486C" w:rsidRDefault="00D6773E" w:rsidP="00BE5FFA">
            <w:pPr>
              <w:jc w:val="center"/>
              <w:rPr>
                <w:rFonts w:eastAsiaTheme="minorHAnsi"/>
              </w:rPr>
            </w:pPr>
            <w:r w:rsidRPr="00F0486C">
              <w:rPr>
                <w:color w:val="333333"/>
              </w:rPr>
              <w:t>Powiat kielecki</w:t>
            </w:r>
          </w:p>
        </w:tc>
        <w:tc>
          <w:tcPr>
            <w:tcW w:w="2145" w:type="dxa"/>
            <w:tcBorders>
              <w:top w:val="single" w:sz="4" w:space="0" w:color="auto"/>
              <w:left w:val="single" w:sz="4" w:space="0" w:color="auto"/>
              <w:bottom w:val="single" w:sz="4" w:space="0" w:color="auto"/>
              <w:right w:val="single" w:sz="4" w:space="0" w:color="auto"/>
            </w:tcBorders>
            <w:vAlign w:val="center"/>
          </w:tcPr>
          <w:p w14:paraId="30F74E6E" w14:textId="77777777" w:rsidR="00D6773E" w:rsidRPr="00F0486C" w:rsidRDefault="00D6773E" w:rsidP="00545679">
            <w:pPr>
              <w:jc w:val="center"/>
            </w:pPr>
            <w:r w:rsidRPr="00F0486C">
              <w:rPr>
                <w:color w:val="333333"/>
              </w:rPr>
              <w:t>74,1</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A889E9D" w14:textId="77777777" w:rsidR="00D6773E" w:rsidRPr="00F0486C" w:rsidRDefault="00D6773E" w:rsidP="00545679">
            <w:pPr>
              <w:jc w:val="center"/>
              <w:rPr>
                <w:rFonts w:eastAsiaTheme="minorHAnsi"/>
              </w:rPr>
            </w:pPr>
            <w:r w:rsidRPr="00F0486C">
              <w:t>3,30</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14:paraId="0639BFE9" w14:textId="77777777" w:rsidR="00D6773E" w:rsidRPr="00F0486C" w:rsidRDefault="00D6773E" w:rsidP="00545679">
            <w:pPr>
              <w:jc w:val="center"/>
              <w:rPr>
                <w:color w:val="333333"/>
              </w:rPr>
            </w:pPr>
            <w:r w:rsidRPr="00F0486C">
              <w:t>3,51</w:t>
            </w:r>
          </w:p>
        </w:tc>
      </w:tr>
      <w:tr w:rsidR="00D6773E" w:rsidRPr="00F0486C" w14:paraId="3C5ACBEF"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2909AEC" w14:textId="77777777" w:rsidR="00D6773E" w:rsidRPr="00F0486C" w:rsidRDefault="00D6773E" w:rsidP="00545679">
            <w:pPr>
              <w:jc w:val="right"/>
            </w:pPr>
            <w:r w:rsidRPr="00F0486C">
              <w:rPr>
                <w:rFonts w:eastAsiaTheme="minorHAnsi"/>
              </w:rPr>
              <w:t>6</w:t>
            </w:r>
          </w:p>
        </w:tc>
        <w:tc>
          <w:tcPr>
            <w:tcW w:w="28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093FB1E" w14:textId="77777777" w:rsidR="00D6773E" w:rsidRPr="00F0486C" w:rsidRDefault="00D6773E" w:rsidP="00BE5FFA">
            <w:pPr>
              <w:jc w:val="center"/>
              <w:rPr>
                <w:rFonts w:eastAsiaTheme="minorHAnsi"/>
              </w:rPr>
            </w:pPr>
            <w:r w:rsidRPr="00F0486C">
              <w:t>Powiat konecki</w:t>
            </w:r>
          </w:p>
        </w:tc>
        <w:tc>
          <w:tcPr>
            <w:tcW w:w="214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8158E41" w14:textId="77777777" w:rsidR="00D6773E" w:rsidRPr="00F0486C" w:rsidRDefault="00D6773E" w:rsidP="00545679">
            <w:pPr>
              <w:jc w:val="center"/>
              <w:rPr>
                <w:color w:val="333333"/>
              </w:rPr>
            </w:pPr>
            <w:r w:rsidRPr="00F0486C">
              <w:t>26,4</w:t>
            </w:r>
          </w:p>
        </w:tc>
        <w:tc>
          <w:tcPr>
            <w:tcW w:w="21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DFF4415" w14:textId="77777777" w:rsidR="00D6773E" w:rsidRPr="00F0486C" w:rsidRDefault="00D6773E" w:rsidP="00545679">
            <w:pPr>
              <w:jc w:val="center"/>
              <w:rPr>
                <w:rFonts w:eastAsiaTheme="minorHAnsi"/>
              </w:rPr>
            </w:pPr>
            <w:r w:rsidRPr="00F0486C">
              <w:rPr>
                <w:color w:val="333333"/>
              </w:rPr>
              <w:t>2,32</w:t>
            </w:r>
          </w:p>
        </w:tc>
        <w:tc>
          <w:tcPr>
            <w:tcW w:w="19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4E3A5C1" w14:textId="77777777" w:rsidR="00D6773E" w:rsidRPr="00F0486C" w:rsidRDefault="00D6773E" w:rsidP="00545679">
            <w:pPr>
              <w:jc w:val="center"/>
            </w:pPr>
            <w:r w:rsidRPr="00F0486C">
              <w:rPr>
                <w:color w:val="333333"/>
              </w:rPr>
              <w:t>3,31</w:t>
            </w:r>
          </w:p>
        </w:tc>
      </w:tr>
      <w:tr w:rsidR="00D6773E" w:rsidRPr="00F0486C" w14:paraId="1F3C4DC2"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4E5C1B" w14:textId="77777777" w:rsidR="00D6773E" w:rsidRPr="00F0486C" w:rsidRDefault="00D6773E" w:rsidP="00545679">
            <w:pPr>
              <w:jc w:val="right"/>
              <w:rPr>
                <w:color w:val="333333"/>
              </w:rPr>
            </w:pPr>
            <w:r w:rsidRPr="00F0486C">
              <w:rPr>
                <w:rFonts w:eastAsiaTheme="minorHAnsi"/>
              </w:rPr>
              <w:t>7</w:t>
            </w:r>
          </w:p>
        </w:tc>
        <w:tc>
          <w:tcPr>
            <w:tcW w:w="2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3027D7" w14:textId="77777777" w:rsidR="00D6773E" w:rsidRPr="00F0486C" w:rsidRDefault="00D6773E" w:rsidP="00BE5FFA">
            <w:pPr>
              <w:jc w:val="center"/>
              <w:rPr>
                <w:rFonts w:eastAsiaTheme="minorHAnsi"/>
              </w:rPr>
            </w:pPr>
            <w:r w:rsidRPr="00F0486C">
              <w:rPr>
                <w:color w:val="333333"/>
              </w:rPr>
              <w:t>Powiat opatowski</w:t>
            </w:r>
          </w:p>
        </w:tc>
        <w:tc>
          <w:tcPr>
            <w:tcW w:w="2145" w:type="dxa"/>
            <w:tcBorders>
              <w:top w:val="single" w:sz="4" w:space="0" w:color="auto"/>
              <w:left w:val="single" w:sz="4" w:space="0" w:color="auto"/>
              <w:bottom w:val="single" w:sz="4" w:space="0" w:color="auto"/>
              <w:right w:val="single" w:sz="4" w:space="0" w:color="auto"/>
            </w:tcBorders>
            <w:vAlign w:val="center"/>
          </w:tcPr>
          <w:p w14:paraId="39752725" w14:textId="77777777" w:rsidR="00D6773E" w:rsidRPr="00F0486C" w:rsidRDefault="00D6773E" w:rsidP="00545679">
            <w:pPr>
              <w:jc w:val="center"/>
            </w:pPr>
            <w:r w:rsidRPr="00F0486C">
              <w:rPr>
                <w:color w:val="333333"/>
              </w:rPr>
              <w:t>19,5</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E6B7E39" w14:textId="77777777" w:rsidR="00D6773E" w:rsidRPr="00F0486C" w:rsidRDefault="00D6773E" w:rsidP="00545679">
            <w:pPr>
              <w:jc w:val="center"/>
              <w:rPr>
                <w:rFonts w:eastAsiaTheme="minorHAnsi"/>
              </w:rPr>
            </w:pPr>
            <w:r w:rsidRPr="00F0486C">
              <w:t>2,14</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14:paraId="5CD62AFF" w14:textId="77777777" w:rsidR="00D6773E" w:rsidRPr="00F0486C" w:rsidRDefault="00D6773E" w:rsidP="00545679">
            <w:pPr>
              <w:jc w:val="center"/>
              <w:rPr>
                <w:color w:val="333333"/>
              </w:rPr>
            </w:pPr>
            <w:r w:rsidRPr="00F0486C">
              <w:t>3,74</w:t>
            </w:r>
          </w:p>
        </w:tc>
      </w:tr>
      <w:tr w:rsidR="00D6773E" w:rsidRPr="00F0486C" w14:paraId="0300EC6F"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77FCC23" w14:textId="77777777" w:rsidR="00D6773E" w:rsidRPr="00F0486C" w:rsidRDefault="00D6773E" w:rsidP="00545679">
            <w:pPr>
              <w:jc w:val="right"/>
            </w:pPr>
            <w:r w:rsidRPr="00F0486C">
              <w:rPr>
                <w:rFonts w:eastAsiaTheme="minorHAnsi"/>
              </w:rPr>
              <w:t>8</w:t>
            </w:r>
          </w:p>
        </w:tc>
        <w:tc>
          <w:tcPr>
            <w:tcW w:w="28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CC7518D" w14:textId="77777777" w:rsidR="00D6773E" w:rsidRPr="00F0486C" w:rsidRDefault="00D6773E" w:rsidP="00BE5FFA">
            <w:pPr>
              <w:jc w:val="center"/>
              <w:rPr>
                <w:rFonts w:eastAsiaTheme="minorHAnsi"/>
              </w:rPr>
            </w:pPr>
            <w:r w:rsidRPr="00F0486C">
              <w:t>Powiat ostrowiecki</w:t>
            </w:r>
          </w:p>
        </w:tc>
        <w:tc>
          <w:tcPr>
            <w:tcW w:w="214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5906B35" w14:textId="77777777" w:rsidR="00D6773E" w:rsidRPr="00F0486C" w:rsidRDefault="00D6773E" w:rsidP="00545679">
            <w:pPr>
              <w:jc w:val="center"/>
              <w:rPr>
                <w:color w:val="333333"/>
              </w:rPr>
            </w:pPr>
            <w:r w:rsidRPr="00F0486C">
              <w:t>69,4</w:t>
            </w:r>
          </w:p>
        </w:tc>
        <w:tc>
          <w:tcPr>
            <w:tcW w:w="21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06DBA0E" w14:textId="77777777" w:rsidR="00D6773E" w:rsidRPr="00F0486C" w:rsidRDefault="00D6773E" w:rsidP="00545679">
            <w:pPr>
              <w:jc w:val="center"/>
              <w:rPr>
                <w:rFonts w:eastAsiaTheme="minorHAnsi"/>
              </w:rPr>
            </w:pPr>
            <w:r w:rsidRPr="00F0486C">
              <w:rPr>
                <w:color w:val="333333"/>
              </w:rPr>
              <w:t>11,25</w:t>
            </w:r>
          </w:p>
        </w:tc>
        <w:tc>
          <w:tcPr>
            <w:tcW w:w="19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C8770D8" w14:textId="77777777" w:rsidR="00D6773E" w:rsidRPr="00F0486C" w:rsidRDefault="00D6773E" w:rsidP="00545679">
            <w:pPr>
              <w:jc w:val="center"/>
            </w:pPr>
            <w:r w:rsidRPr="00F0486C">
              <w:rPr>
                <w:color w:val="333333"/>
              </w:rPr>
              <w:t>6,37</w:t>
            </w:r>
          </w:p>
        </w:tc>
      </w:tr>
      <w:tr w:rsidR="00D6773E" w:rsidRPr="00F0486C" w14:paraId="1B3E126F"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7B0942" w14:textId="77777777" w:rsidR="00D6773E" w:rsidRPr="00F0486C" w:rsidRDefault="00D6773E" w:rsidP="00545679">
            <w:pPr>
              <w:jc w:val="right"/>
              <w:rPr>
                <w:color w:val="333333"/>
              </w:rPr>
            </w:pPr>
            <w:r w:rsidRPr="00F0486C">
              <w:rPr>
                <w:rFonts w:eastAsiaTheme="minorHAnsi"/>
              </w:rPr>
              <w:t>9</w:t>
            </w:r>
          </w:p>
        </w:tc>
        <w:tc>
          <w:tcPr>
            <w:tcW w:w="2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1F05E3" w14:textId="77777777" w:rsidR="00D6773E" w:rsidRPr="00F0486C" w:rsidRDefault="00D6773E" w:rsidP="00BE5FFA">
            <w:pPr>
              <w:jc w:val="center"/>
              <w:rPr>
                <w:rFonts w:eastAsiaTheme="minorHAnsi"/>
              </w:rPr>
            </w:pPr>
            <w:r w:rsidRPr="00F0486C">
              <w:rPr>
                <w:color w:val="333333"/>
              </w:rPr>
              <w:t>Powiat sandomierski</w:t>
            </w:r>
          </w:p>
        </w:tc>
        <w:tc>
          <w:tcPr>
            <w:tcW w:w="2145" w:type="dxa"/>
            <w:tcBorders>
              <w:top w:val="single" w:sz="4" w:space="0" w:color="auto"/>
              <w:left w:val="single" w:sz="4" w:space="0" w:color="auto"/>
              <w:bottom w:val="single" w:sz="4" w:space="0" w:color="auto"/>
              <w:right w:val="single" w:sz="4" w:space="0" w:color="auto"/>
            </w:tcBorders>
            <w:vAlign w:val="center"/>
          </w:tcPr>
          <w:p w14:paraId="7D31CF4B" w14:textId="77777777" w:rsidR="00D6773E" w:rsidRPr="00F0486C" w:rsidRDefault="00D6773E" w:rsidP="00545679">
            <w:pPr>
              <w:jc w:val="center"/>
            </w:pPr>
            <w:r w:rsidRPr="00F0486C">
              <w:rPr>
                <w:color w:val="333333"/>
              </w:rPr>
              <w:t>15,6</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AEA7DEF" w14:textId="77777777" w:rsidR="00D6773E" w:rsidRPr="00F0486C" w:rsidRDefault="00D6773E" w:rsidP="00545679">
            <w:pPr>
              <w:jc w:val="center"/>
              <w:rPr>
                <w:rFonts w:eastAsiaTheme="minorHAnsi"/>
              </w:rPr>
            </w:pPr>
            <w:r w:rsidRPr="00F0486C">
              <w:t>2,31</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14:paraId="10EE2640" w14:textId="77777777" w:rsidR="00D6773E" w:rsidRPr="00F0486C" w:rsidRDefault="00D6773E" w:rsidP="00545679">
            <w:pPr>
              <w:jc w:val="center"/>
              <w:rPr>
                <w:color w:val="333333"/>
              </w:rPr>
            </w:pPr>
            <w:r w:rsidRPr="00F0486C">
              <w:t>2,03</w:t>
            </w:r>
          </w:p>
        </w:tc>
      </w:tr>
      <w:tr w:rsidR="00D6773E" w:rsidRPr="00F0486C" w14:paraId="76CD856F"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755F41B" w14:textId="77777777" w:rsidR="00D6773E" w:rsidRPr="00F0486C" w:rsidRDefault="00D6773E" w:rsidP="00545679">
            <w:pPr>
              <w:jc w:val="right"/>
            </w:pPr>
            <w:r w:rsidRPr="00F0486C">
              <w:rPr>
                <w:rFonts w:eastAsiaTheme="minorHAnsi"/>
              </w:rPr>
              <w:t>10</w:t>
            </w:r>
          </w:p>
        </w:tc>
        <w:tc>
          <w:tcPr>
            <w:tcW w:w="28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7828A18" w14:textId="77777777" w:rsidR="00D6773E" w:rsidRPr="00F0486C" w:rsidRDefault="00D6773E" w:rsidP="00BE5FFA">
            <w:pPr>
              <w:jc w:val="center"/>
              <w:rPr>
                <w:rFonts w:eastAsiaTheme="minorHAnsi"/>
              </w:rPr>
            </w:pPr>
            <w:r w:rsidRPr="00F0486C">
              <w:t>Powiat skarżyski</w:t>
            </w:r>
          </w:p>
        </w:tc>
        <w:tc>
          <w:tcPr>
            <w:tcW w:w="214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5F8B633" w14:textId="77777777" w:rsidR="00D6773E" w:rsidRPr="00F0486C" w:rsidRDefault="00D6773E" w:rsidP="00545679">
            <w:pPr>
              <w:jc w:val="center"/>
              <w:rPr>
                <w:color w:val="333333"/>
              </w:rPr>
            </w:pPr>
            <w:r w:rsidRPr="00F0486C">
              <w:t>3,5</w:t>
            </w:r>
          </w:p>
        </w:tc>
        <w:tc>
          <w:tcPr>
            <w:tcW w:w="21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72A98F" w14:textId="77777777" w:rsidR="00D6773E" w:rsidRPr="00F0486C" w:rsidRDefault="00D6773E" w:rsidP="00545679">
            <w:pPr>
              <w:jc w:val="center"/>
              <w:rPr>
                <w:rFonts w:eastAsiaTheme="minorHAnsi"/>
              </w:rPr>
            </w:pPr>
            <w:r w:rsidRPr="00F0486C">
              <w:rPr>
                <w:color w:val="333333"/>
              </w:rPr>
              <w:t>0,89</w:t>
            </w:r>
          </w:p>
        </w:tc>
        <w:tc>
          <w:tcPr>
            <w:tcW w:w="19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6DF7D0E" w14:textId="77777777" w:rsidR="00D6773E" w:rsidRPr="00F0486C" w:rsidRDefault="00D6773E" w:rsidP="00545679">
            <w:pPr>
              <w:jc w:val="center"/>
            </w:pPr>
            <w:r w:rsidRPr="00F0486C">
              <w:rPr>
                <w:color w:val="333333"/>
              </w:rPr>
              <w:t>0,47</w:t>
            </w:r>
          </w:p>
        </w:tc>
      </w:tr>
      <w:tr w:rsidR="00D6773E" w:rsidRPr="00F0486C" w14:paraId="68A1823C"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84DD33" w14:textId="77777777" w:rsidR="00D6773E" w:rsidRPr="00F0486C" w:rsidRDefault="00D6773E" w:rsidP="00545679">
            <w:pPr>
              <w:jc w:val="right"/>
              <w:rPr>
                <w:color w:val="333333"/>
              </w:rPr>
            </w:pPr>
            <w:r w:rsidRPr="00F0486C">
              <w:rPr>
                <w:rFonts w:eastAsiaTheme="minorHAnsi"/>
              </w:rPr>
              <w:t>11</w:t>
            </w:r>
          </w:p>
        </w:tc>
        <w:tc>
          <w:tcPr>
            <w:tcW w:w="28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26BA55" w14:textId="77777777" w:rsidR="00D6773E" w:rsidRPr="00F0486C" w:rsidRDefault="00D6773E" w:rsidP="00BE5FFA">
            <w:pPr>
              <w:jc w:val="center"/>
              <w:rPr>
                <w:rFonts w:eastAsiaTheme="minorHAnsi"/>
              </w:rPr>
            </w:pPr>
            <w:r w:rsidRPr="00F0486C">
              <w:rPr>
                <w:color w:val="333333"/>
              </w:rPr>
              <w:t>Powiat starachowicki</w:t>
            </w:r>
          </w:p>
        </w:tc>
        <w:tc>
          <w:tcPr>
            <w:tcW w:w="2145" w:type="dxa"/>
            <w:tcBorders>
              <w:top w:val="single" w:sz="4" w:space="0" w:color="auto"/>
              <w:left w:val="single" w:sz="4" w:space="0" w:color="auto"/>
              <w:bottom w:val="single" w:sz="4" w:space="0" w:color="auto"/>
              <w:right w:val="single" w:sz="4" w:space="0" w:color="auto"/>
            </w:tcBorders>
            <w:vAlign w:val="center"/>
          </w:tcPr>
          <w:p w14:paraId="09C70954" w14:textId="77777777" w:rsidR="00D6773E" w:rsidRPr="00F0486C" w:rsidRDefault="00D6773E" w:rsidP="00545679">
            <w:pPr>
              <w:jc w:val="center"/>
            </w:pPr>
            <w:r w:rsidRPr="00F0486C">
              <w:rPr>
                <w:color w:val="333333"/>
              </w:rPr>
              <w:t>12,0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3BD82B4" w14:textId="77777777" w:rsidR="00D6773E" w:rsidRPr="00F0486C" w:rsidRDefault="00D6773E" w:rsidP="00545679">
            <w:pPr>
              <w:jc w:val="center"/>
              <w:rPr>
                <w:rFonts w:eastAsiaTheme="minorHAnsi"/>
              </w:rPr>
            </w:pPr>
            <w:r w:rsidRPr="00F0486C">
              <w:t>2,29</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14:paraId="084C0D29" w14:textId="77777777" w:rsidR="00D6773E" w:rsidRPr="00F0486C" w:rsidRDefault="00D6773E" w:rsidP="00545679">
            <w:pPr>
              <w:jc w:val="center"/>
              <w:rPr>
                <w:color w:val="333333"/>
              </w:rPr>
            </w:pPr>
            <w:r w:rsidRPr="00F0486C">
              <w:t>1,34</w:t>
            </w:r>
          </w:p>
        </w:tc>
      </w:tr>
      <w:tr w:rsidR="00D6773E" w:rsidRPr="00F0486C" w14:paraId="45B2CB53"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70E154F" w14:textId="77777777" w:rsidR="00D6773E" w:rsidRPr="00F0486C" w:rsidRDefault="00D6773E" w:rsidP="00545679">
            <w:pPr>
              <w:jc w:val="right"/>
            </w:pPr>
            <w:r w:rsidRPr="00F0486C">
              <w:rPr>
                <w:rFonts w:eastAsiaTheme="minorHAnsi"/>
              </w:rPr>
              <w:t>12</w:t>
            </w:r>
          </w:p>
        </w:tc>
        <w:tc>
          <w:tcPr>
            <w:tcW w:w="28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254458E" w14:textId="77777777" w:rsidR="00D6773E" w:rsidRPr="00F0486C" w:rsidRDefault="00D6773E" w:rsidP="00BE5FFA">
            <w:pPr>
              <w:jc w:val="center"/>
              <w:rPr>
                <w:rFonts w:eastAsiaTheme="minorHAnsi"/>
              </w:rPr>
            </w:pPr>
            <w:r w:rsidRPr="00F0486C">
              <w:t>Powiat staszowski</w:t>
            </w:r>
          </w:p>
        </w:tc>
        <w:tc>
          <w:tcPr>
            <w:tcW w:w="214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5FD017F" w14:textId="77777777" w:rsidR="00D6773E" w:rsidRPr="00F0486C" w:rsidRDefault="00D6773E" w:rsidP="00545679">
            <w:pPr>
              <w:jc w:val="center"/>
              <w:rPr>
                <w:color w:val="333333"/>
              </w:rPr>
            </w:pPr>
            <w:r w:rsidRPr="00F0486C">
              <w:t>10,6</w:t>
            </w:r>
          </w:p>
        </w:tc>
        <w:tc>
          <w:tcPr>
            <w:tcW w:w="21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62F45B9" w14:textId="77777777" w:rsidR="00D6773E" w:rsidRPr="00F0486C" w:rsidRDefault="00D6773E" w:rsidP="00545679">
            <w:pPr>
              <w:jc w:val="center"/>
              <w:rPr>
                <w:rFonts w:eastAsiaTheme="minorHAnsi"/>
              </w:rPr>
            </w:pPr>
            <w:r w:rsidRPr="00F0486C">
              <w:rPr>
                <w:color w:val="333333"/>
              </w:rPr>
              <w:t>1,15</w:t>
            </w:r>
          </w:p>
        </w:tc>
        <w:tc>
          <w:tcPr>
            <w:tcW w:w="19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E9282DB" w14:textId="77777777" w:rsidR="00D6773E" w:rsidRPr="00F0486C" w:rsidRDefault="00D6773E" w:rsidP="00545679">
            <w:pPr>
              <w:jc w:val="center"/>
            </w:pPr>
            <w:r w:rsidRPr="00F0486C">
              <w:rPr>
                <w:color w:val="333333"/>
              </w:rPr>
              <w:t>1,48</w:t>
            </w:r>
          </w:p>
        </w:tc>
      </w:tr>
      <w:tr w:rsidR="00D6773E" w:rsidRPr="00F0486C" w14:paraId="7DC369BB" w14:textId="77777777" w:rsidTr="007778DD">
        <w:tc>
          <w:tcPr>
            <w:tcW w:w="571" w:type="dxa"/>
            <w:tcBorders>
              <w:top w:val="single" w:sz="4" w:space="0" w:color="auto"/>
              <w:left w:val="single" w:sz="4" w:space="0" w:color="auto"/>
              <w:bottom w:val="single" w:sz="4" w:space="0" w:color="auto"/>
              <w:right w:val="single" w:sz="4" w:space="0" w:color="auto"/>
            </w:tcBorders>
            <w:vAlign w:val="center"/>
          </w:tcPr>
          <w:p w14:paraId="772EF8BB" w14:textId="77777777" w:rsidR="00D6773E" w:rsidRPr="00F0486C" w:rsidRDefault="00D6773E" w:rsidP="00545679">
            <w:pPr>
              <w:jc w:val="right"/>
              <w:rPr>
                <w:rFonts w:eastAsiaTheme="minorHAnsi"/>
              </w:rPr>
            </w:pPr>
            <w:r w:rsidRPr="00F0486C">
              <w:rPr>
                <w:rFonts w:eastAsiaTheme="minorHAnsi"/>
              </w:rPr>
              <w:t>13</w:t>
            </w:r>
          </w:p>
        </w:tc>
        <w:tc>
          <w:tcPr>
            <w:tcW w:w="2826" w:type="dxa"/>
            <w:tcBorders>
              <w:top w:val="single" w:sz="4" w:space="0" w:color="auto"/>
              <w:left w:val="single" w:sz="4" w:space="0" w:color="auto"/>
              <w:bottom w:val="single" w:sz="4" w:space="0" w:color="auto"/>
              <w:right w:val="single" w:sz="4" w:space="0" w:color="auto"/>
            </w:tcBorders>
          </w:tcPr>
          <w:p w14:paraId="60090602" w14:textId="77777777" w:rsidR="00D6773E" w:rsidRPr="00F0486C" w:rsidRDefault="00D6773E" w:rsidP="00BE5FFA">
            <w:pPr>
              <w:jc w:val="center"/>
              <w:rPr>
                <w:rFonts w:eastAsiaTheme="minorHAnsi"/>
              </w:rPr>
            </w:pPr>
            <w:r w:rsidRPr="00F0486C">
              <w:rPr>
                <w:rFonts w:eastAsiaTheme="minorHAnsi"/>
              </w:rPr>
              <w:t>Powiat włoszczowski</w:t>
            </w:r>
          </w:p>
        </w:tc>
        <w:tc>
          <w:tcPr>
            <w:tcW w:w="2145" w:type="dxa"/>
            <w:tcBorders>
              <w:top w:val="single" w:sz="4" w:space="0" w:color="auto"/>
              <w:left w:val="single" w:sz="4" w:space="0" w:color="auto"/>
              <w:bottom w:val="single" w:sz="4" w:space="0" w:color="auto"/>
              <w:right w:val="single" w:sz="4" w:space="0" w:color="auto"/>
            </w:tcBorders>
            <w:vAlign w:val="center"/>
          </w:tcPr>
          <w:p w14:paraId="5538601B" w14:textId="77777777" w:rsidR="00D6773E" w:rsidRPr="00F0486C" w:rsidRDefault="00D6773E" w:rsidP="00545679">
            <w:pPr>
              <w:jc w:val="center"/>
            </w:pPr>
            <w:r w:rsidRPr="00F0486C">
              <w:rPr>
                <w:color w:val="333333"/>
              </w:rPr>
              <w:t>7,9</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6ECBBC6E" w14:textId="77777777" w:rsidR="00D6773E" w:rsidRPr="00F0486C" w:rsidRDefault="00D6773E" w:rsidP="00545679">
            <w:pPr>
              <w:jc w:val="center"/>
              <w:rPr>
                <w:rFonts w:eastAsiaTheme="minorHAnsi"/>
              </w:rPr>
            </w:pPr>
            <w:r w:rsidRPr="00F0486C">
              <w:t>0,87</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14:paraId="1908B2E3" w14:textId="77777777" w:rsidR="00D6773E" w:rsidRPr="00F0486C" w:rsidRDefault="00D6773E" w:rsidP="00545679">
            <w:pPr>
              <w:jc w:val="center"/>
              <w:rPr>
                <w:color w:val="333333"/>
              </w:rPr>
            </w:pPr>
            <w:r w:rsidRPr="00F0486C">
              <w:t>1,75</w:t>
            </w:r>
          </w:p>
        </w:tc>
      </w:tr>
      <w:tr w:rsidR="00D6773E" w:rsidRPr="00F0486C" w14:paraId="2F602795" w14:textId="77777777" w:rsidTr="007778DD">
        <w:tc>
          <w:tcPr>
            <w:tcW w:w="57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CBC1EC6" w14:textId="77777777" w:rsidR="00D6773E" w:rsidRPr="00F0486C" w:rsidRDefault="00D6773E" w:rsidP="00545679">
            <w:pPr>
              <w:jc w:val="right"/>
            </w:pPr>
            <w:r w:rsidRPr="00F0486C">
              <w:rPr>
                <w:rFonts w:eastAsiaTheme="minorHAnsi"/>
              </w:rPr>
              <w:t>14</w:t>
            </w:r>
          </w:p>
        </w:tc>
        <w:tc>
          <w:tcPr>
            <w:tcW w:w="28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7F564E0" w14:textId="77777777" w:rsidR="00D6773E" w:rsidRPr="00F0486C" w:rsidRDefault="00D6773E" w:rsidP="00BE5FFA">
            <w:pPr>
              <w:jc w:val="center"/>
              <w:rPr>
                <w:rFonts w:eastAsiaTheme="minorHAnsi"/>
              </w:rPr>
            </w:pPr>
            <w:r w:rsidRPr="00F0486C">
              <w:t>Powiat m. Kielce</w:t>
            </w:r>
          </w:p>
        </w:tc>
        <w:tc>
          <w:tcPr>
            <w:tcW w:w="214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C2BC223" w14:textId="77777777" w:rsidR="00D6773E" w:rsidRPr="00F0486C" w:rsidRDefault="00D6773E" w:rsidP="00545679">
            <w:pPr>
              <w:jc w:val="center"/>
              <w:rPr>
                <w:color w:val="333333"/>
              </w:rPr>
            </w:pPr>
            <w:r w:rsidRPr="00F0486C">
              <w:t>53,4</w:t>
            </w:r>
          </w:p>
        </w:tc>
        <w:tc>
          <w:tcPr>
            <w:tcW w:w="21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5C38D9C" w14:textId="77777777" w:rsidR="00D6773E" w:rsidRPr="00F0486C" w:rsidRDefault="00D6773E" w:rsidP="00545679">
            <w:pPr>
              <w:jc w:val="center"/>
              <w:rPr>
                <w:rFonts w:eastAsiaTheme="minorHAnsi"/>
              </w:rPr>
            </w:pPr>
            <w:r w:rsidRPr="00F0486C">
              <w:rPr>
                <w:color w:val="333333"/>
              </w:rPr>
              <w:t>48,70</w:t>
            </w:r>
          </w:p>
        </w:tc>
        <w:tc>
          <w:tcPr>
            <w:tcW w:w="19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A1C6BCA" w14:textId="77777777" w:rsidR="00D6773E" w:rsidRPr="00F0486C" w:rsidRDefault="00D6773E" w:rsidP="00545679">
            <w:pPr>
              <w:jc w:val="center"/>
            </w:pPr>
            <w:r w:rsidRPr="00F0486C">
              <w:rPr>
                <w:color w:val="333333"/>
              </w:rPr>
              <w:t>2,74</w:t>
            </w:r>
          </w:p>
        </w:tc>
      </w:tr>
    </w:tbl>
    <w:p w14:paraId="16DB5B12" w14:textId="77777777" w:rsidR="00D6773E" w:rsidRPr="004944FE" w:rsidRDefault="00D6773E" w:rsidP="00D6773E">
      <w:pPr>
        <w:jc w:val="both"/>
        <w:rPr>
          <w:sz w:val="20"/>
          <w:szCs w:val="20"/>
        </w:rPr>
      </w:pPr>
      <w:r w:rsidRPr="004944FE">
        <w:rPr>
          <w:rFonts w:eastAsiaTheme="minorHAnsi"/>
          <w:i/>
          <w:iCs/>
          <w:sz w:val="20"/>
          <w:szCs w:val="20"/>
        </w:rPr>
        <w:t>Źródło: Opracowanie własne na podstawie danych GUS — Bank Danych Lokalnych</w:t>
      </w:r>
    </w:p>
    <w:p w14:paraId="78417024" w14:textId="77777777" w:rsidR="00D6773E" w:rsidRPr="004944FE" w:rsidRDefault="00D6773E" w:rsidP="00D6773E">
      <w:pPr>
        <w:jc w:val="both"/>
        <w:rPr>
          <w:sz w:val="20"/>
          <w:szCs w:val="20"/>
        </w:rPr>
      </w:pPr>
    </w:p>
    <w:p w14:paraId="01781489" w14:textId="10301263" w:rsidR="00D6773E" w:rsidRPr="004944FE" w:rsidRDefault="00D6773E" w:rsidP="00D6773E">
      <w:pPr>
        <w:jc w:val="both"/>
        <w:rPr>
          <w:rFonts w:eastAsiaTheme="minorHAnsi"/>
          <w:i/>
          <w:iCs/>
          <w:sz w:val="20"/>
          <w:szCs w:val="20"/>
        </w:rPr>
      </w:pPr>
      <w:r w:rsidRPr="004944FE">
        <w:rPr>
          <w:rFonts w:eastAsiaTheme="minorHAnsi"/>
          <w:i/>
          <w:iCs/>
          <w:sz w:val="20"/>
          <w:szCs w:val="20"/>
        </w:rPr>
        <w:t>Tab</w:t>
      </w:r>
      <w:r w:rsidR="00545679" w:rsidRPr="004944FE">
        <w:rPr>
          <w:rFonts w:eastAsiaTheme="minorHAnsi"/>
          <w:i/>
          <w:iCs/>
          <w:sz w:val="20"/>
          <w:szCs w:val="20"/>
        </w:rPr>
        <w:t>ela</w:t>
      </w:r>
      <w:r w:rsidRPr="004944FE">
        <w:rPr>
          <w:rFonts w:eastAsiaTheme="minorHAnsi"/>
          <w:i/>
          <w:iCs/>
          <w:sz w:val="20"/>
          <w:szCs w:val="20"/>
        </w:rPr>
        <w:t>. Charakterystyka dróg dla rowerów w miastach województwa świętokrzyskiego w 2019 roku</w:t>
      </w:r>
    </w:p>
    <w:tbl>
      <w:tblPr>
        <w:tblW w:w="96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70"/>
        <w:gridCol w:w="2686"/>
        <w:gridCol w:w="2126"/>
        <w:gridCol w:w="2126"/>
        <w:gridCol w:w="2126"/>
      </w:tblGrid>
      <w:tr w:rsidR="00D6773E" w:rsidRPr="00F0486C" w14:paraId="5A0A49DD" w14:textId="77777777" w:rsidTr="007778DD">
        <w:tc>
          <w:tcPr>
            <w:tcW w:w="570" w:type="dxa"/>
            <w:tcBorders>
              <w:top w:val="single" w:sz="4" w:space="0" w:color="auto"/>
              <w:left w:val="single" w:sz="4" w:space="0" w:color="auto"/>
              <w:bottom w:val="single" w:sz="4" w:space="0" w:color="auto"/>
              <w:right w:val="single" w:sz="4" w:space="0" w:color="auto"/>
            </w:tcBorders>
            <w:shd w:val="clear" w:color="auto" w:fill="92D050"/>
            <w:vAlign w:val="center"/>
          </w:tcPr>
          <w:p w14:paraId="76B87E31" w14:textId="77777777" w:rsidR="00D6773E" w:rsidRPr="00F0486C" w:rsidRDefault="00D6773E" w:rsidP="00545679">
            <w:pPr>
              <w:jc w:val="center"/>
              <w:rPr>
                <w:b/>
                <w:bCs/>
                <w:color w:val="333333"/>
              </w:rPr>
            </w:pPr>
            <w:r w:rsidRPr="00F0486C">
              <w:rPr>
                <w:rFonts w:eastAsiaTheme="minorHAnsi"/>
                <w:b/>
                <w:bCs/>
              </w:rPr>
              <w:t>Lp.</w:t>
            </w:r>
          </w:p>
        </w:tc>
        <w:tc>
          <w:tcPr>
            <w:tcW w:w="2686" w:type="dxa"/>
            <w:tcBorders>
              <w:top w:val="single" w:sz="4" w:space="0" w:color="auto"/>
              <w:left w:val="single" w:sz="4" w:space="0" w:color="auto"/>
              <w:bottom w:val="single" w:sz="4" w:space="0" w:color="auto"/>
              <w:right w:val="single" w:sz="4" w:space="0" w:color="auto"/>
            </w:tcBorders>
            <w:shd w:val="clear" w:color="auto" w:fill="92D050"/>
            <w:vAlign w:val="center"/>
          </w:tcPr>
          <w:p w14:paraId="1ECE275F" w14:textId="77777777" w:rsidR="00D6773E" w:rsidRPr="00F0486C" w:rsidRDefault="00D6773E" w:rsidP="00BE5FFA">
            <w:pPr>
              <w:jc w:val="center"/>
              <w:rPr>
                <w:rFonts w:eastAsiaTheme="minorHAnsi"/>
                <w:b/>
                <w:bCs/>
              </w:rPr>
            </w:pPr>
            <w:r w:rsidRPr="00F0486C">
              <w:rPr>
                <w:b/>
                <w:bCs/>
                <w:color w:val="333333"/>
              </w:rPr>
              <w:t>Jednostka terytorialna</w:t>
            </w:r>
          </w:p>
        </w:tc>
        <w:tc>
          <w:tcPr>
            <w:tcW w:w="2126" w:type="dxa"/>
            <w:tcBorders>
              <w:top w:val="single" w:sz="4" w:space="0" w:color="auto"/>
              <w:left w:val="single" w:sz="4" w:space="0" w:color="auto"/>
              <w:bottom w:val="single" w:sz="4" w:space="0" w:color="auto"/>
              <w:right w:val="single" w:sz="4" w:space="0" w:color="auto"/>
            </w:tcBorders>
            <w:shd w:val="clear" w:color="auto" w:fill="92D050"/>
            <w:vAlign w:val="center"/>
          </w:tcPr>
          <w:p w14:paraId="65C93968" w14:textId="77777777" w:rsidR="00D6773E" w:rsidRPr="00F0486C" w:rsidRDefault="00D6773E" w:rsidP="00545679">
            <w:pPr>
              <w:jc w:val="center"/>
              <w:rPr>
                <w:b/>
                <w:bCs/>
                <w:color w:val="333333"/>
              </w:rPr>
            </w:pPr>
            <w:r w:rsidRPr="00F0486C">
              <w:rPr>
                <w:b/>
                <w:bCs/>
                <w:color w:val="333333"/>
              </w:rPr>
              <w:t>Drogi dla rowerów (ścieżki rowerowe) ogółem</w:t>
            </w:r>
          </w:p>
          <w:p w14:paraId="73AC3913" w14:textId="77777777" w:rsidR="00D6773E" w:rsidRPr="00F0486C" w:rsidRDefault="00D6773E" w:rsidP="00545679">
            <w:pPr>
              <w:jc w:val="center"/>
              <w:rPr>
                <w:b/>
                <w:bCs/>
                <w:color w:val="333333"/>
              </w:rPr>
            </w:pPr>
            <w:r w:rsidRPr="00F0486C">
              <w:rPr>
                <w:b/>
                <w:bCs/>
                <w:color w:val="333333"/>
              </w:rPr>
              <w:t>[km]</w:t>
            </w:r>
          </w:p>
        </w:tc>
        <w:tc>
          <w:tcPr>
            <w:tcW w:w="2126" w:type="dxa"/>
            <w:tcBorders>
              <w:top w:val="single" w:sz="4" w:space="0" w:color="auto"/>
              <w:left w:val="single" w:sz="4" w:space="0" w:color="auto"/>
              <w:bottom w:val="single" w:sz="4" w:space="0" w:color="auto"/>
              <w:right w:val="single" w:sz="4" w:space="0" w:color="auto"/>
            </w:tcBorders>
            <w:shd w:val="clear" w:color="auto" w:fill="92D050"/>
            <w:vAlign w:val="center"/>
          </w:tcPr>
          <w:p w14:paraId="654F07C0" w14:textId="77777777" w:rsidR="00BE5FFA" w:rsidRPr="00F0486C" w:rsidRDefault="00D6773E" w:rsidP="00545679">
            <w:pPr>
              <w:jc w:val="center"/>
              <w:rPr>
                <w:b/>
                <w:bCs/>
                <w:color w:val="333333"/>
              </w:rPr>
            </w:pPr>
            <w:r w:rsidRPr="00F0486C">
              <w:rPr>
                <w:b/>
                <w:bCs/>
                <w:color w:val="333333"/>
              </w:rPr>
              <w:t xml:space="preserve">Drogi </w:t>
            </w:r>
            <w:r w:rsidR="00BE5FFA" w:rsidRPr="00F0486C">
              <w:rPr>
                <w:b/>
                <w:bCs/>
                <w:color w:val="333333"/>
              </w:rPr>
              <w:t xml:space="preserve">dla rowerów </w:t>
            </w:r>
            <w:r w:rsidRPr="00F0486C">
              <w:rPr>
                <w:b/>
                <w:bCs/>
                <w:color w:val="333333"/>
              </w:rPr>
              <w:t>(ścieżki)</w:t>
            </w:r>
          </w:p>
          <w:p w14:paraId="31167621" w14:textId="68ECF3BA" w:rsidR="00D6773E" w:rsidRPr="00F0486C" w:rsidRDefault="00D6773E" w:rsidP="00545679">
            <w:pPr>
              <w:jc w:val="center"/>
              <w:rPr>
                <w:b/>
                <w:bCs/>
                <w:color w:val="333333"/>
              </w:rPr>
            </w:pPr>
            <w:r w:rsidRPr="00F0486C">
              <w:rPr>
                <w:b/>
                <w:bCs/>
                <w:color w:val="333333"/>
              </w:rPr>
              <w:t xml:space="preserve"> na 100 km</w:t>
            </w:r>
            <w:r w:rsidRPr="00F0486C">
              <w:rPr>
                <w:b/>
                <w:bCs/>
                <w:color w:val="333333"/>
                <w:vertAlign w:val="superscript"/>
              </w:rPr>
              <w:t>2</w:t>
            </w:r>
          </w:p>
          <w:p w14:paraId="45BE9CF1" w14:textId="77777777" w:rsidR="00D6773E" w:rsidRPr="00F0486C" w:rsidRDefault="00D6773E" w:rsidP="00545679">
            <w:pPr>
              <w:jc w:val="center"/>
              <w:rPr>
                <w:rFonts w:eastAsiaTheme="minorHAnsi"/>
                <w:b/>
                <w:bCs/>
              </w:rPr>
            </w:pPr>
            <w:r w:rsidRPr="00F0486C">
              <w:rPr>
                <w:rFonts w:eastAsiaTheme="minorHAnsi"/>
                <w:b/>
                <w:bCs/>
              </w:rPr>
              <w:t>[km]</w:t>
            </w:r>
          </w:p>
        </w:tc>
        <w:tc>
          <w:tcPr>
            <w:tcW w:w="2126" w:type="dxa"/>
            <w:tcBorders>
              <w:top w:val="single" w:sz="4" w:space="0" w:color="auto"/>
              <w:left w:val="single" w:sz="4" w:space="0" w:color="auto"/>
              <w:bottom w:val="single" w:sz="4" w:space="0" w:color="auto"/>
              <w:right w:val="single" w:sz="4" w:space="0" w:color="auto"/>
            </w:tcBorders>
            <w:shd w:val="clear" w:color="auto" w:fill="92D050"/>
          </w:tcPr>
          <w:p w14:paraId="233725A5" w14:textId="77777777" w:rsidR="00BE5FFA" w:rsidRPr="00F0486C" w:rsidRDefault="00D6773E" w:rsidP="00545679">
            <w:pPr>
              <w:jc w:val="center"/>
              <w:rPr>
                <w:b/>
                <w:bCs/>
                <w:color w:val="333333"/>
              </w:rPr>
            </w:pPr>
            <w:r w:rsidRPr="00F0486C">
              <w:rPr>
                <w:b/>
                <w:bCs/>
                <w:color w:val="333333"/>
              </w:rPr>
              <w:t>Drogi</w:t>
            </w:r>
            <w:r w:rsidR="00BE5FFA" w:rsidRPr="00F0486C">
              <w:rPr>
                <w:b/>
                <w:bCs/>
                <w:color w:val="333333"/>
              </w:rPr>
              <w:t xml:space="preserve"> dla rowerów </w:t>
            </w:r>
            <w:r w:rsidRPr="00F0486C">
              <w:rPr>
                <w:b/>
                <w:bCs/>
                <w:color w:val="333333"/>
              </w:rPr>
              <w:t xml:space="preserve"> (ścieżki)</w:t>
            </w:r>
          </w:p>
          <w:p w14:paraId="3C9791EF" w14:textId="289F520C" w:rsidR="00D6773E" w:rsidRPr="00F0486C" w:rsidRDefault="00D6773E" w:rsidP="00545679">
            <w:pPr>
              <w:jc w:val="center"/>
              <w:rPr>
                <w:b/>
                <w:bCs/>
                <w:color w:val="333333"/>
              </w:rPr>
            </w:pPr>
            <w:r w:rsidRPr="00F0486C">
              <w:rPr>
                <w:b/>
                <w:bCs/>
                <w:color w:val="333333"/>
              </w:rPr>
              <w:t xml:space="preserve"> na 10 </w:t>
            </w:r>
            <w:proofErr w:type="spellStart"/>
            <w:r w:rsidRPr="00F0486C">
              <w:rPr>
                <w:b/>
                <w:bCs/>
                <w:color w:val="333333"/>
              </w:rPr>
              <w:t>tys.ludności</w:t>
            </w:r>
            <w:proofErr w:type="spellEnd"/>
          </w:p>
          <w:p w14:paraId="1DC64323" w14:textId="77777777" w:rsidR="00D6773E" w:rsidRPr="00F0486C" w:rsidRDefault="00871937" w:rsidP="00545679">
            <w:pPr>
              <w:jc w:val="center"/>
              <w:rPr>
                <w:b/>
                <w:bCs/>
                <w:color w:val="333333"/>
              </w:rPr>
            </w:pPr>
            <w:hyperlink r:id="rId72" w:history="1">
              <w:r w:rsidR="00D6773E" w:rsidRPr="00F0486C">
                <w:rPr>
                  <w:b/>
                  <w:bCs/>
                  <w:color w:val="333333"/>
                </w:rPr>
                <w:t>[km]</w:t>
              </w:r>
            </w:hyperlink>
          </w:p>
        </w:tc>
      </w:tr>
      <w:tr w:rsidR="00D6773E" w:rsidRPr="00F0486C" w14:paraId="387BBF6C" w14:textId="77777777" w:rsidTr="007778DD">
        <w:tc>
          <w:tcPr>
            <w:tcW w:w="5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C08D4F" w14:textId="77777777" w:rsidR="00D6773E" w:rsidRPr="00F0486C" w:rsidRDefault="00D6773E" w:rsidP="00545679">
            <w:pPr>
              <w:jc w:val="right"/>
              <w:rPr>
                <w:b/>
                <w:bCs/>
              </w:rPr>
            </w:pPr>
            <w:r w:rsidRPr="00F0486C">
              <w:rPr>
                <w:rFonts w:eastAsiaTheme="minorHAnsi"/>
              </w:rPr>
              <w:t>1</w:t>
            </w:r>
          </w:p>
        </w:tc>
        <w:tc>
          <w:tcPr>
            <w:tcW w:w="2686"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10F9EA5E" w14:textId="15ABFD71" w:rsidR="00D6773E" w:rsidRPr="00F0486C" w:rsidRDefault="00D6773E" w:rsidP="00BE5FFA">
            <w:pPr>
              <w:jc w:val="center"/>
              <w:rPr>
                <w:rFonts w:eastAsiaTheme="minorHAnsi"/>
                <w:b/>
                <w:bCs/>
              </w:rPr>
            </w:pPr>
            <w:r w:rsidRPr="00F0486C">
              <w:rPr>
                <w:color w:val="333333"/>
              </w:rPr>
              <w:t>Ostrowiec Świętokrzyski</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EA0C361" w14:textId="77777777" w:rsidR="00D6773E" w:rsidRPr="00F0486C" w:rsidRDefault="00D6773E" w:rsidP="00545679">
            <w:pPr>
              <w:jc w:val="center"/>
              <w:rPr>
                <w:b/>
                <w:bCs/>
              </w:rPr>
            </w:pPr>
            <w:r w:rsidRPr="00F0486C">
              <w:rPr>
                <w:color w:val="333333"/>
              </w:rPr>
              <w:t>44,3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8745906" w14:textId="77777777" w:rsidR="00D6773E" w:rsidRPr="00F0486C" w:rsidRDefault="00D6773E" w:rsidP="00545679">
            <w:pPr>
              <w:jc w:val="center"/>
              <w:rPr>
                <w:rFonts w:eastAsiaTheme="minorHAnsi"/>
                <w:b/>
                <w:bCs/>
              </w:rPr>
            </w:pPr>
            <w:r w:rsidRPr="00F0486C">
              <w:rPr>
                <w:color w:val="333333"/>
              </w:rPr>
              <w:t>95,41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02880D88" w14:textId="77777777" w:rsidR="00D6773E" w:rsidRPr="00F0486C" w:rsidRDefault="00D6773E" w:rsidP="00545679">
            <w:pPr>
              <w:jc w:val="center"/>
              <w:rPr>
                <w:b/>
                <w:bCs/>
              </w:rPr>
            </w:pPr>
            <w:r w:rsidRPr="00F0486C">
              <w:rPr>
                <w:color w:val="333333"/>
              </w:rPr>
              <w:t>6,48</w:t>
            </w:r>
          </w:p>
        </w:tc>
      </w:tr>
      <w:tr w:rsidR="00D6773E" w:rsidRPr="00F0486C" w14:paraId="6F6EC5C0" w14:textId="77777777" w:rsidTr="007778DD">
        <w:tc>
          <w:tcPr>
            <w:tcW w:w="5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E6B61BB" w14:textId="77777777" w:rsidR="00D6773E" w:rsidRPr="00F0486C" w:rsidRDefault="00D6773E" w:rsidP="00545679">
            <w:pPr>
              <w:jc w:val="right"/>
              <w:rPr>
                <w:color w:val="333333"/>
              </w:rPr>
            </w:pPr>
            <w:r w:rsidRPr="00F0486C">
              <w:rPr>
                <w:rFonts w:eastAsiaTheme="minorHAnsi"/>
              </w:rPr>
              <w:t>2</w:t>
            </w:r>
          </w:p>
        </w:tc>
        <w:tc>
          <w:tcPr>
            <w:tcW w:w="2686" w:type="dxa"/>
            <w:tcBorders>
              <w:top w:val="single" w:sz="2" w:space="0" w:color="auto"/>
              <w:left w:val="single" w:sz="4" w:space="0" w:color="auto"/>
              <w:bottom w:val="single" w:sz="6" w:space="0" w:color="auto"/>
              <w:right w:val="single" w:sz="4" w:space="0" w:color="auto"/>
            </w:tcBorders>
            <w:shd w:val="clear" w:color="auto" w:fill="E2EFD9" w:themeFill="accent6" w:themeFillTint="33"/>
            <w:vAlign w:val="center"/>
          </w:tcPr>
          <w:p w14:paraId="78914F6C" w14:textId="02268B02" w:rsidR="00D6773E" w:rsidRPr="00F0486C" w:rsidRDefault="00D6773E" w:rsidP="00BE5FFA">
            <w:pPr>
              <w:jc w:val="center"/>
              <w:rPr>
                <w:rFonts w:eastAsiaTheme="minorHAnsi"/>
              </w:rPr>
            </w:pPr>
            <w:r w:rsidRPr="00F0486C">
              <w:rPr>
                <w:color w:val="333333"/>
              </w:rPr>
              <w:t>Sandomierz</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9A0D240" w14:textId="77777777" w:rsidR="00D6773E" w:rsidRPr="00F0486C" w:rsidRDefault="00D6773E" w:rsidP="00545679">
            <w:pPr>
              <w:jc w:val="center"/>
              <w:rPr>
                <w:color w:val="333333"/>
              </w:rPr>
            </w:pPr>
            <w:r w:rsidRPr="00F0486C">
              <w:rPr>
                <w:color w:val="333333"/>
              </w:rPr>
              <w:t>3,4</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9AED05F" w14:textId="77777777" w:rsidR="00D6773E" w:rsidRPr="00F0486C" w:rsidRDefault="00D6773E" w:rsidP="00545679">
            <w:pPr>
              <w:jc w:val="center"/>
              <w:rPr>
                <w:rFonts w:eastAsiaTheme="minorHAnsi"/>
              </w:rPr>
            </w:pPr>
            <w:r w:rsidRPr="00F0486C">
              <w:rPr>
                <w:color w:val="333333"/>
              </w:rPr>
              <w:t>11,85</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27C8E60" w14:textId="77777777" w:rsidR="00D6773E" w:rsidRPr="00F0486C" w:rsidRDefault="00D6773E" w:rsidP="00545679">
            <w:pPr>
              <w:jc w:val="center"/>
              <w:rPr>
                <w:color w:val="333333"/>
              </w:rPr>
            </w:pPr>
            <w:r w:rsidRPr="00F0486C">
              <w:rPr>
                <w:color w:val="333333"/>
              </w:rPr>
              <w:t>1,46</w:t>
            </w:r>
          </w:p>
        </w:tc>
      </w:tr>
      <w:tr w:rsidR="00D6773E" w:rsidRPr="00F0486C" w14:paraId="3F8848EA" w14:textId="77777777" w:rsidTr="007778DD">
        <w:tc>
          <w:tcPr>
            <w:tcW w:w="5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A53E88" w14:textId="77777777" w:rsidR="00D6773E" w:rsidRPr="00F0486C" w:rsidRDefault="00D6773E" w:rsidP="00545679">
            <w:pPr>
              <w:jc w:val="right"/>
              <w:rPr>
                <w:color w:val="333333"/>
              </w:rPr>
            </w:pPr>
            <w:r w:rsidRPr="00F0486C">
              <w:rPr>
                <w:rFonts w:eastAsiaTheme="minorHAnsi"/>
              </w:rPr>
              <w:t>3</w:t>
            </w:r>
          </w:p>
        </w:tc>
        <w:tc>
          <w:tcPr>
            <w:tcW w:w="2686" w:type="dxa"/>
            <w:tcBorders>
              <w:top w:val="single" w:sz="2" w:space="0" w:color="auto"/>
              <w:left w:val="single" w:sz="4" w:space="0" w:color="auto"/>
              <w:bottom w:val="single" w:sz="6" w:space="0" w:color="auto"/>
              <w:right w:val="single" w:sz="4" w:space="0" w:color="auto"/>
            </w:tcBorders>
            <w:shd w:val="clear" w:color="auto" w:fill="FFFFFF" w:themeFill="background1"/>
            <w:vAlign w:val="center"/>
          </w:tcPr>
          <w:p w14:paraId="695C8A8C" w14:textId="1BAF6C9F" w:rsidR="00D6773E" w:rsidRPr="00F0486C" w:rsidRDefault="00D6773E" w:rsidP="00BE5FFA">
            <w:pPr>
              <w:jc w:val="center"/>
              <w:rPr>
                <w:color w:val="333333"/>
              </w:rPr>
            </w:pPr>
            <w:r w:rsidRPr="00F0486C">
              <w:rPr>
                <w:color w:val="333333"/>
              </w:rPr>
              <w:t>Skarżysko-Kamienna</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E3BFDF8" w14:textId="77777777" w:rsidR="00D6773E" w:rsidRPr="00F0486C" w:rsidRDefault="00D6773E" w:rsidP="00545679">
            <w:pPr>
              <w:jc w:val="center"/>
            </w:pPr>
            <w:r w:rsidRPr="00F0486C">
              <w:rPr>
                <w:color w:val="333333"/>
              </w:rPr>
              <w:t>3,5</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E8AD627" w14:textId="77777777" w:rsidR="00D6773E" w:rsidRPr="00F0486C" w:rsidRDefault="00D6773E" w:rsidP="00545679">
            <w:pPr>
              <w:jc w:val="center"/>
              <w:rPr>
                <w:color w:val="333333"/>
              </w:rPr>
            </w:pPr>
            <w:r w:rsidRPr="00F0486C">
              <w:rPr>
                <w:color w:val="333333"/>
              </w:rPr>
              <w:t>5,44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F4685D0" w14:textId="77777777" w:rsidR="00D6773E" w:rsidRPr="00F0486C" w:rsidRDefault="00D6773E" w:rsidP="00545679">
            <w:pPr>
              <w:jc w:val="center"/>
              <w:rPr>
                <w:color w:val="333333"/>
              </w:rPr>
            </w:pPr>
            <w:r w:rsidRPr="00F0486C">
              <w:rPr>
                <w:color w:val="333333"/>
              </w:rPr>
              <w:t>0,78</w:t>
            </w:r>
          </w:p>
        </w:tc>
      </w:tr>
      <w:tr w:rsidR="00D6773E" w:rsidRPr="00F0486C" w14:paraId="13430C81" w14:textId="77777777" w:rsidTr="007778DD">
        <w:tc>
          <w:tcPr>
            <w:tcW w:w="57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A62165E" w14:textId="77777777" w:rsidR="00D6773E" w:rsidRPr="00F0486C" w:rsidRDefault="00D6773E" w:rsidP="00545679">
            <w:pPr>
              <w:jc w:val="right"/>
            </w:pPr>
            <w:r w:rsidRPr="00F0486C">
              <w:rPr>
                <w:rFonts w:eastAsiaTheme="minorHAnsi"/>
              </w:rPr>
              <w:t>4</w:t>
            </w:r>
          </w:p>
        </w:tc>
        <w:tc>
          <w:tcPr>
            <w:tcW w:w="2686" w:type="dxa"/>
            <w:tcBorders>
              <w:top w:val="single" w:sz="2" w:space="0" w:color="auto"/>
              <w:left w:val="single" w:sz="4" w:space="0" w:color="auto"/>
              <w:bottom w:val="single" w:sz="4" w:space="0" w:color="auto"/>
              <w:right w:val="single" w:sz="4" w:space="0" w:color="auto"/>
            </w:tcBorders>
            <w:shd w:val="clear" w:color="auto" w:fill="E2EFD9" w:themeFill="accent6" w:themeFillTint="33"/>
            <w:vAlign w:val="center"/>
          </w:tcPr>
          <w:p w14:paraId="5000FA6D" w14:textId="33E6DFA4" w:rsidR="00D6773E" w:rsidRPr="00F0486C" w:rsidRDefault="00D6773E" w:rsidP="00BE5FFA">
            <w:pPr>
              <w:jc w:val="center"/>
              <w:rPr>
                <w:rFonts w:eastAsiaTheme="minorHAnsi"/>
              </w:rPr>
            </w:pPr>
            <w:r w:rsidRPr="00F0486C">
              <w:rPr>
                <w:color w:val="333333"/>
              </w:rPr>
              <w:t>Starachowice</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093FF1D" w14:textId="77777777" w:rsidR="00D6773E" w:rsidRPr="00F0486C" w:rsidRDefault="00D6773E" w:rsidP="00545679">
            <w:pPr>
              <w:jc w:val="center"/>
              <w:rPr>
                <w:color w:val="333333"/>
              </w:rPr>
            </w:pPr>
            <w:r w:rsidRPr="00F0486C">
              <w:rPr>
                <w:color w:val="333333"/>
              </w:rPr>
              <w:t>4,7</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8AEDB5E" w14:textId="77777777" w:rsidR="00D6773E" w:rsidRPr="00F0486C" w:rsidRDefault="00D6773E" w:rsidP="00545679">
            <w:pPr>
              <w:jc w:val="center"/>
              <w:rPr>
                <w:rFonts w:eastAsiaTheme="minorHAnsi"/>
              </w:rPr>
            </w:pPr>
            <w:r w:rsidRPr="00F0486C">
              <w:rPr>
                <w:color w:val="333333"/>
              </w:rPr>
              <w:t>14,77</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7228B33" w14:textId="77777777" w:rsidR="00D6773E" w:rsidRPr="00F0486C" w:rsidRDefault="00D6773E" w:rsidP="00545679">
            <w:pPr>
              <w:jc w:val="center"/>
            </w:pPr>
            <w:r w:rsidRPr="00F0486C">
              <w:rPr>
                <w:color w:val="333333"/>
              </w:rPr>
              <w:t>0,97</w:t>
            </w:r>
          </w:p>
        </w:tc>
      </w:tr>
      <w:tr w:rsidR="00D6773E" w:rsidRPr="00F0486C" w14:paraId="236FC5A1" w14:textId="77777777" w:rsidTr="007778DD">
        <w:tc>
          <w:tcPr>
            <w:tcW w:w="5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4376B3" w14:textId="77777777" w:rsidR="00D6773E" w:rsidRPr="00F0486C" w:rsidRDefault="00D6773E" w:rsidP="00545679">
            <w:pPr>
              <w:jc w:val="right"/>
              <w:rPr>
                <w:color w:val="333333"/>
              </w:rPr>
            </w:pPr>
            <w:r w:rsidRPr="00F0486C">
              <w:rPr>
                <w:rFonts w:eastAsiaTheme="minorHAnsi"/>
              </w:rPr>
              <w:t>5</w:t>
            </w:r>
          </w:p>
        </w:tc>
        <w:tc>
          <w:tcPr>
            <w:tcW w:w="268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2D6F98" w14:textId="77777777" w:rsidR="00D6773E" w:rsidRPr="00F0486C" w:rsidRDefault="00D6773E" w:rsidP="00BE5FFA">
            <w:pPr>
              <w:jc w:val="center"/>
              <w:rPr>
                <w:rFonts w:eastAsiaTheme="minorHAnsi"/>
              </w:rPr>
            </w:pPr>
            <w:r w:rsidRPr="00F0486C">
              <w:rPr>
                <w:color w:val="333333"/>
              </w:rPr>
              <w:t>Kielce</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631EE765" w14:textId="77777777" w:rsidR="00D6773E" w:rsidRPr="00F0486C" w:rsidRDefault="00D6773E" w:rsidP="00545679">
            <w:pPr>
              <w:jc w:val="center"/>
            </w:pPr>
            <w:r w:rsidRPr="00F0486C">
              <w:rPr>
                <w:color w:val="333333"/>
              </w:rPr>
              <w:t>53,4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39FEAFA" w14:textId="77777777" w:rsidR="00D6773E" w:rsidRPr="00F0486C" w:rsidRDefault="00D6773E" w:rsidP="00545679">
            <w:pPr>
              <w:jc w:val="center"/>
              <w:rPr>
                <w:rFonts w:eastAsiaTheme="minorHAnsi"/>
              </w:rPr>
            </w:pPr>
            <w:r w:rsidRPr="00F0486C">
              <w:rPr>
                <w:color w:val="333333"/>
              </w:rPr>
              <w:t>48,70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9065822" w14:textId="77777777" w:rsidR="00D6773E" w:rsidRPr="00F0486C" w:rsidRDefault="00D6773E" w:rsidP="00545679">
            <w:pPr>
              <w:jc w:val="center"/>
              <w:rPr>
                <w:color w:val="333333"/>
              </w:rPr>
            </w:pPr>
            <w:r w:rsidRPr="00F0486C">
              <w:rPr>
                <w:color w:val="333333"/>
              </w:rPr>
              <w:t>2,74</w:t>
            </w:r>
          </w:p>
        </w:tc>
      </w:tr>
    </w:tbl>
    <w:p w14:paraId="11FD6A96" w14:textId="77777777" w:rsidR="00D6773E" w:rsidRPr="004944FE" w:rsidRDefault="00D6773E" w:rsidP="00D6773E">
      <w:pPr>
        <w:jc w:val="both"/>
        <w:rPr>
          <w:sz w:val="20"/>
          <w:szCs w:val="20"/>
        </w:rPr>
      </w:pPr>
      <w:r w:rsidRPr="004944FE">
        <w:rPr>
          <w:rFonts w:eastAsiaTheme="minorHAnsi"/>
          <w:i/>
          <w:iCs/>
          <w:sz w:val="20"/>
          <w:szCs w:val="20"/>
        </w:rPr>
        <w:t>Źródło: Opracowanie własne na podstawie danych GUS — Bank Danych Lokalnych</w:t>
      </w:r>
    </w:p>
    <w:p w14:paraId="41EEBFB4" w14:textId="77777777" w:rsidR="00D6773E" w:rsidRPr="00F0486C" w:rsidRDefault="00D6773E" w:rsidP="00D6773E">
      <w:pPr>
        <w:ind w:firstLine="708"/>
        <w:jc w:val="both"/>
        <w:rPr>
          <w:rFonts w:eastAsiaTheme="minorHAnsi"/>
        </w:rPr>
      </w:pPr>
    </w:p>
    <w:p w14:paraId="664626A0" w14:textId="7AB79922" w:rsidR="00BE5FFA" w:rsidRPr="00F0486C" w:rsidRDefault="00BE5FFA" w:rsidP="000617D9">
      <w:pPr>
        <w:spacing w:line="360" w:lineRule="auto"/>
        <w:ind w:firstLine="708"/>
        <w:jc w:val="both"/>
      </w:pPr>
      <w:r w:rsidRPr="00F0486C">
        <w:t xml:space="preserve">Zespół Rowerowy prócz wykonania inwentaryzacji infrastruktury rowerowej opracował kompleksowy dokument pn. „Koncepcja przebiegu tras rowerowych </w:t>
      </w:r>
      <w:r w:rsidR="00053076">
        <w:t>na terenie w</w:t>
      </w:r>
      <w:r w:rsidRPr="00F0486C">
        <w:t>ojewództw</w:t>
      </w:r>
      <w:r w:rsidR="00053076">
        <w:t>a</w:t>
      </w:r>
      <w:r w:rsidRPr="00F0486C">
        <w:t xml:space="preserve"> </w:t>
      </w:r>
      <w:r w:rsidR="00053076">
        <w:t>ś</w:t>
      </w:r>
      <w:r w:rsidRPr="00F0486C">
        <w:t>więtokrzyski</w:t>
      </w:r>
      <w:r w:rsidR="00053076">
        <w:t>ego</w:t>
      </w:r>
      <w:r w:rsidRPr="00F0486C">
        <w:t>” Głównym założeniem niniejszej Koncepcji było opracowanie sieci tras rowerowych dla województwa świętokrzyskiego stanowiącej spójny system powiązanych ze sobą tras rowerowych różnej kategorii oraz standardów projektowych dla tych tras. Koncepcja uwzględnia powstanie następujących tras rowerowych, podzielonych na trzy kategorie</w:t>
      </w:r>
      <w:r w:rsidR="00085ADB">
        <w:t>.</w:t>
      </w:r>
    </w:p>
    <w:p w14:paraId="01A42F3A" w14:textId="77777777" w:rsidR="00CE0CD6" w:rsidRPr="00D2262E" w:rsidRDefault="00CE0CD6" w:rsidP="00CE0CD6">
      <w:pPr>
        <w:jc w:val="both"/>
        <w:rPr>
          <w:rFonts w:cs="Calibri"/>
          <w:i/>
          <w:iCs/>
          <w:sz w:val="20"/>
          <w:szCs w:val="20"/>
        </w:rPr>
      </w:pPr>
      <w:r w:rsidRPr="00D2262E">
        <w:rPr>
          <w:rFonts w:cs="Calibri"/>
          <w:i/>
          <w:iCs/>
          <w:sz w:val="20"/>
          <w:szCs w:val="20"/>
        </w:rPr>
        <w:t xml:space="preserve">Tabela  Wykaz korytarzy tras rowerowych województwa świętokrzyskiego </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276"/>
        <w:gridCol w:w="1276"/>
        <w:gridCol w:w="1559"/>
        <w:gridCol w:w="3232"/>
        <w:gridCol w:w="1729"/>
      </w:tblGrid>
      <w:tr w:rsidR="00CE0CD6" w:rsidRPr="004D6155" w14:paraId="7FDAE5B6" w14:textId="77777777" w:rsidTr="00CE0CD6">
        <w:tc>
          <w:tcPr>
            <w:tcW w:w="567" w:type="dxa"/>
            <w:shd w:val="clear" w:color="auto" w:fill="auto"/>
          </w:tcPr>
          <w:p w14:paraId="12B46797" w14:textId="77777777" w:rsidR="00CE0CD6" w:rsidRPr="00F9417E" w:rsidRDefault="00CE0CD6" w:rsidP="002B11A1">
            <w:pPr>
              <w:rPr>
                <w:rFonts w:cs="Calibri"/>
              </w:rPr>
            </w:pPr>
            <w:r w:rsidRPr="00F9417E">
              <w:rPr>
                <w:rFonts w:cs="Calibri"/>
              </w:rPr>
              <w:t>L.p.</w:t>
            </w:r>
          </w:p>
        </w:tc>
        <w:tc>
          <w:tcPr>
            <w:tcW w:w="1276" w:type="dxa"/>
            <w:shd w:val="clear" w:color="auto" w:fill="auto"/>
          </w:tcPr>
          <w:p w14:paraId="2DF6C315" w14:textId="77777777" w:rsidR="00CE0CD6" w:rsidRPr="00F9417E" w:rsidRDefault="00CE0CD6" w:rsidP="002B11A1">
            <w:pPr>
              <w:rPr>
                <w:rFonts w:cs="Calibri"/>
              </w:rPr>
            </w:pPr>
            <w:r w:rsidRPr="00F9417E">
              <w:rPr>
                <w:rFonts w:cs="Calibri"/>
              </w:rPr>
              <w:t>Numer i nazwa trasy rowerowej</w:t>
            </w:r>
          </w:p>
        </w:tc>
        <w:tc>
          <w:tcPr>
            <w:tcW w:w="1276" w:type="dxa"/>
            <w:shd w:val="clear" w:color="auto" w:fill="auto"/>
          </w:tcPr>
          <w:p w14:paraId="6EA6B695" w14:textId="77777777" w:rsidR="00CE0CD6" w:rsidRPr="00F9417E" w:rsidRDefault="00CE0CD6" w:rsidP="002B11A1">
            <w:pPr>
              <w:rPr>
                <w:rFonts w:cs="Calibri"/>
              </w:rPr>
            </w:pPr>
            <w:r w:rsidRPr="00F9417E">
              <w:rPr>
                <w:rFonts w:cs="Calibri"/>
              </w:rPr>
              <w:t>Kategoria trasy rowerowej</w:t>
            </w:r>
          </w:p>
          <w:p w14:paraId="0CB7724C" w14:textId="77777777" w:rsidR="00CE0CD6" w:rsidRPr="00F9417E" w:rsidRDefault="00CE0CD6" w:rsidP="002B11A1">
            <w:pPr>
              <w:jc w:val="center"/>
              <w:rPr>
                <w:rFonts w:cs="Calibri"/>
              </w:rPr>
            </w:pPr>
          </w:p>
        </w:tc>
        <w:tc>
          <w:tcPr>
            <w:tcW w:w="1559" w:type="dxa"/>
            <w:shd w:val="clear" w:color="auto" w:fill="auto"/>
          </w:tcPr>
          <w:p w14:paraId="74A888BA" w14:textId="77777777" w:rsidR="00CE0CD6" w:rsidRPr="00F9417E" w:rsidRDefault="00CE0CD6" w:rsidP="002B11A1">
            <w:pPr>
              <w:rPr>
                <w:rFonts w:cs="Calibri"/>
              </w:rPr>
            </w:pPr>
            <w:r w:rsidRPr="00F9417E">
              <w:rPr>
                <w:rFonts w:cs="Calibri"/>
              </w:rPr>
              <w:t>Korytarz główny / wariant trasy rowerowej</w:t>
            </w:r>
          </w:p>
        </w:tc>
        <w:tc>
          <w:tcPr>
            <w:tcW w:w="3232" w:type="dxa"/>
            <w:shd w:val="clear" w:color="auto" w:fill="auto"/>
          </w:tcPr>
          <w:p w14:paraId="00922D7A" w14:textId="77777777" w:rsidR="00CE0CD6" w:rsidRPr="00F9417E" w:rsidRDefault="00CE0CD6" w:rsidP="002B11A1">
            <w:pPr>
              <w:rPr>
                <w:rFonts w:cs="Calibri"/>
              </w:rPr>
            </w:pPr>
            <w:r w:rsidRPr="00F9417E">
              <w:rPr>
                <w:rFonts w:cs="Calibri"/>
              </w:rPr>
              <w:t>Przebieg trasy rowerowej</w:t>
            </w:r>
          </w:p>
        </w:tc>
        <w:tc>
          <w:tcPr>
            <w:tcW w:w="1729" w:type="dxa"/>
            <w:shd w:val="clear" w:color="auto" w:fill="auto"/>
          </w:tcPr>
          <w:p w14:paraId="02E75600" w14:textId="77777777" w:rsidR="00CE0CD6" w:rsidRPr="00F9417E" w:rsidRDefault="00CE0CD6" w:rsidP="002B11A1">
            <w:pPr>
              <w:rPr>
                <w:rFonts w:cs="Calibri"/>
              </w:rPr>
            </w:pPr>
            <w:r w:rsidRPr="00F9417E">
              <w:rPr>
                <w:rFonts w:cs="Calibri"/>
              </w:rPr>
              <w:t>Długość trasy rowerowej w km (szacowana dł. korytarza)</w:t>
            </w:r>
          </w:p>
        </w:tc>
      </w:tr>
      <w:tr w:rsidR="00CE0CD6" w:rsidRPr="004D6155" w14:paraId="444FB272" w14:textId="77777777" w:rsidTr="00CE0CD6">
        <w:tc>
          <w:tcPr>
            <w:tcW w:w="567" w:type="dxa"/>
            <w:vMerge w:val="restart"/>
            <w:shd w:val="clear" w:color="auto" w:fill="auto"/>
          </w:tcPr>
          <w:p w14:paraId="0BAB66CD" w14:textId="77777777" w:rsidR="00CE0CD6" w:rsidRPr="00F9417E" w:rsidRDefault="00CE0CD6" w:rsidP="002B11A1">
            <w:pPr>
              <w:rPr>
                <w:rFonts w:cs="Calibri"/>
              </w:rPr>
            </w:pPr>
            <w:r w:rsidRPr="00F9417E">
              <w:rPr>
                <w:rFonts w:cs="Calibri"/>
              </w:rPr>
              <w:t>1.</w:t>
            </w:r>
          </w:p>
        </w:tc>
        <w:tc>
          <w:tcPr>
            <w:tcW w:w="1276" w:type="dxa"/>
            <w:vMerge w:val="restart"/>
            <w:shd w:val="clear" w:color="auto" w:fill="auto"/>
          </w:tcPr>
          <w:p w14:paraId="49936C03" w14:textId="77777777" w:rsidR="00CE0CD6" w:rsidRPr="00F9417E" w:rsidRDefault="00CE0CD6" w:rsidP="002B11A1">
            <w:pPr>
              <w:rPr>
                <w:rFonts w:cs="Calibri"/>
              </w:rPr>
            </w:pPr>
            <w:proofErr w:type="spellStart"/>
            <w:r w:rsidRPr="00F9417E">
              <w:rPr>
                <w:rFonts w:cs="Calibri"/>
              </w:rPr>
              <w:t>EuroVelo</w:t>
            </w:r>
            <w:proofErr w:type="spellEnd"/>
            <w:r w:rsidRPr="00F9417E">
              <w:rPr>
                <w:rFonts w:cs="Calibri"/>
              </w:rPr>
              <w:t xml:space="preserve"> 11 – trasa nr 11</w:t>
            </w:r>
          </w:p>
        </w:tc>
        <w:tc>
          <w:tcPr>
            <w:tcW w:w="1276" w:type="dxa"/>
            <w:vMerge w:val="restart"/>
            <w:shd w:val="clear" w:color="auto" w:fill="auto"/>
          </w:tcPr>
          <w:p w14:paraId="37A38901" w14:textId="77777777" w:rsidR="00CE0CD6" w:rsidRPr="00F9417E" w:rsidRDefault="00CE0CD6" w:rsidP="002B11A1">
            <w:pPr>
              <w:rPr>
                <w:rFonts w:cs="Calibri"/>
              </w:rPr>
            </w:pPr>
            <w:r w:rsidRPr="00F9417E">
              <w:rPr>
                <w:rFonts w:cs="Calibri"/>
              </w:rPr>
              <w:t>międzynarodowa</w:t>
            </w:r>
          </w:p>
        </w:tc>
        <w:tc>
          <w:tcPr>
            <w:tcW w:w="1559" w:type="dxa"/>
            <w:shd w:val="clear" w:color="auto" w:fill="auto"/>
          </w:tcPr>
          <w:p w14:paraId="17CBC402" w14:textId="77777777" w:rsidR="00CE0CD6" w:rsidRPr="00F9417E" w:rsidRDefault="00CE0CD6" w:rsidP="002B11A1">
            <w:pPr>
              <w:rPr>
                <w:rFonts w:cs="Calibri"/>
              </w:rPr>
            </w:pPr>
            <w:r w:rsidRPr="00F9417E">
              <w:rPr>
                <w:rFonts w:cs="Calibri"/>
              </w:rPr>
              <w:t>korytarz główny</w:t>
            </w:r>
          </w:p>
        </w:tc>
        <w:tc>
          <w:tcPr>
            <w:tcW w:w="3232" w:type="dxa"/>
            <w:shd w:val="clear" w:color="auto" w:fill="auto"/>
          </w:tcPr>
          <w:p w14:paraId="7F2B2FA1" w14:textId="77777777" w:rsidR="00CE0CD6" w:rsidRPr="00F9417E" w:rsidRDefault="00CE0CD6" w:rsidP="002B11A1">
            <w:pPr>
              <w:rPr>
                <w:rFonts w:cs="Calibri"/>
              </w:rPr>
            </w:pPr>
            <w:r w:rsidRPr="00F9417E">
              <w:rPr>
                <w:rFonts w:cs="Calibri"/>
              </w:rPr>
              <w:t xml:space="preserve">woj. małopolskie – Lekszyce – Kazimierza Wielka – Koniecmosty (Wiślica) – </w:t>
            </w:r>
            <w:proofErr w:type="spellStart"/>
            <w:r w:rsidRPr="00F9417E">
              <w:rPr>
                <w:rFonts w:cs="Calibri"/>
              </w:rPr>
              <w:t>Chroberz</w:t>
            </w:r>
            <w:proofErr w:type="spellEnd"/>
            <w:r w:rsidRPr="00F9417E">
              <w:rPr>
                <w:rFonts w:cs="Calibri"/>
              </w:rPr>
              <w:t xml:space="preserve"> - Pińczów – Umianowice – Hajdaszek – Chmielnik – Raków – Niwy – Górno – Cedzyna – Kielce – Górki Szczukowskie – Umer – Rogowice – Krasna – Wąsosz – Czarniecka Góra – Stąporków – Niekłań Wielki – Antoniów (woj. mazowieckie)</w:t>
            </w:r>
          </w:p>
        </w:tc>
        <w:tc>
          <w:tcPr>
            <w:tcW w:w="1729" w:type="dxa"/>
            <w:shd w:val="clear" w:color="auto" w:fill="auto"/>
          </w:tcPr>
          <w:p w14:paraId="36CF2874" w14:textId="77777777" w:rsidR="00CE0CD6" w:rsidRPr="00F9417E" w:rsidRDefault="00CE0CD6" w:rsidP="002B11A1">
            <w:pPr>
              <w:rPr>
                <w:rFonts w:cs="Calibri"/>
              </w:rPr>
            </w:pPr>
            <w:r w:rsidRPr="00F9417E">
              <w:rPr>
                <w:rFonts w:cs="Calibri"/>
              </w:rPr>
              <w:t>244</w:t>
            </w:r>
          </w:p>
        </w:tc>
      </w:tr>
      <w:tr w:rsidR="00CE0CD6" w:rsidRPr="004D6155" w14:paraId="2621A611" w14:textId="77777777" w:rsidTr="00CE0CD6">
        <w:tc>
          <w:tcPr>
            <w:tcW w:w="567" w:type="dxa"/>
            <w:vMerge/>
            <w:shd w:val="clear" w:color="auto" w:fill="auto"/>
          </w:tcPr>
          <w:p w14:paraId="407DA41E" w14:textId="77777777" w:rsidR="00CE0CD6" w:rsidRPr="00F9417E" w:rsidRDefault="00CE0CD6" w:rsidP="002B11A1">
            <w:pPr>
              <w:rPr>
                <w:rFonts w:cs="Calibri"/>
              </w:rPr>
            </w:pPr>
          </w:p>
        </w:tc>
        <w:tc>
          <w:tcPr>
            <w:tcW w:w="1276" w:type="dxa"/>
            <w:vMerge/>
            <w:shd w:val="clear" w:color="auto" w:fill="auto"/>
          </w:tcPr>
          <w:p w14:paraId="2F0DF189" w14:textId="77777777" w:rsidR="00CE0CD6" w:rsidRPr="00F9417E" w:rsidRDefault="00CE0CD6" w:rsidP="002B11A1">
            <w:pPr>
              <w:rPr>
                <w:rFonts w:cs="Calibri"/>
              </w:rPr>
            </w:pPr>
          </w:p>
        </w:tc>
        <w:tc>
          <w:tcPr>
            <w:tcW w:w="1276" w:type="dxa"/>
            <w:vMerge/>
            <w:shd w:val="clear" w:color="auto" w:fill="auto"/>
          </w:tcPr>
          <w:p w14:paraId="44F7D80E" w14:textId="77777777" w:rsidR="00CE0CD6" w:rsidRPr="00F9417E" w:rsidRDefault="00CE0CD6" w:rsidP="002B11A1">
            <w:pPr>
              <w:rPr>
                <w:rFonts w:cs="Calibri"/>
              </w:rPr>
            </w:pPr>
          </w:p>
        </w:tc>
        <w:tc>
          <w:tcPr>
            <w:tcW w:w="1559" w:type="dxa"/>
            <w:shd w:val="clear" w:color="auto" w:fill="auto"/>
          </w:tcPr>
          <w:p w14:paraId="73286F45" w14:textId="77777777" w:rsidR="00CE0CD6" w:rsidRPr="00F9417E" w:rsidRDefault="00CE0CD6" w:rsidP="002B11A1">
            <w:pPr>
              <w:rPr>
                <w:rFonts w:cs="Calibri"/>
              </w:rPr>
            </w:pPr>
            <w:r w:rsidRPr="00F9417E">
              <w:rPr>
                <w:rFonts w:cs="Calibri"/>
              </w:rPr>
              <w:t>wariant I</w:t>
            </w:r>
            <w:r>
              <w:rPr>
                <w:rFonts w:cs="Calibri"/>
              </w:rPr>
              <w:t xml:space="preserve"> (południowy)</w:t>
            </w:r>
          </w:p>
        </w:tc>
        <w:tc>
          <w:tcPr>
            <w:tcW w:w="3232" w:type="dxa"/>
            <w:shd w:val="clear" w:color="auto" w:fill="auto"/>
          </w:tcPr>
          <w:p w14:paraId="71419044" w14:textId="77777777" w:rsidR="00CE0CD6" w:rsidRPr="00F9417E" w:rsidRDefault="00CE0CD6" w:rsidP="002B11A1">
            <w:pPr>
              <w:rPr>
                <w:rFonts w:cs="Calibri"/>
              </w:rPr>
            </w:pPr>
            <w:r w:rsidRPr="00F9417E">
              <w:rPr>
                <w:rFonts w:cs="Calibri"/>
              </w:rPr>
              <w:t xml:space="preserve">Skowronno Dolne – Motkowice – Stare Kotlice – Morsko Górne – Wolica – Trzcianka – Górki Szczukowskie </w:t>
            </w:r>
          </w:p>
        </w:tc>
        <w:tc>
          <w:tcPr>
            <w:tcW w:w="1729" w:type="dxa"/>
            <w:shd w:val="clear" w:color="auto" w:fill="auto"/>
          </w:tcPr>
          <w:p w14:paraId="7B48779C" w14:textId="77777777" w:rsidR="00CE0CD6" w:rsidRPr="00F9417E" w:rsidRDefault="00CE0CD6" w:rsidP="002B11A1">
            <w:pPr>
              <w:rPr>
                <w:rFonts w:cs="Calibri"/>
              </w:rPr>
            </w:pPr>
            <w:r w:rsidRPr="00F9417E">
              <w:rPr>
                <w:rFonts w:cs="Calibri"/>
              </w:rPr>
              <w:t>5</w:t>
            </w:r>
            <w:r>
              <w:rPr>
                <w:rFonts w:cs="Calibri"/>
              </w:rPr>
              <w:t>1</w:t>
            </w:r>
          </w:p>
        </w:tc>
      </w:tr>
      <w:tr w:rsidR="00CE0CD6" w:rsidRPr="004D6155" w14:paraId="6961B3F1" w14:textId="77777777" w:rsidTr="00CE0CD6">
        <w:tc>
          <w:tcPr>
            <w:tcW w:w="567" w:type="dxa"/>
            <w:vMerge/>
            <w:shd w:val="clear" w:color="auto" w:fill="auto"/>
          </w:tcPr>
          <w:p w14:paraId="73ECA088" w14:textId="77777777" w:rsidR="00CE0CD6" w:rsidRPr="00F9417E" w:rsidRDefault="00CE0CD6" w:rsidP="002B11A1">
            <w:pPr>
              <w:rPr>
                <w:rFonts w:cs="Calibri"/>
              </w:rPr>
            </w:pPr>
          </w:p>
        </w:tc>
        <w:tc>
          <w:tcPr>
            <w:tcW w:w="1276" w:type="dxa"/>
            <w:vMerge/>
            <w:shd w:val="clear" w:color="auto" w:fill="auto"/>
          </w:tcPr>
          <w:p w14:paraId="57D770C0" w14:textId="77777777" w:rsidR="00CE0CD6" w:rsidRPr="00F9417E" w:rsidRDefault="00CE0CD6" w:rsidP="002B11A1">
            <w:pPr>
              <w:rPr>
                <w:rFonts w:cs="Calibri"/>
              </w:rPr>
            </w:pPr>
          </w:p>
        </w:tc>
        <w:tc>
          <w:tcPr>
            <w:tcW w:w="1276" w:type="dxa"/>
            <w:vMerge/>
            <w:shd w:val="clear" w:color="auto" w:fill="auto"/>
          </w:tcPr>
          <w:p w14:paraId="7F0D4C97" w14:textId="77777777" w:rsidR="00CE0CD6" w:rsidRPr="00F9417E" w:rsidRDefault="00CE0CD6" w:rsidP="002B11A1">
            <w:pPr>
              <w:rPr>
                <w:rFonts w:cs="Calibri"/>
              </w:rPr>
            </w:pPr>
          </w:p>
        </w:tc>
        <w:tc>
          <w:tcPr>
            <w:tcW w:w="1559" w:type="dxa"/>
            <w:shd w:val="clear" w:color="auto" w:fill="auto"/>
          </w:tcPr>
          <w:p w14:paraId="3C402AB3" w14:textId="77777777" w:rsidR="00CE0CD6" w:rsidRDefault="00CE0CD6" w:rsidP="002B11A1">
            <w:pPr>
              <w:rPr>
                <w:rFonts w:cs="Calibri"/>
              </w:rPr>
            </w:pPr>
            <w:r w:rsidRPr="00F9417E">
              <w:rPr>
                <w:rFonts w:cs="Calibri"/>
              </w:rPr>
              <w:t>wariant II</w:t>
            </w:r>
          </w:p>
          <w:p w14:paraId="04B2F9F6" w14:textId="77777777" w:rsidR="00CE0CD6" w:rsidRPr="00F9417E" w:rsidRDefault="00CE0CD6" w:rsidP="002B11A1">
            <w:pPr>
              <w:rPr>
                <w:rFonts w:cs="Calibri"/>
              </w:rPr>
            </w:pPr>
            <w:r>
              <w:rPr>
                <w:rFonts w:cs="Calibri"/>
              </w:rPr>
              <w:t>(północny)</w:t>
            </w:r>
          </w:p>
        </w:tc>
        <w:tc>
          <w:tcPr>
            <w:tcW w:w="3232" w:type="dxa"/>
            <w:shd w:val="clear" w:color="auto" w:fill="auto"/>
          </w:tcPr>
          <w:p w14:paraId="612BF92E" w14:textId="77777777" w:rsidR="00CE0CD6" w:rsidRPr="00F9417E" w:rsidRDefault="00CE0CD6" w:rsidP="002B11A1">
            <w:pPr>
              <w:rPr>
                <w:rFonts w:cs="Calibri"/>
              </w:rPr>
            </w:pPr>
            <w:r w:rsidRPr="00F9417E">
              <w:rPr>
                <w:rFonts w:cs="Calibri"/>
              </w:rPr>
              <w:t>Górno –</w:t>
            </w:r>
            <w:r>
              <w:rPr>
                <w:rFonts w:cs="Calibri"/>
              </w:rPr>
              <w:t xml:space="preserve"> Mąchocice Kapitulne – Ciekoty – Wilków – Święta Katarzyna – Psary Stara Wieś – Hucisko – Krzyżka – </w:t>
            </w:r>
            <w:proofErr w:type="spellStart"/>
            <w:r>
              <w:rPr>
                <w:rFonts w:cs="Calibri"/>
              </w:rPr>
              <w:t>Jędrów</w:t>
            </w:r>
            <w:proofErr w:type="spellEnd"/>
            <w:r>
              <w:rPr>
                <w:rFonts w:cs="Calibri"/>
              </w:rPr>
              <w:t xml:space="preserve"> – Suchedniów –</w:t>
            </w:r>
            <w:r w:rsidRPr="00F9417E">
              <w:rPr>
                <w:rFonts w:cs="Calibri"/>
              </w:rPr>
              <w:t xml:space="preserve"> Skarżysko</w:t>
            </w:r>
            <w:r>
              <w:rPr>
                <w:rFonts w:cs="Calibri"/>
              </w:rPr>
              <w:t>-Kamienna – Bliżyn – Wólka Plebańska – Niekłań Wielki - Antoniów</w:t>
            </w:r>
          </w:p>
        </w:tc>
        <w:tc>
          <w:tcPr>
            <w:tcW w:w="1729" w:type="dxa"/>
            <w:shd w:val="clear" w:color="auto" w:fill="auto"/>
          </w:tcPr>
          <w:p w14:paraId="6F0336FE" w14:textId="77777777" w:rsidR="00CE0CD6" w:rsidRPr="00F9417E" w:rsidRDefault="00CE0CD6" w:rsidP="002B11A1">
            <w:pPr>
              <w:rPr>
                <w:rFonts w:cs="Calibri"/>
              </w:rPr>
            </w:pPr>
            <w:r>
              <w:rPr>
                <w:rFonts w:cs="Calibri"/>
              </w:rPr>
              <w:t>72</w:t>
            </w:r>
          </w:p>
        </w:tc>
      </w:tr>
      <w:tr w:rsidR="00CE0CD6" w:rsidRPr="004D6155" w14:paraId="524372CD" w14:textId="77777777" w:rsidTr="00CE0CD6">
        <w:tc>
          <w:tcPr>
            <w:tcW w:w="567" w:type="dxa"/>
            <w:vMerge w:val="restart"/>
            <w:shd w:val="clear" w:color="auto" w:fill="auto"/>
          </w:tcPr>
          <w:p w14:paraId="6441268D" w14:textId="77777777" w:rsidR="00CE0CD6" w:rsidRPr="00F9417E" w:rsidRDefault="00CE0CD6" w:rsidP="002B11A1">
            <w:pPr>
              <w:rPr>
                <w:rFonts w:cs="Calibri"/>
              </w:rPr>
            </w:pPr>
            <w:r w:rsidRPr="00F9417E">
              <w:rPr>
                <w:rFonts w:cs="Calibri"/>
              </w:rPr>
              <w:t>2.</w:t>
            </w:r>
          </w:p>
        </w:tc>
        <w:tc>
          <w:tcPr>
            <w:tcW w:w="1276" w:type="dxa"/>
            <w:vMerge w:val="restart"/>
            <w:shd w:val="clear" w:color="auto" w:fill="auto"/>
          </w:tcPr>
          <w:p w14:paraId="3270CEAF" w14:textId="77777777" w:rsidR="00CE0CD6" w:rsidRPr="00F9417E" w:rsidRDefault="00CE0CD6" w:rsidP="002B11A1">
            <w:pPr>
              <w:rPr>
                <w:rFonts w:cs="Calibri"/>
              </w:rPr>
            </w:pPr>
            <w:r w:rsidRPr="00F9417E">
              <w:rPr>
                <w:rFonts w:cs="Calibri"/>
              </w:rPr>
              <w:t xml:space="preserve">Green </w:t>
            </w:r>
            <w:proofErr w:type="spellStart"/>
            <w:r w:rsidRPr="00F9417E">
              <w:rPr>
                <w:rFonts w:cs="Calibri"/>
              </w:rPr>
              <w:t>Velo</w:t>
            </w:r>
            <w:proofErr w:type="spellEnd"/>
            <w:r w:rsidRPr="00F9417E">
              <w:rPr>
                <w:rFonts w:cs="Calibri"/>
              </w:rPr>
              <w:t xml:space="preserve"> – rozwój – trasa nr 1</w:t>
            </w:r>
          </w:p>
        </w:tc>
        <w:tc>
          <w:tcPr>
            <w:tcW w:w="1276" w:type="dxa"/>
            <w:vMerge w:val="restart"/>
            <w:shd w:val="clear" w:color="auto" w:fill="auto"/>
          </w:tcPr>
          <w:p w14:paraId="2CB5D2C9" w14:textId="77777777" w:rsidR="00CE0CD6" w:rsidRPr="00F9417E" w:rsidRDefault="00CE0CD6" w:rsidP="002B11A1">
            <w:pPr>
              <w:rPr>
                <w:rFonts w:cs="Calibri"/>
              </w:rPr>
            </w:pPr>
            <w:r w:rsidRPr="00F9417E">
              <w:rPr>
                <w:rFonts w:cs="Calibri"/>
              </w:rPr>
              <w:t>krajowa</w:t>
            </w:r>
          </w:p>
        </w:tc>
        <w:tc>
          <w:tcPr>
            <w:tcW w:w="1559" w:type="dxa"/>
            <w:shd w:val="clear" w:color="auto" w:fill="auto"/>
          </w:tcPr>
          <w:p w14:paraId="5664403C" w14:textId="77777777" w:rsidR="00CE0CD6" w:rsidRPr="00F9417E" w:rsidRDefault="00CE0CD6" w:rsidP="002B11A1">
            <w:pPr>
              <w:rPr>
                <w:rFonts w:cs="Calibri"/>
              </w:rPr>
            </w:pPr>
            <w:r w:rsidRPr="00F9417E">
              <w:rPr>
                <w:rFonts w:cs="Calibri"/>
              </w:rPr>
              <w:t>korytarz główny</w:t>
            </w:r>
          </w:p>
        </w:tc>
        <w:tc>
          <w:tcPr>
            <w:tcW w:w="3232" w:type="dxa"/>
            <w:shd w:val="clear" w:color="auto" w:fill="auto"/>
          </w:tcPr>
          <w:p w14:paraId="5F01281E" w14:textId="77777777" w:rsidR="00CE0CD6" w:rsidRPr="00F9417E" w:rsidRDefault="00CE0CD6" w:rsidP="002B11A1">
            <w:pPr>
              <w:rPr>
                <w:rFonts w:cs="Calibri"/>
              </w:rPr>
            </w:pPr>
            <w:r w:rsidRPr="00F9417E">
              <w:rPr>
                <w:rFonts w:cs="Calibri"/>
              </w:rPr>
              <w:t>woj. podkarpackie – Sandomierz – Klimontów – Raków – Korzenno – Borków – Kielce – Oblęgorek – Radoszyce – Sielpia - Końskie</w:t>
            </w:r>
          </w:p>
        </w:tc>
        <w:tc>
          <w:tcPr>
            <w:tcW w:w="1729" w:type="dxa"/>
            <w:shd w:val="clear" w:color="auto" w:fill="auto"/>
          </w:tcPr>
          <w:p w14:paraId="4A6CFD6F" w14:textId="77777777" w:rsidR="00CE0CD6" w:rsidRPr="00F9417E" w:rsidRDefault="00CE0CD6" w:rsidP="002B11A1">
            <w:pPr>
              <w:rPr>
                <w:rFonts w:cs="Calibri"/>
              </w:rPr>
            </w:pPr>
            <w:r w:rsidRPr="00F9417E">
              <w:rPr>
                <w:rFonts w:cs="Calibri"/>
              </w:rPr>
              <w:t>20</w:t>
            </w:r>
            <w:r>
              <w:rPr>
                <w:rFonts w:cs="Calibri"/>
              </w:rPr>
              <w:t>3</w:t>
            </w:r>
          </w:p>
        </w:tc>
      </w:tr>
      <w:tr w:rsidR="00CE0CD6" w:rsidRPr="004D6155" w14:paraId="0A704EE2" w14:textId="77777777" w:rsidTr="00CE0CD6">
        <w:tc>
          <w:tcPr>
            <w:tcW w:w="567" w:type="dxa"/>
            <w:vMerge/>
            <w:shd w:val="clear" w:color="auto" w:fill="auto"/>
          </w:tcPr>
          <w:p w14:paraId="0097F666" w14:textId="77777777" w:rsidR="00CE0CD6" w:rsidRPr="00F9417E" w:rsidRDefault="00CE0CD6" w:rsidP="002B11A1">
            <w:pPr>
              <w:rPr>
                <w:rFonts w:cs="Calibri"/>
              </w:rPr>
            </w:pPr>
          </w:p>
        </w:tc>
        <w:tc>
          <w:tcPr>
            <w:tcW w:w="1276" w:type="dxa"/>
            <w:vMerge/>
            <w:shd w:val="clear" w:color="auto" w:fill="auto"/>
          </w:tcPr>
          <w:p w14:paraId="60D444F3" w14:textId="77777777" w:rsidR="00CE0CD6" w:rsidRPr="00F9417E" w:rsidRDefault="00CE0CD6" w:rsidP="002B11A1">
            <w:pPr>
              <w:rPr>
                <w:rFonts w:cs="Calibri"/>
              </w:rPr>
            </w:pPr>
          </w:p>
        </w:tc>
        <w:tc>
          <w:tcPr>
            <w:tcW w:w="1276" w:type="dxa"/>
            <w:vMerge/>
            <w:shd w:val="clear" w:color="auto" w:fill="auto"/>
          </w:tcPr>
          <w:p w14:paraId="4A660A53" w14:textId="77777777" w:rsidR="00CE0CD6" w:rsidRPr="00F9417E" w:rsidRDefault="00CE0CD6" w:rsidP="002B11A1">
            <w:pPr>
              <w:rPr>
                <w:rFonts w:cs="Calibri"/>
              </w:rPr>
            </w:pPr>
          </w:p>
        </w:tc>
        <w:tc>
          <w:tcPr>
            <w:tcW w:w="1559" w:type="dxa"/>
            <w:shd w:val="clear" w:color="auto" w:fill="auto"/>
          </w:tcPr>
          <w:p w14:paraId="47A6F49C" w14:textId="77777777" w:rsidR="00CE0CD6" w:rsidRPr="00F9417E" w:rsidRDefault="00CE0CD6" w:rsidP="002B11A1">
            <w:pPr>
              <w:rPr>
                <w:rFonts w:cs="Calibri"/>
              </w:rPr>
            </w:pPr>
            <w:r w:rsidRPr="00F9417E">
              <w:rPr>
                <w:rFonts w:cs="Calibri"/>
              </w:rPr>
              <w:t>łącznik – GV rozwój</w:t>
            </w:r>
          </w:p>
        </w:tc>
        <w:tc>
          <w:tcPr>
            <w:tcW w:w="3232" w:type="dxa"/>
            <w:shd w:val="clear" w:color="auto" w:fill="auto"/>
          </w:tcPr>
          <w:p w14:paraId="6B02D212" w14:textId="77777777" w:rsidR="00CE0CD6" w:rsidRPr="00F9417E" w:rsidRDefault="00CE0CD6" w:rsidP="002B11A1">
            <w:pPr>
              <w:rPr>
                <w:rFonts w:cs="Calibri"/>
              </w:rPr>
            </w:pPr>
            <w:r w:rsidRPr="00F9417E">
              <w:rPr>
                <w:rFonts w:cs="Calibri"/>
              </w:rPr>
              <w:t>Końskie – Czarniecka Góra – Stąporków – Niekłań Wielki – Antoniów (woj. mazowieckie)</w:t>
            </w:r>
          </w:p>
        </w:tc>
        <w:tc>
          <w:tcPr>
            <w:tcW w:w="1729" w:type="dxa"/>
            <w:shd w:val="clear" w:color="auto" w:fill="auto"/>
          </w:tcPr>
          <w:p w14:paraId="6641EEBA" w14:textId="77777777" w:rsidR="00CE0CD6" w:rsidRPr="00F9417E" w:rsidRDefault="00CE0CD6" w:rsidP="002B11A1">
            <w:pPr>
              <w:rPr>
                <w:rFonts w:cs="Calibri"/>
              </w:rPr>
            </w:pPr>
            <w:r w:rsidRPr="00F9417E">
              <w:rPr>
                <w:rFonts w:cs="Calibri"/>
              </w:rPr>
              <w:t>27</w:t>
            </w:r>
          </w:p>
        </w:tc>
      </w:tr>
      <w:tr w:rsidR="00CE0CD6" w:rsidRPr="004D6155" w14:paraId="7EFD2BB8" w14:textId="77777777" w:rsidTr="00CE0CD6">
        <w:tc>
          <w:tcPr>
            <w:tcW w:w="567" w:type="dxa"/>
            <w:shd w:val="clear" w:color="auto" w:fill="auto"/>
          </w:tcPr>
          <w:p w14:paraId="118EEA81" w14:textId="77777777" w:rsidR="00CE0CD6" w:rsidRPr="00F9417E" w:rsidRDefault="00CE0CD6" w:rsidP="002B11A1">
            <w:pPr>
              <w:rPr>
                <w:rFonts w:cs="Calibri"/>
              </w:rPr>
            </w:pPr>
            <w:r w:rsidRPr="00F9417E">
              <w:rPr>
                <w:rFonts w:cs="Calibri"/>
              </w:rPr>
              <w:t xml:space="preserve">3. </w:t>
            </w:r>
          </w:p>
        </w:tc>
        <w:tc>
          <w:tcPr>
            <w:tcW w:w="1276" w:type="dxa"/>
            <w:shd w:val="clear" w:color="auto" w:fill="auto"/>
          </w:tcPr>
          <w:p w14:paraId="32C70565" w14:textId="77777777" w:rsidR="00CE0CD6" w:rsidRPr="00F9417E" w:rsidRDefault="00CE0CD6" w:rsidP="002B11A1">
            <w:pPr>
              <w:rPr>
                <w:rFonts w:cs="Calibri"/>
              </w:rPr>
            </w:pPr>
            <w:r w:rsidRPr="00F9417E">
              <w:rPr>
                <w:rFonts w:cs="Calibri"/>
              </w:rPr>
              <w:t>Wiślana Trasa Rowerowa -trasa nr 5</w:t>
            </w:r>
          </w:p>
        </w:tc>
        <w:tc>
          <w:tcPr>
            <w:tcW w:w="1276" w:type="dxa"/>
            <w:shd w:val="clear" w:color="auto" w:fill="auto"/>
          </w:tcPr>
          <w:p w14:paraId="1826C5D1" w14:textId="77777777" w:rsidR="00CE0CD6" w:rsidRPr="00F9417E" w:rsidRDefault="00CE0CD6" w:rsidP="002B11A1">
            <w:pPr>
              <w:rPr>
                <w:rFonts w:cs="Calibri"/>
              </w:rPr>
            </w:pPr>
            <w:r w:rsidRPr="00F9417E">
              <w:rPr>
                <w:rFonts w:cs="Calibri"/>
              </w:rPr>
              <w:t>krajowa</w:t>
            </w:r>
          </w:p>
        </w:tc>
        <w:tc>
          <w:tcPr>
            <w:tcW w:w="1559" w:type="dxa"/>
            <w:shd w:val="clear" w:color="auto" w:fill="auto"/>
          </w:tcPr>
          <w:p w14:paraId="227F9967" w14:textId="77777777" w:rsidR="00CE0CD6" w:rsidRPr="00F9417E" w:rsidRDefault="00CE0CD6" w:rsidP="002B11A1">
            <w:pPr>
              <w:rPr>
                <w:rFonts w:cs="Calibri"/>
              </w:rPr>
            </w:pPr>
            <w:r w:rsidRPr="00F9417E">
              <w:rPr>
                <w:rFonts w:cs="Calibri"/>
              </w:rPr>
              <w:t>korytarz główny</w:t>
            </w:r>
          </w:p>
        </w:tc>
        <w:tc>
          <w:tcPr>
            <w:tcW w:w="3232" w:type="dxa"/>
            <w:shd w:val="clear" w:color="auto" w:fill="auto"/>
          </w:tcPr>
          <w:p w14:paraId="142CB9EB" w14:textId="77777777" w:rsidR="00CE0CD6" w:rsidRPr="00F9417E" w:rsidRDefault="00CE0CD6" w:rsidP="002B11A1">
            <w:pPr>
              <w:rPr>
                <w:rFonts w:cs="Calibri"/>
              </w:rPr>
            </w:pPr>
            <w:r w:rsidRPr="00F9417E">
              <w:rPr>
                <w:rFonts w:cs="Calibri"/>
              </w:rPr>
              <w:t>Błotnowola – Rataje Słupskie (Szczucin - połączenie z woj. małopolskim) – Połaniec – Bogoria Skotnica – Sandomierz – Zawichost – Słupia Nadbrzeżna – Ostrów – woj. mazowieckie</w:t>
            </w:r>
          </w:p>
        </w:tc>
        <w:tc>
          <w:tcPr>
            <w:tcW w:w="1729" w:type="dxa"/>
            <w:shd w:val="clear" w:color="auto" w:fill="auto"/>
          </w:tcPr>
          <w:p w14:paraId="12E53A60" w14:textId="77777777" w:rsidR="00CE0CD6" w:rsidRPr="00F9417E" w:rsidRDefault="00CE0CD6" w:rsidP="002B11A1">
            <w:pPr>
              <w:rPr>
                <w:rFonts w:cs="Calibri"/>
              </w:rPr>
            </w:pPr>
            <w:r w:rsidRPr="00F9417E">
              <w:rPr>
                <w:rFonts w:cs="Calibri"/>
              </w:rPr>
              <w:t>144</w:t>
            </w:r>
          </w:p>
        </w:tc>
      </w:tr>
      <w:tr w:rsidR="00CE0CD6" w:rsidRPr="004D6155" w14:paraId="754FEB3B" w14:textId="77777777" w:rsidTr="00CE0CD6">
        <w:tc>
          <w:tcPr>
            <w:tcW w:w="567" w:type="dxa"/>
            <w:shd w:val="clear" w:color="auto" w:fill="auto"/>
          </w:tcPr>
          <w:p w14:paraId="5183308C" w14:textId="77777777" w:rsidR="00CE0CD6" w:rsidRPr="00F9417E" w:rsidRDefault="00CE0CD6" w:rsidP="002B11A1">
            <w:pPr>
              <w:rPr>
                <w:rFonts w:cs="Calibri"/>
              </w:rPr>
            </w:pPr>
            <w:r w:rsidRPr="00F9417E">
              <w:rPr>
                <w:rFonts w:cs="Calibri"/>
              </w:rPr>
              <w:t>4.</w:t>
            </w:r>
          </w:p>
        </w:tc>
        <w:tc>
          <w:tcPr>
            <w:tcW w:w="1276" w:type="dxa"/>
            <w:shd w:val="clear" w:color="auto" w:fill="auto"/>
          </w:tcPr>
          <w:p w14:paraId="30EA4AB2" w14:textId="77777777" w:rsidR="00CE0CD6" w:rsidRPr="00F9417E" w:rsidRDefault="00CE0CD6" w:rsidP="002B11A1">
            <w:pPr>
              <w:rPr>
                <w:rFonts w:cs="Calibri"/>
              </w:rPr>
            </w:pPr>
            <w:r w:rsidRPr="00F9417E">
              <w:rPr>
                <w:rFonts w:cs="Calibri"/>
              </w:rPr>
              <w:t>Trasa nr 150</w:t>
            </w:r>
          </w:p>
        </w:tc>
        <w:tc>
          <w:tcPr>
            <w:tcW w:w="1276" w:type="dxa"/>
            <w:shd w:val="clear" w:color="auto" w:fill="auto"/>
          </w:tcPr>
          <w:p w14:paraId="27404E5B" w14:textId="77777777" w:rsidR="00CE0CD6" w:rsidRPr="00F9417E" w:rsidRDefault="00CE0CD6" w:rsidP="002B11A1">
            <w:pPr>
              <w:rPr>
                <w:rFonts w:cs="Calibri"/>
              </w:rPr>
            </w:pPr>
            <w:r w:rsidRPr="00F9417E">
              <w:rPr>
                <w:rFonts w:cs="Calibri"/>
              </w:rPr>
              <w:t>regionalna</w:t>
            </w:r>
          </w:p>
        </w:tc>
        <w:tc>
          <w:tcPr>
            <w:tcW w:w="1559" w:type="dxa"/>
            <w:shd w:val="clear" w:color="auto" w:fill="auto"/>
          </w:tcPr>
          <w:p w14:paraId="690ABBAB" w14:textId="77777777" w:rsidR="00CE0CD6" w:rsidRPr="00F9417E" w:rsidRDefault="00CE0CD6" w:rsidP="002B11A1">
            <w:pPr>
              <w:rPr>
                <w:rFonts w:cs="Calibri"/>
              </w:rPr>
            </w:pPr>
            <w:r w:rsidRPr="00F9417E">
              <w:rPr>
                <w:rFonts w:cs="Calibri"/>
              </w:rPr>
              <w:t>korytarz główny</w:t>
            </w:r>
          </w:p>
        </w:tc>
        <w:tc>
          <w:tcPr>
            <w:tcW w:w="3232" w:type="dxa"/>
            <w:shd w:val="clear" w:color="auto" w:fill="auto"/>
          </w:tcPr>
          <w:p w14:paraId="5BCE7B51" w14:textId="77777777" w:rsidR="00CE0CD6" w:rsidRPr="00F9417E" w:rsidRDefault="00CE0CD6" w:rsidP="002B11A1">
            <w:pPr>
              <w:rPr>
                <w:rFonts w:cs="Calibri"/>
              </w:rPr>
            </w:pPr>
            <w:r w:rsidRPr="00F9417E">
              <w:rPr>
                <w:rFonts w:cs="Calibri"/>
              </w:rPr>
              <w:t>woj. łódzkie – Machory - Maleniec - Końskie – Stara Kuźnica – Niekłań Wielki - Stąporków – Bliżyn - Skarżysko-Kamienna – Wąchock - Starachowice – Brody – Nietulisko Duże - Ostrowiec Świętokrzyski – Bodzechów – Ćmielów – Ożarów – Czyżów Szlachecki - Zawichost – woj. lubelskie</w:t>
            </w:r>
          </w:p>
        </w:tc>
        <w:tc>
          <w:tcPr>
            <w:tcW w:w="1729" w:type="dxa"/>
            <w:shd w:val="clear" w:color="auto" w:fill="auto"/>
          </w:tcPr>
          <w:p w14:paraId="1B5DB75B" w14:textId="77777777" w:rsidR="00CE0CD6" w:rsidRPr="00F9417E" w:rsidRDefault="00CE0CD6" w:rsidP="002B11A1">
            <w:pPr>
              <w:rPr>
                <w:rFonts w:cs="Calibri"/>
              </w:rPr>
            </w:pPr>
            <w:r>
              <w:rPr>
                <w:rFonts w:cs="Calibri"/>
              </w:rPr>
              <w:t>175</w:t>
            </w:r>
          </w:p>
        </w:tc>
      </w:tr>
      <w:tr w:rsidR="00CE0CD6" w:rsidRPr="004D6155" w14:paraId="2B0C982D" w14:textId="77777777" w:rsidTr="00CE0CD6">
        <w:tc>
          <w:tcPr>
            <w:tcW w:w="567" w:type="dxa"/>
            <w:shd w:val="clear" w:color="auto" w:fill="auto"/>
          </w:tcPr>
          <w:p w14:paraId="16003A16" w14:textId="77777777" w:rsidR="00CE0CD6" w:rsidRPr="00F9417E" w:rsidRDefault="00CE0CD6" w:rsidP="002B11A1">
            <w:pPr>
              <w:rPr>
                <w:rFonts w:cs="Calibri"/>
              </w:rPr>
            </w:pPr>
            <w:r w:rsidRPr="00F9417E">
              <w:rPr>
                <w:rFonts w:cs="Calibri"/>
              </w:rPr>
              <w:t>5.</w:t>
            </w:r>
          </w:p>
        </w:tc>
        <w:tc>
          <w:tcPr>
            <w:tcW w:w="1276" w:type="dxa"/>
            <w:shd w:val="clear" w:color="auto" w:fill="auto"/>
          </w:tcPr>
          <w:p w14:paraId="21C11704" w14:textId="77777777" w:rsidR="00CE0CD6" w:rsidRPr="00F9417E" w:rsidRDefault="00CE0CD6" w:rsidP="002B11A1">
            <w:pPr>
              <w:rPr>
                <w:rFonts w:cs="Calibri"/>
              </w:rPr>
            </w:pPr>
            <w:r w:rsidRPr="00F9417E">
              <w:rPr>
                <w:rFonts w:cs="Calibri"/>
              </w:rPr>
              <w:t>Trasa nr 151</w:t>
            </w:r>
          </w:p>
        </w:tc>
        <w:tc>
          <w:tcPr>
            <w:tcW w:w="1276" w:type="dxa"/>
            <w:shd w:val="clear" w:color="auto" w:fill="auto"/>
          </w:tcPr>
          <w:p w14:paraId="079CB0B3" w14:textId="77777777" w:rsidR="00CE0CD6" w:rsidRPr="00F9417E" w:rsidRDefault="00CE0CD6" w:rsidP="002B11A1">
            <w:pPr>
              <w:rPr>
                <w:rFonts w:cs="Calibri"/>
              </w:rPr>
            </w:pPr>
            <w:r w:rsidRPr="00F9417E">
              <w:rPr>
                <w:rFonts w:cs="Calibri"/>
              </w:rPr>
              <w:t>regionalna</w:t>
            </w:r>
          </w:p>
        </w:tc>
        <w:tc>
          <w:tcPr>
            <w:tcW w:w="1559" w:type="dxa"/>
            <w:shd w:val="clear" w:color="auto" w:fill="auto"/>
          </w:tcPr>
          <w:p w14:paraId="21337801" w14:textId="77777777" w:rsidR="00CE0CD6" w:rsidRPr="00F9417E" w:rsidRDefault="00CE0CD6" w:rsidP="002B11A1">
            <w:pPr>
              <w:rPr>
                <w:rFonts w:cs="Calibri"/>
              </w:rPr>
            </w:pPr>
            <w:r w:rsidRPr="00F9417E">
              <w:rPr>
                <w:rFonts w:cs="Calibri"/>
              </w:rPr>
              <w:t>korytarz główny</w:t>
            </w:r>
          </w:p>
        </w:tc>
        <w:tc>
          <w:tcPr>
            <w:tcW w:w="3232" w:type="dxa"/>
            <w:shd w:val="clear" w:color="auto" w:fill="auto"/>
          </w:tcPr>
          <w:p w14:paraId="4E8F81F3" w14:textId="77777777" w:rsidR="00CE0CD6" w:rsidRPr="00F9417E" w:rsidRDefault="00CE0CD6" w:rsidP="002B11A1">
            <w:pPr>
              <w:rPr>
                <w:rFonts w:cs="Calibri"/>
              </w:rPr>
            </w:pPr>
            <w:r w:rsidRPr="00F9417E">
              <w:rPr>
                <w:rFonts w:cs="Calibri"/>
              </w:rPr>
              <w:t xml:space="preserve">woj. małopolskie – Tarnawa </w:t>
            </w:r>
            <w:proofErr w:type="spellStart"/>
            <w:r w:rsidRPr="00F9417E">
              <w:rPr>
                <w:rFonts w:cs="Calibri"/>
              </w:rPr>
              <w:t>Wydanka</w:t>
            </w:r>
            <w:proofErr w:type="spellEnd"/>
            <w:r w:rsidRPr="00F9417E">
              <w:rPr>
                <w:rFonts w:cs="Calibri"/>
              </w:rPr>
              <w:t xml:space="preserve"> – Moskorzew – Radków – Bebelno - Włoszczowa – Oleszno - Radoszyce – Ruda Maleniecka - woj. łódzkie</w:t>
            </w:r>
          </w:p>
        </w:tc>
        <w:tc>
          <w:tcPr>
            <w:tcW w:w="1729" w:type="dxa"/>
            <w:shd w:val="clear" w:color="auto" w:fill="auto"/>
          </w:tcPr>
          <w:p w14:paraId="72791AF8" w14:textId="77777777" w:rsidR="00CE0CD6" w:rsidRPr="00F9417E" w:rsidRDefault="00CE0CD6" w:rsidP="002B11A1">
            <w:pPr>
              <w:rPr>
                <w:rFonts w:cs="Calibri"/>
              </w:rPr>
            </w:pPr>
            <w:r w:rsidRPr="00F9417E">
              <w:rPr>
                <w:rFonts w:cs="Calibri"/>
              </w:rPr>
              <w:t>111</w:t>
            </w:r>
          </w:p>
        </w:tc>
      </w:tr>
      <w:tr w:rsidR="00CE0CD6" w:rsidRPr="004D6155" w14:paraId="77D64D04" w14:textId="77777777" w:rsidTr="00CE0CD6">
        <w:tc>
          <w:tcPr>
            <w:tcW w:w="567" w:type="dxa"/>
            <w:shd w:val="clear" w:color="auto" w:fill="auto"/>
          </w:tcPr>
          <w:p w14:paraId="1D36C866" w14:textId="77777777" w:rsidR="00CE0CD6" w:rsidRPr="00F9417E" w:rsidRDefault="00CE0CD6" w:rsidP="002B11A1">
            <w:pPr>
              <w:rPr>
                <w:rFonts w:cs="Calibri"/>
              </w:rPr>
            </w:pPr>
            <w:r w:rsidRPr="00F9417E">
              <w:rPr>
                <w:rFonts w:cs="Calibri"/>
              </w:rPr>
              <w:t>6.</w:t>
            </w:r>
          </w:p>
        </w:tc>
        <w:tc>
          <w:tcPr>
            <w:tcW w:w="1276" w:type="dxa"/>
            <w:shd w:val="clear" w:color="auto" w:fill="auto"/>
          </w:tcPr>
          <w:p w14:paraId="59B2A08F" w14:textId="77777777" w:rsidR="00CE0CD6" w:rsidRPr="00F9417E" w:rsidRDefault="00CE0CD6" w:rsidP="002B11A1">
            <w:pPr>
              <w:rPr>
                <w:rFonts w:cs="Calibri"/>
              </w:rPr>
            </w:pPr>
            <w:r w:rsidRPr="00F9417E">
              <w:rPr>
                <w:rFonts w:cs="Calibri"/>
              </w:rPr>
              <w:t>Trasa nr 152</w:t>
            </w:r>
          </w:p>
        </w:tc>
        <w:tc>
          <w:tcPr>
            <w:tcW w:w="1276" w:type="dxa"/>
            <w:shd w:val="clear" w:color="auto" w:fill="auto"/>
          </w:tcPr>
          <w:p w14:paraId="34C66DEF" w14:textId="77777777" w:rsidR="00CE0CD6" w:rsidRPr="00F9417E" w:rsidRDefault="00CE0CD6" w:rsidP="002B11A1">
            <w:pPr>
              <w:rPr>
                <w:rFonts w:cs="Calibri"/>
              </w:rPr>
            </w:pPr>
            <w:r w:rsidRPr="00F9417E">
              <w:rPr>
                <w:rFonts w:cs="Calibri"/>
              </w:rPr>
              <w:t>regionalna</w:t>
            </w:r>
          </w:p>
        </w:tc>
        <w:tc>
          <w:tcPr>
            <w:tcW w:w="1559" w:type="dxa"/>
            <w:shd w:val="clear" w:color="auto" w:fill="auto"/>
          </w:tcPr>
          <w:p w14:paraId="3B743773" w14:textId="77777777" w:rsidR="00CE0CD6" w:rsidRPr="00F9417E" w:rsidRDefault="00CE0CD6" w:rsidP="002B11A1">
            <w:pPr>
              <w:rPr>
                <w:rFonts w:cs="Calibri"/>
              </w:rPr>
            </w:pPr>
            <w:r w:rsidRPr="00F9417E">
              <w:rPr>
                <w:rFonts w:cs="Calibri"/>
              </w:rPr>
              <w:t>korytarz główny</w:t>
            </w:r>
          </w:p>
        </w:tc>
        <w:tc>
          <w:tcPr>
            <w:tcW w:w="3232" w:type="dxa"/>
            <w:shd w:val="clear" w:color="auto" w:fill="auto"/>
          </w:tcPr>
          <w:p w14:paraId="74801782" w14:textId="77777777" w:rsidR="00CE0CD6" w:rsidRPr="00F9417E" w:rsidRDefault="00CE0CD6" w:rsidP="002B11A1">
            <w:pPr>
              <w:rPr>
                <w:rFonts w:cs="Calibri"/>
              </w:rPr>
            </w:pPr>
            <w:r w:rsidRPr="00F9417E">
              <w:rPr>
                <w:rFonts w:cs="Calibri"/>
              </w:rPr>
              <w:t>woj. śląskie – Żelisławice - Włoszczowa – Małogoszcz – Chęciny – Zagnańsk - Święta Katarzyna – Nowa Słupia – Opatów – Dwikozy – woj. podkarpackie</w:t>
            </w:r>
          </w:p>
        </w:tc>
        <w:tc>
          <w:tcPr>
            <w:tcW w:w="1729" w:type="dxa"/>
            <w:shd w:val="clear" w:color="auto" w:fill="auto"/>
          </w:tcPr>
          <w:p w14:paraId="7112C32B" w14:textId="77777777" w:rsidR="00CE0CD6" w:rsidRPr="00F9417E" w:rsidRDefault="00CE0CD6" w:rsidP="002B11A1">
            <w:pPr>
              <w:rPr>
                <w:rFonts w:cs="Calibri"/>
              </w:rPr>
            </w:pPr>
            <w:r w:rsidRPr="00F9417E">
              <w:rPr>
                <w:rFonts w:cs="Calibri"/>
              </w:rPr>
              <w:t>19</w:t>
            </w:r>
            <w:r>
              <w:rPr>
                <w:rFonts w:cs="Calibri"/>
              </w:rPr>
              <w:t>0</w:t>
            </w:r>
          </w:p>
        </w:tc>
      </w:tr>
      <w:tr w:rsidR="00CE0CD6" w:rsidRPr="004D6155" w14:paraId="3906F1D7" w14:textId="77777777" w:rsidTr="00CE0CD6">
        <w:tc>
          <w:tcPr>
            <w:tcW w:w="567" w:type="dxa"/>
            <w:shd w:val="clear" w:color="auto" w:fill="auto"/>
          </w:tcPr>
          <w:p w14:paraId="73559127" w14:textId="77777777" w:rsidR="00CE0CD6" w:rsidRPr="00F9417E" w:rsidRDefault="00CE0CD6" w:rsidP="002B11A1">
            <w:pPr>
              <w:rPr>
                <w:rFonts w:cs="Calibri"/>
              </w:rPr>
            </w:pPr>
            <w:r w:rsidRPr="00F9417E">
              <w:rPr>
                <w:rFonts w:cs="Calibri"/>
              </w:rPr>
              <w:t>7.</w:t>
            </w:r>
          </w:p>
        </w:tc>
        <w:tc>
          <w:tcPr>
            <w:tcW w:w="1276" w:type="dxa"/>
            <w:shd w:val="clear" w:color="auto" w:fill="auto"/>
          </w:tcPr>
          <w:p w14:paraId="34AE8B5E" w14:textId="77777777" w:rsidR="00CE0CD6" w:rsidRPr="00F9417E" w:rsidRDefault="00CE0CD6" w:rsidP="002B11A1">
            <w:pPr>
              <w:rPr>
                <w:rFonts w:cs="Calibri"/>
              </w:rPr>
            </w:pPr>
            <w:r w:rsidRPr="00F9417E">
              <w:rPr>
                <w:rFonts w:cs="Calibri"/>
              </w:rPr>
              <w:t>Trasa nr 153</w:t>
            </w:r>
          </w:p>
        </w:tc>
        <w:tc>
          <w:tcPr>
            <w:tcW w:w="1276" w:type="dxa"/>
            <w:shd w:val="clear" w:color="auto" w:fill="auto"/>
          </w:tcPr>
          <w:p w14:paraId="272554EA" w14:textId="77777777" w:rsidR="00CE0CD6" w:rsidRPr="00F9417E" w:rsidRDefault="00CE0CD6" w:rsidP="002B11A1">
            <w:pPr>
              <w:rPr>
                <w:rFonts w:cs="Calibri"/>
              </w:rPr>
            </w:pPr>
            <w:r w:rsidRPr="00F9417E">
              <w:rPr>
                <w:rFonts w:cs="Calibri"/>
              </w:rPr>
              <w:t>regionalna</w:t>
            </w:r>
          </w:p>
        </w:tc>
        <w:tc>
          <w:tcPr>
            <w:tcW w:w="1559" w:type="dxa"/>
            <w:shd w:val="clear" w:color="auto" w:fill="auto"/>
          </w:tcPr>
          <w:p w14:paraId="5E375E96" w14:textId="77777777" w:rsidR="00CE0CD6" w:rsidRPr="00F9417E" w:rsidRDefault="00CE0CD6" w:rsidP="002B11A1">
            <w:pPr>
              <w:rPr>
                <w:rFonts w:cs="Calibri"/>
              </w:rPr>
            </w:pPr>
            <w:r w:rsidRPr="00F9417E">
              <w:rPr>
                <w:rFonts w:cs="Calibri"/>
              </w:rPr>
              <w:t>korytarz główny</w:t>
            </w:r>
          </w:p>
        </w:tc>
        <w:tc>
          <w:tcPr>
            <w:tcW w:w="3232" w:type="dxa"/>
            <w:shd w:val="clear" w:color="auto" w:fill="auto"/>
          </w:tcPr>
          <w:p w14:paraId="0D348892" w14:textId="77777777" w:rsidR="00CE0CD6" w:rsidRPr="00F9417E" w:rsidRDefault="00CE0CD6" w:rsidP="002B11A1">
            <w:pPr>
              <w:rPr>
                <w:rFonts w:cs="Calibri"/>
              </w:rPr>
            </w:pPr>
            <w:r w:rsidRPr="00F9417E">
              <w:rPr>
                <w:rFonts w:cs="Calibri"/>
              </w:rPr>
              <w:t>woj. małopolskie - Opatowiec – Kazimierza Wielka – Skalbmierz – Działoszyce – Niegosławice - Jędrzejów – Bocheniec – Wierna Rzeka – Ruda Strawczyńska - Grzymałków – Końskie – woj. łódzkie</w:t>
            </w:r>
          </w:p>
        </w:tc>
        <w:tc>
          <w:tcPr>
            <w:tcW w:w="1729" w:type="dxa"/>
            <w:shd w:val="clear" w:color="auto" w:fill="auto"/>
          </w:tcPr>
          <w:p w14:paraId="336807FB" w14:textId="77777777" w:rsidR="00CE0CD6" w:rsidRPr="00F9417E" w:rsidRDefault="00CE0CD6" w:rsidP="002B11A1">
            <w:pPr>
              <w:rPr>
                <w:rFonts w:cs="Calibri"/>
              </w:rPr>
            </w:pPr>
            <w:r>
              <w:rPr>
                <w:rFonts w:cs="Calibri"/>
              </w:rPr>
              <w:t>201</w:t>
            </w:r>
          </w:p>
        </w:tc>
      </w:tr>
      <w:tr w:rsidR="00CE0CD6" w:rsidRPr="004D6155" w14:paraId="54E94A82" w14:textId="77777777" w:rsidTr="00CE0CD6">
        <w:tc>
          <w:tcPr>
            <w:tcW w:w="567" w:type="dxa"/>
            <w:shd w:val="clear" w:color="auto" w:fill="auto"/>
          </w:tcPr>
          <w:p w14:paraId="5A788DC9" w14:textId="77777777" w:rsidR="00CE0CD6" w:rsidRPr="00F9417E" w:rsidRDefault="00CE0CD6" w:rsidP="002B11A1">
            <w:pPr>
              <w:rPr>
                <w:rFonts w:cs="Calibri"/>
              </w:rPr>
            </w:pPr>
            <w:r w:rsidRPr="00F9417E">
              <w:rPr>
                <w:rFonts w:cs="Calibri"/>
              </w:rPr>
              <w:t>8</w:t>
            </w:r>
          </w:p>
        </w:tc>
        <w:tc>
          <w:tcPr>
            <w:tcW w:w="1276" w:type="dxa"/>
            <w:shd w:val="clear" w:color="auto" w:fill="auto"/>
          </w:tcPr>
          <w:p w14:paraId="5DE43933" w14:textId="77777777" w:rsidR="00CE0CD6" w:rsidRPr="00F9417E" w:rsidRDefault="00CE0CD6" w:rsidP="002B11A1">
            <w:pPr>
              <w:rPr>
                <w:rFonts w:cs="Calibri"/>
              </w:rPr>
            </w:pPr>
            <w:r w:rsidRPr="00F9417E">
              <w:rPr>
                <w:rFonts w:cs="Calibri"/>
              </w:rPr>
              <w:t>Trasa nr 154</w:t>
            </w:r>
          </w:p>
        </w:tc>
        <w:tc>
          <w:tcPr>
            <w:tcW w:w="1276" w:type="dxa"/>
            <w:shd w:val="clear" w:color="auto" w:fill="auto"/>
          </w:tcPr>
          <w:p w14:paraId="177349EC" w14:textId="77777777" w:rsidR="00CE0CD6" w:rsidRPr="00F9417E" w:rsidRDefault="00CE0CD6" w:rsidP="002B11A1">
            <w:pPr>
              <w:rPr>
                <w:rFonts w:cs="Calibri"/>
              </w:rPr>
            </w:pPr>
            <w:r w:rsidRPr="00F9417E">
              <w:rPr>
                <w:rFonts w:cs="Calibri"/>
              </w:rPr>
              <w:t>regionalna</w:t>
            </w:r>
          </w:p>
        </w:tc>
        <w:tc>
          <w:tcPr>
            <w:tcW w:w="1559" w:type="dxa"/>
            <w:shd w:val="clear" w:color="auto" w:fill="auto"/>
          </w:tcPr>
          <w:p w14:paraId="3CE7A7E5" w14:textId="77777777" w:rsidR="00CE0CD6" w:rsidRPr="00F9417E" w:rsidRDefault="00CE0CD6" w:rsidP="002B11A1">
            <w:pPr>
              <w:rPr>
                <w:rFonts w:cs="Calibri"/>
              </w:rPr>
            </w:pPr>
            <w:r w:rsidRPr="00F9417E">
              <w:rPr>
                <w:rFonts w:cs="Calibri"/>
              </w:rPr>
              <w:t>korytarz główny</w:t>
            </w:r>
          </w:p>
        </w:tc>
        <w:tc>
          <w:tcPr>
            <w:tcW w:w="3232" w:type="dxa"/>
            <w:shd w:val="clear" w:color="auto" w:fill="auto"/>
          </w:tcPr>
          <w:p w14:paraId="1E20C8C5" w14:textId="77777777" w:rsidR="00CE0CD6" w:rsidRPr="00F9417E" w:rsidRDefault="00CE0CD6" w:rsidP="002B11A1">
            <w:pPr>
              <w:rPr>
                <w:rFonts w:cs="Calibri"/>
              </w:rPr>
            </w:pPr>
            <w:r w:rsidRPr="00F9417E">
              <w:rPr>
                <w:rFonts w:cs="Calibri"/>
              </w:rPr>
              <w:t>Szczekociny woj. śląskie – Moskorzew – Nagłowice - Jędrzejów – Umianowice -Hajdaszek - Chmielnik – Raków – Bogoria -Koprzywnica – Tarnobrzeg woj. podkarpackie</w:t>
            </w:r>
          </w:p>
        </w:tc>
        <w:tc>
          <w:tcPr>
            <w:tcW w:w="1729" w:type="dxa"/>
            <w:shd w:val="clear" w:color="auto" w:fill="auto"/>
          </w:tcPr>
          <w:p w14:paraId="6AC2F977" w14:textId="77777777" w:rsidR="00CE0CD6" w:rsidRPr="00F9417E" w:rsidRDefault="00CE0CD6" w:rsidP="002B11A1">
            <w:pPr>
              <w:rPr>
                <w:rFonts w:cs="Calibri"/>
              </w:rPr>
            </w:pPr>
            <w:r w:rsidRPr="00F9417E">
              <w:rPr>
                <w:rFonts w:cs="Calibri"/>
              </w:rPr>
              <w:t>150</w:t>
            </w:r>
          </w:p>
        </w:tc>
      </w:tr>
      <w:tr w:rsidR="00CE0CD6" w:rsidRPr="004D6155" w14:paraId="189B3670" w14:textId="77777777" w:rsidTr="00CE0CD6">
        <w:tc>
          <w:tcPr>
            <w:tcW w:w="567" w:type="dxa"/>
            <w:shd w:val="clear" w:color="auto" w:fill="auto"/>
          </w:tcPr>
          <w:p w14:paraId="14DC35DF" w14:textId="77777777" w:rsidR="00CE0CD6" w:rsidRPr="00F9417E" w:rsidRDefault="00CE0CD6" w:rsidP="002B11A1">
            <w:pPr>
              <w:rPr>
                <w:rFonts w:cs="Calibri"/>
              </w:rPr>
            </w:pPr>
            <w:r w:rsidRPr="00F9417E">
              <w:rPr>
                <w:rFonts w:cs="Calibri"/>
              </w:rPr>
              <w:t>9</w:t>
            </w:r>
          </w:p>
        </w:tc>
        <w:tc>
          <w:tcPr>
            <w:tcW w:w="1276" w:type="dxa"/>
            <w:shd w:val="clear" w:color="auto" w:fill="auto"/>
          </w:tcPr>
          <w:p w14:paraId="5F0B5AEA" w14:textId="77777777" w:rsidR="00CE0CD6" w:rsidRPr="00F9417E" w:rsidRDefault="00CE0CD6" w:rsidP="002B11A1">
            <w:pPr>
              <w:rPr>
                <w:rFonts w:cs="Calibri"/>
              </w:rPr>
            </w:pPr>
            <w:r w:rsidRPr="00F9417E">
              <w:rPr>
                <w:rFonts w:cs="Calibri"/>
              </w:rPr>
              <w:t>Trasa nr 155</w:t>
            </w:r>
          </w:p>
        </w:tc>
        <w:tc>
          <w:tcPr>
            <w:tcW w:w="1276" w:type="dxa"/>
            <w:shd w:val="clear" w:color="auto" w:fill="auto"/>
          </w:tcPr>
          <w:p w14:paraId="51ABB7F8" w14:textId="77777777" w:rsidR="00CE0CD6" w:rsidRPr="00F9417E" w:rsidRDefault="00CE0CD6" w:rsidP="002B11A1">
            <w:pPr>
              <w:rPr>
                <w:rFonts w:cs="Calibri"/>
              </w:rPr>
            </w:pPr>
            <w:r w:rsidRPr="00F9417E">
              <w:rPr>
                <w:rFonts w:cs="Calibri"/>
              </w:rPr>
              <w:t>regionalna</w:t>
            </w:r>
          </w:p>
        </w:tc>
        <w:tc>
          <w:tcPr>
            <w:tcW w:w="1559" w:type="dxa"/>
            <w:shd w:val="clear" w:color="auto" w:fill="auto"/>
          </w:tcPr>
          <w:p w14:paraId="43BD93B0" w14:textId="77777777" w:rsidR="00CE0CD6" w:rsidRPr="00F9417E" w:rsidRDefault="00CE0CD6" w:rsidP="002B11A1">
            <w:pPr>
              <w:rPr>
                <w:rFonts w:cs="Calibri"/>
              </w:rPr>
            </w:pPr>
            <w:r w:rsidRPr="00F9417E">
              <w:rPr>
                <w:rFonts w:cs="Calibri"/>
              </w:rPr>
              <w:t>korytarz główny</w:t>
            </w:r>
          </w:p>
        </w:tc>
        <w:tc>
          <w:tcPr>
            <w:tcW w:w="3232" w:type="dxa"/>
            <w:shd w:val="clear" w:color="auto" w:fill="auto"/>
          </w:tcPr>
          <w:p w14:paraId="5AD7A4AC" w14:textId="77777777" w:rsidR="00CE0CD6" w:rsidRPr="00F9417E" w:rsidRDefault="00CE0CD6" w:rsidP="002B11A1">
            <w:pPr>
              <w:rPr>
                <w:rFonts w:cs="Calibri"/>
              </w:rPr>
            </w:pPr>
            <w:r w:rsidRPr="00F9417E">
              <w:rPr>
                <w:rFonts w:cs="Calibri"/>
              </w:rPr>
              <w:t>woj. małopolskie - Nowy Korczyn – Wiślica – Busko-Zdrój – Chmielnik – Pierzchnica – Daleszyce – Górno – Zagnańsk - Suchedniów – Skarżysko-Kamienna – woj. mazowieckie</w:t>
            </w:r>
          </w:p>
        </w:tc>
        <w:tc>
          <w:tcPr>
            <w:tcW w:w="1729" w:type="dxa"/>
            <w:shd w:val="clear" w:color="auto" w:fill="auto"/>
          </w:tcPr>
          <w:p w14:paraId="1DD53D3E" w14:textId="77777777" w:rsidR="00CE0CD6" w:rsidRPr="00F9417E" w:rsidRDefault="00CE0CD6" w:rsidP="002B11A1">
            <w:pPr>
              <w:rPr>
                <w:rFonts w:cs="Calibri"/>
              </w:rPr>
            </w:pPr>
            <w:r w:rsidRPr="00F9417E">
              <w:rPr>
                <w:rFonts w:cs="Calibri"/>
              </w:rPr>
              <w:t>16</w:t>
            </w:r>
            <w:r>
              <w:rPr>
                <w:rFonts w:cs="Calibri"/>
              </w:rPr>
              <w:t>5</w:t>
            </w:r>
          </w:p>
        </w:tc>
      </w:tr>
      <w:tr w:rsidR="00CE0CD6" w:rsidRPr="004D6155" w14:paraId="26508691" w14:textId="77777777" w:rsidTr="00CE0CD6">
        <w:tc>
          <w:tcPr>
            <w:tcW w:w="567" w:type="dxa"/>
            <w:vMerge w:val="restart"/>
            <w:shd w:val="clear" w:color="auto" w:fill="auto"/>
          </w:tcPr>
          <w:p w14:paraId="15842209" w14:textId="77777777" w:rsidR="00CE0CD6" w:rsidRPr="00F9417E" w:rsidRDefault="00CE0CD6" w:rsidP="002B11A1">
            <w:pPr>
              <w:rPr>
                <w:rFonts w:cs="Calibri"/>
              </w:rPr>
            </w:pPr>
            <w:r w:rsidRPr="00F9417E">
              <w:rPr>
                <w:rFonts w:cs="Calibri"/>
              </w:rPr>
              <w:t>10.</w:t>
            </w:r>
          </w:p>
        </w:tc>
        <w:tc>
          <w:tcPr>
            <w:tcW w:w="1276" w:type="dxa"/>
            <w:vMerge w:val="restart"/>
            <w:shd w:val="clear" w:color="auto" w:fill="auto"/>
          </w:tcPr>
          <w:p w14:paraId="091A615B" w14:textId="77777777" w:rsidR="00CE0CD6" w:rsidRPr="00F9417E" w:rsidRDefault="00CE0CD6" w:rsidP="002B11A1">
            <w:pPr>
              <w:rPr>
                <w:rFonts w:cs="Calibri"/>
              </w:rPr>
            </w:pPr>
            <w:r w:rsidRPr="00F9417E">
              <w:rPr>
                <w:rFonts w:cs="Calibri"/>
              </w:rPr>
              <w:t>Trasa nr 156</w:t>
            </w:r>
          </w:p>
        </w:tc>
        <w:tc>
          <w:tcPr>
            <w:tcW w:w="1276" w:type="dxa"/>
            <w:vMerge w:val="restart"/>
            <w:shd w:val="clear" w:color="auto" w:fill="auto"/>
          </w:tcPr>
          <w:p w14:paraId="5415885E" w14:textId="77777777" w:rsidR="00CE0CD6" w:rsidRPr="00F9417E" w:rsidRDefault="00CE0CD6" w:rsidP="002B11A1">
            <w:pPr>
              <w:rPr>
                <w:rFonts w:cs="Calibri"/>
              </w:rPr>
            </w:pPr>
            <w:r w:rsidRPr="00F9417E">
              <w:rPr>
                <w:rFonts w:cs="Calibri"/>
              </w:rPr>
              <w:t>regionalna</w:t>
            </w:r>
          </w:p>
        </w:tc>
        <w:tc>
          <w:tcPr>
            <w:tcW w:w="1559" w:type="dxa"/>
            <w:shd w:val="clear" w:color="auto" w:fill="auto"/>
          </w:tcPr>
          <w:p w14:paraId="591D73B6" w14:textId="77777777" w:rsidR="00CE0CD6" w:rsidRPr="00F9417E" w:rsidRDefault="00CE0CD6" w:rsidP="002B11A1">
            <w:pPr>
              <w:rPr>
                <w:rFonts w:cs="Calibri"/>
              </w:rPr>
            </w:pPr>
            <w:r w:rsidRPr="00F9417E">
              <w:rPr>
                <w:rFonts w:cs="Calibri"/>
              </w:rPr>
              <w:t>korytarz główny</w:t>
            </w:r>
          </w:p>
        </w:tc>
        <w:tc>
          <w:tcPr>
            <w:tcW w:w="3232" w:type="dxa"/>
            <w:shd w:val="clear" w:color="auto" w:fill="auto"/>
          </w:tcPr>
          <w:p w14:paraId="59ECE6BB" w14:textId="77777777" w:rsidR="00CE0CD6" w:rsidRPr="00F9417E" w:rsidRDefault="00CE0CD6" w:rsidP="002B11A1">
            <w:pPr>
              <w:rPr>
                <w:rFonts w:cs="Calibri"/>
              </w:rPr>
            </w:pPr>
            <w:r w:rsidRPr="00F9417E">
              <w:rPr>
                <w:rFonts w:cs="Calibri"/>
              </w:rPr>
              <w:t xml:space="preserve">woj. małopolskie – Mstyczów - Sędziszów – Pińczów – </w:t>
            </w:r>
            <w:proofErr w:type="spellStart"/>
            <w:r w:rsidRPr="00F9417E">
              <w:rPr>
                <w:rFonts w:cs="Calibri"/>
              </w:rPr>
              <w:t>Chroberz</w:t>
            </w:r>
            <w:proofErr w:type="spellEnd"/>
            <w:r w:rsidRPr="00F9417E">
              <w:rPr>
                <w:rFonts w:cs="Calibri"/>
              </w:rPr>
              <w:t xml:space="preserve"> - Busko-Zdrój – Skotniki Duże - Solec-Zdrój – Błotnowola</w:t>
            </w:r>
          </w:p>
        </w:tc>
        <w:tc>
          <w:tcPr>
            <w:tcW w:w="1729" w:type="dxa"/>
            <w:shd w:val="clear" w:color="auto" w:fill="auto"/>
          </w:tcPr>
          <w:p w14:paraId="705C7710" w14:textId="77777777" w:rsidR="00CE0CD6" w:rsidRPr="00F9417E" w:rsidRDefault="00CE0CD6" w:rsidP="002B11A1">
            <w:pPr>
              <w:rPr>
                <w:rFonts w:cs="Calibri"/>
              </w:rPr>
            </w:pPr>
            <w:r w:rsidRPr="00F9417E">
              <w:rPr>
                <w:rFonts w:cs="Calibri"/>
              </w:rPr>
              <w:t>1</w:t>
            </w:r>
            <w:r>
              <w:rPr>
                <w:rFonts w:cs="Calibri"/>
              </w:rPr>
              <w:t>07</w:t>
            </w:r>
          </w:p>
        </w:tc>
      </w:tr>
      <w:tr w:rsidR="00CE0CD6" w:rsidRPr="004D6155" w14:paraId="090B5BEE" w14:textId="77777777" w:rsidTr="00CE0CD6">
        <w:tc>
          <w:tcPr>
            <w:tcW w:w="567" w:type="dxa"/>
            <w:vMerge/>
            <w:shd w:val="clear" w:color="auto" w:fill="auto"/>
          </w:tcPr>
          <w:p w14:paraId="7A4735EC" w14:textId="77777777" w:rsidR="00CE0CD6" w:rsidRPr="00F9417E" w:rsidRDefault="00CE0CD6" w:rsidP="002B11A1">
            <w:pPr>
              <w:rPr>
                <w:rFonts w:cs="Calibri"/>
              </w:rPr>
            </w:pPr>
          </w:p>
        </w:tc>
        <w:tc>
          <w:tcPr>
            <w:tcW w:w="1276" w:type="dxa"/>
            <w:vMerge/>
            <w:shd w:val="clear" w:color="auto" w:fill="auto"/>
          </w:tcPr>
          <w:p w14:paraId="18ECA95B" w14:textId="77777777" w:rsidR="00CE0CD6" w:rsidRPr="00F9417E" w:rsidRDefault="00CE0CD6" w:rsidP="002B11A1">
            <w:pPr>
              <w:rPr>
                <w:rFonts w:cs="Calibri"/>
              </w:rPr>
            </w:pPr>
          </w:p>
        </w:tc>
        <w:tc>
          <w:tcPr>
            <w:tcW w:w="1276" w:type="dxa"/>
            <w:vMerge/>
            <w:shd w:val="clear" w:color="auto" w:fill="auto"/>
          </w:tcPr>
          <w:p w14:paraId="4A29BD08" w14:textId="77777777" w:rsidR="00CE0CD6" w:rsidRPr="00F9417E" w:rsidRDefault="00CE0CD6" w:rsidP="002B11A1">
            <w:pPr>
              <w:rPr>
                <w:rFonts w:cs="Calibri"/>
              </w:rPr>
            </w:pPr>
          </w:p>
        </w:tc>
        <w:tc>
          <w:tcPr>
            <w:tcW w:w="1559" w:type="dxa"/>
            <w:shd w:val="clear" w:color="auto" w:fill="auto"/>
          </w:tcPr>
          <w:p w14:paraId="3E45C5DB" w14:textId="77777777" w:rsidR="00CE0CD6" w:rsidRPr="00F9417E" w:rsidRDefault="00CE0CD6" w:rsidP="002B11A1">
            <w:pPr>
              <w:rPr>
                <w:rFonts w:cs="Calibri"/>
              </w:rPr>
            </w:pPr>
            <w:r w:rsidRPr="00F9417E">
              <w:rPr>
                <w:rFonts w:cs="Calibri"/>
              </w:rPr>
              <w:t>wariant I</w:t>
            </w:r>
          </w:p>
        </w:tc>
        <w:tc>
          <w:tcPr>
            <w:tcW w:w="3232" w:type="dxa"/>
            <w:shd w:val="clear" w:color="auto" w:fill="auto"/>
          </w:tcPr>
          <w:p w14:paraId="15C43642" w14:textId="77777777" w:rsidR="00CE0CD6" w:rsidRPr="00F9417E" w:rsidRDefault="00CE0CD6" w:rsidP="002B11A1">
            <w:pPr>
              <w:rPr>
                <w:rFonts w:cs="Calibri"/>
              </w:rPr>
            </w:pPr>
            <w:r w:rsidRPr="00F9417E">
              <w:rPr>
                <w:rFonts w:cs="Calibri"/>
              </w:rPr>
              <w:t>Skotniki Duże – Stopnica – Oleśnica - Połaniec – woj. podkarpackie</w:t>
            </w:r>
          </w:p>
        </w:tc>
        <w:tc>
          <w:tcPr>
            <w:tcW w:w="1729" w:type="dxa"/>
            <w:shd w:val="clear" w:color="auto" w:fill="auto"/>
          </w:tcPr>
          <w:p w14:paraId="23623155" w14:textId="77777777" w:rsidR="00CE0CD6" w:rsidRPr="00F9417E" w:rsidRDefault="00CE0CD6" w:rsidP="002B11A1">
            <w:pPr>
              <w:rPr>
                <w:rFonts w:cs="Calibri"/>
              </w:rPr>
            </w:pPr>
            <w:r>
              <w:rPr>
                <w:rFonts w:cs="Calibri"/>
              </w:rPr>
              <w:t>42</w:t>
            </w:r>
          </w:p>
        </w:tc>
      </w:tr>
      <w:tr w:rsidR="00CE0CD6" w:rsidRPr="004D6155" w14:paraId="714CA33C" w14:textId="77777777" w:rsidTr="00CE0CD6">
        <w:tc>
          <w:tcPr>
            <w:tcW w:w="567" w:type="dxa"/>
            <w:shd w:val="clear" w:color="auto" w:fill="auto"/>
          </w:tcPr>
          <w:p w14:paraId="13D268F8" w14:textId="77777777" w:rsidR="00CE0CD6" w:rsidRPr="00F9417E" w:rsidRDefault="00CE0CD6" w:rsidP="002B11A1">
            <w:pPr>
              <w:rPr>
                <w:rFonts w:cs="Calibri"/>
              </w:rPr>
            </w:pPr>
            <w:r w:rsidRPr="00F9417E">
              <w:rPr>
                <w:rFonts w:cs="Calibri"/>
              </w:rPr>
              <w:t>11.</w:t>
            </w:r>
          </w:p>
        </w:tc>
        <w:tc>
          <w:tcPr>
            <w:tcW w:w="1276" w:type="dxa"/>
            <w:shd w:val="clear" w:color="auto" w:fill="auto"/>
          </w:tcPr>
          <w:p w14:paraId="0A11ABB8" w14:textId="77777777" w:rsidR="00CE0CD6" w:rsidRPr="00F9417E" w:rsidRDefault="00CE0CD6" w:rsidP="002B11A1">
            <w:pPr>
              <w:rPr>
                <w:rFonts w:cs="Calibri"/>
              </w:rPr>
            </w:pPr>
            <w:r w:rsidRPr="00F9417E">
              <w:rPr>
                <w:rFonts w:cs="Calibri"/>
              </w:rPr>
              <w:t>Trasa nr 157</w:t>
            </w:r>
          </w:p>
        </w:tc>
        <w:tc>
          <w:tcPr>
            <w:tcW w:w="1276" w:type="dxa"/>
            <w:shd w:val="clear" w:color="auto" w:fill="auto"/>
          </w:tcPr>
          <w:p w14:paraId="62F5591B" w14:textId="77777777" w:rsidR="00CE0CD6" w:rsidRPr="00F9417E" w:rsidRDefault="00CE0CD6" w:rsidP="002B11A1">
            <w:pPr>
              <w:rPr>
                <w:rFonts w:cs="Calibri"/>
              </w:rPr>
            </w:pPr>
            <w:r w:rsidRPr="00F9417E">
              <w:rPr>
                <w:rFonts w:cs="Calibri"/>
              </w:rPr>
              <w:t>regionalna</w:t>
            </w:r>
          </w:p>
        </w:tc>
        <w:tc>
          <w:tcPr>
            <w:tcW w:w="1559" w:type="dxa"/>
            <w:shd w:val="clear" w:color="auto" w:fill="auto"/>
          </w:tcPr>
          <w:p w14:paraId="7968418A" w14:textId="77777777" w:rsidR="00CE0CD6" w:rsidRPr="00F9417E" w:rsidRDefault="00CE0CD6" w:rsidP="002B11A1">
            <w:pPr>
              <w:rPr>
                <w:rFonts w:cs="Calibri"/>
              </w:rPr>
            </w:pPr>
            <w:r w:rsidRPr="00F9417E">
              <w:rPr>
                <w:rFonts w:cs="Calibri"/>
              </w:rPr>
              <w:t>korytarz główny</w:t>
            </w:r>
          </w:p>
        </w:tc>
        <w:tc>
          <w:tcPr>
            <w:tcW w:w="3232" w:type="dxa"/>
            <w:shd w:val="clear" w:color="auto" w:fill="auto"/>
          </w:tcPr>
          <w:p w14:paraId="2FA73814" w14:textId="77777777" w:rsidR="00CE0CD6" w:rsidRPr="00F9417E" w:rsidRDefault="00CE0CD6" w:rsidP="002B11A1">
            <w:pPr>
              <w:rPr>
                <w:rFonts w:cs="Calibri"/>
              </w:rPr>
            </w:pPr>
            <w:r w:rsidRPr="00F9417E">
              <w:rPr>
                <w:rFonts w:cs="Calibri"/>
              </w:rPr>
              <w:t>Szczucin woj. małopolskie –Rytwiany - Staszów – Kurozwęki - Szydłów – Raków - Łagów – Nowa Słupia – Pawłów - Starachowice – woj. mazowieckie</w:t>
            </w:r>
          </w:p>
        </w:tc>
        <w:tc>
          <w:tcPr>
            <w:tcW w:w="1729" w:type="dxa"/>
            <w:shd w:val="clear" w:color="auto" w:fill="auto"/>
          </w:tcPr>
          <w:p w14:paraId="3D1F354D" w14:textId="77777777" w:rsidR="00CE0CD6" w:rsidRPr="00F9417E" w:rsidRDefault="00CE0CD6" w:rsidP="002B11A1">
            <w:pPr>
              <w:rPr>
                <w:rFonts w:cs="Calibri"/>
              </w:rPr>
            </w:pPr>
            <w:r w:rsidRPr="00F9417E">
              <w:rPr>
                <w:rFonts w:cs="Calibri"/>
              </w:rPr>
              <w:t>1</w:t>
            </w:r>
            <w:r>
              <w:rPr>
                <w:rFonts w:cs="Calibri"/>
              </w:rPr>
              <w:t>28</w:t>
            </w:r>
          </w:p>
        </w:tc>
      </w:tr>
      <w:tr w:rsidR="00CE0CD6" w:rsidRPr="004D6155" w14:paraId="2432F611" w14:textId="77777777" w:rsidTr="00CE0CD6">
        <w:tc>
          <w:tcPr>
            <w:tcW w:w="567" w:type="dxa"/>
            <w:shd w:val="clear" w:color="auto" w:fill="auto"/>
          </w:tcPr>
          <w:p w14:paraId="241F33F4" w14:textId="77777777" w:rsidR="00CE0CD6" w:rsidRPr="00F9417E" w:rsidRDefault="00CE0CD6" w:rsidP="002B11A1">
            <w:pPr>
              <w:rPr>
                <w:rFonts w:cs="Calibri"/>
              </w:rPr>
            </w:pPr>
            <w:r w:rsidRPr="00F9417E">
              <w:rPr>
                <w:rFonts w:cs="Calibri"/>
              </w:rPr>
              <w:t>12.</w:t>
            </w:r>
          </w:p>
        </w:tc>
        <w:tc>
          <w:tcPr>
            <w:tcW w:w="1276" w:type="dxa"/>
            <w:shd w:val="clear" w:color="auto" w:fill="auto"/>
          </w:tcPr>
          <w:p w14:paraId="5C18D48E" w14:textId="77777777" w:rsidR="00CE0CD6" w:rsidRPr="00F9417E" w:rsidRDefault="00CE0CD6" w:rsidP="002B11A1">
            <w:pPr>
              <w:rPr>
                <w:rFonts w:cs="Calibri"/>
              </w:rPr>
            </w:pPr>
            <w:r w:rsidRPr="00F9417E">
              <w:rPr>
                <w:rFonts w:cs="Calibri"/>
              </w:rPr>
              <w:t>Trasa nr 158</w:t>
            </w:r>
          </w:p>
        </w:tc>
        <w:tc>
          <w:tcPr>
            <w:tcW w:w="1276" w:type="dxa"/>
            <w:shd w:val="clear" w:color="auto" w:fill="auto"/>
          </w:tcPr>
          <w:p w14:paraId="3F9F3F47" w14:textId="77777777" w:rsidR="00CE0CD6" w:rsidRPr="00F9417E" w:rsidRDefault="00CE0CD6" w:rsidP="002B11A1">
            <w:pPr>
              <w:rPr>
                <w:rFonts w:cs="Calibri"/>
              </w:rPr>
            </w:pPr>
            <w:r w:rsidRPr="00F9417E">
              <w:rPr>
                <w:rFonts w:cs="Calibri"/>
              </w:rPr>
              <w:t>regionalna</w:t>
            </w:r>
          </w:p>
        </w:tc>
        <w:tc>
          <w:tcPr>
            <w:tcW w:w="1559" w:type="dxa"/>
            <w:shd w:val="clear" w:color="auto" w:fill="auto"/>
          </w:tcPr>
          <w:p w14:paraId="5B4B4BA7" w14:textId="77777777" w:rsidR="00CE0CD6" w:rsidRPr="00F9417E" w:rsidRDefault="00CE0CD6" w:rsidP="002B11A1">
            <w:pPr>
              <w:rPr>
                <w:rFonts w:cs="Calibri"/>
              </w:rPr>
            </w:pPr>
            <w:r w:rsidRPr="00F9417E">
              <w:rPr>
                <w:rFonts w:cs="Calibri"/>
              </w:rPr>
              <w:t>korytarz główny</w:t>
            </w:r>
          </w:p>
        </w:tc>
        <w:tc>
          <w:tcPr>
            <w:tcW w:w="3232" w:type="dxa"/>
            <w:shd w:val="clear" w:color="auto" w:fill="auto"/>
          </w:tcPr>
          <w:p w14:paraId="72A21CBB" w14:textId="77777777" w:rsidR="00CE0CD6" w:rsidRPr="00F9417E" w:rsidRDefault="00CE0CD6" w:rsidP="002B11A1">
            <w:pPr>
              <w:rPr>
                <w:rFonts w:cs="Calibri"/>
              </w:rPr>
            </w:pPr>
            <w:r w:rsidRPr="00F9417E">
              <w:rPr>
                <w:rFonts w:cs="Calibri"/>
              </w:rPr>
              <w:t>woj. małopolskie - Działoszyce – Skalbmierz – Cudzynowice – Koniecmosty – Nowy Korczyn - woj. małopolskie</w:t>
            </w:r>
          </w:p>
        </w:tc>
        <w:tc>
          <w:tcPr>
            <w:tcW w:w="1729" w:type="dxa"/>
            <w:shd w:val="clear" w:color="auto" w:fill="auto"/>
          </w:tcPr>
          <w:p w14:paraId="503534AF" w14:textId="77777777" w:rsidR="00CE0CD6" w:rsidRPr="00F9417E" w:rsidRDefault="00CE0CD6" w:rsidP="002B11A1">
            <w:pPr>
              <w:rPr>
                <w:rFonts w:cs="Calibri"/>
              </w:rPr>
            </w:pPr>
            <w:r>
              <w:rPr>
                <w:rFonts w:cs="Calibri"/>
              </w:rPr>
              <w:t>48</w:t>
            </w:r>
          </w:p>
        </w:tc>
      </w:tr>
      <w:tr w:rsidR="00CE0CD6" w:rsidRPr="004D6155" w14:paraId="745E067C" w14:textId="77777777" w:rsidTr="00CE0CD6">
        <w:tc>
          <w:tcPr>
            <w:tcW w:w="567" w:type="dxa"/>
            <w:vMerge w:val="restart"/>
            <w:shd w:val="clear" w:color="auto" w:fill="auto"/>
          </w:tcPr>
          <w:p w14:paraId="5216B182" w14:textId="77777777" w:rsidR="00CE0CD6" w:rsidRPr="00F9417E" w:rsidRDefault="00CE0CD6" w:rsidP="002B11A1">
            <w:pPr>
              <w:rPr>
                <w:rFonts w:cs="Calibri"/>
              </w:rPr>
            </w:pPr>
            <w:r w:rsidRPr="00F9417E">
              <w:rPr>
                <w:rFonts w:cs="Calibri"/>
              </w:rPr>
              <w:t>13</w:t>
            </w:r>
          </w:p>
        </w:tc>
        <w:tc>
          <w:tcPr>
            <w:tcW w:w="1276" w:type="dxa"/>
            <w:vMerge w:val="restart"/>
            <w:shd w:val="clear" w:color="auto" w:fill="auto"/>
          </w:tcPr>
          <w:p w14:paraId="4BA49F11" w14:textId="77777777" w:rsidR="00CE0CD6" w:rsidRPr="00F9417E" w:rsidRDefault="00CE0CD6" w:rsidP="002B11A1">
            <w:pPr>
              <w:rPr>
                <w:rFonts w:cs="Calibri"/>
              </w:rPr>
            </w:pPr>
            <w:r w:rsidRPr="00F9417E">
              <w:rPr>
                <w:rFonts w:cs="Calibri"/>
              </w:rPr>
              <w:t>Trasa nr 159</w:t>
            </w:r>
          </w:p>
        </w:tc>
        <w:tc>
          <w:tcPr>
            <w:tcW w:w="1276" w:type="dxa"/>
            <w:vMerge w:val="restart"/>
            <w:shd w:val="clear" w:color="auto" w:fill="auto"/>
          </w:tcPr>
          <w:p w14:paraId="05773D06" w14:textId="77777777" w:rsidR="00CE0CD6" w:rsidRPr="00F9417E" w:rsidRDefault="00CE0CD6" w:rsidP="002B11A1">
            <w:pPr>
              <w:rPr>
                <w:rFonts w:cs="Calibri"/>
              </w:rPr>
            </w:pPr>
            <w:r w:rsidRPr="00F9417E">
              <w:rPr>
                <w:rFonts w:cs="Calibri"/>
              </w:rPr>
              <w:t>regionalna</w:t>
            </w:r>
          </w:p>
        </w:tc>
        <w:tc>
          <w:tcPr>
            <w:tcW w:w="1559" w:type="dxa"/>
            <w:shd w:val="clear" w:color="auto" w:fill="auto"/>
          </w:tcPr>
          <w:p w14:paraId="4A6CCD98" w14:textId="77777777" w:rsidR="00CE0CD6" w:rsidRPr="00F9417E" w:rsidRDefault="00CE0CD6" w:rsidP="002B11A1">
            <w:pPr>
              <w:rPr>
                <w:rFonts w:cs="Calibri"/>
              </w:rPr>
            </w:pPr>
            <w:r w:rsidRPr="00F9417E">
              <w:rPr>
                <w:rFonts w:cs="Calibri"/>
              </w:rPr>
              <w:t>korytarz główny</w:t>
            </w:r>
          </w:p>
        </w:tc>
        <w:tc>
          <w:tcPr>
            <w:tcW w:w="3232" w:type="dxa"/>
            <w:shd w:val="clear" w:color="auto" w:fill="auto"/>
          </w:tcPr>
          <w:p w14:paraId="4B1825D2" w14:textId="77777777" w:rsidR="00CE0CD6" w:rsidRPr="00F9417E" w:rsidRDefault="00CE0CD6" w:rsidP="002B11A1">
            <w:pPr>
              <w:rPr>
                <w:rFonts w:cs="Calibri"/>
              </w:rPr>
            </w:pPr>
            <w:r w:rsidRPr="00F9417E">
              <w:rPr>
                <w:rFonts w:cs="Calibri"/>
              </w:rPr>
              <w:t xml:space="preserve">Tarnobrzeg woj. podkarpackie – Koprzywnica – Jachimowice – Włostów - Opatów – Gromadzice - Ostrowiec Świętokrzyski – Bałtów – </w:t>
            </w:r>
            <w:proofErr w:type="spellStart"/>
            <w:r w:rsidRPr="00F9417E">
              <w:rPr>
                <w:rFonts w:cs="Calibri"/>
              </w:rPr>
              <w:t>Czekarzewice</w:t>
            </w:r>
            <w:proofErr w:type="spellEnd"/>
            <w:r w:rsidRPr="00F9417E">
              <w:rPr>
                <w:rFonts w:cs="Calibri"/>
              </w:rPr>
              <w:t xml:space="preserve"> - woj. mazowieckie</w:t>
            </w:r>
          </w:p>
        </w:tc>
        <w:tc>
          <w:tcPr>
            <w:tcW w:w="1729" w:type="dxa"/>
            <w:shd w:val="clear" w:color="auto" w:fill="auto"/>
          </w:tcPr>
          <w:p w14:paraId="786FCED0" w14:textId="77777777" w:rsidR="00CE0CD6" w:rsidRPr="00F9417E" w:rsidRDefault="00CE0CD6" w:rsidP="002B11A1">
            <w:pPr>
              <w:rPr>
                <w:rFonts w:cs="Calibri"/>
              </w:rPr>
            </w:pPr>
            <w:r>
              <w:rPr>
                <w:rFonts w:cs="Calibri"/>
              </w:rPr>
              <w:t>93</w:t>
            </w:r>
          </w:p>
        </w:tc>
      </w:tr>
      <w:tr w:rsidR="00CE0CD6" w:rsidRPr="004D6155" w14:paraId="659D1FEE" w14:textId="77777777" w:rsidTr="00CE0CD6">
        <w:tc>
          <w:tcPr>
            <w:tcW w:w="567" w:type="dxa"/>
            <w:vMerge/>
            <w:shd w:val="clear" w:color="auto" w:fill="auto"/>
          </w:tcPr>
          <w:p w14:paraId="562BA5E0" w14:textId="77777777" w:rsidR="00CE0CD6" w:rsidRPr="00F9417E" w:rsidRDefault="00CE0CD6" w:rsidP="002B11A1">
            <w:pPr>
              <w:rPr>
                <w:rFonts w:cs="Calibri"/>
              </w:rPr>
            </w:pPr>
          </w:p>
        </w:tc>
        <w:tc>
          <w:tcPr>
            <w:tcW w:w="1276" w:type="dxa"/>
            <w:vMerge/>
            <w:shd w:val="clear" w:color="auto" w:fill="auto"/>
          </w:tcPr>
          <w:p w14:paraId="638772B1" w14:textId="77777777" w:rsidR="00CE0CD6" w:rsidRPr="00F9417E" w:rsidRDefault="00CE0CD6" w:rsidP="002B11A1">
            <w:pPr>
              <w:rPr>
                <w:rFonts w:cs="Calibri"/>
              </w:rPr>
            </w:pPr>
          </w:p>
        </w:tc>
        <w:tc>
          <w:tcPr>
            <w:tcW w:w="1276" w:type="dxa"/>
            <w:vMerge/>
            <w:shd w:val="clear" w:color="auto" w:fill="auto"/>
          </w:tcPr>
          <w:p w14:paraId="5E47D4DA" w14:textId="77777777" w:rsidR="00CE0CD6" w:rsidRPr="00F9417E" w:rsidRDefault="00CE0CD6" w:rsidP="002B11A1">
            <w:pPr>
              <w:rPr>
                <w:rFonts w:cs="Calibri"/>
              </w:rPr>
            </w:pPr>
          </w:p>
        </w:tc>
        <w:tc>
          <w:tcPr>
            <w:tcW w:w="1559" w:type="dxa"/>
            <w:shd w:val="clear" w:color="auto" w:fill="auto"/>
          </w:tcPr>
          <w:p w14:paraId="04BDA643" w14:textId="77777777" w:rsidR="00CE0CD6" w:rsidRPr="00F9417E" w:rsidRDefault="00CE0CD6" w:rsidP="002B11A1">
            <w:pPr>
              <w:rPr>
                <w:rFonts w:cs="Calibri"/>
              </w:rPr>
            </w:pPr>
            <w:r>
              <w:rPr>
                <w:rFonts w:cs="Calibri"/>
              </w:rPr>
              <w:t>w</w:t>
            </w:r>
            <w:r w:rsidRPr="00F9417E">
              <w:rPr>
                <w:rFonts w:cs="Calibri"/>
              </w:rPr>
              <w:t>ariant I</w:t>
            </w:r>
          </w:p>
        </w:tc>
        <w:tc>
          <w:tcPr>
            <w:tcW w:w="3232" w:type="dxa"/>
            <w:shd w:val="clear" w:color="auto" w:fill="auto"/>
          </w:tcPr>
          <w:p w14:paraId="7A9FFD80" w14:textId="77777777" w:rsidR="00CE0CD6" w:rsidRPr="00F9417E" w:rsidRDefault="00CE0CD6" w:rsidP="002B11A1">
            <w:pPr>
              <w:rPr>
                <w:rFonts w:cs="Calibri"/>
              </w:rPr>
            </w:pPr>
            <w:r w:rsidRPr="00F9417E">
              <w:rPr>
                <w:rFonts w:cs="Calibri"/>
              </w:rPr>
              <w:t>Włostów - Iwaniska</w:t>
            </w:r>
          </w:p>
        </w:tc>
        <w:tc>
          <w:tcPr>
            <w:tcW w:w="1729" w:type="dxa"/>
            <w:shd w:val="clear" w:color="auto" w:fill="auto"/>
          </w:tcPr>
          <w:p w14:paraId="66CD1B4C" w14:textId="77777777" w:rsidR="00CE0CD6" w:rsidRPr="00F9417E" w:rsidRDefault="00CE0CD6" w:rsidP="002B11A1">
            <w:pPr>
              <w:rPr>
                <w:rFonts w:cs="Calibri"/>
              </w:rPr>
            </w:pPr>
            <w:r>
              <w:rPr>
                <w:rFonts w:cs="Calibri"/>
              </w:rPr>
              <w:t>15</w:t>
            </w:r>
          </w:p>
        </w:tc>
      </w:tr>
      <w:tr w:rsidR="00CE0CD6" w:rsidRPr="004D6155" w14:paraId="07154FED" w14:textId="77777777" w:rsidTr="00CE0CD6">
        <w:tc>
          <w:tcPr>
            <w:tcW w:w="567" w:type="dxa"/>
            <w:shd w:val="clear" w:color="auto" w:fill="auto"/>
          </w:tcPr>
          <w:p w14:paraId="57DEC7D3" w14:textId="77777777" w:rsidR="00CE0CD6" w:rsidRPr="00F9417E" w:rsidRDefault="00CE0CD6" w:rsidP="002B11A1">
            <w:pPr>
              <w:rPr>
                <w:rFonts w:cs="Calibri"/>
              </w:rPr>
            </w:pPr>
            <w:r w:rsidRPr="00F9417E">
              <w:rPr>
                <w:rFonts w:cs="Calibri"/>
              </w:rPr>
              <w:t>14</w:t>
            </w:r>
          </w:p>
        </w:tc>
        <w:tc>
          <w:tcPr>
            <w:tcW w:w="1276" w:type="dxa"/>
            <w:shd w:val="clear" w:color="auto" w:fill="auto"/>
          </w:tcPr>
          <w:p w14:paraId="18A4C5BE" w14:textId="77777777" w:rsidR="00CE0CD6" w:rsidRPr="00F9417E" w:rsidRDefault="00CE0CD6" w:rsidP="002B11A1">
            <w:pPr>
              <w:rPr>
                <w:rFonts w:cs="Calibri"/>
              </w:rPr>
            </w:pPr>
            <w:r w:rsidRPr="00F9417E">
              <w:rPr>
                <w:rFonts w:cs="Calibri"/>
              </w:rPr>
              <w:t>Trasa nr 160 „Wokół Łysogór”</w:t>
            </w:r>
          </w:p>
        </w:tc>
        <w:tc>
          <w:tcPr>
            <w:tcW w:w="1276" w:type="dxa"/>
            <w:shd w:val="clear" w:color="auto" w:fill="auto"/>
          </w:tcPr>
          <w:p w14:paraId="0442C692" w14:textId="77777777" w:rsidR="00CE0CD6" w:rsidRPr="00F9417E" w:rsidRDefault="00CE0CD6" w:rsidP="002B11A1">
            <w:pPr>
              <w:rPr>
                <w:rFonts w:cs="Calibri"/>
              </w:rPr>
            </w:pPr>
            <w:r w:rsidRPr="00F9417E">
              <w:rPr>
                <w:rFonts w:cs="Calibri"/>
              </w:rPr>
              <w:t>regionalna</w:t>
            </w:r>
          </w:p>
        </w:tc>
        <w:tc>
          <w:tcPr>
            <w:tcW w:w="1559" w:type="dxa"/>
            <w:shd w:val="clear" w:color="auto" w:fill="auto"/>
          </w:tcPr>
          <w:p w14:paraId="10C87987" w14:textId="77777777" w:rsidR="00CE0CD6" w:rsidRPr="00F9417E" w:rsidRDefault="00CE0CD6" w:rsidP="002B11A1">
            <w:pPr>
              <w:rPr>
                <w:rFonts w:cs="Calibri"/>
              </w:rPr>
            </w:pPr>
            <w:r w:rsidRPr="00F9417E">
              <w:rPr>
                <w:rFonts w:cs="Calibri"/>
              </w:rPr>
              <w:t>korytarz główny</w:t>
            </w:r>
          </w:p>
        </w:tc>
        <w:tc>
          <w:tcPr>
            <w:tcW w:w="3232" w:type="dxa"/>
            <w:shd w:val="clear" w:color="auto" w:fill="auto"/>
          </w:tcPr>
          <w:p w14:paraId="75EAE324" w14:textId="77777777" w:rsidR="00CE0CD6" w:rsidRPr="00F9417E" w:rsidRDefault="00CE0CD6" w:rsidP="002B11A1">
            <w:pPr>
              <w:rPr>
                <w:rFonts w:cs="Calibri"/>
              </w:rPr>
            </w:pPr>
            <w:r w:rsidRPr="00F9417E">
              <w:rPr>
                <w:rFonts w:cs="Calibri"/>
              </w:rPr>
              <w:t xml:space="preserve">Święta Katarzyna – Bodzentyn – Wola </w:t>
            </w:r>
            <w:proofErr w:type="spellStart"/>
            <w:r w:rsidRPr="00F9417E">
              <w:rPr>
                <w:rFonts w:cs="Calibri"/>
              </w:rPr>
              <w:t>Szczygiełkowa</w:t>
            </w:r>
            <w:proofErr w:type="spellEnd"/>
            <w:r w:rsidRPr="00F9417E">
              <w:rPr>
                <w:rFonts w:cs="Calibri"/>
              </w:rPr>
              <w:t xml:space="preserve"> – Nowa Słupia - Paprocice – Bieliny – Kakonin – Święta Katarzyna</w:t>
            </w:r>
          </w:p>
        </w:tc>
        <w:tc>
          <w:tcPr>
            <w:tcW w:w="1729" w:type="dxa"/>
            <w:shd w:val="clear" w:color="auto" w:fill="auto"/>
          </w:tcPr>
          <w:p w14:paraId="4F18D7A2" w14:textId="77777777" w:rsidR="00CE0CD6" w:rsidRPr="00F9417E" w:rsidRDefault="00CE0CD6" w:rsidP="002B11A1">
            <w:pPr>
              <w:rPr>
                <w:rFonts w:cs="Calibri"/>
              </w:rPr>
            </w:pPr>
            <w:r w:rsidRPr="00F9417E">
              <w:rPr>
                <w:rFonts w:cs="Calibri"/>
              </w:rPr>
              <w:t>54</w:t>
            </w:r>
          </w:p>
        </w:tc>
      </w:tr>
    </w:tbl>
    <w:p w14:paraId="2E687808" w14:textId="77777777" w:rsidR="00D6773E" w:rsidRPr="00F0486C" w:rsidRDefault="00D6773E" w:rsidP="00D6773E">
      <w:pPr>
        <w:widowControl w:val="0"/>
        <w:autoSpaceDE w:val="0"/>
        <w:autoSpaceDN w:val="0"/>
        <w:adjustRightInd w:val="0"/>
        <w:ind w:firstLine="708"/>
        <w:jc w:val="both"/>
        <w:rPr>
          <w:i/>
          <w:iCs/>
        </w:rPr>
      </w:pPr>
    </w:p>
    <w:p w14:paraId="78D1A81B" w14:textId="2BA3D53F" w:rsidR="00D6773E" w:rsidRPr="00F0486C" w:rsidRDefault="008F7121" w:rsidP="008F7121">
      <w:pPr>
        <w:widowControl w:val="0"/>
        <w:autoSpaceDE w:val="0"/>
        <w:autoSpaceDN w:val="0"/>
        <w:adjustRightInd w:val="0"/>
        <w:ind w:firstLine="284"/>
        <w:jc w:val="both"/>
      </w:pPr>
      <w:r w:rsidRPr="00F0486C">
        <w:object w:dxaOrig="6206" w:dyaOrig="6926" w14:anchorId="495FE6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42.05pt;height:493.1pt" o:ole="">
            <v:imagedata r:id="rId73" o:title=""/>
          </v:shape>
          <o:OLEObject Type="Embed" ProgID="CorelPHOTOPAINT.Image.15" ShapeID="_x0000_i1028" DrawAspect="Content" ObjectID="_1744015752" r:id="rId74"/>
        </w:object>
      </w:r>
    </w:p>
    <w:p w14:paraId="1E2B0344" w14:textId="77777777" w:rsidR="00D6773E" w:rsidRPr="004944FE" w:rsidRDefault="00D6773E" w:rsidP="00D6773E">
      <w:pPr>
        <w:widowControl w:val="0"/>
        <w:autoSpaceDE w:val="0"/>
        <w:autoSpaceDN w:val="0"/>
        <w:adjustRightInd w:val="0"/>
        <w:jc w:val="both"/>
        <w:rPr>
          <w:i/>
          <w:iCs/>
          <w:sz w:val="20"/>
          <w:szCs w:val="20"/>
        </w:rPr>
      </w:pPr>
      <w:r w:rsidRPr="004944FE">
        <w:rPr>
          <w:i/>
          <w:iCs/>
          <w:sz w:val="20"/>
          <w:szCs w:val="20"/>
        </w:rPr>
        <w:t>Źródło: Roczny raport z działań Zespołu Rowerowego, Kielce 2020 r.</w:t>
      </w:r>
    </w:p>
    <w:p w14:paraId="732915B3" w14:textId="77777777" w:rsidR="00D6773E" w:rsidRPr="00F0486C" w:rsidRDefault="00D6773E" w:rsidP="00D6773E">
      <w:pPr>
        <w:jc w:val="both"/>
      </w:pPr>
    </w:p>
    <w:p w14:paraId="15D72913" w14:textId="382CCC4B" w:rsidR="000617D9" w:rsidRPr="00F0486C" w:rsidRDefault="000617D9" w:rsidP="00FD6DD9">
      <w:pPr>
        <w:pStyle w:val="Tekstpodstawowywcity3"/>
        <w:spacing w:after="0" w:line="360" w:lineRule="auto"/>
        <w:ind w:left="0"/>
        <w:jc w:val="both"/>
        <w:rPr>
          <w:sz w:val="24"/>
          <w:szCs w:val="24"/>
        </w:rPr>
      </w:pPr>
      <w:r w:rsidRPr="00F0486C">
        <w:rPr>
          <w:sz w:val="24"/>
          <w:szCs w:val="24"/>
        </w:rPr>
        <w:t xml:space="preserve">Wraz z Koncepcją przebiegu tras rowerowych </w:t>
      </w:r>
      <w:r w:rsidR="00053076">
        <w:rPr>
          <w:sz w:val="24"/>
          <w:szCs w:val="24"/>
        </w:rPr>
        <w:t>na terenie w</w:t>
      </w:r>
      <w:r w:rsidRPr="00F0486C">
        <w:rPr>
          <w:sz w:val="24"/>
          <w:szCs w:val="24"/>
        </w:rPr>
        <w:t xml:space="preserve">ojewództwa </w:t>
      </w:r>
      <w:r w:rsidR="00053076">
        <w:rPr>
          <w:sz w:val="24"/>
          <w:szCs w:val="24"/>
        </w:rPr>
        <w:t>ś</w:t>
      </w:r>
      <w:r w:rsidRPr="00F0486C">
        <w:rPr>
          <w:sz w:val="24"/>
          <w:szCs w:val="24"/>
        </w:rPr>
        <w:t xml:space="preserve">więtokrzyskiego opracowane zostały </w:t>
      </w:r>
      <w:r w:rsidRPr="00F0486C">
        <w:rPr>
          <w:b/>
          <w:sz w:val="24"/>
          <w:szCs w:val="24"/>
        </w:rPr>
        <w:t>„Standardy dla tras rowerowych województwa świętokrzyskiego”</w:t>
      </w:r>
      <w:r w:rsidRPr="00F0486C">
        <w:rPr>
          <w:sz w:val="24"/>
          <w:szCs w:val="24"/>
        </w:rPr>
        <w:t>, które należy stosować przy projektowaniu i budowie tras rowerowych. Kryteria techniczne zawarte w ww. dokumencie są zgodne z obowiązującymi przepisami prawa oraz zaleceniami Europejskiej Federacji Cyklistów. Najważniejsze z nich wskazują, iż:</w:t>
      </w:r>
    </w:p>
    <w:p w14:paraId="7A4F8AB3" w14:textId="22624076" w:rsidR="000617D9" w:rsidRPr="00F0486C" w:rsidRDefault="000617D9">
      <w:pPr>
        <w:pStyle w:val="Tekstpodstawowywcity3"/>
        <w:numPr>
          <w:ilvl w:val="0"/>
          <w:numId w:val="31"/>
        </w:numPr>
        <w:spacing w:after="0" w:line="360" w:lineRule="auto"/>
        <w:ind w:left="567" w:hanging="283"/>
        <w:jc w:val="both"/>
        <w:rPr>
          <w:sz w:val="24"/>
          <w:szCs w:val="24"/>
        </w:rPr>
      </w:pPr>
      <w:r w:rsidRPr="00F0486C">
        <w:rPr>
          <w:sz w:val="24"/>
          <w:szCs w:val="24"/>
        </w:rPr>
        <w:t>nawierzchnia trasy rowerowej europejskiej, krajowej i regionalnej powinna być odpowiednia dla rowerzystów poruszających się na dowolnym rowerze w normalnych warunkach pogodowych podczas lokalnego sezonu rowerowego. Powinna być wystarczająco gładka</w:t>
      </w:r>
      <w:r w:rsidR="00D75798">
        <w:rPr>
          <w:sz w:val="24"/>
          <w:szCs w:val="24"/>
        </w:rPr>
        <w:br/>
      </w:r>
      <w:r w:rsidRPr="00F0486C">
        <w:rPr>
          <w:sz w:val="24"/>
          <w:szCs w:val="24"/>
        </w:rPr>
        <w:t>i twarda, aby można było po niej jechać z prędkością 30km/h, dlatego powinna być asfaltowa lub wykonana z innego materiału o parametrach odpowiadających równej nawierzchni asfaltowej. Niedopuszczalne są odcinki piaszczyste, odcinki wymagające pchania (ciągnięcia) czy przenoszenia roweru;</w:t>
      </w:r>
    </w:p>
    <w:p w14:paraId="5888FC32" w14:textId="5E549827" w:rsidR="000617D9" w:rsidRPr="00F0486C" w:rsidRDefault="000617D9">
      <w:pPr>
        <w:pStyle w:val="Tekstpodstawowywcity3"/>
        <w:numPr>
          <w:ilvl w:val="0"/>
          <w:numId w:val="31"/>
        </w:numPr>
        <w:spacing w:after="0" w:line="360" w:lineRule="auto"/>
        <w:ind w:left="567" w:hanging="283"/>
        <w:jc w:val="both"/>
        <w:rPr>
          <w:sz w:val="24"/>
          <w:szCs w:val="24"/>
        </w:rPr>
      </w:pPr>
      <w:r w:rsidRPr="00F0486C">
        <w:rPr>
          <w:sz w:val="24"/>
          <w:szCs w:val="24"/>
        </w:rPr>
        <w:t>trasy rowerowe biegnące przez tereny leśne, prawnie chronione mogą mieć w wyjątkowych sytuacjach nawierzchnię tłuczniową (szutrową), mineralną itp. pod warunkiem utrzymania ich nawierzchni w stanie zapewniającym komfort jazdy rowerzystów. Jeżeli są to drogi technologiczne lub dojazdowe ich parametry muszą uwzględniać ruch pojazdów specjalistycznych w taki sposób, by nie miał on wpływu na stan nawierzchni i bezpieczeństwo podróżowania rowerem;</w:t>
      </w:r>
    </w:p>
    <w:p w14:paraId="1A3FFE15" w14:textId="0AF831B5" w:rsidR="000617D9" w:rsidRPr="00F0486C" w:rsidRDefault="000617D9">
      <w:pPr>
        <w:pStyle w:val="Tekstpodstawowywcity3"/>
        <w:numPr>
          <w:ilvl w:val="0"/>
          <w:numId w:val="31"/>
        </w:numPr>
        <w:spacing w:after="0" w:line="360" w:lineRule="auto"/>
        <w:ind w:left="567" w:hanging="283"/>
        <w:jc w:val="both"/>
        <w:rPr>
          <w:sz w:val="24"/>
          <w:szCs w:val="24"/>
        </w:rPr>
      </w:pPr>
      <w:r w:rsidRPr="00F0486C">
        <w:rPr>
          <w:sz w:val="24"/>
          <w:szCs w:val="24"/>
        </w:rPr>
        <w:t xml:space="preserve">trasy te powinny być w całości przejezdne każdym dostępnym na rynku rodzajem roweru </w:t>
      </w:r>
      <w:r w:rsidRPr="00F0486C">
        <w:rPr>
          <w:sz w:val="24"/>
          <w:szCs w:val="24"/>
        </w:rPr>
        <w:br/>
        <w:t xml:space="preserve">spełniającym warunki techniczne określone w przepisach prawa (w tym rowerem wielośladowym, poziomym, ciągnącym przyczepkę, specjalnym np. dla osób niepełnosprawnych ruchowo itp.); </w:t>
      </w:r>
    </w:p>
    <w:p w14:paraId="24031F08" w14:textId="44160D79" w:rsidR="000617D9" w:rsidRPr="00F0486C" w:rsidRDefault="000617D9">
      <w:pPr>
        <w:pStyle w:val="Tekstpodstawowywcity3"/>
        <w:numPr>
          <w:ilvl w:val="0"/>
          <w:numId w:val="31"/>
        </w:numPr>
        <w:spacing w:after="0" w:line="360" w:lineRule="auto"/>
        <w:ind w:left="567" w:hanging="283"/>
        <w:jc w:val="both"/>
        <w:rPr>
          <w:sz w:val="24"/>
          <w:szCs w:val="24"/>
        </w:rPr>
      </w:pPr>
      <w:r w:rsidRPr="00F0486C">
        <w:rPr>
          <w:sz w:val="24"/>
          <w:szCs w:val="24"/>
        </w:rPr>
        <w:t>szerokość tras rowerowych (dla ruchu w obu kierunkach) powinna pozwolić na swobodne poruszanie się i mijanie rowerzystów i powinna wynosić 3 m szerokości (minimalna szerokość to 2 m, nie jest ona jednak zalecana i powinna być stosowana tylko w wyjątkowych sytuacjach). W przypadku ruchu jednokierunkowego minimalna szerokość trasy wynosi 1,5 m.</w:t>
      </w:r>
      <w:r w:rsidR="00D75798">
        <w:rPr>
          <w:sz w:val="24"/>
          <w:szCs w:val="24"/>
        </w:rPr>
        <w:br/>
      </w:r>
      <w:r w:rsidRPr="00F0486C">
        <w:rPr>
          <w:sz w:val="24"/>
          <w:szCs w:val="24"/>
        </w:rPr>
        <w:t>W szczególnych przypadkach, w celu zapewnienia ciągłości trasy, dopuszcza się przewężenia mniejsze niż 1,5 m ale nie mniejsze niż 1 m;</w:t>
      </w:r>
    </w:p>
    <w:p w14:paraId="26CA409D" w14:textId="333BD0AA" w:rsidR="000617D9" w:rsidRPr="00F0486C" w:rsidRDefault="000617D9">
      <w:pPr>
        <w:pStyle w:val="Tekstpodstawowywcity3"/>
        <w:numPr>
          <w:ilvl w:val="0"/>
          <w:numId w:val="31"/>
        </w:numPr>
        <w:spacing w:after="0" w:line="360" w:lineRule="auto"/>
        <w:ind w:left="567" w:hanging="283"/>
        <w:jc w:val="both"/>
        <w:rPr>
          <w:sz w:val="24"/>
          <w:szCs w:val="24"/>
        </w:rPr>
      </w:pPr>
      <w:r w:rsidRPr="00F0486C">
        <w:rPr>
          <w:sz w:val="24"/>
          <w:szCs w:val="24"/>
        </w:rPr>
        <w:t>łączna suma wzniesień lub spadów wysokości na odcinku dziennym nie może przekraczać 1000 m. Ponadto pochylenie podłużnie budowanych dróg dla rowerów nie powinny być większe niż 6%;</w:t>
      </w:r>
    </w:p>
    <w:p w14:paraId="381D7E2F" w14:textId="74CD9344" w:rsidR="000617D9" w:rsidRDefault="000617D9">
      <w:pPr>
        <w:pStyle w:val="Tekstpodstawowywcity3"/>
        <w:numPr>
          <w:ilvl w:val="0"/>
          <w:numId w:val="31"/>
        </w:numPr>
        <w:spacing w:after="0" w:line="360" w:lineRule="auto"/>
        <w:ind w:left="567" w:hanging="283"/>
        <w:jc w:val="both"/>
        <w:rPr>
          <w:sz w:val="24"/>
          <w:szCs w:val="24"/>
        </w:rPr>
      </w:pPr>
      <w:r w:rsidRPr="00F0486C">
        <w:rPr>
          <w:sz w:val="24"/>
          <w:szCs w:val="24"/>
        </w:rPr>
        <w:t>w przypadku kiedy rowerzyści na danym odcinku trasy mają poruszać się w ruchu ogólnym po jezdni konieczna jest weryfikacja istniejących natężeń ruchu pojazdów silnikowych zgodnie</w:t>
      </w:r>
      <w:r w:rsidR="00D75798">
        <w:rPr>
          <w:sz w:val="24"/>
          <w:szCs w:val="24"/>
        </w:rPr>
        <w:br/>
      </w:r>
      <w:r w:rsidRPr="00F0486C">
        <w:rPr>
          <w:sz w:val="24"/>
          <w:szCs w:val="24"/>
        </w:rPr>
        <w:t xml:space="preserve">z wymaganiami określonymi dla sieci </w:t>
      </w:r>
      <w:proofErr w:type="spellStart"/>
      <w:r w:rsidRPr="00F0486C">
        <w:rPr>
          <w:sz w:val="24"/>
          <w:szCs w:val="24"/>
        </w:rPr>
        <w:t>EuroVelo</w:t>
      </w:r>
      <w:proofErr w:type="spellEnd"/>
      <w:r w:rsidRPr="00F0486C">
        <w:rPr>
          <w:sz w:val="24"/>
          <w:szCs w:val="24"/>
        </w:rPr>
        <w:t xml:space="preserve">. </w:t>
      </w:r>
    </w:p>
    <w:p w14:paraId="0D977E49" w14:textId="1A49212D" w:rsidR="007A53A9" w:rsidRPr="0062397D" w:rsidRDefault="007A53A9" w:rsidP="0062397D">
      <w:pPr>
        <w:pStyle w:val="Tekstpodstawowywcity3"/>
        <w:spacing w:after="0" w:line="360" w:lineRule="auto"/>
        <w:ind w:left="0"/>
        <w:jc w:val="both"/>
        <w:rPr>
          <w:sz w:val="24"/>
          <w:szCs w:val="24"/>
        </w:rPr>
      </w:pPr>
      <w:r w:rsidRPr="0062397D">
        <w:rPr>
          <w:sz w:val="24"/>
          <w:szCs w:val="24"/>
        </w:rPr>
        <w:t xml:space="preserve">Szczegółowe warunki w tym zakresie zostały uregulowane w Rozporządzeniu Ministra Infrastruktury z dnia 24.06.2022 r. w sprawie przepisów techniczno-budowlanych dotyczycących dróg publicznych. </w:t>
      </w:r>
    </w:p>
    <w:p w14:paraId="629EEF04" w14:textId="7CD1EA50" w:rsidR="00D6773E" w:rsidRDefault="00D6773E" w:rsidP="00F90BEB">
      <w:pPr>
        <w:jc w:val="both"/>
      </w:pPr>
    </w:p>
    <w:p w14:paraId="7EC775EF" w14:textId="056DA8A2" w:rsidR="00927AAB" w:rsidRPr="00F0486C" w:rsidRDefault="00927AAB" w:rsidP="00465F45">
      <w:pPr>
        <w:pStyle w:val="Nagwek2"/>
        <w:spacing w:line="360" w:lineRule="auto"/>
        <w:rPr>
          <w:b/>
          <w:bCs/>
          <w:szCs w:val="24"/>
        </w:rPr>
      </w:pPr>
      <w:bookmarkStart w:id="43" w:name="_Toc132635785"/>
      <w:r w:rsidRPr="00F0486C">
        <w:rPr>
          <w:b/>
          <w:bCs/>
          <w:szCs w:val="24"/>
        </w:rPr>
        <w:t>3.</w:t>
      </w:r>
      <w:r>
        <w:rPr>
          <w:b/>
          <w:bCs/>
          <w:szCs w:val="24"/>
        </w:rPr>
        <w:t>2.8</w:t>
      </w:r>
      <w:r w:rsidRPr="00F0486C">
        <w:rPr>
          <w:b/>
          <w:bCs/>
          <w:szCs w:val="24"/>
        </w:rPr>
        <w:t xml:space="preserve"> Infrastruktura na rzecz promowania paliw alternatywnych</w:t>
      </w:r>
      <w:bookmarkEnd w:id="43"/>
      <w:r w:rsidRPr="00F0486C">
        <w:rPr>
          <w:b/>
          <w:bCs/>
          <w:szCs w:val="24"/>
        </w:rPr>
        <w:t xml:space="preserve"> </w:t>
      </w:r>
    </w:p>
    <w:p w14:paraId="53EAEFC5" w14:textId="77777777" w:rsidR="00927AAB" w:rsidRPr="00F0486C" w:rsidRDefault="00927AAB" w:rsidP="00465F45">
      <w:pPr>
        <w:spacing w:line="360" w:lineRule="auto"/>
        <w:ind w:firstLine="708"/>
        <w:jc w:val="both"/>
      </w:pPr>
      <w:r w:rsidRPr="00F0486C">
        <w:t>Paliwa alternatywne</w:t>
      </w:r>
      <w:r w:rsidRPr="00F0486C">
        <w:rPr>
          <w:b/>
          <w:bCs/>
        </w:rPr>
        <w:t xml:space="preserve"> </w:t>
      </w:r>
      <w:r w:rsidRPr="00F0486C">
        <w:t xml:space="preserve">(w rozumieniu dyrektywy 2014/94/UE) oznaczają paliwa lub źródła energii, które służą przynajmniej częściowo jako substytut dla pochodzących z surowej ropy naftowej źródeł energii w transporcie i które mogą potencjalnie przyczynić się do wzrostu neutralności klimatycznej transportu i poprawy ekologiczności sektora transportu. Są to m.in.: energia elektryczna, wodór, biopaliwa, paliwa syntetyczne i parafinowe, gaz ziemny CNG </w:t>
      </w:r>
      <w:r w:rsidRPr="00F0486C">
        <w:rPr>
          <w:color w:val="202124"/>
          <w:shd w:val="clear" w:color="auto" w:fill="FFFFFF"/>
        </w:rPr>
        <w:t xml:space="preserve">(od ang. </w:t>
      </w:r>
      <w:proofErr w:type="spellStart"/>
      <w:r w:rsidRPr="00F0486C">
        <w:rPr>
          <w:color w:val="202124"/>
          <w:shd w:val="clear" w:color="auto" w:fill="FFFFFF"/>
        </w:rPr>
        <w:t>compressed</w:t>
      </w:r>
      <w:proofErr w:type="spellEnd"/>
      <w:r w:rsidRPr="00F0486C">
        <w:rPr>
          <w:color w:val="202124"/>
          <w:shd w:val="clear" w:color="auto" w:fill="FFFFFF"/>
        </w:rPr>
        <w:t xml:space="preserve"> </w:t>
      </w:r>
      <w:proofErr w:type="spellStart"/>
      <w:r w:rsidRPr="00F0486C">
        <w:rPr>
          <w:color w:val="202124"/>
          <w:shd w:val="clear" w:color="auto" w:fill="FFFFFF"/>
        </w:rPr>
        <w:t>natural</w:t>
      </w:r>
      <w:proofErr w:type="spellEnd"/>
      <w:r w:rsidRPr="00F0486C">
        <w:rPr>
          <w:color w:val="202124"/>
          <w:shd w:val="clear" w:color="auto" w:fill="FFFFFF"/>
        </w:rPr>
        <w:t xml:space="preserve"> </w:t>
      </w:r>
      <w:proofErr w:type="spellStart"/>
      <w:r w:rsidRPr="00F0486C">
        <w:rPr>
          <w:color w:val="202124"/>
          <w:shd w:val="clear" w:color="auto" w:fill="FFFFFF"/>
        </w:rPr>
        <w:t>gas</w:t>
      </w:r>
      <w:proofErr w:type="spellEnd"/>
      <w:r w:rsidRPr="00F0486C">
        <w:rPr>
          <w:color w:val="202124"/>
          <w:shd w:val="clear" w:color="auto" w:fill="FFFFFF"/>
        </w:rPr>
        <w:t xml:space="preserve"> - sprężony gaz ziemny)</w:t>
      </w:r>
      <w:r w:rsidRPr="00F0486C">
        <w:t xml:space="preserve"> lub LNG </w:t>
      </w:r>
      <w:r w:rsidRPr="00F0486C">
        <w:rPr>
          <w:color w:val="202124"/>
          <w:shd w:val="clear" w:color="auto" w:fill="FFFFFF"/>
        </w:rPr>
        <w:t>(od ang. </w:t>
      </w:r>
      <w:proofErr w:type="spellStart"/>
      <w:r w:rsidRPr="00F0486C">
        <w:rPr>
          <w:color w:val="202124"/>
          <w:shd w:val="clear" w:color="auto" w:fill="FFFFFF"/>
        </w:rPr>
        <w:t>liquefied</w:t>
      </w:r>
      <w:proofErr w:type="spellEnd"/>
      <w:r w:rsidRPr="00F0486C">
        <w:rPr>
          <w:color w:val="202124"/>
          <w:shd w:val="clear" w:color="auto" w:fill="FFFFFF"/>
        </w:rPr>
        <w:t xml:space="preserve"> </w:t>
      </w:r>
      <w:proofErr w:type="spellStart"/>
      <w:r w:rsidRPr="00F0486C">
        <w:rPr>
          <w:color w:val="202124"/>
          <w:shd w:val="clear" w:color="auto" w:fill="FFFFFF"/>
        </w:rPr>
        <w:t>natural</w:t>
      </w:r>
      <w:proofErr w:type="spellEnd"/>
      <w:r w:rsidRPr="00F0486C">
        <w:rPr>
          <w:color w:val="202124"/>
          <w:shd w:val="clear" w:color="auto" w:fill="FFFFFF"/>
        </w:rPr>
        <w:t xml:space="preserve"> </w:t>
      </w:r>
      <w:proofErr w:type="spellStart"/>
      <w:r w:rsidRPr="00F0486C">
        <w:rPr>
          <w:color w:val="202124"/>
          <w:shd w:val="clear" w:color="auto" w:fill="FFFFFF"/>
        </w:rPr>
        <w:t>gas</w:t>
      </w:r>
      <w:proofErr w:type="spellEnd"/>
      <w:r w:rsidRPr="00F0486C">
        <w:rPr>
          <w:color w:val="202124"/>
          <w:shd w:val="clear" w:color="auto" w:fill="FFFFFF"/>
        </w:rPr>
        <w:t xml:space="preserve"> - ciekły gaz ziemny) </w:t>
      </w:r>
      <w:r w:rsidRPr="00F0486C">
        <w:t>oraz gaz płynny LPG.</w:t>
      </w:r>
    </w:p>
    <w:p w14:paraId="76FD4CB4" w14:textId="77777777" w:rsidR="00927AAB" w:rsidRPr="00F0486C" w:rsidRDefault="00927AAB" w:rsidP="00927AAB">
      <w:pPr>
        <w:spacing w:line="360" w:lineRule="auto"/>
        <w:ind w:firstLine="708"/>
        <w:jc w:val="both"/>
      </w:pPr>
      <w:r w:rsidRPr="00F0486C">
        <w:t xml:space="preserve">Cele i instrumenty wsparcia dla rozwoju infrastruktury paliw alternatywnych w transporcie drogowym i wodnym, w odniesieniu do energii elektrycznej i gazu ziemnego CNG i LNG, zawarte są w </w:t>
      </w:r>
      <w:r w:rsidRPr="00F0486C">
        <w:rPr>
          <w:b/>
          <w:bCs/>
          <w:i/>
          <w:iCs/>
        </w:rPr>
        <w:t>Krajowych ramach polityki rozwoju infrastruktury paliw alternatywnych</w:t>
      </w:r>
      <w:r w:rsidRPr="00F0486C">
        <w:rPr>
          <w:b/>
          <w:bCs/>
        </w:rPr>
        <w:t> </w:t>
      </w:r>
      <w:r w:rsidRPr="00F0486C">
        <w:t>przyjętych przez Radę Ministrów w dniu 29 marca 2017 r. Z kolei ramy prawne dla rozbudowy</w:t>
      </w:r>
      <w:r w:rsidRPr="00F0486C">
        <w:rPr>
          <w:b/>
          <w:bCs/>
        </w:rPr>
        <w:t xml:space="preserve"> </w:t>
      </w:r>
      <w:r w:rsidRPr="00F0486C">
        <w:t xml:space="preserve">infrastruktury ładowania samochodów elektrycznych i tankowania CNG/LNG określa </w:t>
      </w:r>
      <w:r w:rsidRPr="00F0486C">
        <w:rPr>
          <w:b/>
          <w:bCs/>
          <w:i/>
          <w:iCs/>
        </w:rPr>
        <w:t xml:space="preserve">Ustawa </w:t>
      </w:r>
      <w:r w:rsidRPr="00F0486C">
        <w:t>z dnia 11 stycznia 2018 r.</w:t>
      </w:r>
      <w:r w:rsidRPr="00F0486C">
        <w:rPr>
          <w:b/>
          <w:bCs/>
          <w:i/>
          <w:iCs/>
        </w:rPr>
        <w:t xml:space="preserve"> o </w:t>
      </w:r>
      <w:proofErr w:type="spellStart"/>
      <w:r w:rsidRPr="00F0486C">
        <w:rPr>
          <w:b/>
          <w:bCs/>
          <w:i/>
          <w:iCs/>
        </w:rPr>
        <w:t>elektromobilności</w:t>
      </w:r>
      <w:proofErr w:type="spellEnd"/>
      <w:r w:rsidRPr="00F0486C">
        <w:rPr>
          <w:b/>
          <w:bCs/>
          <w:i/>
          <w:iCs/>
        </w:rPr>
        <w:t xml:space="preserve"> i paliwach alternatywnych.</w:t>
      </w:r>
      <w:r w:rsidRPr="00F0486C">
        <w:t xml:space="preserve"> </w:t>
      </w:r>
    </w:p>
    <w:p w14:paraId="6E74840F" w14:textId="77777777" w:rsidR="00927AAB" w:rsidRPr="00F0486C" w:rsidRDefault="00927AAB" w:rsidP="00927AAB">
      <w:pPr>
        <w:spacing w:line="360" w:lineRule="auto"/>
        <w:ind w:firstLine="708"/>
        <w:jc w:val="both"/>
      </w:pPr>
      <w:r w:rsidRPr="00F0486C">
        <w:t>Szersze zastosowanie paliw alternatywnych w transporcie umożliwi z jednej strony ograniczenie uzależnienia transportu od paliw węglowodorowych, a więc od importu ropy naftowej, a z drugiej pozwoli na zmniejszenie emisyjności transportu i poprawę jakości powietrza, zwłaszcza w obszarach zurbanizowanych.</w:t>
      </w:r>
    </w:p>
    <w:p w14:paraId="06FB183B" w14:textId="5EB92E12" w:rsidR="00927AAB" w:rsidRPr="00F0486C" w:rsidRDefault="00927AAB" w:rsidP="00927AAB">
      <w:pPr>
        <w:spacing w:line="360" w:lineRule="auto"/>
        <w:ind w:firstLine="708"/>
        <w:jc w:val="both"/>
      </w:pPr>
      <w:r w:rsidRPr="00F0486C">
        <w:t>Wsparcie rynku paliw alternatywnych, oprócz promocji walorów ekologicznych, musi opierać się z jednej strony na rozwoju infrastruktury niezbędnej do korzystania z tych paliw,</w:t>
      </w:r>
      <w:r w:rsidR="00D75798">
        <w:br/>
      </w:r>
      <w:r w:rsidRPr="00F0486C">
        <w:t>a z drugiej na legislacyjnych udogodnieniach, obniżających chociażby koszty zakupu i eksploatacji pojazdów niskoemisyjnych czy też wprowadzanie ograniczeń dla pojazdów tradycyjnych w tzw. miejskich strefach czystego powietrza.</w:t>
      </w:r>
    </w:p>
    <w:p w14:paraId="69DD4EBF" w14:textId="2A70AC0B" w:rsidR="00927AAB" w:rsidRPr="00F0486C" w:rsidRDefault="00927AAB" w:rsidP="00927AAB">
      <w:pPr>
        <w:spacing w:line="360" w:lineRule="auto"/>
        <w:ind w:firstLine="708"/>
        <w:jc w:val="both"/>
      </w:pPr>
      <w:r w:rsidRPr="00F0486C">
        <w:t>Według danych Europejskiego Obserwatorium Paliw Alternatywnych (EAFO) po drogach UE jeździ około 900 tys. samochodów osobowych o napędzie akumulatorowym  i około 1.5 tys. aut z napędem wodorowym. Jednocześnie w UE zarejestrowanych jest ponad 269 mln aut osobowych</w:t>
      </w:r>
      <w:r w:rsidR="00D75798">
        <w:br/>
      </w:r>
      <w:r w:rsidRPr="00F0486C">
        <w:t>z napędem paliwowym (benzyna i olej napędowy) co oznacza, że auta zasilane paliwami alternatywnymi  stanowią zaledwie 0,34 % europejskiego parku maszyn.</w:t>
      </w:r>
    </w:p>
    <w:p w14:paraId="6A22E1E1" w14:textId="77777777" w:rsidR="00927AAB" w:rsidRPr="00F0486C" w:rsidRDefault="00927AAB" w:rsidP="00927AAB">
      <w:pPr>
        <w:spacing w:line="360" w:lineRule="auto"/>
        <w:ind w:firstLine="708"/>
        <w:jc w:val="both"/>
        <w:rPr>
          <w:rStyle w:val="txt-title-11"/>
          <w:rFonts w:ascii="Times New Roman" w:hAnsi="Times New Roman" w:cs="Times New Roman"/>
          <w:b/>
          <w:bCs/>
          <w:color w:val="333333"/>
          <w:sz w:val="24"/>
          <w:szCs w:val="24"/>
          <w:shd w:val="clear" w:color="auto" w:fill="FFFFFF"/>
        </w:rPr>
      </w:pPr>
      <w:r w:rsidRPr="00F0486C">
        <w:t xml:space="preserve">Jeszcze inaczej wygląda to w skali poszczególnych krajów. </w:t>
      </w:r>
      <w:r w:rsidRPr="00F0486C">
        <w:rPr>
          <w:color w:val="333333"/>
          <w:shd w:val="clear" w:color="auto" w:fill="FFFFFF"/>
        </w:rPr>
        <w:t>Niemcy, Holandia, Belgia, Austria czy Francja w 2019 r. osiągnęły udział pojazdów elektrycznych wśród pojazdów zakupionych jako nowe na poziomie od 3 do 15 proc. Tymczasem </w:t>
      </w:r>
      <w:r w:rsidRPr="00F0486C">
        <w:rPr>
          <w:rStyle w:val="txt-title-11"/>
          <w:rFonts w:ascii="Times New Roman" w:hAnsi="Times New Roman" w:cs="Times New Roman"/>
          <w:color w:val="333333"/>
          <w:sz w:val="24"/>
          <w:szCs w:val="24"/>
          <w:shd w:val="clear" w:color="auto" w:fill="FFFFFF"/>
        </w:rPr>
        <w:t xml:space="preserve">w Polsce było to zaledwie 0,49 %. </w:t>
      </w:r>
    </w:p>
    <w:p w14:paraId="5740758A" w14:textId="26E90EBE" w:rsidR="00927AAB" w:rsidRPr="00F0486C" w:rsidRDefault="00927AAB" w:rsidP="00927AAB">
      <w:pPr>
        <w:spacing w:line="360" w:lineRule="auto"/>
        <w:ind w:firstLine="708"/>
        <w:jc w:val="both"/>
        <w:rPr>
          <w:color w:val="333333"/>
        </w:rPr>
      </w:pPr>
      <w:r w:rsidRPr="00F0486C">
        <w:rPr>
          <w:rStyle w:val="txt-title-11"/>
          <w:rFonts w:ascii="Times New Roman" w:hAnsi="Times New Roman" w:cs="Times New Roman"/>
          <w:color w:val="333333"/>
          <w:sz w:val="24"/>
          <w:szCs w:val="24"/>
          <w:shd w:val="clear" w:color="auto" w:fill="FFFFFF"/>
        </w:rPr>
        <w:t xml:space="preserve">Podstawowym powodem takiego stanu rzeczy jest, poza mniejszą zamożnością obywateli, słaba sieć punktów ładowania. </w:t>
      </w:r>
      <w:r w:rsidRPr="00F0486C">
        <w:rPr>
          <w:color w:val="333333"/>
        </w:rPr>
        <w:t>Według danych polskiego Obserwatorium Rynku Paliw Alternatywnych </w:t>
      </w:r>
      <w:r w:rsidRPr="00F0486C">
        <w:rPr>
          <w:rStyle w:val="txt-title-11"/>
          <w:rFonts w:ascii="Times New Roman" w:hAnsi="Times New Roman" w:cs="Times New Roman"/>
          <w:color w:val="333333"/>
          <w:sz w:val="24"/>
          <w:szCs w:val="24"/>
        </w:rPr>
        <w:t>obecnie mamy 1395 stacji ładowania pojazdów elektrycznych</w:t>
      </w:r>
      <w:r w:rsidRPr="00F0486C">
        <w:rPr>
          <w:b/>
          <w:bCs/>
          <w:color w:val="333333"/>
        </w:rPr>
        <w:t>.</w:t>
      </w:r>
      <w:r w:rsidRPr="00F0486C">
        <w:rPr>
          <w:color w:val="333333"/>
        </w:rPr>
        <w:t xml:space="preserve">  Oznacza to ,że </w:t>
      </w:r>
      <w:r w:rsidRPr="00F0486C">
        <w:rPr>
          <w:rStyle w:val="txt-title-11"/>
          <w:rFonts w:ascii="Times New Roman" w:hAnsi="Times New Roman" w:cs="Times New Roman"/>
          <w:color w:val="333333"/>
          <w:sz w:val="24"/>
          <w:szCs w:val="24"/>
        </w:rPr>
        <w:t xml:space="preserve">liczba stacji ładowania w przeliczeniu na 100 km dróg wynosi </w:t>
      </w:r>
      <w:r w:rsidR="00534104">
        <w:rPr>
          <w:rStyle w:val="txt-title-11"/>
          <w:rFonts w:ascii="Times New Roman" w:hAnsi="Times New Roman" w:cs="Times New Roman"/>
          <w:color w:val="333333"/>
          <w:sz w:val="24"/>
          <w:szCs w:val="24"/>
        </w:rPr>
        <w:t xml:space="preserve">w Polsce </w:t>
      </w:r>
      <w:r w:rsidRPr="00F0486C">
        <w:rPr>
          <w:rStyle w:val="txt-title-11"/>
          <w:rFonts w:ascii="Times New Roman" w:hAnsi="Times New Roman" w:cs="Times New Roman"/>
          <w:color w:val="333333"/>
          <w:sz w:val="24"/>
          <w:szCs w:val="24"/>
        </w:rPr>
        <w:t>1,5</w:t>
      </w:r>
      <w:r w:rsidRPr="00F0486C">
        <w:rPr>
          <w:color w:val="333333"/>
        </w:rPr>
        <w:t>. Dla porównania w Niemczech jest to 18,7, w Holandii 37,7, a w Belgii 44,7.</w:t>
      </w:r>
    </w:p>
    <w:p w14:paraId="5EEA1230" w14:textId="77777777" w:rsidR="00927AAB" w:rsidRPr="00F0486C" w:rsidRDefault="00927AAB" w:rsidP="00927AAB">
      <w:pPr>
        <w:spacing w:line="360" w:lineRule="auto"/>
        <w:ind w:firstLine="708"/>
        <w:jc w:val="both"/>
      </w:pPr>
      <w:r w:rsidRPr="00F0486C">
        <w:rPr>
          <w:b/>
          <w:bCs/>
        </w:rPr>
        <w:t xml:space="preserve">Infrastruktura tankowania gazu płynnego LPG </w:t>
      </w:r>
    </w:p>
    <w:p w14:paraId="54C89A39" w14:textId="77777777" w:rsidR="00927AAB" w:rsidRPr="00F0486C" w:rsidRDefault="00927AAB" w:rsidP="00927AAB">
      <w:pPr>
        <w:spacing w:line="360" w:lineRule="auto"/>
        <w:ind w:firstLine="708"/>
        <w:jc w:val="both"/>
      </w:pPr>
      <w:r w:rsidRPr="00F0486C">
        <w:t xml:space="preserve">Na dzień dzisiejszy dobrze rozwinięta jest jedynie sieć dystrybucji i konsumpcja </w:t>
      </w:r>
      <w:r w:rsidRPr="00F0486C">
        <w:rPr>
          <w:bCs/>
        </w:rPr>
        <w:t>gazu płynnego LPG</w:t>
      </w:r>
      <w:r w:rsidRPr="00F0486C">
        <w:t>. Polska posiada jeden z największych rynków LPG do celów pędnych na świecie. Zużycie LPG w transporcie z roku na rok rośnie i w 2019 r. wyniosło ok. 2,5 mln ton,</w:t>
      </w:r>
      <w:r w:rsidRPr="00F0486C">
        <w:rPr>
          <w:color w:val="FF0000"/>
        </w:rPr>
        <w:t xml:space="preserve"> </w:t>
      </w:r>
      <w:r w:rsidRPr="00F0486C">
        <w:t>co stanowi ok. 16% rynku paliw transportowych. Na terenie Polski działa ponad 7,5 tys. punktów tankowania tego paliwa, z czego 86% znajduje się na stacjach paliw, a pozostałe 14% to samodzielne stacje autogazu. Rynek odbiorców obejmuje ok. 3,3 mln samochodów z instalacją na LPG (Raport roczny 2020 Polskiej Organizacji Gazu Płynnego, Warszawa 2020 r.).</w:t>
      </w:r>
    </w:p>
    <w:p w14:paraId="2ED14DEE" w14:textId="77777777" w:rsidR="00927AAB" w:rsidRPr="00F0486C" w:rsidRDefault="00927AAB" w:rsidP="00927AAB">
      <w:pPr>
        <w:spacing w:line="360" w:lineRule="auto"/>
        <w:ind w:firstLine="708"/>
        <w:jc w:val="both"/>
      </w:pPr>
      <w:r w:rsidRPr="00F0486C">
        <w:t>Specyfika LPG polega jednak na tym, że nie ma na rynku pojazdów wyłącznie z instalacją LPG – napędzane są silnikiem benzynowym wyposażonym jednocześnie w instalację gazu LPG. Są to zatem nadal pojazdy zależne od paliw węglowodorowych, a ich emisyjność jest bardzo różna.</w:t>
      </w:r>
    </w:p>
    <w:p w14:paraId="2EA77968" w14:textId="77777777" w:rsidR="00927AAB" w:rsidRPr="00F0486C" w:rsidRDefault="00927AAB" w:rsidP="00927AAB">
      <w:pPr>
        <w:spacing w:line="360" w:lineRule="auto"/>
        <w:ind w:firstLine="708"/>
        <w:jc w:val="both"/>
        <w:rPr>
          <w:color w:val="FF0000"/>
        </w:rPr>
      </w:pPr>
      <w:r w:rsidRPr="00F0486C">
        <w:t>Według danych GUS za 2019 rok w województwie świętokrzyskim było ponad 117 tys. pojazdów z instalacją LPG, co stanowi 13,2% wszystkich pojazdów.</w:t>
      </w:r>
    </w:p>
    <w:p w14:paraId="69E94B5E" w14:textId="77777777" w:rsidR="00927AAB" w:rsidRPr="00F0486C" w:rsidRDefault="00927AAB" w:rsidP="00927AAB">
      <w:pPr>
        <w:spacing w:line="360" w:lineRule="auto"/>
        <w:ind w:firstLine="708"/>
        <w:jc w:val="both"/>
      </w:pPr>
      <w:r w:rsidRPr="00F0486C">
        <w:t>W Polsce nigdy nie powstał rządowy program wsparcia wykorzystania gazu LPG. Jedynym instrumentem wsparcia jest niższa stawka akcyzy na to paliwo generująca niższą ceną w stosunku do paliw tradycyjnych i to zadecydowało o popularności LPG wśród konsumentów.</w:t>
      </w:r>
    </w:p>
    <w:p w14:paraId="504D8B8F" w14:textId="77777777" w:rsidR="00927AAB" w:rsidRPr="00F0486C" w:rsidRDefault="00927AAB" w:rsidP="00927AAB">
      <w:pPr>
        <w:spacing w:line="360" w:lineRule="auto"/>
        <w:ind w:firstLine="708"/>
        <w:jc w:val="both"/>
      </w:pPr>
      <w:r w:rsidRPr="00F0486C">
        <w:rPr>
          <w:b/>
        </w:rPr>
        <w:t>Rozwój pozostałych paliw alternatywnych</w:t>
      </w:r>
      <w:r w:rsidRPr="00F0486C">
        <w:t xml:space="preserve"> jest w fazie pilotażowej lub wręcz eksperymentalnej. Instrumenty wsparcia rozwoju infrastruktury są tworzone obecnie tylko dla energii elektrycznej i gazu ziemnego CNG i LNG, bo te już funkcjonują na rynku paliw transportowych. Pozostałe technologie nie są jeszcze gotowe do zaistnienia na rynku komercyjnym, a wspieranie rozwoju infrastruktury dystrybucji tych technologii będzie możliwe dopiero, gdy osiągną one odpowiedni etap rozwoju – wymagający budowy sieci dystrybucyjnych. </w:t>
      </w:r>
    </w:p>
    <w:p w14:paraId="49EFD65F" w14:textId="77777777" w:rsidR="00927AAB" w:rsidRPr="00F0486C" w:rsidRDefault="00927AAB" w:rsidP="00927AAB">
      <w:pPr>
        <w:spacing w:line="360" w:lineRule="auto"/>
        <w:ind w:firstLine="708"/>
        <w:jc w:val="both"/>
      </w:pPr>
      <w:r w:rsidRPr="00F0486C">
        <w:t>Zgodnie z dyrektywą 2014/94/UE państwa członkowskie UE są zobowiązane do rozmieszczenia infrastruktury paliw alternatywnych w określonych terminach. Dotyczy to infrastruktury do tankowania gazu ziemnego, punktów ładowania pojazdów elektrycznych, infrastruktury do ładowania statków energią elektryczną praz tankowania LNG w portach morskich i śródlądowych.</w:t>
      </w:r>
    </w:p>
    <w:p w14:paraId="44C6CCBC" w14:textId="77777777" w:rsidR="00927AAB" w:rsidRPr="00F0486C" w:rsidRDefault="00927AAB" w:rsidP="00927AAB">
      <w:pPr>
        <w:spacing w:line="360" w:lineRule="auto"/>
        <w:ind w:firstLine="708"/>
        <w:jc w:val="both"/>
      </w:pPr>
      <w:r w:rsidRPr="00F0486C">
        <w:rPr>
          <w:b/>
          <w:bCs/>
        </w:rPr>
        <w:t>Infrastruktura tankowania gazu ziemnego CNG/LNG</w:t>
      </w:r>
    </w:p>
    <w:p w14:paraId="19A917B9" w14:textId="59BB3D8D" w:rsidR="00927AAB" w:rsidRPr="0062397D" w:rsidRDefault="00927AAB" w:rsidP="00927AAB">
      <w:pPr>
        <w:spacing w:line="360" w:lineRule="auto"/>
        <w:ind w:firstLine="708"/>
        <w:jc w:val="both"/>
      </w:pPr>
      <w:r w:rsidRPr="00F0486C">
        <w:t xml:space="preserve">Liczba stacji tankowania gazu ziemnego (zarówno CNG, jak i LNG) jest bardzo mała i ma niewielki wpływ na rynek transportowy w Polsce. Najwięcej było ich w 2011 r. – 32. Obecnie liczba </w:t>
      </w:r>
      <w:r w:rsidRPr="0062397D">
        <w:t xml:space="preserve">stacji wynosi 28, w tym </w:t>
      </w:r>
      <w:r w:rsidR="00B815E9" w:rsidRPr="0062397D">
        <w:t xml:space="preserve">dwie </w:t>
      </w:r>
      <w:r w:rsidRPr="0062397D">
        <w:t xml:space="preserve">w województwie świętokrzyskim – w </w:t>
      </w:r>
      <w:r w:rsidR="00B815E9" w:rsidRPr="0062397D">
        <w:t xml:space="preserve">Kielcach i </w:t>
      </w:r>
      <w:r w:rsidRPr="0062397D">
        <w:t xml:space="preserve">Sandomierzu. </w:t>
      </w:r>
    </w:p>
    <w:p w14:paraId="06FFDC5E" w14:textId="6BFD5B11" w:rsidR="00927AAB" w:rsidRPr="00F0486C" w:rsidRDefault="00927AAB" w:rsidP="00927AAB">
      <w:pPr>
        <w:spacing w:line="360" w:lineRule="auto"/>
        <w:ind w:firstLine="708"/>
        <w:jc w:val="both"/>
        <w:rPr>
          <w:color w:val="FF0000"/>
        </w:rPr>
      </w:pPr>
      <w:r w:rsidRPr="00F0486C">
        <w:t>Sprężony gaz ziemny (CNG) może być stosowany w każdym rodzaju pojazdów, który posiada odpowiednią instalację. Jednak z uwagi na zasięg samochodów napędzanych gazem ziemnym (300-400 km), paliwo to jest rekomendowane przede wszystkim w transporcie krótko-</w:t>
      </w:r>
      <w:r w:rsidR="00D75798">
        <w:br/>
      </w:r>
      <w:r w:rsidRPr="00F0486C">
        <w:t>i średniodystansowym, np. w komunikacji publicznej, usługach publicznych czy flotach pojazdów firm transportowych.</w:t>
      </w:r>
    </w:p>
    <w:p w14:paraId="20B5B28E" w14:textId="77777777" w:rsidR="00927AAB" w:rsidRPr="00F0486C" w:rsidRDefault="00927AAB" w:rsidP="00927AAB">
      <w:pPr>
        <w:spacing w:line="360" w:lineRule="auto"/>
        <w:ind w:firstLine="708"/>
        <w:jc w:val="both"/>
      </w:pPr>
      <w:r w:rsidRPr="00F0486C">
        <w:t xml:space="preserve">Według danych Polskiego Związku Przemysłu Motoryzacyjnego na dzień 31 marca 2020 r. w Polsce było zarejestrowanych 2935 samochodów osobowych zasilanych gazem ziemnym. Paliwo to cieszy się większą popularnością w segmencie pojazdów użytkowych – mamy zarejestrowanych: 2848 samochodów ciężarowych oraz 1724 samochody dostawcze zasilane tym paliwem. </w:t>
      </w:r>
    </w:p>
    <w:p w14:paraId="758FB219" w14:textId="79AD49AB" w:rsidR="00927AAB" w:rsidRPr="00F0486C" w:rsidRDefault="00927AAB" w:rsidP="00927AAB">
      <w:pPr>
        <w:spacing w:line="360" w:lineRule="auto"/>
        <w:ind w:firstLine="708"/>
        <w:jc w:val="both"/>
        <w:rPr>
          <w:color w:val="FF0000"/>
        </w:rPr>
      </w:pPr>
      <w:r w:rsidRPr="00F0486C">
        <w:t>Liczba samochodów osobowych napędzanych gazem ziemnym pozostaje niewielka, to zaledwie ok. 0,02% wszystkich pojazdów, jednak ich sprzedaż w kolejnych latach może wzrosnąć dzięki wprowadzeniu subsydiów ze strony państwa. Rozporządzenie Ministra Aktywów Państwowych z dnia 23 grudnia 2019 r. przewiduje wsparcie dla przedsiębiorców i jednostek samorządu terytorialnego na zakup samochodów zasilanych CNG lub LNG w wysokości 30% kosztów kwalifikowanych, jednak nie więcej niż 20 tys. zł dla kategorii M1 oraz do 30 tys. zł dla pojazdu osobowego kategorii M2. Przepisy przewidują również dopłaty do infrastruktury tankowania CNG, której rozbudowa stanowi niezbędny warunek rozwoju rynku gazu ziemnego w Polsce. Dopłata do stacji CNG ma wynieść do 750 tys. zł, zaś LNG – 1,2 mln zł. Jednak zakładana</w:t>
      </w:r>
      <w:r w:rsidR="00D75798">
        <w:br/>
      </w:r>
      <w:r w:rsidRPr="00F0486C">
        <w:t xml:space="preserve">w rozporządzeniu pomoc publiczna wymaga jeszcze wydania pozytywnej decyzji Komisji Europejskiej o zgodności takiej pomocy z rynkiem wewnętrznym. </w:t>
      </w:r>
    </w:p>
    <w:p w14:paraId="24B051FC" w14:textId="77777777" w:rsidR="00927AAB" w:rsidRDefault="00927AAB" w:rsidP="00927AAB">
      <w:pPr>
        <w:jc w:val="both"/>
        <w:rPr>
          <w:color w:val="FF0000"/>
        </w:rPr>
      </w:pPr>
    </w:p>
    <w:p w14:paraId="725FE595" w14:textId="77777777" w:rsidR="00A374EE" w:rsidRPr="00F0486C" w:rsidRDefault="00A374EE" w:rsidP="00927AAB">
      <w:pPr>
        <w:jc w:val="both"/>
        <w:rPr>
          <w:color w:val="FF0000"/>
        </w:rPr>
      </w:pPr>
    </w:p>
    <w:p w14:paraId="1B45EF6A" w14:textId="77777777" w:rsidR="00927AAB" w:rsidRPr="00F0486C" w:rsidRDefault="00927AAB" w:rsidP="00927AAB">
      <w:pPr>
        <w:spacing w:line="360" w:lineRule="auto"/>
        <w:ind w:firstLine="708"/>
        <w:jc w:val="both"/>
      </w:pPr>
      <w:r w:rsidRPr="00F0486C">
        <w:rPr>
          <w:b/>
          <w:bCs/>
        </w:rPr>
        <w:t xml:space="preserve">Infrastruktura do ładowania pojazdów elektrycznych   </w:t>
      </w:r>
    </w:p>
    <w:p w14:paraId="64FE7831" w14:textId="77777777" w:rsidR="00927AAB" w:rsidRPr="00F0486C" w:rsidRDefault="00927AAB" w:rsidP="00927AAB">
      <w:pPr>
        <w:spacing w:line="360" w:lineRule="auto"/>
        <w:ind w:firstLine="708"/>
        <w:jc w:val="both"/>
      </w:pPr>
      <w:r w:rsidRPr="00F0486C">
        <w:t>Rynek e-mobilności w Polsce również jest słabo rozwinięty, można powiedzieć, że jest on na etapie działań promocyjnych. Elektryfikacja transportu przy obecnym rozwoju tej technologii ma zastosowanie głównie dla transportu w obrębie miast. Istotnym segmentem rozwoju transportu elektrycznego jest w związku z tym komunikacja publiczna – wiele miast wprowadza do swojej floty autobusy elektryczne.</w:t>
      </w:r>
    </w:p>
    <w:p w14:paraId="1155E2F8" w14:textId="77777777" w:rsidR="00927AAB" w:rsidRPr="00F0486C" w:rsidRDefault="00927AAB" w:rsidP="00927AAB">
      <w:pPr>
        <w:spacing w:line="360" w:lineRule="auto"/>
        <w:ind w:firstLine="708"/>
        <w:jc w:val="both"/>
      </w:pPr>
      <w:r w:rsidRPr="00F0486C">
        <w:t xml:space="preserve">Dziesięciu największych operatorów ogólnodostępnych stacji ładowania samochodów elektrycznych w Polsce udostępniało na koniec 2019 roku 1090 punktów ładowania e-samochodów, z czego 55% stanowiły szybkie punkty ładowania (DC), a 45% </w:t>
      </w:r>
      <w:proofErr w:type="spellStart"/>
      <w:r w:rsidRPr="00F0486C">
        <w:t>półszybkie</w:t>
      </w:r>
      <w:proofErr w:type="spellEnd"/>
      <w:r w:rsidRPr="00F0486C">
        <w:t xml:space="preserve"> (AC). Do końca 2020 roku najwięksi operatorzy mieli uruchomić kolejnych 17 469 punktów ładowania – wynika z zestawienia portalu WysokieNapiecie.pl. </w:t>
      </w:r>
    </w:p>
    <w:p w14:paraId="26F0FE8A" w14:textId="0729CF22" w:rsidR="00927AAB" w:rsidRPr="00F0486C" w:rsidRDefault="00783064" w:rsidP="00927AAB">
      <w:pPr>
        <w:spacing w:line="360" w:lineRule="auto"/>
        <w:ind w:firstLine="708"/>
        <w:jc w:val="both"/>
      </w:pPr>
      <w:r w:rsidRPr="0062397D">
        <w:t xml:space="preserve">Jak informuje na swojej stronie internetowej </w:t>
      </w:r>
      <w:r w:rsidR="00927AAB" w:rsidRPr="0062397D">
        <w:t xml:space="preserve">PKN Orlen </w:t>
      </w:r>
      <w:r w:rsidRPr="0062397D">
        <w:t xml:space="preserve">w całej grupie ORLEN (na koniec października 2022 r.) funkcjonuje już 470 stacji ładowania pojazdów elektrycznych, w tym 140 stacji szybkiego ładowania o mocy od 50 do 150 </w:t>
      </w:r>
      <w:proofErr w:type="spellStart"/>
      <w:r w:rsidRPr="0062397D">
        <w:t>kW.</w:t>
      </w:r>
      <w:proofErr w:type="spellEnd"/>
      <w:r w:rsidRPr="0062397D">
        <w:t xml:space="preserve"> </w:t>
      </w:r>
      <w:r w:rsidR="00927AAB" w:rsidRPr="0062397D">
        <w:t xml:space="preserve">Punkty szybkiego "tankowania" prądu typu DC </w:t>
      </w:r>
      <w:proofErr w:type="spellStart"/>
      <w:r w:rsidR="00927AAB" w:rsidRPr="0062397D">
        <w:t>mode</w:t>
      </w:r>
      <w:proofErr w:type="spellEnd"/>
      <w:r w:rsidR="00927AAB" w:rsidRPr="0062397D">
        <w:t xml:space="preserve"> </w:t>
      </w:r>
      <w:r w:rsidR="00927AAB" w:rsidRPr="00F0486C">
        <w:t xml:space="preserve">4 pozwalają na doładowanie baterii w czasie zbliżonym do tankowania klasycznego. Celem programu jest zapewnienie kierowcom pojazdów elektrycznych możliwości swobodnego przemieszczania się po aglomeracjach miejskich i głównych szlakach komunikacyjnych kraju. W planach są również takie inwestycje na terenie województwa świętokrzyskiego, jednak ze względu na tajemnicę biznesową na tym etapie nie są znane ich lokalizacje. </w:t>
      </w:r>
    </w:p>
    <w:p w14:paraId="0661C1B0" w14:textId="657B3B5B" w:rsidR="00927AAB" w:rsidRPr="00F0486C" w:rsidRDefault="00927AAB" w:rsidP="00927AAB">
      <w:pPr>
        <w:spacing w:line="360" w:lineRule="auto"/>
        <w:ind w:firstLine="708"/>
        <w:jc w:val="both"/>
      </w:pPr>
      <w:r w:rsidRPr="00F0486C">
        <w:t xml:space="preserve">Zapisy ustawy o </w:t>
      </w:r>
      <w:proofErr w:type="spellStart"/>
      <w:r w:rsidRPr="00F0486C">
        <w:t>elektromobilności</w:t>
      </w:r>
      <w:proofErr w:type="spellEnd"/>
      <w:r w:rsidRPr="00F0486C">
        <w:t xml:space="preserve"> i paliwach alternatywnych, nakładają na gminy obowiązek uruchomienia minimalnej ogólnodostępnej liczby punktów ładowania samochodów elektrycznych</w:t>
      </w:r>
      <w:r w:rsidR="00D75798">
        <w:br/>
      </w:r>
      <w:r w:rsidRPr="00F0486C">
        <w:t xml:space="preserve">o mocy 22 </w:t>
      </w:r>
      <w:proofErr w:type="spellStart"/>
      <w:r w:rsidRPr="00F0486C">
        <w:t>kW.</w:t>
      </w:r>
      <w:proofErr w:type="spellEnd"/>
      <w:r w:rsidRPr="00F0486C">
        <w:t xml:space="preserve"> W gminach o liczbie mieszkańców większej niż 150 tysięcy, w których zostało zarejestrowanych co najmniej 95 tysięcy pojazdów i na tysiąc mieszkańców przypada ich 400</w:t>
      </w:r>
      <w:r w:rsidR="00D75798">
        <w:br/>
      </w:r>
      <w:r w:rsidRPr="00F0486C">
        <w:t xml:space="preserve">i więcej, ustawa wymaga minimum 100 punktów ładowania pojazdów elektrycznych. I właśnie uruchomienie 100 punktów ładowania w 49 lokalizacjach przewiduje do 2022 roku </w:t>
      </w:r>
      <w:r w:rsidRPr="00F0486C">
        <w:rPr>
          <w:b/>
          <w:i/>
        </w:rPr>
        <w:t>Plan budowy ogólnodostępnych stacji ładowania na terenie miasta Kielce</w:t>
      </w:r>
      <w:r w:rsidRPr="00F0486C">
        <w:t>. Stacje te wybuduje spółka PGE Dystrybucja. Przy wyborze lokalizacji priorytetem było umożliwienie mieszkańcom ładowania samochodu w pobliżu zamieszkania, pracy oraz w miejscach związanych z edukacją, kulturą, sportem i rozrywką. Stacje ładowania będą instalowane w pobliżu urzędów, placówek służby zdrowia i na osiedlach mieszkaniowych. Stacje ładowania należy również przystosować do ładowania rowerów elektrycznych.</w:t>
      </w:r>
    </w:p>
    <w:p w14:paraId="6F503056" w14:textId="77777777" w:rsidR="00927AAB" w:rsidRPr="00F0486C" w:rsidRDefault="00927AAB" w:rsidP="00927AAB">
      <w:pPr>
        <w:jc w:val="both"/>
        <w:rPr>
          <w:color w:val="FF0000"/>
        </w:rPr>
      </w:pPr>
    </w:p>
    <w:p w14:paraId="725B444E" w14:textId="77777777" w:rsidR="00927AAB" w:rsidRPr="00F0486C" w:rsidRDefault="00927AAB" w:rsidP="00927AAB">
      <w:pPr>
        <w:spacing w:line="360" w:lineRule="auto"/>
        <w:ind w:firstLine="708"/>
        <w:jc w:val="both"/>
      </w:pPr>
      <w:r w:rsidRPr="00F0486C">
        <w:rPr>
          <w:b/>
          <w:bCs/>
        </w:rPr>
        <w:t xml:space="preserve">Paliwa syntetyczne </w:t>
      </w:r>
    </w:p>
    <w:p w14:paraId="32586849" w14:textId="77777777" w:rsidR="00927AAB" w:rsidRPr="00F0486C" w:rsidRDefault="00927AAB" w:rsidP="00927AAB">
      <w:pPr>
        <w:spacing w:line="360" w:lineRule="auto"/>
        <w:ind w:firstLine="708"/>
        <w:jc w:val="both"/>
        <w:rPr>
          <w:color w:val="FF0000"/>
        </w:rPr>
      </w:pPr>
      <w:r w:rsidRPr="00F0486C">
        <w:t>Paliwa syntetyczne to paliwa otrzymywane w wyniku syntezy chemicznej surowców, takich jak: gaz ziemny (powstaje tzw. GTL), węgiel</w:t>
      </w:r>
      <w:r w:rsidRPr="00F0486C">
        <w:rPr>
          <w:i/>
          <w:iCs/>
        </w:rPr>
        <w:t xml:space="preserve"> </w:t>
      </w:r>
      <w:r w:rsidRPr="00F0486C">
        <w:t>(tzw. CTL), biomasa czy tworzywa sztuczne z odpadów komunalnych. W wyniku procesów chemicznych powstaje benzyna syntetyczna albo syntetyczny olej napędowy. Paliwa te mogą być wykorzystywane przez pojazdy napędzane tradycyjnymi paliwami, a ich wykorzystanie nie wiąże się z potrzebą budowy nowej infrastruktury.</w:t>
      </w:r>
    </w:p>
    <w:p w14:paraId="5E2EEDA1" w14:textId="77777777" w:rsidR="00927AAB" w:rsidRPr="00F0486C" w:rsidRDefault="00927AAB" w:rsidP="00927AAB">
      <w:pPr>
        <w:spacing w:line="360" w:lineRule="auto"/>
        <w:ind w:firstLine="708"/>
        <w:jc w:val="both"/>
      </w:pPr>
      <w:r w:rsidRPr="00F0486C">
        <w:rPr>
          <w:b/>
          <w:bCs/>
        </w:rPr>
        <w:t xml:space="preserve">Wodór </w:t>
      </w:r>
    </w:p>
    <w:p w14:paraId="495F1653" w14:textId="77777777" w:rsidR="00927AAB" w:rsidRPr="00F0486C" w:rsidRDefault="00927AAB" w:rsidP="00927AAB">
      <w:pPr>
        <w:spacing w:line="360" w:lineRule="auto"/>
        <w:ind w:firstLine="708"/>
        <w:jc w:val="both"/>
      </w:pPr>
      <w:r w:rsidRPr="00F0486C">
        <w:t xml:space="preserve">Technologia wykorzystania wodoru w transporcie jest obecnie najsłabiej rozwinięta ze wszystkich paliw alternatywnych, jednak eksperci wskazują, że faza komercyjnego rozwoju technologii napędu wodorowego powinna nastąpić w latach 2040-2050. </w:t>
      </w:r>
    </w:p>
    <w:p w14:paraId="5FE84A03" w14:textId="7C0D5BEC" w:rsidR="00927AAB" w:rsidRPr="0062397D" w:rsidRDefault="00927AAB" w:rsidP="00927AAB">
      <w:pPr>
        <w:spacing w:line="360" w:lineRule="auto"/>
        <w:ind w:firstLine="708"/>
        <w:jc w:val="both"/>
      </w:pPr>
      <w:r w:rsidRPr="00F0486C">
        <w:t xml:space="preserve">Zasięg pojazdów napędzanych wodorem jest większy niż pojazdów elektrycznych akumulatorowych i wynosi 500-600 km, a ich kolejną ogromną zaletą jest całkowita </w:t>
      </w:r>
      <w:proofErr w:type="spellStart"/>
      <w:r w:rsidRPr="00F0486C">
        <w:t>bezemisyjność</w:t>
      </w:r>
      <w:proofErr w:type="spellEnd"/>
      <w:r w:rsidRPr="00F0486C">
        <w:t xml:space="preserve">. </w:t>
      </w:r>
      <w:r w:rsidRPr="0062397D">
        <w:t xml:space="preserve">Problemem na tym etapie rozwoju tej technologii jest magazynowanie wodoru. </w:t>
      </w:r>
    </w:p>
    <w:p w14:paraId="2055EDC6" w14:textId="77777777" w:rsidR="003B5E1E" w:rsidRPr="0062397D" w:rsidRDefault="00F775CE" w:rsidP="00927AAB">
      <w:pPr>
        <w:spacing w:line="360" w:lineRule="auto"/>
        <w:ind w:firstLine="708"/>
        <w:jc w:val="both"/>
      </w:pPr>
      <w:r w:rsidRPr="0062397D">
        <w:t>Z raportu Polskiego Stowarzyszenia Paliw Alternatywnych wynika, ze w 2021 roku w Polsce było zarejestrowanych 78 pojazdów napędzanych wodorem, przy czym w kraju nie było żadnej ogólnodostępnej stacji tankowania wodoru. PKN Orlen S.A. zapowiedział, ze do 2030 roku planuje uruchomić 50 stacji tankowania wodoru. Inwestycje zapowiadają również inne spółki – LOTOS S.A (w Gdańsku i Warszawie) i ZE PAK S.A. (w Koninie i Warszawie).</w:t>
      </w:r>
      <w:r w:rsidR="008C5E3F" w:rsidRPr="0062397D">
        <w:t xml:space="preserve"> </w:t>
      </w:r>
    </w:p>
    <w:p w14:paraId="1A659C33" w14:textId="46E9C84F" w:rsidR="003B5E1E" w:rsidRPr="0062397D" w:rsidRDefault="003B5E1E" w:rsidP="00927AAB">
      <w:pPr>
        <w:spacing w:line="360" w:lineRule="auto"/>
        <w:ind w:firstLine="708"/>
        <w:jc w:val="both"/>
      </w:pPr>
      <w:r w:rsidRPr="0062397D">
        <w:t xml:space="preserve">W listopadzie 2021 roku rząd </w:t>
      </w:r>
      <w:r w:rsidR="008C5E3F" w:rsidRPr="0062397D">
        <w:t>przyj</w:t>
      </w:r>
      <w:r w:rsidRPr="0062397D">
        <w:t>ął</w:t>
      </w:r>
      <w:r w:rsidR="008C5E3F" w:rsidRPr="0062397D">
        <w:t xml:space="preserve"> „Polską Strategią Wodorową do roku 2030</w:t>
      </w:r>
      <w:r w:rsidR="00465F45">
        <w:br/>
      </w:r>
      <w:r w:rsidR="008C5E3F" w:rsidRPr="0062397D">
        <w:t>z perspektywą do roku 2040”</w:t>
      </w:r>
      <w:r w:rsidRPr="0062397D">
        <w:t xml:space="preserve"> która określa główne cele rozwoju gospodarki wodorowej Polsce</w:t>
      </w:r>
      <w:r w:rsidR="00465F45">
        <w:br/>
      </w:r>
      <w:r w:rsidRPr="0062397D">
        <w:t>i kierunki działań niezbędnych do ich osiągnięcia. Dokument wskazuje 6 celów szczegółowych:</w:t>
      </w:r>
    </w:p>
    <w:p w14:paraId="34158C3C" w14:textId="675314F9" w:rsidR="003B5E1E" w:rsidRPr="0062397D" w:rsidRDefault="003B5E1E">
      <w:pPr>
        <w:numPr>
          <w:ilvl w:val="0"/>
          <w:numId w:val="152"/>
        </w:numPr>
        <w:shd w:val="clear" w:color="auto" w:fill="FFFFFF"/>
        <w:tabs>
          <w:tab w:val="clear" w:pos="720"/>
          <w:tab w:val="num" w:pos="993"/>
        </w:tabs>
        <w:spacing w:line="360" w:lineRule="auto"/>
        <w:ind w:left="426" w:hanging="284"/>
        <w:textAlignment w:val="baseline"/>
      </w:pPr>
      <w:r w:rsidRPr="0062397D">
        <w:t>Cel 1 - wdrożenie technologii wodorowych w energetyce i ciepłownictwie;</w:t>
      </w:r>
    </w:p>
    <w:p w14:paraId="39B19C09" w14:textId="6F81E15C" w:rsidR="003B5E1E" w:rsidRPr="0062397D" w:rsidRDefault="003B5E1E">
      <w:pPr>
        <w:numPr>
          <w:ilvl w:val="0"/>
          <w:numId w:val="152"/>
        </w:numPr>
        <w:shd w:val="clear" w:color="auto" w:fill="FFFFFF"/>
        <w:tabs>
          <w:tab w:val="clear" w:pos="720"/>
          <w:tab w:val="num" w:pos="993"/>
        </w:tabs>
        <w:spacing w:line="360" w:lineRule="auto"/>
        <w:ind w:left="426" w:hanging="284"/>
        <w:textAlignment w:val="baseline"/>
      </w:pPr>
      <w:r w:rsidRPr="0062397D">
        <w:t>Cel 2 - wykorzystanie wodoru jako paliwa alternatywnego w transporcie;</w:t>
      </w:r>
    </w:p>
    <w:p w14:paraId="6DBBCE9F" w14:textId="5C6EF042" w:rsidR="003B5E1E" w:rsidRPr="0062397D" w:rsidRDefault="003B5E1E">
      <w:pPr>
        <w:numPr>
          <w:ilvl w:val="0"/>
          <w:numId w:val="152"/>
        </w:numPr>
        <w:shd w:val="clear" w:color="auto" w:fill="FFFFFF"/>
        <w:tabs>
          <w:tab w:val="clear" w:pos="720"/>
          <w:tab w:val="num" w:pos="993"/>
        </w:tabs>
        <w:spacing w:line="360" w:lineRule="auto"/>
        <w:ind w:left="426" w:hanging="284"/>
        <w:textAlignment w:val="baseline"/>
      </w:pPr>
      <w:r w:rsidRPr="0062397D">
        <w:t>Cel 3 - wsparcie dekarbonizacji przemysłu;</w:t>
      </w:r>
    </w:p>
    <w:p w14:paraId="58F2A34B" w14:textId="7F6B630F" w:rsidR="003B5E1E" w:rsidRPr="0062397D" w:rsidRDefault="003B5E1E">
      <w:pPr>
        <w:numPr>
          <w:ilvl w:val="0"/>
          <w:numId w:val="152"/>
        </w:numPr>
        <w:shd w:val="clear" w:color="auto" w:fill="FFFFFF"/>
        <w:tabs>
          <w:tab w:val="clear" w:pos="720"/>
          <w:tab w:val="num" w:pos="993"/>
        </w:tabs>
        <w:spacing w:line="360" w:lineRule="auto"/>
        <w:ind w:left="426" w:hanging="284"/>
        <w:textAlignment w:val="baseline"/>
      </w:pPr>
      <w:r w:rsidRPr="0062397D">
        <w:t>Cel 4 - produkcja wodoru w nowych instalacjach;</w:t>
      </w:r>
    </w:p>
    <w:p w14:paraId="6F6F660F" w14:textId="09FE547D" w:rsidR="003B5E1E" w:rsidRPr="0062397D" w:rsidRDefault="003B5E1E">
      <w:pPr>
        <w:numPr>
          <w:ilvl w:val="0"/>
          <w:numId w:val="152"/>
        </w:numPr>
        <w:shd w:val="clear" w:color="auto" w:fill="FFFFFF"/>
        <w:tabs>
          <w:tab w:val="clear" w:pos="720"/>
          <w:tab w:val="num" w:pos="993"/>
        </w:tabs>
        <w:spacing w:line="360" w:lineRule="auto"/>
        <w:ind w:left="426" w:hanging="284"/>
        <w:textAlignment w:val="baseline"/>
      </w:pPr>
      <w:r w:rsidRPr="0062397D">
        <w:t xml:space="preserve">Cel 5 - sprawny i bezpieczny </w:t>
      </w:r>
      <w:proofErr w:type="spellStart"/>
      <w:r w:rsidRPr="0062397D">
        <w:t>przesył</w:t>
      </w:r>
      <w:proofErr w:type="spellEnd"/>
      <w:r w:rsidRPr="0062397D">
        <w:t>, dystrybucja i magazynowanie wodoru;</w:t>
      </w:r>
    </w:p>
    <w:p w14:paraId="1FAB4A48" w14:textId="77777777" w:rsidR="003B5E1E" w:rsidRPr="0062397D" w:rsidRDefault="003B5E1E">
      <w:pPr>
        <w:numPr>
          <w:ilvl w:val="0"/>
          <w:numId w:val="152"/>
        </w:numPr>
        <w:shd w:val="clear" w:color="auto" w:fill="FFFFFF"/>
        <w:tabs>
          <w:tab w:val="clear" w:pos="720"/>
          <w:tab w:val="num" w:pos="993"/>
        </w:tabs>
        <w:spacing w:line="360" w:lineRule="auto"/>
        <w:ind w:left="426" w:hanging="284"/>
        <w:textAlignment w:val="baseline"/>
      </w:pPr>
      <w:r w:rsidRPr="0062397D">
        <w:t>Cel 6 - stworzenie stabilnego otoczenia regulacyjnego.</w:t>
      </w:r>
    </w:p>
    <w:p w14:paraId="2A3A2717" w14:textId="26EFC7E2" w:rsidR="002D0319" w:rsidRPr="0062397D" w:rsidRDefault="003B5E1E" w:rsidP="00D7671D">
      <w:pPr>
        <w:spacing w:line="360" w:lineRule="auto"/>
        <w:jc w:val="both"/>
      </w:pPr>
      <w:r w:rsidRPr="0062397D">
        <w:t>D</w:t>
      </w:r>
      <w:r w:rsidR="008C5E3F" w:rsidRPr="0062397D">
        <w:t xml:space="preserve">o 2025 roku </w:t>
      </w:r>
      <w:r w:rsidR="00D7671D" w:rsidRPr="0062397D">
        <w:t>Strategia</w:t>
      </w:r>
      <w:r w:rsidRPr="0062397D">
        <w:t xml:space="preserve"> zakłada</w:t>
      </w:r>
      <w:r w:rsidR="00D7671D" w:rsidRPr="0062397D">
        <w:t>,</w:t>
      </w:r>
      <w:r w:rsidRPr="0062397D">
        <w:t xml:space="preserve"> między innymi</w:t>
      </w:r>
      <w:r w:rsidR="00D7671D" w:rsidRPr="0062397D">
        <w:t>,</w:t>
      </w:r>
      <w:r w:rsidRPr="0062397D">
        <w:t xml:space="preserve"> </w:t>
      </w:r>
      <w:r w:rsidR="008C5E3F" w:rsidRPr="0062397D">
        <w:t>uruchomienie na terenie kraju 32 stacji tankowania wodoru</w:t>
      </w:r>
      <w:r w:rsidRPr="0062397D">
        <w:t xml:space="preserve"> czy wprowadzenie do eksploatacji 100-250 autobusów zasilanych wodorem.</w:t>
      </w:r>
      <w:r w:rsidR="00D7671D" w:rsidRPr="0062397D">
        <w:t xml:space="preserve"> Ponadto dokument stwierdza, że </w:t>
      </w:r>
      <w:r w:rsidR="002D0319" w:rsidRPr="0062397D">
        <w:t>„</w:t>
      </w:r>
      <w:r w:rsidR="00D7671D" w:rsidRPr="0062397D">
        <w:t>p</w:t>
      </w:r>
      <w:r w:rsidR="002D0319" w:rsidRPr="0062397D">
        <w:t>otencjalnych możliwości wykorzystania wodoru należy szukać nie tylko w transporcie drogowym, ale też w zastosowaniach lotniczych, kolejowych i morskich. Kolej napędzana paliwem wodorowym może stać się atrakcyjna w zakresie przewozów towarowych,</w:t>
      </w:r>
      <w:r w:rsidR="00465F45">
        <w:br/>
      </w:r>
      <w:r w:rsidR="002D0319" w:rsidRPr="0062397D">
        <w:t>a przede wszystkim przewozów pasażerskich na poziomie regionalnym i ponadregionalnym. Jej konkurencyjność wzrasta w przypadku transportu na duże odległości. Pociągi zasilane wodorem zastąpią pojazdy spalinowe (zespoły trakcyjne/lokomotywy) użytkowane na niezelektryfikowanych liniach kolejowych. Działania na rzecz promocji tych rozwiązań są prowadzone w wielu krajach, również w Polsce, a wielu przewoźników kolejowych i organizatorów przewozów kolejowych</w:t>
      </w:r>
      <w:r w:rsidR="00465F45">
        <w:br/>
      </w:r>
      <w:r w:rsidR="002D0319" w:rsidRPr="0062397D">
        <w:t>w Polsce wyraża zainteresowanie zakupem pojazdów wyposażonych w ogniwa wodorowe”</w:t>
      </w:r>
    </w:p>
    <w:p w14:paraId="455B8909" w14:textId="77777777" w:rsidR="00927AAB" w:rsidRPr="00F0486C" w:rsidRDefault="00927AAB" w:rsidP="00927AAB">
      <w:pPr>
        <w:spacing w:line="360" w:lineRule="auto"/>
        <w:ind w:firstLine="708"/>
        <w:jc w:val="both"/>
      </w:pPr>
      <w:r w:rsidRPr="00F0486C">
        <w:rPr>
          <w:b/>
          <w:bCs/>
        </w:rPr>
        <w:t xml:space="preserve">Wsparcie finansowe dla infrastruktury i rynku pojazdów </w:t>
      </w:r>
    </w:p>
    <w:p w14:paraId="63A4FE1A" w14:textId="77777777" w:rsidR="00927AAB" w:rsidRPr="00F0486C" w:rsidRDefault="00927AAB" w:rsidP="00927AAB">
      <w:pPr>
        <w:spacing w:line="360" w:lineRule="auto"/>
        <w:ind w:firstLine="708"/>
        <w:jc w:val="both"/>
      </w:pPr>
      <w:r w:rsidRPr="00F0486C">
        <w:t>Jak podkreślono w Krajowych ramach polityki rozwoju infrastruktury paliw alternatywnych rozwój infrastruktury i rynku pojazdów napędzanych paliwami alternatywnymi potrzebuje odpowiednich instrumentów wspierających, jak system dopłat czy ulg podatkowych, ale także eliminacji zidentyfikowanych barier prawnych, dookreślenia z</w:t>
      </w:r>
      <w:r w:rsidRPr="00F0486C">
        <w:rPr>
          <w:bCs/>
          <w:color w:val="000000"/>
        </w:rPr>
        <w:t xml:space="preserve">asad funkcjonowania rynku paliw alternatywnych i przepisów stricte technicznych. </w:t>
      </w:r>
      <w:r w:rsidRPr="00F0486C">
        <w:t xml:space="preserve">Dokument przewiduje utworzenie instrumentu finansowego, którego środki byłby przeznaczone m.in. na wsparcie: </w:t>
      </w:r>
    </w:p>
    <w:p w14:paraId="4BB5117F" w14:textId="77777777" w:rsidR="00927AAB" w:rsidRPr="00F0486C" w:rsidRDefault="00927AAB">
      <w:pPr>
        <w:numPr>
          <w:ilvl w:val="0"/>
          <w:numId w:val="47"/>
        </w:numPr>
        <w:spacing w:line="360" w:lineRule="auto"/>
        <w:contextualSpacing/>
        <w:jc w:val="both"/>
      </w:pPr>
      <w:r w:rsidRPr="00F0486C">
        <w:t xml:space="preserve">zakupu pojazdów elektrycznych, pojazdów napędzanych sprężonym gazem ziemnym (CNG) oraz skroplonym gazem ziemnym (LNG); </w:t>
      </w:r>
    </w:p>
    <w:p w14:paraId="7C6D1E1C" w14:textId="77777777" w:rsidR="00927AAB" w:rsidRPr="00F0486C" w:rsidRDefault="00927AAB">
      <w:pPr>
        <w:numPr>
          <w:ilvl w:val="0"/>
          <w:numId w:val="47"/>
        </w:numPr>
        <w:spacing w:line="360" w:lineRule="auto"/>
        <w:contextualSpacing/>
        <w:jc w:val="both"/>
      </w:pPr>
      <w:r w:rsidRPr="00F0486C">
        <w:t xml:space="preserve">budowy i rozwoju infrastruktury paliw alternatywnych, w szczególności punktów ładowania pojazdów energią elektryczną i punktów tankowania gazu ziemnego; </w:t>
      </w:r>
    </w:p>
    <w:p w14:paraId="0129045F" w14:textId="77777777" w:rsidR="00927AAB" w:rsidRPr="00F0486C" w:rsidRDefault="00927AAB">
      <w:pPr>
        <w:numPr>
          <w:ilvl w:val="0"/>
          <w:numId w:val="47"/>
        </w:numPr>
        <w:spacing w:line="360" w:lineRule="auto"/>
        <w:contextualSpacing/>
        <w:jc w:val="both"/>
      </w:pPr>
      <w:r w:rsidRPr="00F0486C">
        <w:t>polityki opłat za parkowanie pojazdów niskoemisyjnych.</w:t>
      </w:r>
    </w:p>
    <w:p w14:paraId="1D996F14" w14:textId="69C4E4A6" w:rsidR="00927AAB" w:rsidRPr="00F0486C" w:rsidRDefault="00927AAB" w:rsidP="00927AAB">
      <w:pPr>
        <w:spacing w:line="360" w:lineRule="auto"/>
        <w:ind w:firstLine="708"/>
        <w:jc w:val="both"/>
      </w:pPr>
      <w:r w:rsidRPr="00F0486C">
        <w:t xml:space="preserve">Z kolei, ustawa </w:t>
      </w:r>
      <w:r w:rsidRPr="00F0486C">
        <w:rPr>
          <w:bCs/>
        </w:rPr>
        <w:t xml:space="preserve">o </w:t>
      </w:r>
      <w:proofErr w:type="spellStart"/>
      <w:r w:rsidRPr="00F0486C">
        <w:rPr>
          <w:bCs/>
        </w:rPr>
        <w:t>elektromobilności</w:t>
      </w:r>
      <w:proofErr w:type="spellEnd"/>
      <w:r w:rsidRPr="00F0486C">
        <w:rPr>
          <w:bCs/>
        </w:rPr>
        <w:t xml:space="preserve"> i paliwach alternatywnych </w:t>
      </w:r>
      <w:r w:rsidRPr="00F0486C">
        <w:t xml:space="preserve"> zakłada budowę sieci bazowej infrastruktury dla paliw alternatywnych w aglomeracjach miejskich, na obszarach gęsto zaludnionych oraz wzdłuż dróg należących do sieci TNT</w:t>
      </w:r>
      <w:r w:rsidR="008A02BC">
        <w:t>-T</w:t>
      </w:r>
      <w:r w:rsidRPr="00F0486C">
        <w:t>. Rozbudowa sieci ma zapewnić swobodne przemieszczanie się samochodów z napędem alternatywnym, bez obawy o brak możliwości doładowania. Sieć bazową ma tworzyć ok. 6 tys. punktów ładowania energią elektryczną i 70 punktów tankowania CNG.</w:t>
      </w:r>
    </w:p>
    <w:p w14:paraId="1D8E1AD7" w14:textId="77777777" w:rsidR="00927AAB" w:rsidRPr="00F0486C" w:rsidRDefault="00927AAB" w:rsidP="00927AAB">
      <w:pPr>
        <w:spacing w:line="360" w:lineRule="auto"/>
        <w:ind w:firstLine="708"/>
        <w:jc w:val="both"/>
        <w:rPr>
          <w:b/>
          <w:bCs/>
        </w:rPr>
      </w:pPr>
      <w:r w:rsidRPr="00F0486C">
        <w:rPr>
          <w:b/>
          <w:bCs/>
        </w:rPr>
        <w:t>Strefy czystego powietrza</w:t>
      </w:r>
    </w:p>
    <w:p w14:paraId="6FA871B2" w14:textId="78121C4B" w:rsidR="00927AAB" w:rsidRPr="00F0486C" w:rsidRDefault="00122116" w:rsidP="00927AAB">
      <w:pPr>
        <w:spacing w:line="360" w:lineRule="auto"/>
        <w:ind w:firstLine="708"/>
        <w:jc w:val="both"/>
        <w:rPr>
          <w:color w:val="FF0000"/>
        </w:rPr>
      </w:pPr>
      <w:r w:rsidRPr="0062397D">
        <w:rPr>
          <w:bCs/>
        </w:rPr>
        <w:t xml:space="preserve">Ministerstwo Klimatu i Środowiska planuje wprowadzenie w miastach liczących więcej niż 100 tysięcy mieszkańców tzw. stref czystego powietrza. Strefy te miałyby obowiązywać od 2030 roku, ale już do 2025 roku samorządy 37 miast w Polsce będą musiały wyznaczyć strefy czystego transportu dostępne dla samochodów elektrycznych, napędzanych wodorem lub gazem ziemnym oraz spełniających normę Euro 4 (w kolejnych latach podwyższanej do Euro 6). </w:t>
      </w:r>
      <w:r w:rsidR="00927AAB" w:rsidRPr="0062397D">
        <w:t xml:space="preserve">Pozostałe samochody </w:t>
      </w:r>
      <w:r w:rsidR="00927AAB" w:rsidRPr="00F0486C">
        <w:t>mogłyby wjechać do strefy za opłatą. Utrudnienia dla pojazdów niespełniających ekologicznych norm mają promować ruch pojazdów niskoemisyjnych i elektrycznych i tym samym poprawić jakość powietrza w miastach.</w:t>
      </w:r>
      <w:r w:rsidR="004C122B">
        <w:t xml:space="preserve"> Szczegółowe rozwiązania w tej kwestii nie zostały jeszcze przesądzone</w:t>
      </w:r>
      <w:r w:rsidR="00465F45">
        <w:br/>
      </w:r>
      <w:r w:rsidR="004C122B">
        <w:t>i zostaną ok</w:t>
      </w:r>
      <w:r w:rsidR="00773566">
        <w:t>reślone</w:t>
      </w:r>
      <w:r w:rsidR="0062397D">
        <w:t xml:space="preserve"> </w:t>
      </w:r>
      <w:r w:rsidR="00773566">
        <w:t>w przepisach szczegółowych.</w:t>
      </w:r>
    </w:p>
    <w:p w14:paraId="0221195C" w14:textId="4AD69F9C" w:rsidR="00D6773E" w:rsidRPr="00F0486C" w:rsidRDefault="00D6773E" w:rsidP="00C43433"/>
    <w:p w14:paraId="7C0CC831" w14:textId="25FAB1F6" w:rsidR="00756263" w:rsidRPr="00F0486C" w:rsidRDefault="00756263" w:rsidP="000D43AA">
      <w:pPr>
        <w:pStyle w:val="Nagwek2"/>
        <w:spacing w:line="360" w:lineRule="auto"/>
        <w:rPr>
          <w:b/>
          <w:bCs/>
          <w:szCs w:val="24"/>
        </w:rPr>
      </w:pPr>
      <w:bookmarkStart w:id="44" w:name="_Toc132635786"/>
      <w:r w:rsidRPr="00F0486C">
        <w:rPr>
          <w:b/>
          <w:bCs/>
          <w:szCs w:val="24"/>
        </w:rPr>
        <w:t>3.</w:t>
      </w:r>
      <w:r w:rsidR="008B5ED5" w:rsidRPr="00F0486C">
        <w:rPr>
          <w:b/>
          <w:bCs/>
          <w:szCs w:val="24"/>
        </w:rPr>
        <w:t>3</w:t>
      </w:r>
      <w:r w:rsidRPr="00F0486C">
        <w:rPr>
          <w:b/>
          <w:bCs/>
          <w:szCs w:val="24"/>
        </w:rPr>
        <w:t xml:space="preserve"> </w:t>
      </w:r>
      <w:r w:rsidR="00860B5E" w:rsidRPr="00F0486C">
        <w:rPr>
          <w:b/>
          <w:bCs/>
          <w:szCs w:val="24"/>
        </w:rPr>
        <w:t>K</w:t>
      </w:r>
      <w:r w:rsidRPr="00F0486C">
        <w:rPr>
          <w:b/>
          <w:bCs/>
          <w:szCs w:val="24"/>
        </w:rPr>
        <w:t>rajow</w:t>
      </w:r>
      <w:r w:rsidR="00860B5E" w:rsidRPr="00F0486C">
        <w:rPr>
          <w:b/>
          <w:bCs/>
          <w:szCs w:val="24"/>
        </w:rPr>
        <w:t>y</w:t>
      </w:r>
      <w:r w:rsidRPr="00F0486C">
        <w:rPr>
          <w:b/>
          <w:bCs/>
          <w:szCs w:val="24"/>
        </w:rPr>
        <w:t>, regionaln</w:t>
      </w:r>
      <w:r w:rsidR="00860B5E" w:rsidRPr="00F0486C">
        <w:rPr>
          <w:b/>
          <w:bCs/>
          <w:szCs w:val="24"/>
        </w:rPr>
        <w:t>e</w:t>
      </w:r>
      <w:r w:rsidRPr="00F0486C">
        <w:rPr>
          <w:b/>
          <w:bCs/>
          <w:szCs w:val="24"/>
        </w:rPr>
        <w:t xml:space="preserve"> i lokaln</w:t>
      </w:r>
      <w:r w:rsidR="00860B5E" w:rsidRPr="00F0486C">
        <w:rPr>
          <w:b/>
          <w:bCs/>
          <w:szCs w:val="24"/>
        </w:rPr>
        <w:t>e</w:t>
      </w:r>
      <w:r w:rsidRPr="00F0486C">
        <w:rPr>
          <w:b/>
          <w:bCs/>
          <w:szCs w:val="24"/>
        </w:rPr>
        <w:t xml:space="preserve"> węzł</w:t>
      </w:r>
      <w:r w:rsidR="00860B5E" w:rsidRPr="00F0486C">
        <w:rPr>
          <w:b/>
          <w:bCs/>
          <w:szCs w:val="24"/>
        </w:rPr>
        <w:t>y</w:t>
      </w:r>
      <w:r w:rsidRPr="00F0486C">
        <w:rPr>
          <w:b/>
          <w:bCs/>
          <w:szCs w:val="24"/>
        </w:rPr>
        <w:t xml:space="preserve"> transportow</w:t>
      </w:r>
      <w:r w:rsidR="00860B5E" w:rsidRPr="00F0486C">
        <w:rPr>
          <w:b/>
          <w:bCs/>
          <w:szCs w:val="24"/>
        </w:rPr>
        <w:t>e</w:t>
      </w:r>
      <w:r w:rsidR="006A56B0">
        <w:rPr>
          <w:b/>
          <w:bCs/>
          <w:szCs w:val="24"/>
        </w:rPr>
        <w:t xml:space="preserve"> jako generatory ruchu</w:t>
      </w:r>
      <w:bookmarkEnd w:id="44"/>
    </w:p>
    <w:p w14:paraId="58B8FC88" w14:textId="0A41547D" w:rsidR="00A30568" w:rsidRDefault="00A30568" w:rsidP="000D43AA">
      <w:pPr>
        <w:spacing w:line="360" w:lineRule="auto"/>
        <w:ind w:firstLine="708"/>
        <w:jc w:val="both"/>
      </w:pPr>
      <w:bookmarkStart w:id="45" w:name="_Hlk77329335"/>
      <w:r>
        <w:t>Podstawowym elementem w analizach transportowych są między innymi generatory ruchu czyli miejsca, w których ruch powstaje i gdzie ruch jest absorbowany. W skali województwa głównymi generatorami ruchu jest sie</w:t>
      </w:r>
      <w:r w:rsidR="00770F53">
        <w:t>ć</w:t>
      </w:r>
      <w:r>
        <w:t xml:space="preserve"> osadnicza</w:t>
      </w:r>
      <w:r w:rsidR="00D75798">
        <w:t xml:space="preserve">, </w:t>
      </w:r>
      <w:r w:rsidR="00BE3889">
        <w:t>szczególnie największe miejscowości</w:t>
      </w:r>
      <w:r w:rsidR="005E56BE">
        <w:t>,</w:t>
      </w:r>
      <w:r w:rsidR="00D75798">
        <w:br/>
      </w:r>
      <w:r>
        <w:t>i związan</w:t>
      </w:r>
      <w:r w:rsidR="00BE3889">
        <w:t>y</w:t>
      </w:r>
      <w:r>
        <w:t xml:space="preserve"> z nią </w:t>
      </w:r>
      <w:r w:rsidR="00BE3889">
        <w:t xml:space="preserve">rozkład ludności i </w:t>
      </w:r>
      <w:r>
        <w:t>migracja</w:t>
      </w:r>
      <w:r w:rsidR="00BE3889">
        <w:t xml:space="preserve">. W obszarze województwa świętokrzyskiego generatorami ruchu są lokalne, regionalne i krajowy węzeł transportowy. </w:t>
      </w:r>
      <w:r w:rsidR="006013F7">
        <w:t>Główny wpływ poszczególnych rodzajów węzłów odnosi się do połączeń krajowych oraz częściowo regionalnych – w przypadku węzła krajowego, połączeń regionalnych oraz częściowo krajowych i lokalnych</w:t>
      </w:r>
      <w:r w:rsidR="00D75798">
        <w:br/>
      </w:r>
      <w:r w:rsidR="006013F7">
        <w:t>– w przypadku węzłów regionalnych, połączeń lokalnych oraz częściowo regionalnych</w:t>
      </w:r>
      <w:r w:rsidR="00D75798">
        <w:br/>
      </w:r>
      <w:r w:rsidR="006013F7">
        <w:t>– w przypadku węzłów lokalnych. Wewnątrz samych generatorów ruchu</w:t>
      </w:r>
      <w:r w:rsidR="00E02BCB">
        <w:t xml:space="preserve">, </w:t>
      </w:r>
      <w:r w:rsidR="006013F7">
        <w:t>ich wewnętrznymi generatorami ruchu</w:t>
      </w:r>
      <w:r w:rsidR="00E02BCB">
        <w:t xml:space="preserve"> są miejsca pracy, duże obiekty przemysłowe lub usługowe, szkoły, uczelnie czy instytucje publiczne takie jak: urzędy jednostek samorządu terytorialnego, urzędy centralne, instytucje ochrony zdrowia, instytucje kultury czy obiekty turystyczne.  </w:t>
      </w:r>
    </w:p>
    <w:p w14:paraId="77CFFAB4" w14:textId="18800995" w:rsidR="001B4070" w:rsidRDefault="001B4070" w:rsidP="009450E5">
      <w:pPr>
        <w:spacing w:line="360" w:lineRule="auto"/>
        <w:ind w:firstLine="708"/>
        <w:jc w:val="both"/>
      </w:pPr>
      <w:r>
        <w:t xml:space="preserve">W obszarze województwa świętokrzyskiego, w ślad za </w:t>
      </w:r>
      <w:r w:rsidRPr="001B4070">
        <w:rPr>
          <w:i/>
          <w:iCs/>
        </w:rPr>
        <w:t>Planem zagospodarowania przestrzennego województwa świętokrzyskiego</w:t>
      </w:r>
      <w:r>
        <w:t xml:space="preserve">,  wskazać można kilka </w:t>
      </w:r>
      <w:r w:rsidR="00E53C5E">
        <w:t xml:space="preserve">obszarów funkcjonalnych różniących się strukturą gospodarczą a tym samym mających różny wpływ na generowanie potoków ruchu. Na północy województwa znajduje się duży obszar przemysłowy obejmujący miasta od Końskich poprzez </w:t>
      </w:r>
      <w:r w:rsidR="001478C1">
        <w:t>Skarżysko</w:t>
      </w:r>
      <w:r w:rsidR="00E53C5E">
        <w:t>-Kamienną i Starachowice aż po Ostrowiec Świętokrzyski i Ożarów. Środkowa i południowa część województwa</w:t>
      </w:r>
      <w:r w:rsidR="001478C1">
        <w:t>, z wyłączeniem stolicy województwa i jej obszaru funkcjonalnego,</w:t>
      </w:r>
      <w:r w:rsidR="00E53C5E">
        <w:t xml:space="preserve"> to obszary głównie o charakterze rolniczym. </w:t>
      </w:r>
      <w:r w:rsidR="002B34AB">
        <w:t xml:space="preserve">Ponadto specyficzne cechy posiadają trzy obszary: </w:t>
      </w:r>
      <w:r w:rsidR="00102759">
        <w:t xml:space="preserve">położony na wschód od Kielc </w:t>
      </w:r>
      <w:r w:rsidR="002B34AB">
        <w:t>obszar turystyczny Gór Świ</w:t>
      </w:r>
      <w:r w:rsidR="00177A9F">
        <w:t>ę</w:t>
      </w:r>
      <w:r w:rsidR="002B34AB">
        <w:t>tokrzyskich</w:t>
      </w:r>
      <w:r w:rsidR="00102759">
        <w:t xml:space="preserve"> oraz zlokalizowane w południowej części regionu </w:t>
      </w:r>
      <w:r w:rsidR="00177A9F">
        <w:t>obszar turystyczno-uzdrowiskowy w rejonie miast Busko-Zdrój i Solec-Zdrój</w:t>
      </w:r>
      <w:r w:rsidR="00A525C2">
        <w:t>,</w:t>
      </w:r>
      <w:r w:rsidR="00177A9F">
        <w:t xml:space="preserve"> </w:t>
      </w:r>
      <w:r w:rsidR="00102759">
        <w:t>i</w:t>
      </w:r>
      <w:r w:rsidR="00177A9F">
        <w:t xml:space="preserve"> staszowski  obszar aktywności gospodarczej w rejonie Staszowa</w:t>
      </w:r>
      <w:r w:rsidR="00D75798">
        <w:br/>
      </w:r>
      <w:r w:rsidR="00177A9F">
        <w:t>i Połańca.</w:t>
      </w:r>
    </w:p>
    <w:p w14:paraId="4A177DEF" w14:textId="285AD6B6" w:rsidR="002221BC" w:rsidRPr="00F0486C" w:rsidRDefault="002221BC" w:rsidP="009450E5">
      <w:pPr>
        <w:spacing w:line="360" w:lineRule="auto"/>
        <w:ind w:firstLine="708"/>
        <w:jc w:val="both"/>
      </w:pPr>
      <w:r w:rsidRPr="00F0486C">
        <w:t>W celu zapewnienia prawidłowego działania węzłów komunikacyjnych</w:t>
      </w:r>
      <w:r w:rsidR="00E55F08" w:rsidRPr="00F0486C">
        <w:t xml:space="preserve"> i ich</w:t>
      </w:r>
      <w:r w:rsidRPr="00F0486C">
        <w:t xml:space="preserve"> </w:t>
      </w:r>
      <w:r w:rsidR="00E55F08" w:rsidRPr="00F0486C">
        <w:t xml:space="preserve">dostosowania do regionalnych potrzeb przewozowych </w:t>
      </w:r>
      <w:r w:rsidRPr="00F0486C">
        <w:t>w województwie konieczna jest ich racjonalna hierarchizacja oraz podjęcie działań inwestycyjnych mających na celu usprawnienie ich funkcjonowania. Będzie to osiągane poprzez modernizację i usprawnienie samych węzłów jak też, rozbudowę i modernizację ich powiązań drog</w:t>
      </w:r>
      <w:r w:rsidR="00C10012" w:rsidRPr="00F0486C">
        <w:t xml:space="preserve">owych i </w:t>
      </w:r>
      <w:r w:rsidR="009450E5" w:rsidRPr="00F0486C">
        <w:t>kolejowy</w:t>
      </w:r>
      <w:r w:rsidR="00C10012" w:rsidRPr="00F0486C">
        <w:t>ch</w:t>
      </w:r>
      <w:r w:rsidR="009450E5" w:rsidRPr="00F0486C">
        <w:t xml:space="preserve"> </w:t>
      </w:r>
      <w:r w:rsidR="00E55F08" w:rsidRPr="00F0486C">
        <w:t>oraz, tam gdzie istnieje taka potrzeba, drogami rowerowymi</w:t>
      </w:r>
      <w:r w:rsidR="00D75798">
        <w:br/>
      </w:r>
      <w:r w:rsidR="00E55F08" w:rsidRPr="00F0486C">
        <w:t>i liniami transportu publicznego.</w:t>
      </w:r>
    </w:p>
    <w:p w14:paraId="3023BCCA" w14:textId="7B76E2A1" w:rsidR="009D7D60" w:rsidRPr="00F0486C" w:rsidRDefault="004945FF" w:rsidP="009D7D60">
      <w:pPr>
        <w:spacing w:line="360" w:lineRule="auto"/>
        <w:ind w:right="83"/>
        <w:jc w:val="both"/>
      </w:pPr>
      <w:r w:rsidRPr="00F0486C">
        <w:rPr>
          <w:noProof/>
        </w:rPr>
        <w:drawing>
          <wp:inline distT="0" distB="0" distL="0" distR="0" wp14:anchorId="15605F4D" wp14:editId="25E47AE0">
            <wp:extent cx="6263640" cy="5293360"/>
            <wp:effectExtent l="0" t="0" r="3810" b="254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263640" cy="5293360"/>
                    </a:xfrm>
                    <a:prstGeom prst="rect">
                      <a:avLst/>
                    </a:prstGeom>
                    <a:noFill/>
                    <a:ln>
                      <a:noFill/>
                    </a:ln>
                  </pic:spPr>
                </pic:pic>
              </a:graphicData>
            </a:graphic>
          </wp:inline>
        </w:drawing>
      </w:r>
    </w:p>
    <w:p w14:paraId="7FCD17A5" w14:textId="19C3CCB8" w:rsidR="0079786D" w:rsidRPr="004944FE" w:rsidRDefault="0079786D" w:rsidP="0079786D">
      <w:pPr>
        <w:jc w:val="both"/>
        <w:rPr>
          <w:i/>
          <w:iCs/>
          <w:sz w:val="20"/>
          <w:szCs w:val="20"/>
        </w:rPr>
      </w:pPr>
      <w:bookmarkStart w:id="46" w:name="_Hlk77329658"/>
      <w:r w:rsidRPr="004944FE">
        <w:rPr>
          <w:i/>
          <w:iCs/>
          <w:sz w:val="20"/>
          <w:szCs w:val="20"/>
        </w:rPr>
        <w:t>Rysunek: Istniejąca sieć krajowego, regionalnych i lokalnych węzłów transportowych</w:t>
      </w:r>
      <w:r w:rsidR="001A075A">
        <w:rPr>
          <w:i/>
          <w:iCs/>
          <w:sz w:val="20"/>
          <w:szCs w:val="20"/>
        </w:rPr>
        <w:t xml:space="preserve"> – generatory ruchu</w:t>
      </w:r>
    </w:p>
    <w:p w14:paraId="7A1121CE" w14:textId="09FF5838" w:rsidR="0079786D" w:rsidRPr="004944FE" w:rsidRDefault="0079786D" w:rsidP="0079786D">
      <w:pPr>
        <w:jc w:val="both"/>
        <w:rPr>
          <w:sz w:val="20"/>
          <w:szCs w:val="20"/>
        </w:rPr>
      </w:pPr>
      <w:r w:rsidRPr="004944FE">
        <w:rPr>
          <w:i/>
          <w:iCs/>
          <w:sz w:val="20"/>
          <w:szCs w:val="20"/>
        </w:rPr>
        <w:t>Źródło: Opracowanie własne</w:t>
      </w:r>
    </w:p>
    <w:bookmarkEnd w:id="46"/>
    <w:p w14:paraId="517963C9" w14:textId="77777777" w:rsidR="009D7D60" w:rsidRPr="00F0486C" w:rsidRDefault="009D7D60" w:rsidP="009450E5">
      <w:pPr>
        <w:spacing w:line="360" w:lineRule="auto"/>
        <w:ind w:firstLine="708"/>
        <w:jc w:val="both"/>
      </w:pPr>
    </w:p>
    <w:p w14:paraId="1DF823E7" w14:textId="77777777" w:rsidR="00181656" w:rsidRPr="00F0486C" w:rsidRDefault="00181656" w:rsidP="00181656">
      <w:pPr>
        <w:spacing w:line="360" w:lineRule="auto"/>
        <w:ind w:firstLine="708"/>
        <w:jc w:val="both"/>
      </w:pPr>
      <w:r w:rsidRPr="00F0486C">
        <w:t xml:space="preserve">Sieć węzłów transportowych, </w:t>
      </w:r>
      <w:r>
        <w:t xml:space="preserve">jak wspomniano wyżej </w:t>
      </w:r>
      <w:r w:rsidRPr="00F0486C">
        <w:t>będących jednocześnie generatorami ruchu, oparto o istniejącą sieć osadniczą województwa. Najważniejszym węzłem o znaczeniu krajowym są Kielce, stolica województwa a jednocześnie najważniejszy węzeł transportowy. Sieć węzłów  regionalnych tworzą siedziby powiatów uzupełnione o miejscowości gminne, które ze względu na przebiegającą przez ich teren infrastrukturę transportową pełni</w:t>
      </w:r>
      <w:r>
        <w:t>ą</w:t>
      </w:r>
      <w:r w:rsidRPr="00F0486C">
        <w:t xml:space="preserve"> rolę ważniejszą niż by to wynikało z funkcji administracyjnej. </w:t>
      </w:r>
    </w:p>
    <w:p w14:paraId="7AF57BFF" w14:textId="77777777" w:rsidR="002221BC" w:rsidRPr="00F0486C" w:rsidRDefault="002221BC" w:rsidP="002221BC">
      <w:pPr>
        <w:pStyle w:val="Tekstpodstawowy31"/>
        <w:suppressAutoHyphens/>
        <w:ind w:firstLine="708"/>
        <w:rPr>
          <w:rFonts w:ascii="Times New Roman" w:hAnsi="Times New Roman"/>
          <w:szCs w:val="24"/>
        </w:rPr>
      </w:pPr>
    </w:p>
    <w:p w14:paraId="36A2E372" w14:textId="61B3FC26" w:rsidR="002221BC" w:rsidRPr="00F0486C" w:rsidRDefault="002221BC" w:rsidP="00181656">
      <w:pPr>
        <w:pStyle w:val="Tekstpodstawowy3"/>
        <w:spacing w:line="360" w:lineRule="auto"/>
        <w:jc w:val="both"/>
        <w:rPr>
          <w:rFonts w:ascii="Times New Roman" w:hAnsi="Times New Roman"/>
          <w:b/>
          <w:sz w:val="24"/>
          <w:szCs w:val="24"/>
        </w:rPr>
      </w:pPr>
      <w:r w:rsidRPr="00F0486C">
        <w:rPr>
          <w:rFonts w:ascii="Times New Roman" w:hAnsi="Times New Roman"/>
          <w:b/>
          <w:sz w:val="24"/>
          <w:szCs w:val="24"/>
        </w:rPr>
        <w:t xml:space="preserve">Węzeł krajowy Kielce </w:t>
      </w:r>
      <w:r w:rsidR="00E55F08" w:rsidRPr="00F0486C">
        <w:rPr>
          <w:rFonts w:ascii="Times New Roman" w:hAnsi="Times New Roman"/>
          <w:b/>
          <w:sz w:val="24"/>
          <w:szCs w:val="24"/>
        </w:rPr>
        <w:t xml:space="preserve"> - </w:t>
      </w:r>
      <w:r w:rsidRPr="00F0486C">
        <w:rPr>
          <w:rFonts w:ascii="Times New Roman" w:hAnsi="Times New Roman"/>
          <w:b/>
          <w:sz w:val="24"/>
          <w:szCs w:val="24"/>
        </w:rPr>
        <w:t>główny węzeł komunikacyjny województwa</w:t>
      </w:r>
    </w:p>
    <w:p w14:paraId="0407A6C0" w14:textId="7BBAA1AB" w:rsidR="002221BC" w:rsidRDefault="002221BC" w:rsidP="00181656">
      <w:pPr>
        <w:spacing w:line="360" w:lineRule="auto"/>
        <w:ind w:firstLine="708"/>
        <w:jc w:val="both"/>
      </w:pPr>
      <w:r w:rsidRPr="00F0486C">
        <w:t xml:space="preserve">Węzeł komunikacyjny Kielce tworzą korytarze komunikacyjne drogowe, kolejowe </w:t>
      </w:r>
      <w:r w:rsidR="00E55F08" w:rsidRPr="00F0486C">
        <w:t xml:space="preserve">oraz </w:t>
      </w:r>
      <w:r w:rsidRPr="00F0486C">
        <w:t>istniejące lotnisko</w:t>
      </w:r>
      <w:r w:rsidR="00D2262E">
        <w:t xml:space="preserve"> lokalne</w:t>
      </w:r>
      <w:r w:rsidR="00B7751C">
        <w:t xml:space="preserve"> w Masłowie</w:t>
      </w:r>
      <w:r w:rsidRPr="00F0486C">
        <w:t xml:space="preserve">.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2160"/>
        <w:gridCol w:w="2592"/>
      </w:tblGrid>
      <w:tr w:rsidR="002221BC" w:rsidRPr="00F0486C" w14:paraId="2CA732EC" w14:textId="77777777" w:rsidTr="006A5400">
        <w:trPr>
          <w:trHeight w:val="577"/>
          <w:jc w:val="center"/>
        </w:trPr>
        <w:tc>
          <w:tcPr>
            <w:tcW w:w="4320" w:type="dxa"/>
            <w:shd w:val="clear" w:color="auto" w:fill="92D050"/>
            <w:vAlign w:val="center"/>
          </w:tcPr>
          <w:p w14:paraId="3494B6AB" w14:textId="77777777" w:rsidR="002221BC" w:rsidRPr="00F0486C" w:rsidRDefault="002221BC" w:rsidP="0017659C">
            <w:pPr>
              <w:pStyle w:val="Tekstpodstawowy31"/>
              <w:suppressAutoHyphens/>
              <w:jc w:val="center"/>
              <w:rPr>
                <w:rFonts w:ascii="Times New Roman" w:hAnsi="Times New Roman"/>
                <w:b/>
                <w:szCs w:val="24"/>
              </w:rPr>
            </w:pPr>
            <w:r w:rsidRPr="00F0486C">
              <w:rPr>
                <w:rFonts w:ascii="Times New Roman" w:hAnsi="Times New Roman"/>
                <w:b/>
                <w:szCs w:val="24"/>
              </w:rPr>
              <w:t>Nr korytarza komunikacyjnego</w:t>
            </w:r>
          </w:p>
        </w:tc>
        <w:tc>
          <w:tcPr>
            <w:tcW w:w="2160" w:type="dxa"/>
            <w:shd w:val="clear" w:color="auto" w:fill="92D050"/>
            <w:vAlign w:val="center"/>
          </w:tcPr>
          <w:p w14:paraId="48308A53" w14:textId="77777777" w:rsidR="002221BC" w:rsidRPr="00F0486C" w:rsidRDefault="002221BC" w:rsidP="0017659C">
            <w:pPr>
              <w:pStyle w:val="Tekstpodstawowy31"/>
              <w:suppressAutoHyphens/>
              <w:jc w:val="center"/>
              <w:rPr>
                <w:rFonts w:ascii="Times New Roman" w:hAnsi="Times New Roman"/>
                <w:b/>
                <w:szCs w:val="24"/>
              </w:rPr>
            </w:pPr>
            <w:r w:rsidRPr="00F0486C">
              <w:rPr>
                <w:rFonts w:ascii="Times New Roman" w:hAnsi="Times New Roman"/>
                <w:b/>
                <w:szCs w:val="24"/>
              </w:rPr>
              <w:t>Charakter korytarza</w:t>
            </w:r>
          </w:p>
        </w:tc>
        <w:tc>
          <w:tcPr>
            <w:tcW w:w="2592" w:type="dxa"/>
            <w:shd w:val="clear" w:color="auto" w:fill="92D050"/>
            <w:vAlign w:val="center"/>
          </w:tcPr>
          <w:p w14:paraId="5A2813E2" w14:textId="77777777" w:rsidR="0017659C" w:rsidRPr="00F0486C" w:rsidRDefault="002221BC" w:rsidP="0017659C">
            <w:pPr>
              <w:pStyle w:val="Tekstpodstawowy31"/>
              <w:suppressAutoHyphens/>
              <w:jc w:val="center"/>
              <w:rPr>
                <w:rFonts w:ascii="Times New Roman" w:hAnsi="Times New Roman"/>
                <w:b/>
                <w:szCs w:val="24"/>
              </w:rPr>
            </w:pPr>
            <w:r w:rsidRPr="00F0486C">
              <w:rPr>
                <w:rFonts w:ascii="Times New Roman" w:hAnsi="Times New Roman"/>
                <w:b/>
                <w:szCs w:val="24"/>
              </w:rPr>
              <w:t>Nr drogi</w:t>
            </w:r>
            <w:r w:rsidR="0017659C" w:rsidRPr="00F0486C">
              <w:rPr>
                <w:rFonts w:ascii="Times New Roman" w:hAnsi="Times New Roman"/>
                <w:b/>
                <w:szCs w:val="24"/>
              </w:rPr>
              <w:t>/</w:t>
            </w:r>
          </w:p>
          <w:p w14:paraId="09376194" w14:textId="13F5DCE6" w:rsidR="002221BC" w:rsidRPr="00F0486C" w:rsidRDefault="0017659C" w:rsidP="0017659C">
            <w:pPr>
              <w:pStyle w:val="Tekstpodstawowy31"/>
              <w:suppressAutoHyphens/>
              <w:jc w:val="center"/>
              <w:rPr>
                <w:rFonts w:ascii="Times New Roman" w:hAnsi="Times New Roman"/>
                <w:b/>
                <w:szCs w:val="24"/>
              </w:rPr>
            </w:pPr>
            <w:r w:rsidRPr="00F0486C">
              <w:rPr>
                <w:rFonts w:ascii="Times New Roman" w:hAnsi="Times New Roman"/>
                <w:b/>
                <w:szCs w:val="24"/>
              </w:rPr>
              <w:t>linii kolejowej</w:t>
            </w:r>
          </w:p>
        </w:tc>
      </w:tr>
      <w:tr w:rsidR="002221BC" w:rsidRPr="00F0486C" w14:paraId="2E172329" w14:textId="77777777" w:rsidTr="00EF7B39">
        <w:trPr>
          <w:trHeight w:val="142"/>
          <w:jc w:val="center"/>
        </w:trPr>
        <w:tc>
          <w:tcPr>
            <w:tcW w:w="4320" w:type="dxa"/>
          </w:tcPr>
          <w:p w14:paraId="25595E81" w14:textId="77777777" w:rsidR="002221BC" w:rsidRPr="00F0486C" w:rsidRDefault="002221BC" w:rsidP="00EF7B39">
            <w:pPr>
              <w:suppressAutoHyphens/>
            </w:pPr>
            <w:r w:rsidRPr="00F0486C">
              <w:t>1    Warszawa-Kielce-Kraków</w:t>
            </w:r>
          </w:p>
        </w:tc>
        <w:tc>
          <w:tcPr>
            <w:tcW w:w="2160" w:type="dxa"/>
          </w:tcPr>
          <w:p w14:paraId="708B3B60" w14:textId="77777777" w:rsidR="002221BC" w:rsidRPr="00F0486C" w:rsidRDefault="002221BC" w:rsidP="00EF7B39">
            <w:pPr>
              <w:suppressAutoHyphens/>
              <w:jc w:val="center"/>
            </w:pPr>
            <w:r w:rsidRPr="00F0486C">
              <w:t>Krajowy</w:t>
            </w:r>
          </w:p>
        </w:tc>
        <w:tc>
          <w:tcPr>
            <w:tcW w:w="2592" w:type="dxa"/>
          </w:tcPr>
          <w:p w14:paraId="2871BAC7" w14:textId="281BF40E" w:rsidR="002221BC" w:rsidRPr="00F0486C" w:rsidRDefault="002221BC" w:rsidP="00EF7B39">
            <w:pPr>
              <w:pStyle w:val="Tekstpodstawowy31"/>
              <w:suppressAutoHyphens/>
              <w:jc w:val="center"/>
              <w:rPr>
                <w:rFonts w:ascii="Times New Roman" w:hAnsi="Times New Roman"/>
                <w:szCs w:val="24"/>
              </w:rPr>
            </w:pPr>
            <w:r w:rsidRPr="00F0486C">
              <w:rPr>
                <w:rFonts w:ascii="Times New Roman" w:hAnsi="Times New Roman"/>
                <w:szCs w:val="24"/>
              </w:rPr>
              <w:t xml:space="preserve">DK S7 </w:t>
            </w:r>
          </w:p>
        </w:tc>
      </w:tr>
      <w:tr w:rsidR="002221BC" w:rsidRPr="00F0486C" w14:paraId="4E5ED99E" w14:textId="77777777" w:rsidTr="006A5400">
        <w:trPr>
          <w:jc w:val="center"/>
        </w:trPr>
        <w:tc>
          <w:tcPr>
            <w:tcW w:w="4320" w:type="dxa"/>
            <w:shd w:val="clear" w:color="auto" w:fill="E2EFD9" w:themeFill="accent6" w:themeFillTint="33"/>
          </w:tcPr>
          <w:p w14:paraId="48AC9E95" w14:textId="77777777" w:rsidR="002221BC" w:rsidRPr="00F0486C" w:rsidRDefault="002221BC" w:rsidP="00EF7B39">
            <w:pPr>
              <w:suppressAutoHyphens/>
            </w:pPr>
            <w:r w:rsidRPr="00F0486C">
              <w:t>2     Łódź-Kielce-Rzeszów</w:t>
            </w:r>
          </w:p>
        </w:tc>
        <w:tc>
          <w:tcPr>
            <w:tcW w:w="2160" w:type="dxa"/>
            <w:shd w:val="clear" w:color="auto" w:fill="E2EFD9" w:themeFill="accent6" w:themeFillTint="33"/>
          </w:tcPr>
          <w:p w14:paraId="214C86EF" w14:textId="77777777" w:rsidR="002221BC" w:rsidRPr="00F0486C" w:rsidRDefault="002221BC" w:rsidP="00EF7B39">
            <w:pPr>
              <w:suppressAutoHyphens/>
              <w:jc w:val="center"/>
            </w:pPr>
            <w:r w:rsidRPr="00F0486C">
              <w:t>Krajowy</w:t>
            </w:r>
          </w:p>
        </w:tc>
        <w:tc>
          <w:tcPr>
            <w:tcW w:w="2592" w:type="dxa"/>
            <w:shd w:val="clear" w:color="auto" w:fill="E2EFD9" w:themeFill="accent6" w:themeFillTint="33"/>
          </w:tcPr>
          <w:p w14:paraId="0FE13946" w14:textId="77777777" w:rsidR="002221BC" w:rsidRPr="00F0486C" w:rsidRDefault="002221BC" w:rsidP="00EF7B39">
            <w:pPr>
              <w:pStyle w:val="Tekstpodstawowy31"/>
              <w:suppressAutoHyphens/>
              <w:jc w:val="center"/>
              <w:rPr>
                <w:rFonts w:ascii="Times New Roman" w:hAnsi="Times New Roman"/>
                <w:szCs w:val="24"/>
              </w:rPr>
            </w:pPr>
            <w:r w:rsidRPr="00F0486C">
              <w:rPr>
                <w:rFonts w:ascii="Times New Roman" w:hAnsi="Times New Roman"/>
                <w:szCs w:val="24"/>
              </w:rPr>
              <w:t>DK nr (S)74, DK nr 77</w:t>
            </w:r>
          </w:p>
        </w:tc>
      </w:tr>
      <w:tr w:rsidR="002221BC" w:rsidRPr="00F0486C" w14:paraId="7C446096" w14:textId="77777777" w:rsidTr="00EF7B39">
        <w:trPr>
          <w:jc w:val="center"/>
        </w:trPr>
        <w:tc>
          <w:tcPr>
            <w:tcW w:w="4320" w:type="dxa"/>
          </w:tcPr>
          <w:p w14:paraId="27CF5C2A" w14:textId="77777777" w:rsidR="002221BC" w:rsidRPr="00F0486C" w:rsidRDefault="002221BC" w:rsidP="00EF7B39">
            <w:pPr>
              <w:suppressAutoHyphens/>
            </w:pPr>
            <w:r w:rsidRPr="00F0486C">
              <w:t>7     Kielce-Tarnów</w:t>
            </w:r>
          </w:p>
        </w:tc>
        <w:tc>
          <w:tcPr>
            <w:tcW w:w="2160" w:type="dxa"/>
          </w:tcPr>
          <w:p w14:paraId="590F81F6" w14:textId="77777777" w:rsidR="002221BC" w:rsidRPr="00F0486C" w:rsidRDefault="002221BC" w:rsidP="00EF7B39">
            <w:pPr>
              <w:suppressAutoHyphens/>
              <w:jc w:val="center"/>
            </w:pPr>
            <w:r w:rsidRPr="00F0486C">
              <w:t>Krajowy</w:t>
            </w:r>
          </w:p>
        </w:tc>
        <w:tc>
          <w:tcPr>
            <w:tcW w:w="2592" w:type="dxa"/>
          </w:tcPr>
          <w:p w14:paraId="42F997E1" w14:textId="77777777" w:rsidR="002221BC" w:rsidRPr="00F0486C" w:rsidRDefault="002221BC" w:rsidP="00EF7B39">
            <w:pPr>
              <w:pStyle w:val="Tekstpodstawowy31"/>
              <w:suppressAutoHyphens/>
              <w:jc w:val="center"/>
              <w:rPr>
                <w:rFonts w:ascii="Times New Roman" w:hAnsi="Times New Roman"/>
                <w:szCs w:val="24"/>
              </w:rPr>
            </w:pPr>
            <w:r w:rsidRPr="00F0486C">
              <w:rPr>
                <w:rFonts w:ascii="Times New Roman" w:hAnsi="Times New Roman"/>
                <w:szCs w:val="24"/>
              </w:rPr>
              <w:t>DK nr 73</w:t>
            </w:r>
          </w:p>
        </w:tc>
      </w:tr>
      <w:tr w:rsidR="002221BC" w:rsidRPr="00F0486C" w14:paraId="1066B845" w14:textId="77777777" w:rsidTr="006A5400">
        <w:trPr>
          <w:jc w:val="center"/>
        </w:trPr>
        <w:tc>
          <w:tcPr>
            <w:tcW w:w="4320" w:type="dxa"/>
            <w:shd w:val="clear" w:color="auto" w:fill="E2EFD9" w:themeFill="accent6" w:themeFillTint="33"/>
          </w:tcPr>
          <w:p w14:paraId="663A5021" w14:textId="77777777" w:rsidR="002221BC" w:rsidRPr="00F0486C" w:rsidRDefault="002221BC" w:rsidP="00EF7B39">
            <w:pPr>
              <w:suppressAutoHyphens/>
            </w:pPr>
            <w:r w:rsidRPr="00F0486C">
              <w:t>12   gr. woj. -</w:t>
            </w:r>
            <w:proofErr w:type="spellStart"/>
            <w:r w:rsidRPr="00F0486C">
              <w:t>Włoszczowa-Kielce</w:t>
            </w:r>
            <w:proofErr w:type="spellEnd"/>
          </w:p>
        </w:tc>
        <w:tc>
          <w:tcPr>
            <w:tcW w:w="2160" w:type="dxa"/>
            <w:shd w:val="clear" w:color="auto" w:fill="E2EFD9" w:themeFill="accent6" w:themeFillTint="33"/>
          </w:tcPr>
          <w:p w14:paraId="6620E2B8" w14:textId="77777777" w:rsidR="002221BC" w:rsidRPr="00F0486C" w:rsidRDefault="002221BC" w:rsidP="00EF7B39">
            <w:pPr>
              <w:suppressAutoHyphens/>
              <w:jc w:val="center"/>
            </w:pPr>
            <w:r w:rsidRPr="00F0486C">
              <w:t>Regionalny</w:t>
            </w:r>
          </w:p>
        </w:tc>
        <w:tc>
          <w:tcPr>
            <w:tcW w:w="2592" w:type="dxa"/>
            <w:shd w:val="clear" w:color="auto" w:fill="E2EFD9" w:themeFill="accent6" w:themeFillTint="33"/>
          </w:tcPr>
          <w:p w14:paraId="16A699CB" w14:textId="77777777" w:rsidR="002221BC" w:rsidRPr="00F0486C" w:rsidRDefault="002221BC" w:rsidP="00EF7B39">
            <w:pPr>
              <w:pStyle w:val="Tekstpodstawowy31"/>
              <w:suppressAutoHyphens/>
              <w:jc w:val="center"/>
              <w:rPr>
                <w:rFonts w:ascii="Times New Roman" w:hAnsi="Times New Roman"/>
                <w:szCs w:val="24"/>
              </w:rPr>
            </w:pPr>
            <w:r w:rsidRPr="00F0486C">
              <w:rPr>
                <w:rFonts w:ascii="Times New Roman" w:hAnsi="Times New Roman"/>
                <w:szCs w:val="24"/>
              </w:rPr>
              <w:t>DW nr 786</w:t>
            </w:r>
          </w:p>
        </w:tc>
      </w:tr>
      <w:tr w:rsidR="002221BC" w:rsidRPr="00F0486C" w14:paraId="383DCE29" w14:textId="77777777" w:rsidTr="00EF7B39">
        <w:trPr>
          <w:jc w:val="center"/>
        </w:trPr>
        <w:tc>
          <w:tcPr>
            <w:tcW w:w="4320" w:type="dxa"/>
          </w:tcPr>
          <w:p w14:paraId="4FB7F965" w14:textId="77777777" w:rsidR="002221BC" w:rsidRPr="00F0486C" w:rsidRDefault="002221BC" w:rsidP="00EF7B39">
            <w:pPr>
              <w:suppressAutoHyphens/>
            </w:pPr>
            <w:r w:rsidRPr="00F0486C">
              <w:t>23   Piekoszów-Kielce</w:t>
            </w:r>
          </w:p>
        </w:tc>
        <w:tc>
          <w:tcPr>
            <w:tcW w:w="2160" w:type="dxa"/>
          </w:tcPr>
          <w:p w14:paraId="5FE778B9" w14:textId="77777777" w:rsidR="002221BC" w:rsidRPr="00F0486C" w:rsidRDefault="002221BC" w:rsidP="00EF7B39">
            <w:pPr>
              <w:suppressAutoHyphens/>
              <w:jc w:val="center"/>
            </w:pPr>
            <w:r w:rsidRPr="00F0486C">
              <w:t>Regionalny</w:t>
            </w:r>
          </w:p>
        </w:tc>
        <w:tc>
          <w:tcPr>
            <w:tcW w:w="2592" w:type="dxa"/>
          </w:tcPr>
          <w:p w14:paraId="4E0F33AA" w14:textId="77777777" w:rsidR="002221BC" w:rsidRPr="00F0486C" w:rsidRDefault="002221BC" w:rsidP="00EF7B39">
            <w:pPr>
              <w:pStyle w:val="Tekstpodstawowy31"/>
              <w:suppressAutoHyphens/>
              <w:jc w:val="center"/>
              <w:rPr>
                <w:rFonts w:ascii="Times New Roman" w:hAnsi="Times New Roman"/>
                <w:szCs w:val="24"/>
              </w:rPr>
            </w:pPr>
            <w:r w:rsidRPr="00F0486C">
              <w:rPr>
                <w:rFonts w:ascii="Times New Roman" w:hAnsi="Times New Roman"/>
                <w:szCs w:val="24"/>
              </w:rPr>
              <w:t>DW nr 761</w:t>
            </w:r>
          </w:p>
        </w:tc>
      </w:tr>
      <w:tr w:rsidR="002221BC" w:rsidRPr="00F0486C" w14:paraId="55D64E41" w14:textId="77777777" w:rsidTr="006A5400">
        <w:trPr>
          <w:jc w:val="center"/>
        </w:trPr>
        <w:tc>
          <w:tcPr>
            <w:tcW w:w="4320" w:type="dxa"/>
            <w:shd w:val="clear" w:color="auto" w:fill="E2EFD9" w:themeFill="accent6" w:themeFillTint="33"/>
          </w:tcPr>
          <w:p w14:paraId="361AC6B9" w14:textId="77777777" w:rsidR="002221BC" w:rsidRPr="00F0486C" w:rsidRDefault="002221BC" w:rsidP="00EF7B39">
            <w:pPr>
              <w:suppressAutoHyphens/>
            </w:pPr>
            <w:r w:rsidRPr="00F0486C">
              <w:t xml:space="preserve">17   </w:t>
            </w:r>
            <w:proofErr w:type="spellStart"/>
            <w:r w:rsidRPr="00F0486C">
              <w:t>Włoszczowa-Małogoszcz-Kielce</w:t>
            </w:r>
            <w:proofErr w:type="spellEnd"/>
          </w:p>
        </w:tc>
        <w:tc>
          <w:tcPr>
            <w:tcW w:w="2160" w:type="dxa"/>
            <w:shd w:val="clear" w:color="auto" w:fill="E2EFD9" w:themeFill="accent6" w:themeFillTint="33"/>
          </w:tcPr>
          <w:p w14:paraId="3C467A27" w14:textId="77777777" w:rsidR="002221BC" w:rsidRPr="00F0486C" w:rsidRDefault="002221BC" w:rsidP="00EF7B39">
            <w:pPr>
              <w:suppressAutoHyphens/>
              <w:jc w:val="center"/>
            </w:pPr>
            <w:r w:rsidRPr="00F0486C">
              <w:t>Regionalny</w:t>
            </w:r>
          </w:p>
        </w:tc>
        <w:tc>
          <w:tcPr>
            <w:tcW w:w="2592" w:type="dxa"/>
            <w:shd w:val="clear" w:color="auto" w:fill="E2EFD9" w:themeFill="accent6" w:themeFillTint="33"/>
          </w:tcPr>
          <w:p w14:paraId="76C906ED" w14:textId="77777777" w:rsidR="002221BC" w:rsidRPr="00F0486C" w:rsidRDefault="002221BC" w:rsidP="00EF7B39">
            <w:pPr>
              <w:pStyle w:val="Tekstpodstawowy31"/>
              <w:suppressAutoHyphens/>
              <w:jc w:val="center"/>
              <w:rPr>
                <w:rFonts w:ascii="Times New Roman" w:hAnsi="Times New Roman"/>
                <w:szCs w:val="24"/>
              </w:rPr>
            </w:pPr>
            <w:r w:rsidRPr="00F0486C">
              <w:rPr>
                <w:rFonts w:ascii="Times New Roman" w:hAnsi="Times New Roman"/>
                <w:szCs w:val="24"/>
              </w:rPr>
              <w:t>DP nr 0220 T,</w:t>
            </w:r>
          </w:p>
          <w:p w14:paraId="191BAD5B" w14:textId="77777777" w:rsidR="002221BC" w:rsidRPr="00F0486C" w:rsidRDefault="002221BC" w:rsidP="00EF7B39">
            <w:pPr>
              <w:pStyle w:val="Tekstpodstawowy31"/>
              <w:suppressAutoHyphens/>
              <w:jc w:val="center"/>
              <w:rPr>
                <w:rFonts w:ascii="Times New Roman" w:hAnsi="Times New Roman"/>
                <w:szCs w:val="24"/>
              </w:rPr>
            </w:pPr>
            <w:r w:rsidRPr="00F0486C">
              <w:rPr>
                <w:rFonts w:ascii="Times New Roman" w:hAnsi="Times New Roman"/>
                <w:szCs w:val="24"/>
              </w:rPr>
              <w:t xml:space="preserve"> DW nr 762</w:t>
            </w:r>
          </w:p>
        </w:tc>
      </w:tr>
      <w:tr w:rsidR="002221BC" w:rsidRPr="00F0486C" w14:paraId="0C8A29D6" w14:textId="77777777" w:rsidTr="00EF7B39">
        <w:trPr>
          <w:jc w:val="center"/>
        </w:trPr>
        <w:tc>
          <w:tcPr>
            <w:tcW w:w="4320" w:type="dxa"/>
          </w:tcPr>
          <w:p w14:paraId="1984F76C" w14:textId="77777777" w:rsidR="002221BC" w:rsidRPr="00F0486C" w:rsidRDefault="002221BC" w:rsidP="00EF7B39">
            <w:pPr>
              <w:suppressAutoHyphens/>
            </w:pPr>
            <w:r w:rsidRPr="00F0486C">
              <w:t>32   Kielce-Staszów-Połaniec</w:t>
            </w:r>
          </w:p>
        </w:tc>
        <w:tc>
          <w:tcPr>
            <w:tcW w:w="2160" w:type="dxa"/>
          </w:tcPr>
          <w:p w14:paraId="1D149B9D" w14:textId="77777777" w:rsidR="002221BC" w:rsidRPr="00F0486C" w:rsidRDefault="002221BC" w:rsidP="00EF7B39">
            <w:pPr>
              <w:suppressAutoHyphens/>
              <w:jc w:val="center"/>
            </w:pPr>
            <w:r w:rsidRPr="00F0486C">
              <w:t>Regionalny</w:t>
            </w:r>
          </w:p>
        </w:tc>
        <w:tc>
          <w:tcPr>
            <w:tcW w:w="2592" w:type="dxa"/>
          </w:tcPr>
          <w:p w14:paraId="3AA2A469" w14:textId="77777777" w:rsidR="002221BC" w:rsidRPr="00F0486C" w:rsidRDefault="002221BC" w:rsidP="00EF7B39">
            <w:pPr>
              <w:pStyle w:val="Tekstpodstawowy31"/>
              <w:suppressAutoHyphens/>
              <w:jc w:val="center"/>
              <w:rPr>
                <w:rFonts w:ascii="Times New Roman" w:hAnsi="Times New Roman"/>
                <w:szCs w:val="24"/>
              </w:rPr>
            </w:pPr>
            <w:r w:rsidRPr="00F0486C">
              <w:rPr>
                <w:rFonts w:ascii="Times New Roman" w:hAnsi="Times New Roman"/>
                <w:szCs w:val="24"/>
              </w:rPr>
              <w:t>DW nr 764</w:t>
            </w:r>
          </w:p>
        </w:tc>
      </w:tr>
      <w:tr w:rsidR="002221BC" w:rsidRPr="00F0486C" w14:paraId="44434AB2" w14:textId="77777777" w:rsidTr="006A5400">
        <w:trPr>
          <w:trHeight w:val="296"/>
          <w:jc w:val="center"/>
        </w:trPr>
        <w:tc>
          <w:tcPr>
            <w:tcW w:w="4320" w:type="dxa"/>
            <w:shd w:val="clear" w:color="auto" w:fill="E2EFD9" w:themeFill="accent6" w:themeFillTint="33"/>
          </w:tcPr>
          <w:p w14:paraId="2B73BA7B" w14:textId="77777777" w:rsidR="002221BC" w:rsidRPr="00F0486C" w:rsidRDefault="002221BC" w:rsidP="00EF7B39">
            <w:pPr>
              <w:suppressAutoHyphens/>
            </w:pPr>
            <w:r w:rsidRPr="00F0486C">
              <w:t>104 Kielce-Zagnańsk</w:t>
            </w:r>
          </w:p>
        </w:tc>
        <w:tc>
          <w:tcPr>
            <w:tcW w:w="2160" w:type="dxa"/>
            <w:shd w:val="clear" w:color="auto" w:fill="E2EFD9" w:themeFill="accent6" w:themeFillTint="33"/>
          </w:tcPr>
          <w:p w14:paraId="11C5BBF4" w14:textId="77777777" w:rsidR="002221BC" w:rsidRPr="00F0486C" w:rsidRDefault="002221BC" w:rsidP="00EF7B39">
            <w:pPr>
              <w:suppressAutoHyphens/>
              <w:jc w:val="center"/>
            </w:pPr>
            <w:r w:rsidRPr="00F0486C">
              <w:t>Lokalny</w:t>
            </w:r>
          </w:p>
        </w:tc>
        <w:tc>
          <w:tcPr>
            <w:tcW w:w="2592" w:type="dxa"/>
            <w:shd w:val="clear" w:color="auto" w:fill="E2EFD9" w:themeFill="accent6" w:themeFillTint="33"/>
          </w:tcPr>
          <w:p w14:paraId="69C84D1D" w14:textId="77777777" w:rsidR="002221BC" w:rsidRPr="00F0486C" w:rsidRDefault="002221BC" w:rsidP="00EF7B39">
            <w:pPr>
              <w:pStyle w:val="Tekstpodstawowy31"/>
              <w:suppressAutoHyphens/>
              <w:jc w:val="center"/>
              <w:rPr>
                <w:rFonts w:ascii="Times New Roman" w:hAnsi="Times New Roman"/>
                <w:b/>
                <w:szCs w:val="24"/>
              </w:rPr>
            </w:pPr>
            <w:r w:rsidRPr="00F0486C">
              <w:rPr>
                <w:rFonts w:ascii="Times New Roman" w:hAnsi="Times New Roman"/>
                <w:szCs w:val="24"/>
              </w:rPr>
              <w:t>DP nr 0296 T</w:t>
            </w:r>
          </w:p>
        </w:tc>
      </w:tr>
      <w:tr w:rsidR="00C10012" w:rsidRPr="00F0486C" w14:paraId="1CF0DBBA" w14:textId="77777777" w:rsidTr="00F1127B">
        <w:trPr>
          <w:trHeight w:val="240"/>
          <w:jc w:val="center"/>
        </w:trPr>
        <w:tc>
          <w:tcPr>
            <w:tcW w:w="4320" w:type="dxa"/>
          </w:tcPr>
          <w:p w14:paraId="20E57BA6" w14:textId="2B4F6039" w:rsidR="0017659C" w:rsidRPr="00F0486C" w:rsidRDefault="0017659C" w:rsidP="00C10012">
            <w:pPr>
              <w:suppressAutoHyphens/>
            </w:pPr>
            <w:r w:rsidRPr="00F0486C">
              <w:t>KK</w:t>
            </w:r>
            <w:r w:rsidR="00A4767A" w:rsidRPr="00F0486C">
              <w:t>2</w:t>
            </w:r>
            <w:r w:rsidRPr="00F0486C">
              <w:t xml:space="preserve"> </w:t>
            </w:r>
            <w:r w:rsidR="00C10012" w:rsidRPr="00F0486C">
              <w:t>Warszawa-Kraków</w:t>
            </w:r>
          </w:p>
        </w:tc>
        <w:tc>
          <w:tcPr>
            <w:tcW w:w="2160" w:type="dxa"/>
          </w:tcPr>
          <w:p w14:paraId="1EC54DDF" w14:textId="7BBC819B" w:rsidR="00C10012" w:rsidRPr="00F0486C" w:rsidRDefault="0017659C" w:rsidP="00C10012">
            <w:pPr>
              <w:suppressAutoHyphens/>
              <w:jc w:val="center"/>
            </w:pPr>
            <w:r w:rsidRPr="00F0486C">
              <w:t>Krajowy</w:t>
            </w:r>
          </w:p>
        </w:tc>
        <w:tc>
          <w:tcPr>
            <w:tcW w:w="2592" w:type="dxa"/>
          </w:tcPr>
          <w:p w14:paraId="12493131" w14:textId="142BAA7F" w:rsidR="0017659C" w:rsidRPr="00F0486C" w:rsidRDefault="00C10012" w:rsidP="00C10012">
            <w:pPr>
              <w:pStyle w:val="Tekstpodstawowy31"/>
              <w:suppressAutoHyphens/>
              <w:jc w:val="center"/>
              <w:rPr>
                <w:rFonts w:ascii="Times New Roman" w:hAnsi="Times New Roman"/>
                <w:szCs w:val="24"/>
              </w:rPr>
            </w:pPr>
            <w:r w:rsidRPr="00F0486C">
              <w:rPr>
                <w:rFonts w:ascii="Times New Roman" w:hAnsi="Times New Roman"/>
                <w:szCs w:val="24"/>
              </w:rPr>
              <w:t>LK 8</w:t>
            </w:r>
          </w:p>
        </w:tc>
      </w:tr>
      <w:tr w:rsidR="00F1127B" w:rsidRPr="00F0486C" w14:paraId="2001E833" w14:textId="77777777" w:rsidTr="006A5400">
        <w:trPr>
          <w:trHeight w:val="300"/>
          <w:jc w:val="center"/>
        </w:trPr>
        <w:tc>
          <w:tcPr>
            <w:tcW w:w="4320" w:type="dxa"/>
            <w:shd w:val="clear" w:color="auto" w:fill="E2EFD9" w:themeFill="accent6" w:themeFillTint="33"/>
          </w:tcPr>
          <w:p w14:paraId="1EC88063" w14:textId="6E2F6555" w:rsidR="00F1127B" w:rsidRPr="00F0486C" w:rsidRDefault="00F1127B" w:rsidP="00F1127B">
            <w:pPr>
              <w:suppressAutoHyphens/>
            </w:pPr>
            <w:r w:rsidRPr="00F0486C">
              <w:t>KK3 Kielce-Częstochowa</w:t>
            </w:r>
          </w:p>
        </w:tc>
        <w:tc>
          <w:tcPr>
            <w:tcW w:w="2160" w:type="dxa"/>
            <w:shd w:val="clear" w:color="auto" w:fill="E2EFD9" w:themeFill="accent6" w:themeFillTint="33"/>
          </w:tcPr>
          <w:p w14:paraId="0CF2197B" w14:textId="2D5D9F7E" w:rsidR="00F1127B" w:rsidRPr="00F0486C" w:rsidRDefault="00F1127B" w:rsidP="00F1127B">
            <w:pPr>
              <w:suppressAutoHyphens/>
              <w:jc w:val="center"/>
            </w:pPr>
            <w:r w:rsidRPr="00F0486C">
              <w:t xml:space="preserve"> Krajowy</w:t>
            </w:r>
          </w:p>
        </w:tc>
        <w:tc>
          <w:tcPr>
            <w:tcW w:w="2592" w:type="dxa"/>
            <w:shd w:val="clear" w:color="auto" w:fill="E2EFD9" w:themeFill="accent6" w:themeFillTint="33"/>
          </w:tcPr>
          <w:p w14:paraId="3EC82A0C" w14:textId="1A218D05" w:rsidR="00F1127B" w:rsidRPr="00F0486C" w:rsidRDefault="00F1127B" w:rsidP="00F1127B">
            <w:pPr>
              <w:pStyle w:val="Tekstpodstawowy31"/>
              <w:suppressAutoHyphens/>
              <w:jc w:val="center"/>
              <w:rPr>
                <w:rFonts w:ascii="Times New Roman" w:hAnsi="Times New Roman"/>
                <w:szCs w:val="24"/>
              </w:rPr>
            </w:pPr>
            <w:r w:rsidRPr="00F0486C">
              <w:rPr>
                <w:rFonts w:ascii="Times New Roman" w:hAnsi="Times New Roman"/>
                <w:szCs w:val="24"/>
              </w:rPr>
              <w:t>LK 61</w:t>
            </w:r>
          </w:p>
        </w:tc>
      </w:tr>
      <w:tr w:rsidR="00F1127B" w:rsidRPr="00F0486C" w14:paraId="3FE969CE" w14:textId="77777777" w:rsidTr="00F1127B">
        <w:trPr>
          <w:trHeight w:val="257"/>
          <w:jc w:val="center"/>
        </w:trPr>
        <w:tc>
          <w:tcPr>
            <w:tcW w:w="4320" w:type="dxa"/>
          </w:tcPr>
          <w:p w14:paraId="2AB280EA" w14:textId="418D1005" w:rsidR="00F1127B" w:rsidRPr="00F0486C" w:rsidRDefault="00F1127B" w:rsidP="00F1127B">
            <w:pPr>
              <w:suppressAutoHyphens/>
            </w:pPr>
            <w:r w:rsidRPr="00F0486C">
              <w:t>KK5 Kielce-Tarnów</w:t>
            </w:r>
          </w:p>
        </w:tc>
        <w:tc>
          <w:tcPr>
            <w:tcW w:w="2160" w:type="dxa"/>
          </w:tcPr>
          <w:p w14:paraId="1D0857F8" w14:textId="7DDC2A31" w:rsidR="00F1127B" w:rsidRPr="00F0486C" w:rsidRDefault="00F1127B" w:rsidP="00F1127B">
            <w:pPr>
              <w:suppressAutoHyphens/>
              <w:jc w:val="center"/>
            </w:pPr>
            <w:r w:rsidRPr="00F0486C">
              <w:t xml:space="preserve"> Krajowy</w:t>
            </w:r>
          </w:p>
        </w:tc>
        <w:tc>
          <w:tcPr>
            <w:tcW w:w="2592" w:type="dxa"/>
          </w:tcPr>
          <w:p w14:paraId="64237918" w14:textId="0AF46BE5" w:rsidR="00F1127B" w:rsidRPr="00F0486C" w:rsidRDefault="00F1127B" w:rsidP="00F1127B">
            <w:pPr>
              <w:pStyle w:val="Tekstpodstawowy31"/>
              <w:suppressAutoHyphens/>
              <w:jc w:val="center"/>
              <w:rPr>
                <w:rFonts w:ascii="Times New Roman" w:hAnsi="Times New Roman"/>
                <w:szCs w:val="24"/>
              </w:rPr>
            </w:pPr>
            <w:r w:rsidRPr="00F0486C">
              <w:rPr>
                <w:rFonts w:ascii="Times New Roman" w:hAnsi="Times New Roman"/>
                <w:szCs w:val="24"/>
              </w:rPr>
              <w:t>LK 73</w:t>
            </w:r>
          </w:p>
        </w:tc>
      </w:tr>
      <w:tr w:rsidR="00F1127B" w:rsidRPr="00F0486C" w14:paraId="7C35BE2C" w14:textId="77777777" w:rsidTr="006A5400">
        <w:trPr>
          <w:trHeight w:val="105"/>
          <w:jc w:val="center"/>
        </w:trPr>
        <w:tc>
          <w:tcPr>
            <w:tcW w:w="4320" w:type="dxa"/>
            <w:shd w:val="clear" w:color="auto" w:fill="E2EFD9" w:themeFill="accent6" w:themeFillTint="33"/>
          </w:tcPr>
          <w:p w14:paraId="51AE0530" w14:textId="0C450BD8" w:rsidR="00F1127B" w:rsidRPr="00F0486C" w:rsidRDefault="00F1127B" w:rsidP="00F1127B">
            <w:pPr>
              <w:suppressAutoHyphens/>
            </w:pPr>
            <w:r w:rsidRPr="00F0486C">
              <w:t xml:space="preserve">KK2a Łącznica </w:t>
            </w:r>
          </w:p>
        </w:tc>
        <w:tc>
          <w:tcPr>
            <w:tcW w:w="2160" w:type="dxa"/>
            <w:shd w:val="clear" w:color="auto" w:fill="E2EFD9" w:themeFill="accent6" w:themeFillTint="33"/>
          </w:tcPr>
          <w:p w14:paraId="1C09EF16" w14:textId="46AB7FD3" w:rsidR="00F1127B" w:rsidRPr="00F0486C" w:rsidRDefault="00F1127B" w:rsidP="00F1127B">
            <w:pPr>
              <w:suppressAutoHyphens/>
              <w:jc w:val="center"/>
            </w:pPr>
            <w:r w:rsidRPr="00F0486C">
              <w:t xml:space="preserve"> Krajowy</w:t>
            </w:r>
          </w:p>
        </w:tc>
        <w:tc>
          <w:tcPr>
            <w:tcW w:w="2592" w:type="dxa"/>
            <w:shd w:val="clear" w:color="auto" w:fill="E2EFD9" w:themeFill="accent6" w:themeFillTint="33"/>
          </w:tcPr>
          <w:p w14:paraId="4425E101" w14:textId="4B4E839E" w:rsidR="00F1127B" w:rsidRPr="00F0486C" w:rsidRDefault="00F1127B" w:rsidP="00F1127B">
            <w:pPr>
              <w:pStyle w:val="Tekstpodstawowy31"/>
              <w:suppressAutoHyphens/>
              <w:jc w:val="center"/>
              <w:rPr>
                <w:rFonts w:ascii="Times New Roman" w:hAnsi="Times New Roman"/>
                <w:szCs w:val="24"/>
              </w:rPr>
            </w:pPr>
            <w:r w:rsidRPr="00F0486C">
              <w:rPr>
                <w:rFonts w:ascii="Times New Roman" w:hAnsi="Times New Roman"/>
                <w:szCs w:val="24"/>
              </w:rPr>
              <w:t>LK 567</w:t>
            </w:r>
          </w:p>
        </w:tc>
      </w:tr>
      <w:tr w:rsidR="00F1127B" w:rsidRPr="00F0486C" w14:paraId="2941BC51" w14:textId="77777777" w:rsidTr="00F1127B">
        <w:trPr>
          <w:trHeight w:val="110"/>
          <w:jc w:val="center"/>
        </w:trPr>
        <w:tc>
          <w:tcPr>
            <w:tcW w:w="4320" w:type="dxa"/>
          </w:tcPr>
          <w:p w14:paraId="78B544AE" w14:textId="2239656F" w:rsidR="00F1127B" w:rsidRPr="00F0486C" w:rsidRDefault="00F1127B" w:rsidP="00F1127B">
            <w:pPr>
              <w:suppressAutoHyphens/>
            </w:pPr>
            <w:r w:rsidRPr="00F0486C">
              <w:t>KK5a Łącznica</w:t>
            </w:r>
          </w:p>
        </w:tc>
        <w:tc>
          <w:tcPr>
            <w:tcW w:w="2160" w:type="dxa"/>
          </w:tcPr>
          <w:p w14:paraId="5D18C7DD" w14:textId="12444EC6" w:rsidR="00F1127B" w:rsidRPr="00F0486C" w:rsidRDefault="00F1127B" w:rsidP="00F1127B">
            <w:pPr>
              <w:suppressAutoHyphens/>
              <w:jc w:val="center"/>
            </w:pPr>
            <w:r w:rsidRPr="00F0486C">
              <w:t xml:space="preserve"> Krajowy </w:t>
            </w:r>
          </w:p>
        </w:tc>
        <w:tc>
          <w:tcPr>
            <w:tcW w:w="2592" w:type="dxa"/>
          </w:tcPr>
          <w:p w14:paraId="1AB83E7B" w14:textId="79E97B59" w:rsidR="00F1127B" w:rsidRPr="00F0486C" w:rsidRDefault="00F1127B" w:rsidP="00F1127B">
            <w:pPr>
              <w:pStyle w:val="Tekstpodstawowy31"/>
              <w:suppressAutoHyphens/>
              <w:jc w:val="center"/>
              <w:rPr>
                <w:rFonts w:ascii="Times New Roman" w:hAnsi="Times New Roman"/>
                <w:szCs w:val="24"/>
              </w:rPr>
            </w:pPr>
            <w:r w:rsidRPr="00F0486C">
              <w:rPr>
                <w:rFonts w:ascii="Times New Roman" w:hAnsi="Times New Roman"/>
                <w:szCs w:val="24"/>
              </w:rPr>
              <w:t>LK 568</w:t>
            </w:r>
          </w:p>
        </w:tc>
      </w:tr>
    </w:tbl>
    <w:p w14:paraId="25016828" w14:textId="77777777" w:rsidR="00557C8F" w:rsidRPr="00F0486C" w:rsidRDefault="00557C8F" w:rsidP="002221BC">
      <w:pPr>
        <w:jc w:val="both"/>
        <w:rPr>
          <w:highlight w:val="yellow"/>
        </w:rPr>
      </w:pPr>
    </w:p>
    <w:p w14:paraId="02F7B65E" w14:textId="77777777" w:rsidR="00A374EE" w:rsidRPr="00AE2A10" w:rsidRDefault="00A374EE" w:rsidP="00A374EE">
      <w:pPr>
        <w:spacing w:line="360" w:lineRule="auto"/>
        <w:jc w:val="both"/>
      </w:pPr>
      <w:r>
        <w:t xml:space="preserve">Potrzeby inwestycyjne </w:t>
      </w:r>
      <w:r w:rsidRPr="00F0486C">
        <w:t>w infrastrukturze drogowej</w:t>
      </w:r>
      <w:r>
        <w:t xml:space="preserve"> </w:t>
      </w:r>
      <w:r w:rsidRPr="00F0486C">
        <w:t xml:space="preserve">w węźle </w:t>
      </w:r>
      <w:r>
        <w:t>krajowym podzielono na dwie grupy: potrzeby inwestycyjne w podstawowym układzie komunikacyjnym oraz w uzupełniającym układzie komunikacyjnym miasta</w:t>
      </w:r>
      <w:r w:rsidRPr="00F0486C">
        <w:t>.</w:t>
      </w:r>
      <w:r>
        <w:t xml:space="preserve"> </w:t>
      </w:r>
    </w:p>
    <w:p w14:paraId="741BE659" w14:textId="77777777" w:rsidR="00A374EE" w:rsidRPr="00F0486C" w:rsidRDefault="00A374EE" w:rsidP="00A374EE">
      <w:pPr>
        <w:spacing w:line="360" w:lineRule="auto"/>
        <w:jc w:val="both"/>
      </w:pPr>
      <w:r w:rsidRPr="00F0486C">
        <w:t>Podstawowy układ komunikacyjny miasta</w:t>
      </w:r>
    </w:p>
    <w:p w14:paraId="6D60D8FF" w14:textId="77777777" w:rsidR="00A374EE" w:rsidRPr="007A0732" w:rsidRDefault="00A374EE" w:rsidP="00A374EE">
      <w:pPr>
        <w:pStyle w:val="Tekstpodstawowy3"/>
        <w:numPr>
          <w:ilvl w:val="0"/>
          <w:numId w:val="6"/>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przejści</w:t>
      </w:r>
      <w:r>
        <w:rPr>
          <w:rFonts w:ascii="Times New Roman" w:hAnsi="Times New Roman"/>
          <w:sz w:val="24"/>
          <w:szCs w:val="24"/>
        </w:rPr>
        <w:t>a</w:t>
      </w:r>
      <w:r w:rsidRPr="00F0486C">
        <w:rPr>
          <w:rFonts w:ascii="Times New Roman" w:hAnsi="Times New Roman"/>
          <w:sz w:val="24"/>
          <w:szCs w:val="24"/>
        </w:rPr>
        <w:t xml:space="preserve"> przez Kielce drogi ekspresowej S74</w:t>
      </w:r>
      <w:r>
        <w:rPr>
          <w:rFonts w:ascii="Times New Roman" w:hAnsi="Times New Roman"/>
          <w:sz w:val="24"/>
          <w:szCs w:val="24"/>
        </w:rPr>
        <w:t xml:space="preserve"> (realizacja celu szczegółowego: 1,2)</w:t>
      </w:r>
      <w:r w:rsidRPr="00F0486C">
        <w:rPr>
          <w:rFonts w:ascii="Times New Roman" w:hAnsi="Times New Roman"/>
          <w:sz w:val="24"/>
          <w:szCs w:val="24"/>
        </w:rPr>
        <w:t>,</w:t>
      </w:r>
    </w:p>
    <w:p w14:paraId="3771985D" w14:textId="77777777" w:rsidR="00A374EE" w:rsidRPr="00F0486C" w:rsidRDefault="00A374EE" w:rsidP="00A374EE">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wschodniej obwodnicy Kielc</w:t>
      </w:r>
      <w:r>
        <w:rPr>
          <w:rFonts w:ascii="Times New Roman" w:hAnsi="Times New Roman"/>
          <w:sz w:val="24"/>
          <w:szCs w:val="24"/>
        </w:rPr>
        <w:t xml:space="preserve"> (realizacja celu szczegółowego: 1,2),</w:t>
      </w:r>
    </w:p>
    <w:p w14:paraId="1BEEE6A7" w14:textId="77777777" w:rsidR="00A374EE" w:rsidRPr="00F0486C" w:rsidRDefault="00A374EE" w:rsidP="00A374EE">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przebudowa układu komunikacyjnego w rejonie ul. Malików w Kielcach</w:t>
      </w:r>
      <w:r>
        <w:rPr>
          <w:rFonts w:ascii="Times New Roman" w:hAnsi="Times New Roman"/>
          <w:sz w:val="24"/>
          <w:szCs w:val="24"/>
        </w:rPr>
        <w:t xml:space="preserve"> (realizacja celu szczegółowego:1),</w:t>
      </w:r>
    </w:p>
    <w:p w14:paraId="6C1CF73C" w14:textId="77777777" w:rsidR="00557C8F" w:rsidRPr="00F0486C" w:rsidRDefault="00557C8F" w:rsidP="002221BC">
      <w:pPr>
        <w:jc w:val="both"/>
        <w:rPr>
          <w:highlight w:val="yellow"/>
        </w:rPr>
      </w:pPr>
    </w:p>
    <w:p w14:paraId="4102A756" w14:textId="04DE5891" w:rsidR="00557C8F" w:rsidRPr="00F0486C" w:rsidRDefault="00557C8F" w:rsidP="007E0013">
      <w:pPr>
        <w:ind w:firstLine="1560"/>
        <w:jc w:val="both"/>
        <w:rPr>
          <w:highlight w:val="yellow"/>
        </w:rPr>
      </w:pPr>
      <w:r w:rsidRPr="00F0486C">
        <w:rPr>
          <w:noProof/>
        </w:rPr>
        <w:drawing>
          <wp:inline distT="0" distB="0" distL="0" distR="0" wp14:anchorId="33F8540A" wp14:editId="581FC2EA">
            <wp:extent cx="3895725" cy="3518947"/>
            <wp:effectExtent l="0" t="0" r="0" b="571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936928" cy="3556165"/>
                    </a:xfrm>
                    <a:prstGeom prst="rect">
                      <a:avLst/>
                    </a:prstGeom>
                    <a:noFill/>
                    <a:ln>
                      <a:noFill/>
                    </a:ln>
                  </pic:spPr>
                </pic:pic>
              </a:graphicData>
            </a:graphic>
          </wp:inline>
        </w:drawing>
      </w:r>
    </w:p>
    <w:p w14:paraId="36FC3085" w14:textId="77777777" w:rsidR="00557C8F" w:rsidRPr="00F0486C" w:rsidRDefault="00557C8F" w:rsidP="00557C8F">
      <w:pPr>
        <w:jc w:val="both"/>
        <w:rPr>
          <w:i/>
          <w:iCs/>
        </w:rPr>
      </w:pPr>
    </w:p>
    <w:p w14:paraId="34EF223F" w14:textId="1831DF3B" w:rsidR="00557C8F" w:rsidRPr="007E0013" w:rsidRDefault="00557C8F" w:rsidP="00557C8F">
      <w:pPr>
        <w:jc w:val="both"/>
        <w:rPr>
          <w:i/>
          <w:iCs/>
          <w:sz w:val="20"/>
          <w:szCs w:val="20"/>
        </w:rPr>
      </w:pPr>
      <w:r w:rsidRPr="004944FE">
        <w:rPr>
          <w:i/>
          <w:iCs/>
          <w:sz w:val="20"/>
          <w:szCs w:val="20"/>
        </w:rPr>
        <w:t>Rysunek: Czasy dojazdu do Kielc siecią dróg krajowych i wojewódzkich</w:t>
      </w:r>
      <w:r w:rsidR="007E0013">
        <w:rPr>
          <w:i/>
          <w:iCs/>
          <w:sz w:val="20"/>
          <w:szCs w:val="20"/>
        </w:rPr>
        <w:t xml:space="preserve">, </w:t>
      </w:r>
      <w:r w:rsidRPr="004944FE">
        <w:rPr>
          <w:i/>
          <w:iCs/>
          <w:sz w:val="20"/>
          <w:szCs w:val="20"/>
        </w:rPr>
        <w:t>Źródło: Opracowanie własne</w:t>
      </w:r>
    </w:p>
    <w:p w14:paraId="60394F64" w14:textId="77777777" w:rsidR="00557C8F" w:rsidRPr="00F0486C" w:rsidRDefault="00557C8F" w:rsidP="002221BC">
      <w:pPr>
        <w:jc w:val="both"/>
        <w:rPr>
          <w:highlight w:val="yellow"/>
        </w:rPr>
      </w:pPr>
    </w:p>
    <w:p w14:paraId="11A33096" w14:textId="0C087C26" w:rsidR="00783B83" w:rsidRPr="00F0486C" w:rsidRDefault="00783B83">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nowego przebiegu drogi wojewódzkiej nr 761 i skrzyżowania z drogą wojewódzką nr 762</w:t>
      </w:r>
      <w:r w:rsidR="0039488E">
        <w:rPr>
          <w:rFonts w:ascii="Times New Roman" w:hAnsi="Times New Roman"/>
          <w:sz w:val="24"/>
          <w:szCs w:val="24"/>
        </w:rPr>
        <w:t xml:space="preserve"> (</w:t>
      </w:r>
      <w:r w:rsidR="008E217E">
        <w:rPr>
          <w:rFonts w:ascii="Times New Roman" w:hAnsi="Times New Roman"/>
          <w:sz w:val="24"/>
          <w:szCs w:val="24"/>
        </w:rPr>
        <w:t>realizacja celu szczegółowego:1</w:t>
      </w:r>
      <w:r w:rsidR="0039488E">
        <w:rPr>
          <w:rFonts w:ascii="Times New Roman" w:hAnsi="Times New Roman"/>
          <w:sz w:val="24"/>
          <w:szCs w:val="24"/>
        </w:rPr>
        <w:t>)</w:t>
      </w:r>
      <w:r w:rsidR="008E217E">
        <w:rPr>
          <w:rFonts w:ascii="Times New Roman" w:hAnsi="Times New Roman"/>
          <w:sz w:val="24"/>
          <w:szCs w:val="24"/>
        </w:rPr>
        <w:t>,</w:t>
      </w:r>
    </w:p>
    <w:p w14:paraId="3C9DD5AC" w14:textId="514846E2" w:rsidR="00783B83" w:rsidRPr="00F0486C" w:rsidRDefault="00783B83">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przebudowa ul. Ogrodowej i ul. </w:t>
      </w:r>
      <w:proofErr w:type="spellStart"/>
      <w:r w:rsidRPr="00F0486C">
        <w:rPr>
          <w:rFonts w:ascii="Times New Roman" w:hAnsi="Times New Roman"/>
          <w:sz w:val="24"/>
          <w:szCs w:val="24"/>
        </w:rPr>
        <w:t>Seminaryjskiej</w:t>
      </w:r>
      <w:proofErr w:type="spellEnd"/>
      <w:r w:rsidRPr="00F0486C">
        <w:rPr>
          <w:rFonts w:ascii="Times New Roman" w:hAnsi="Times New Roman"/>
          <w:sz w:val="24"/>
          <w:szCs w:val="24"/>
        </w:rPr>
        <w:t xml:space="preserve"> wraz z budową centrum przesiadkowego</w:t>
      </w:r>
      <w:r w:rsidR="00D75798">
        <w:rPr>
          <w:rFonts w:ascii="Times New Roman" w:hAnsi="Times New Roman"/>
          <w:sz w:val="24"/>
          <w:szCs w:val="24"/>
        </w:rPr>
        <w:br/>
      </w:r>
      <w:r w:rsidRPr="00F0486C">
        <w:rPr>
          <w:rFonts w:ascii="Times New Roman" w:hAnsi="Times New Roman"/>
          <w:sz w:val="24"/>
          <w:szCs w:val="24"/>
        </w:rPr>
        <w:t>i parkingu wielopoziomowego</w:t>
      </w:r>
      <w:r w:rsidR="0039488E">
        <w:rPr>
          <w:rFonts w:ascii="Times New Roman" w:hAnsi="Times New Roman"/>
          <w:sz w:val="24"/>
          <w:szCs w:val="24"/>
        </w:rPr>
        <w:t xml:space="preserve"> (</w:t>
      </w:r>
      <w:r w:rsidR="008E217E">
        <w:rPr>
          <w:rFonts w:ascii="Times New Roman" w:hAnsi="Times New Roman"/>
          <w:sz w:val="24"/>
          <w:szCs w:val="24"/>
        </w:rPr>
        <w:t>realizacja celu szczegółowego:</w:t>
      </w:r>
      <w:r w:rsidR="0039488E">
        <w:rPr>
          <w:rFonts w:ascii="Times New Roman" w:hAnsi="Times New Roman"/>
          <w:sz w:val="24"/>
          <w:szCs w:val="24"/>
        </w:rPr>
        <w:t>2,4)</w:t>
      </w:r>
      <w:r w:rsidR="008E217E">
        <w:rPr>
          <w:rFonts w:ascii="Times New Roman" w:hAnsi="Times New Roman"/>
          <w:sz w:val="24"/>
          <w:szCs w:val="24"/>
        </w:rPr>
        <w:t>,</w:t>
      </w:r>
    </w:p>
    <w:p w14:paraId="447E320B" w14:textId="1AD486D9" w:rsidR="00783B83" w:rsidRPr="00F0486C" w:rsidRDefault="00783B83">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przedłużenia drogi wojewódzkiej nr 786</w:t>
      </w:r>
      <w:r w:rsidR="0039488E">
        <w:rPr>
          <w:rFonts w:ascii="Times New Roman" w:hAnsi="Times New Roman"/>
          <w:sz w:val="24"/>
          <w:szCs w:val="24"/>
        </w:rPr>
        <w:t xml:space="preserve"> (</w:t>
      </w:r>
      <w:r w:rsidR="008E217E">
        <w:rPr>
          <w:rFonts w:ascii="Times New Roman" w:hAnsi="Times New Roman"/>
          <w:sz w:val="24"/>
          <w:szCs w:val="24"/>
        </w:rPr>
        <w:t>realizacja celu szczegółowego:1</w:t>
      </w:r>
      <w:r w:rsidR="0039488E">
        <w:rPr>
          <w:rFonts w:ascii="Times New Roman" w:hAnsi="Times New Roman"/>
          <w:sz w:val="24"/>
          <w:szCs w:val="24"/>
        </w:rPr>
        <w:t>)</w:t>
      </w:r>
      <w:r w:rsidR="008E217E">
        <w:rPr>
          <w:rFonts w:ascii="Times New Roman" w:hAnsi="Times New Roman"/>
          <w:sz w:val="24"/>
          <w:szCs w:val="24"/>
        </w:rPr>
        <w:t>,</w:t>
      </w:r>
    </w:p>
    <w:p w14:paraId="182C4E2E" w14:textId="6D3B453E" w:rsidR="00783B83" w:rsidRPr="00F0486C" w:rsidRDefault="00783B83">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przebudowa ul. Mielczarskiego</w:t>
      </w:r>
      <w:r w:rsidR="0039488E">
        <w:rPr>
          <w:rFonts w:ascii="Times New Roman" w:hAnsi="Times New Roman"/>
          <w:sz w:val="24"/>
          <w:szCs w:val="24"/>
        </w:rPr>
        <w:t xml:space="preserve"> (</w:t>
      </w:r>
      <w:r w:rsidR="00611AE7">
        <w:rPr>
          <w:rFonts w:ascii="Times New Roman" w:hAnsi="Times New Roman"/>
          <w:sz w:val="24"/>
          <w:szCs w:val="24"/>
        </w:rPr>
        <w:t xml:space="preserve">realizacja celu szczegółowego: </w:t>
      </w:r>
      <w:r w:rsidR="0039488E">
        <w:rPr>
          <w:rFonts w:ascii="Times New Roman" w:hAnsi="Times New Roman"/>
          <w:sz w:val="24"/>
          <w:szCs w:val="24"/>
        </w:rPr>
        <w:t>2)</w:t>
      </w:r>
      <w:r w:rsidR="00611AE7">
        <w:rPr>
          <w:rFonts w:ascii="Times New Roman" w:hAnsi="Times New Roman"/>
          <w:sz w:val="24"/>
          <w:szCs w:val="24"/>
        </w:rPr>
        <w:t>,</w:t>
      </w:r>
    </w:p>
    <w:p w14:paraId="66B0E552" w14:textId="0CB7B5AD" w:rsidR="00783B83" w:rsidRPr="00F0486C" w:rsidRDefault="00783B83">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przebudowa ul. Husarskiej</w:t>
      </w:r>
      <w:r w:rsidR="000658BE" w:rsidRPr="00F0486C">
        <w:rPr>
          <w:rFonts w:ascii="Times New Roman" w:hAnsi="Times New Roman"/>
          <w:sz w:val="24"/>
          <w:szCs w:val="24"/>
        </w:rPr>
        <w:t xml:space="preserve"> wraz z budową drogi dla rowerów</w:t>
      </w:r>
      <w:r w:rsidR="0039488E">
        <w:rPr>
          <w:rFonts w:ascii="Times New Roman" w:hAnsi="Times New Roman"/>
          <w:sz w:val="24"/>
          <w:szCs w:val="24"/>
        </w:rPr>
        <w:t xml:space="preserve"> </w:t>
      </w:r>
      <w:r w:rsidR="00611AE7">
        <w:rPr>
          <w:rFonts w:ascii="Times New Roman" w:hAnsi="Times New Roman"/>
          <w:sz w:val="24"/>
          <w:szCs w:val="24"/>
        </w:rPr>
        <w:t>(realizacja celu szczegółowego: 2,3),</w:t>
      </w:r>
    </w:p>
    <w:p w14:paraId="555706E5" w14:textId="609C5D90" w:rsidR="00783B83" w:rsidRPr="00F0486C" w:rsidRDefault="00783B83">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rozbudowa ul. Klonowej na odcinku od ul. Orkana do ul. Turystycznej</w:t>
      </w:r>
      <w:r w:rsidR="0039488E">
        <w:rPr>
          <w:rFonts w:ascii="Times New Roman" w:hAnsi="Times New Roman"/>
          <w:sz w:val="24"/>
          <w:szCs w:val="24"/>
        </w:rPr>
        <w:t xml:space="preserve"> </w:t>
      </w:r>
      <w:r w:rsidR="00611AE7">
        <w:rPr>
          <w:rFonts w:ascii="Times New Roman" w:hAnsi="Times New Roman"/>
          <w:sz w:val="24"/>
          <w:szCs w:val="24"/>
        </w:rPr>
        <w:t>(realizacja celu szczegółowego: 2),</w:t>
      </w:r>
    </w:p>
    <w:p w14:paraId="251DF1DE" w14:textId="09320634" w:rsidR="00C714B2" w:rsidRPr="00F0486C" w:rsidRDefault="00C714B2">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południowej obwodnicy Śródmieścia miasta, w ramach której planuje się rozbudowę ulic: Marmurowej, Husarskiej, Jagodowej, Osobnej (łącznik od skrzyżowania ulic Krakowskiej i Jagiellońskiej)</w:t>
      </w:r>
      <w:r w:rsidR="000658BE" w:rsidRPr="00F0486C">
        <w:rPr>
          <w:rFonts w:ascii="Times New Roman" w:hAnsi="Times New Roman"/>
          <w:sz w:val="24"/>
          <w:szCs w:val="24"/>
        </w:rPr>
        <w:t xml:space="preserve"> wraz z budową drogi dla rowerów</w:t>
      </w:r>
      <w:r w:rsidR="0039488E">
        <w:rPr>
          <w:rFonts w:ascii="Times New Roman" w:hAnsi="Times New Roman"/>
          <w:sz w:val="24"/>
          <w:szCs w:val="24"/>
        </w:rPr>
        <w:t xml:space="preserve"> (</w:t>
      </w:r>
      <w:r w:rsidR="00611AE7">
        <w:rPr>
          <w:rFonts w:ascii="Times New Roman" w:hAnsi="Times New Roman"/>
          <w:sz w:val="24"/>
          <w:szCs w:val="24"/>
        </w:rPr>
        <w:t xml:space="preserve">realizacja celu szczegółowego: </w:t>
      </w:r>
      <w:r w:rsidR="0039488E">
        <w:rPr>
          <w:rFonts w:ascii="Times New Roman" w:hAnsi="Times New Roman"/>
          <w:sz w:val="24"/>
          <w:szCs w:val="24"/>
        </w:rPr>
        <w:t>2,3)</w:t>
      </w:r>
      <w:r w:rsidR="00611AE7">
        <w:rPr>
          <w:rFonts w:ascii="Times New Roman" w:hAnsi="Times New Roman"/>
          <w:sz w:val="24"/>
          <w:szCs w:val="24"/>
        </w:rPr>
        <w:t>,</w:t>
      </w:r>
    </w:p>
    <w:p w14:paraId="176442C0" w14:textId="1D921B67" w:rsidR="00C714B2" w:rsidRPr="00F0486C" w:rsidRDefault="00C714B2">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rozbudowa ul. Wojska Polskiego na odcinku od Ronda Czwartaków do granicy miasta Kielce</w:t>
      </w:r>
      <w:r w:rsidR="000658BE" w:rsidRPr="00F0486C">
        <w:rPr>
          <w:rFonts w:ascii="Times New Roman" w:hAnsi="Times New Roman"/>
          <w:sz w:val="24"/>
          <w:szCs w:val="24"/>
        </w:rPr>
        <w:t xml:space="preserve"> wraz z budową drogi dla rowerów</w:t>
      </w:r>
      <w:r w:rsidR="0039488E" w:rsidRPr="0039488E">
        <w:rPr>
          <w:rFonts w:ascii="Times New Roman" w:hAnsi="Times New Roman"/>
          <w:sz w:val="24"/>
          <w:szCs w:val="24"/>
        </w:rPr>
        <w:t xml:space="preserve"> </w:t>
      </w:r>
      <w:r w:rsidR="0039488E">
        <w:rPr>
          <w:rFonts w:ascii="Times New Roman" w:hAnsi="Times New Roman"/>
          <w:sz w:val="24"/>
          <w:szCs w:val="24"/>
        </w:rPr>
        <w:t>(</w:t>
      </w:r>
      <w:r w:rsidR="00611AE7">
        <w:rPr>
          <w:rFonts w:ascii="Times New Roman" w:hAnsi="Times New Roman"/>
          <w:sz w:val="24"/>
          <w:szCs w:val="24"/>
        </w:rPr>
        <w:t xml:space="preserve">realizacja celu szczegółowego: </w:t>
      </w:r>
      <w:r w:rsidR="0039488E">
        <w:rPr>
          <w:rFonts w:ascii="Times New Roman" w:hAnsi="Times New Roman"/>
          <w:sz w:val="24"/>
          <w:szCs w:val="24"/>
        </w:rPr>
        <w:t>2,3)</w:t>
      </w:r>
      <w:r w:rsidR="009753DF">
        <w:rPr>
          <w:rFonts w:ascii="Times New Roman" w:hAnsi="Times New Roman"/>
          <w:sz w:val="24"/>
          <w:szCs w:val="24"/>
        </w:rPr>
        <w:t>,</w:t>
      </w:r>
    </w:p>
    <w:p w14:paraId="531128F6" w14:textId="192E2178" w:rsidR="00C714B2" w:rsidRPr="00F0486C" w:rsidRDefault="00C714B2">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nowego odcinka drogi łączącej al. Szajnowicza-Iwanowa z drogą wojewódzką nr 786 przy granicy miasta</w:t>
      </w:r>
      <w:r w:rsidR="0039488E">
        <w:rPr>
          <w:rFonts w:ascii="Times New Roman" w:hAnsi="Times New Roman"/>
          <w:sz w:val="24"/>
          <w:szCs w:val="24"/>
        </w:rPr>
        <w:t xml:space="preserve"> (</w:t>
      </w:r>
      <w:r w:rsidR="009753DF">
        <w:rPr>
          <w:rFonts w:ascii="Times New Roman" w:hAnsi="Times New Roman"/>
          <w:sz w:val="24"/>
          <w:szCs w:val="24"/>
        </w:rPr>
        <w:t xml:space="preserve">realizacja celu szczegółowego: </w:t>
      </w:r>
      <w:r w:rsidR="0039488E">
        <w:rPr>
          <w:rFonts w:ascii="Times New Roman" w:hAnsi="Times New Roman"/>
          <w:sz w:val="24"/>
          <w:szCs w:val="24"/>
        </w:rPr>
        <w:t>2)</w:t>
      </w:r>
      <w:r w:rsidR="009753DF">
        <w:rPr>
          <w:rFonts w:ascii="Times New Roman" w:hAnsi="Times New Roman"/>
          <w:sz w:val="24"/>
          <w:szCs w:val="24"/>
        </w:rPr>
        <w:t>,</w:t>
      </w:r>
    </w:p>
    <w:p w14:paraId="291C7A04" w14:textId="352576A4" w:rsidR="00C714B2" w:rsidRPr="00F0486C" w:rsidRDefault="00C714B2">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przebudowa i rozbudowa ul. Radomskiej w ciągu </w:t>
      </w:r>
      <w:r w:rsidR="00AA1A63" w:rsidRPr="00F0486C">
        <w:rPr>
          <w:rFonts w:ascii="Times New Roman" w:hAnsi="Times New Roman"/>
          <w:sz w:val="24"/>
          <w:szCs w:val="24"/>
        </w:rPr>
        <w:t>DK 73 na odcinku od granicy miasta do węzła biskupa Jaworskiego</w:t>
      </w:r>
      <w:r w:rsidR="000658BE" w:rsidRPr="00F0486C">
        <w:rPr>
          <w:rFonts w:ascii="Times New Roman" w:hAnsi="Times New Roman"/>
          <w:sz w:val="24"/>
          <w:szCs w:val="24"/>
        </w:rPr>
        <w:t xml:space="preserve"> wraz z budową drogi dla rowerów</w:t>
      </w:r>
      <w:r w:rsidR="00AA1A63" w:rsidRPr="00F0486C">
        <w:rPr>
          <w:rFonts w:ascii="Times New Roman" w:hAnsi="Times New Roman"/>
          <w:sz w:val="24"/>
          <w:szCs w:val="24"/>
        </w:rPr>
        <w:t xml:space="preserve"> </w:t>
      </w:r>
      <w:r w:rsidR="0039488E">
        <w:rPr>
          <w:rFonts w:ascii="Times New Roman" w:hAnsi="Times New Roman"/>
          <w:sz w:val="24"/>
          <w:szCs w:val="24"/>
        </w:rPr>
        <w:t>(</w:t>
      </w:r>
      <w:r w:rsidR="009753DF">
        <w:rPr>
          <w:rFonts w:ascii="Times New Roman" w:hAnsi="Times New Roman"/>
          <w:sz w:val="24"/>
          <w:szCs w:val="24"/>
        </w:rPr>
        <w:t xml:space="preserve">realizacja celu szczegółowego: </w:t>
      </w:r>
      <w:r w:rsidR="0039488E">
        <w:rPr>
          <w:rFonts w:ascii="Times New Roman" w:hAnsi="Times New Roman"/>
          <w:sz w:val="24"/>
          <w:szCs w:val="24"/>
        </w:rPr>
        <w:t>2,3)</w:t>
      </w:r>
      <w:r w:rsidR="009753DF">
        <w:rPr>
          <w:rFonts w:ascii="Times New Roman" w:hAnsi="Times New Roman"/>
          <w:sz w:val="24"/>
          <w:szCs w:val="24"/>
        </w:rPr>
        <w:t>,</w:t>
      </w:r>
    </w:p>
    <w:p w14:paraId="03D94CFF" w14:textId="50460968" w:rsidR="00AA1A63" w:rsidRPr="00F0486C" w:rsidRDefault="00AA1A63">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przedłużenia ul. Wincentego z Kielc do ul Warszawskiej wraz z budową nowej pętli autobusowej</w:t>
      </w:r>
      <w:r w:rsidR="0039488E">
        <w:rPr>
          <w:rFonts w:ascii="Times New Roman" w:hAnsi="Times New Roman"/>
          <w:sz w:val="24"/>
          <w:szCs w:val="24"/>
        </w:rPr>
        <w:t xml:space="preserve"> (</w:t>
      </w:r>
      <w:r w:rsidR="009753DF">
        <w:rPr>
          <w:rFonts w:ascii="Times New Roman" w:hAnsi="Times New Roman"/>
          <w:sz w:val="24"/>
          <w:szCs w:val="24"/>
        </w:rPr>
        <w:t xml:space="preserve">realizacja celu szczegółowego: </w:t>
      </w:r>
      <w:r w:rsidR="0039488E">
        <w:rPr>
          <w:rFonts w:ascii="Times New Roman" w:hAnsi="Times New Roman"/>
          <w:sz w:val="24"/>
          <w:szCs w:val="24"/>
        </w:rPr>
        <w:t>2)</w:t>
      </w:r>
      <w:r w:rsidR="009753DF">
        <w:rPr>
          <w:rFonts w:ascii="Times New Roman" w:hAnsi="Times New Roman"/>
          <w:sz w:val="24"/>
          <w:szCs w:val="24"/>
        </w:rPr>
        <w:t>.</w:t>
      </w:r>
    </w:p>
    <w:p w14:paraId="37EDD954" w14:textId="4AB3EBB3" w:rsidR="00783B83" w:rsidRPr="00F0486C" w:rsidRDefault="00783B83" w:rsidP="00783B83">
      <w:pPr>
        <w:spacing w:line="360" w:lineRule="auto"/>
        <w:jc w:val="both"/>
      </w:pPr>
      <w:r w:rsidRPr="00F0486C">
        <w:t>Uzupełniający układ komunikacyjny miasta:</w:t>
      </w:r>
    </w:p>
    <w:p w14:paraId="2BEDC051" w14:textId="361BDB57" w:rsidR="00783B83" w:rsidRPr="00F0486C" w:rsidRDefault="00783B83">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w:t>
      </w:r>
      <w:r w:rsidR="00472248" w:rsidRPr="00F0486C">
        <w:rPr>
          <w:rFonts w:ascii="Times New Roman" w:hAnsi="Times New Roman"/>
          <w:sz w:val="24"/>
          <w:szCs w:val="24"/>
        </w:rPr>
        <w:t xml:space="preserve"> ul. Prostej (odcinek od ul. </w:t>
      </w:r>
      <w:proofErr w:type="spellStart"/>
      <w:r w:rsidR="00472248" w:rsidRPr="00F0486C">
        <w:rPr>
          <w:rFonts w:ascii="Times New Roman" w:hAnsi="Times New Roman"/>
          <w:sz w:val="24"/>
          <w:szCs w:val="24"/>
        </w:rPr>
        <w:t>Cedzyńskiej</w:t>
      </w:r>
      <w:proofErr w:type="spellEnd"/>
      <w:r w:rsidR="00472248" w:rsidRPr="00F0486C">
        <w:rPr>
          <w:rFonts w:ascii="Times New Roman" w:hAnsi="Times New Roman"/>
          <w:sz w:val="24"/>
          <w:szCs w:val="24"/>
        </w:rPr>
        <w:t xml:space="preserve"> do ul. Zagórskiej)</w:t>
      </w:r>
      <w:r w:rsidR="007F54FA">
        <w:rPr>
          <w:rFonts w:ascii="Times New Roman" w:hAnsi="Times New Roman"/>
          <w:sz w:val="24"/>
          <w:szCs w:val="24"/>
        </w:rPr>
        <w:t xml:space="preserve"> (</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38E4D709" w14:textId="5ADED89C" w:rsidR="00472248" w:rsidRPr="00F0486C" w:rsidRDefault="0047224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Piaski Małe</w:t>
      </w:r>
      <w:r w:rsidR="007F54FA">
        <w:rPr>
          <w:rFonts w:ascii="Times New Roman" w:hAnsi="Times New Roman"/>
          <w:sz w:val="24"/>
          <w:szCs w:val="24"/>
        </w:rPr>
        <w:t xml:space="preserve"> (</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48F0EC80" w14:textId="147604B3" w:rsidR="00472248" w:rsidRPr="00F0486C" w:rsidRDefault="0047224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Czachowskiego (odcinek od ul. Wapiennikowej do ul. Spokojnej)</w:t>
      </w:r>
      <w:r w:rsidR="007F54FA">
        <w:rPr>
          <w:rFonts w:ascii="Times New Roman" w:hAnsi="Times New Roman"/>
          <w:sz w:val="24"/>
          <w:szCs w:val="24"/>
        </w:rPr>
        <w:t xml:space="preserve"> (</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46E51732" w14:textId="0C66F66E" w:rsidR="00472248" w:rsidRPr="00F0486C" w:rsidRDefault="0047224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 xml:space="preserve">budowa ul. </w:t>
      </w:r>
      <w:proofErr w:type="spellStart"/>
      <w:r w:rsidRPr="00F0486C">
        <w:rPr>
          <w:rFonts w:ascii="Times New Roman" w:hAnsi="Times New Roman"/>
          <w:sz w:val="24"/>
          <w:szCs w:val="24"/>
        </w:rPr>
        <w:t>Wydryńskiej</w:t>
      </w:r>
      <w:proofErr w:type="spellEnd"/>
      <w:r w:rsidR="007F54FA">
        <w:rPr>
          <w:rFonts w:ascii="Times New Roman" w:hAnsi="Times New Roman"/>
          <w:sz w:val="24"/>
          <w:szCs w:val="24"/>
        </w:rPr>
        <w:t xml:space="preserve"> (</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2490EEDE" w14:textId="4E34483E" w:rsidR="00472248" w:rsidRPr="00F0486C" w:rsidRDefault="0047224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rozbudowa ul. Sukowskiej (odcinek od ul. Łanowej do nr 40)</w:t>
      </w:r>
      <w:r w:rsidR="000658BE" w:rsidRPr="00F0486C">
        <w:rPr>
          <w:rFonts w:ascii="Times New Roman" w:hAnsi="Times New Roman"/>
          <w:sz w:val="24"/>
          <w:szCs w:val="24"/>
        </w:rPr>
        <w:t xml:space="preserve"> wraz z budową drogi dla rowerów</w:t>
      </w:r>
      <w:r w:rsidR="007F54FA">
        <w:rPr>
          <w:rFonts w:ascii="Times New Roman" w:hAnsi="Times New Roman"/>
          <w:sz w:val="24"/>
          <w:szCs w:val="24"/>
        </w:rPr>
        <w:t xml:space="preserve"> (</w:t>
      </w:r>
      <w:r w:rsidR="00115B06">
        <w:rPr>
          <w:rFonts w:ascii="Times New Roman" w:hAnsi="Times New Roman"/>
          <w:sz w:val="24"/>
          <w:szCs w:val="24"/>
        </w:rPr>
        <w:t xml:space="preserve">realizacja celu szczegółowego: </w:t>
      </w:r>
      <w:r w:rsidR="007F54FA">
        <w:rPr>
          <w:rFonts w:ascii="Times New Roman" w:hAnsi="Times New Roman"/>
          <w:sz w:val="24"/>
          <w:szCs w:val="24"/>
        </w:rPr>
        <w:t>2,3)</w:t>
      </w:r>
      <w:r w:rsidR="00115B06">
        <w:rPr>
          <w:rFonts w:ascii="Times New Roman" w:hAnsi="Times New Roman"/>
          <w:sz w:val="24"/>
          <w:szCs w:val="24"/>
        </w:rPr>
        <w:t>,</w:t>
      </w:r>
    </w:p>
    <w:p w14:paraId="5AA09379" w14:textId="43C031FC" w:rsidR="00472248" w:rsidRPr="00F0486C" w:rsidRDefault="0047224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gen. St. Maczka (odcinek od ul. płk. J. Teligi do ul. Berberysowej)</w:t>
      </w:r>
      <w:r w:rsidR="007F54FA">
        <w:rPr>
          <w:rFonts w:ascii="Times New Roman" w:hAnsi="Times New Roman"/>
          <w:sz w:val="24"/>
          <w:szCs w:val="24"/>
        </w:rPr>
        <w:t xml:space="preserve"> (</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2D068A18" w14:textId="79DB57E5" w:rsidR="00472248" w:rsidRPr="00F0486C" w:rsidRDefault="0047224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Naruszewicza</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086104ED" w14:textId="55CEBB12" w:rsidR="00472248" w:rsidRPr="00F0486C" w:rsidRDefault="0047224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Karczunek</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0E1997D7" w14:textId="542D444A" w:rsidR="00472248" w:rsidRPr="00F0486C" w:rsidRDefault="0047224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rozbudowa alei Górników Staszicowskich</w:t>
      </w:r>
      <w:r w:rsidR="00587254" w:rsidRPr="00F0486C">
        <w:rPr>
          <w:rFonts w:ascii="Times New Roman" w:hAnsi="Times New Roman"/>
          <w:sz w:val="24"/>
          <w:szCs w:val="24"/>
        </w:rPr>
        <w:t xml:space="preserve"> (odcinek od . ul. Pańskiej do ul. Fabrycznej)</w:t>
      </w:r>
      <w:r w:rsidR="000658BE" w:rsidRPr="00F0486C">
        <w:rPr>
          <w:rFonts w:ascii="Times New Roman" w:hAnsi="Times New Roman"/>
          <w:sz w:val="24"/>
          <w:szCs w:val="24"/>
        </w:rPr>
        <w:t xml:space="preserve"> wraz</w:t>
      </w:r>
      <w:r w:rsidR="00D75798">
        <w:rPr>
          <w:rFonts w:ascii="Times New Roman" w:hAnsi="Times New Roman"/>
          <w:sz w:val="24"/>
          <w:szCs w:val="24"/>
        </w:rPr>
        <w:br/>
      </w:r>
      <w:r w:rsidR="000658BE" w:rsidRPr="00F0486C">
        <w:rPr>
          <w:rFonts w:ascii="Times New Roman" w:hAnsi="Times New Roman"/>
          <w:sz w:val="24"/>
          <w:szCs w:val="24"/>
        </w:rPr>
        <w:t>z budową drogi dla rowerów</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2,3)</w:t>
      </w:r>
      <w:r w:rsidR="00115B06">
        <w:rPr>
          <w:rFonts w:ascii="Times New Roman" w:hAnsi="Times New Roman"/>
          <w:sz w:val="24"/>
          <w:szCs w:val="24"/>
        </w:rPr>
        <w:t>,</w:t>
      </w:r>
    </w:p>
    <w:p w14:paraId="77B6B6CC" w14:textId="5E38AE6C" w:rsidR="00587254" w:rsidRPr="00F0486C" w:rsidRDefault="00587254">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rozbudowa ul. Orląt Lwowskich i ul. Piłsudskiego – etap I</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3640E933" w14:textId="6F010784" w:rsidR="00587254" w:rsidRPr="00F0486C" w:rsidRDefault="00587254">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rozbudowa skrzyżowania ul. Bp. M. Jaworskiego z ul. J. Piłsudskiego i ul. G Zapolskiej – etap II</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1DC78B45" w14:textId="14CE0369" w:rsidR="00587254" w:rsidRPr="00F0486C" w:rsidRDefault="00587254">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Domki</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61989DC8" w14:textId="740D0D3E" w:rsidR="00587254" w:rsidRPr="00F0486C" w:rsidRDefault="00587254">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Łopianowej</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248F216D" w14:textId="11B805E6" w:rsidR="00587254" w:rsidRPr="00F0486C" w:rsidRDefault="00587254">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Młodej (odcinek od ul. Jagiellońskiej do ul. Mielczarskiego)</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789948F4" w14:textId="7188BE9F" w:rsidR="00587254" w:rsidRPr="00F0486C" w:rsidRDefault="00587254">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ul. Monte Cassino</w:t>
      </w:r>
      <w:r w:rsidR="007F54FA" w:rsidRPr="007F54FA">
        <w:rPr>
          <w:rFonts w:ascii="Times New Roman" w:hAnsi="Times New Roman"/>
          <w:sz w:val="24"/>
          <w:szCs w:val="24"/>
        </w:rPr>
        <w:t xml:space="preserve"> </w:t>
      </w:r>
      <w:r w:rsidR="007F54FA">
        <w:rPr>
          <w:rFonts w:ascii="Times New Roman" w:hAnsi="Times New Roman"/>
          <w:sz w:val="24"/>
          <w:szCs w:val="24"/>
        </w:rPr>
        <w:t>(</w:t>
      </w:r>
      <w:r w:rsidR="00115B06">
        <w:rPr>
          <w:rFonts w:ascii="Times New Roman" w:hAnsi="Times New Roman"/>
          <w:sz w:val="24"/>
          <w:szCs w:val="24"/>
        </w:rPr>
        <w:t xml:space="preserve">realizacja celu szczegółowego: </w:t>
      </w:r>
      <w:r w:rsidR="007F54FA">
        <w:rPr>
          <w:rFonts w:ascii="Times New Roman" w:hAnsi="Times New Roman"/>
          <w:sz w:val="24"/>
          <w:szCs w:val="24"/>
        </w:rPr>
        <w:t>2)</w:t>
      </w:r>
      <w:r w:rsidR="00115B06">
        <w:rPr>
          <w:rFonts w:ascii="Times New Roman" w:hAnsi="Times New Roman"/>
          <w:sz w:val="24"/>
          <w:szCs w:val="24"/>
        </w:rPr>
        <w:t>.</w:t>
      </w:r>
    </w:p>
    <w:p w14:paraId="36CD155E" w14:textId="285CD17B" w:rsidR="002221BC" w:rsidRPr="00FA05DE" w:rsidRDefault="00B7751C" w:rsidP="0063032F">
      <w:pPr>
        <w:spacing w:line="360" w:lineRule="auto"/>
        <w:jc w:val="both"/>
      </w:pPr>
      <w:r>
        <w:t>Potrzeby inwestycyjne</w:t>
      </w:r>
      <w:r w:rsidR="002221BC" w:rsidRPr="00FA05DE">
        <w:t xml:space="preserve"> w infrastrukturze kolejowej:</w:t>
      </w:r>
    </w:p>
    <w:p w14:paraId="6A1F5100" w14:textId="6BA09E6F" w:rsidR="0063032F" w:rsidRPr="00F0486C" w:rsidRDefault="00A83F62">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przebudowa linii kolejowej nr 8 Warszawa Zachodnia-Kraków Główny</w:t>
      </w:r>
      <w:r w:rsidR="007F54FA">
        <w:rPr>
          <w:rFonts w:ascii="Times New Roman" w:hAnsi="Times New Roman"/>
          <w:sz w:val="24"/>
          <w:szCs w:val="24"/>
        </w:rPr>
        <w:t xml:space="preserve"> (</w:t>
      </w:r>
      <w:r w:rsidR="00115B06">
        <w:rPr>
          <w:rFonts w:ascii="Times New Roman" w:hAnsi="Times New Roman"/>
          <w:sz w:val="24"/>
          <w:szCs w:val="24"/>
        </w:rPr>
        <w:t xml:space="preserve">realizacja celu szczegółowego: </w:t>
      </w:r>
      <w:r w:rsidR="007F54FA">
        <w:rPr>
          <w:rFonts w:ascii="Times New Roman" w:hAnsi="Times New Roman"/>
          <w:sz w:val="24"/>
          <w:szCs w:val="24"/>
        </w:rPr>
        <w:t>1,2)</w:t>
      </w:r>
      <w:r w:rsidR="00115B06">
        <w:rPr>
          <w:rFonts w:ascii="Times New Roman" w:hAnsi="Times New Roman"/>
          <w:sz w:val="24"/>
          <w:szCs w:val="24"/>
        </w:rPr>
        <w:t>,</w:t>
      </w:r>
    </w:p>
    <w:p w14:paraId="65643DD9" w14:textId="364ED2EE" w:rsidR="00A83F62" w:rsidRPr="00F0486C" w:rsidRDefault="00A83F62">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budowa </w:t>
      </w:r>
      <w:r w:rsidR="000D14BF" w:rsidRPr="00F0486C">
        <w:rPr>
          <w:rFonts w:ascii="Times New Roman" w:hAnsi="Times New Roman"/>
          <w:sz w:val="24"/>
          <w:szCs w:val="24"/>
        </w:rPr>
        <w:t>intermodalnego Regionalnego Centrum Komunikacyjnego w Kielcach (RCK) obejmująca przebudowę istniejącej stacji kolejowej Kielce wraz z przyległą infrastrukturą oraz budową sprawnego i bezpiecznego połączenia pieszego z sąsiadującym dworcem autobusowym</w:t>
      </w:r>
      <w:r w:rsidR="007F54FA">
        <w:rPr>
          <w:rFonts w:ascii="Times New Roman" w:hAnsi="Times New Roman"/>
          <w:sz w:val="24"/>
          <w:szCs w:val="24"/>
        </w:rPr>
        <w:t xml:space="preserve"> (</w:t>
      </w:r>
      <w:r w:rsidR="00115B06">
        <w:rPr>
          <w:rFonts w:ascii="Times New Roman" w:hAnsi="Times New Roman"/>
          <w:sz w:val="24"/>
          <w:szCs w:val="24"/>
        </w:rPr>
        <w:t>realizacja celu szczegółowego: 1,</w:t>
      </w:r>
      <w:r w:rsidR="007F54FA">
        <w:rPr>
          <w:rFonts w:ascii="Times New Roman" w:hAnsi="Times New Roman"/>
          <w:sz w:val="24"/>
          <w:szCs w:val="24"/>
        </w:rPr>
        <w:t>2,4)</w:t>
      </w:r>
      <w:r w:rsidR="00115B06">
        <w:rPr>
          <w:rFonts w:ascii="Times New Roman" w:hAnsi="Times New Roman"/>
          <w:sz w:val="24"/>
          <w:szCs w:val="24"/>
        </w:rPr>
        <w:t>.</w:t>
      </w:r>
    </w:p>
    <w:p w14:paraId="6BA2BAAC" w14:textId="77777777" w:rsidR="0073640D" w:rsidRPr="00F0486C" w:rsidRDefault="0073640D" w:rsidP="002221BC">
      <w:pPr>
        <w:pStyle w:val="Tekstpodstawowy3"/>
        <w:rPr>
          <w:rFonts w:ascii="Times New Roman" w:hAnsi="Times New Roman"/>
          <w:b/>
          <w:sz w:val="24"/>
          <w:szCs w:val="24"/>
          <w:highlight w:val="yellow"/>
          <w:u w:val="single"/>
        </w:rPr>
      </w:pPr>
    </w:p>
    <w:p w14:paraId="1A96B75B" w14:textId="77777777" w:rsidR="002221BC" w:rsidRPr="00F0486C" w:rsidRDefault="002221BC" w:rsidP="00A96A8F">
      <w:pPr>
        <w:pStyle w:val="Tekstpodstawowy3"/>
        <w:spacing w:line="360" w:lineRule="auto"/>
        <w:rPr>
          <w:rFonts w:ascii="Times New Roman" w:hAnsi="Times New Roman"/>
          <w:b/>
          <w:sz w:val="24"/>
          <w:szCs w:val="24"/>
        </w:rPr>
      </w:pPr>
      <w:r w:rsidRPr="00F0486C">
        <w:rPr>
          <w:rFonts w:ascii="Times New Roman" w:hAnsi="Times New Roman"/>
          <w:b/>
          <w:sz w:val="24"/>
          <w:szCs w:val="24"/>
        </w:rPr>
        <w:t>Węzły regionalne</w:t>
      </w:r>
    </w:p>
    <w:p w14:paraId="7DE82768" w14:textId="4C62795D" w:rsidR="00F33C14" w:rsidRPr="00F0486C" w:rsidRDefault="002221BC" w:rsidP="00A96A8F">
      <w:pPr>
        <w:spacing w:line="360" w:lineRule="auto"/>
        <w:jc w:val="both"/>
      </w:pPr>
      <w:r w:rsidRPr="00F0486C">
        <w:t xml:space="preserve">Do węzłów regionalnych zaliczono siedziby powiatów oraz Chmielnik, Ożarów i Łoniów, w których łączą się drogi krajowe i wojewódzkie. </w:t>
      </w:r>
      <w:r w:rsidR="00365186" w:rsidRPr="00F0486C">
        <w:t>Z tego powodu miejscowości te, w systemie transportowym województwa</w:t>
      </w:r>
      <w:r w:rsidR="00A64650" w:rsidRPr="00F0486C">
        <w:t>,</w:t>
      </w:r>
      <w:r w:rsidR="00365186" w:rsidRPr="00F0486C">
        <w:t xml:space="preserve"> </w:t>
      </w:r>
      <w:r w:rsidR="00A64650" w:rsidRPr="00F0486C">
        <w:t xml:space="preserve">pełnią </w:t>
      </w:r>
      <w:r w:rsidR="00365186" w:rsidRPr="00F0486C">
        <w:t xml:space="preserve">rolę ważniejszą niż wskazywałaby na to pełniona przez nie funkcja w systemie administracyjnym. </w:t>
      </w:r>
      <w:r w:rsidR="00F33C14">
        <w:t xml:space="preserve">Przy </w:t>
      </w:r>
      <w:r w:rsidR="002F3C4C">
        <w:t xml:space="preserve">wskazanych w węzłach potrzebach </w:t>
      </w:r>
      <w:r w:rsidR="00F33C14">
        <w:t>inwestyc</w:t>
      </w:r>
      <w:r w:rsidR="002F3C4C">
        <w:t>yjnych</w:t>
      </w:r>
      <w:r w:rsidR="00F33C14">
        <w:t xml:space="preserve"> cyframi w nawiasach określono cele szczegółowe których realizacji służy </w:t>
      </w:r>
      <w:r w:rsidR="002F3C4C">
        <w:t>zadanie</w:t>
      </w:r>
      <w:r w:rsidR="00F33C14">
        <w:t>.</w:t>
      </w:r>
    </w:p>
    <w:p w14:paraId="7CF478BD" w14:textId="77777777" w:rsidR="002221BC" w:rsidRPr="00F0486C" w:rsidRDefault="002221BC" w:rsidP="002221BC"/>
    <w:p w14:paraId="49C8E0F9" w14:textId="77777777" w:rsidR="002221BC" w:rsidRPr="00F0486C" w:rsidRDefault="002221BC" w:rsidP="002221BC">
      <w:pPr>
        <w:rPr>
          <w:b/>
          <w:bCs/>
        </w:rPr>
      </w:pPr>
      <w:r w:rsidRPr="00F0486C">
        <w:rPr>
          <w:b/>
          <w:bCs/>
        </w:rPr>
        <w:t xml:space="preserve">Jędrzejów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3686"/>
        <w:gridCol w:w="3118"/>
      </w:tblGrid>
      <w:tr w:rsidR="00705F75" w:rsidRPr="00F0486C" w14:paraId="4E583B9E" w14:textId="77777777" w:rsidTr="00A4767A">
        <w:trPr>
          <w:trHeight w:val="435"/>
          <w:jc w:val="center"/>
        </w:trPr>
        <w:tc>
          <w:tcPr>
            <w:tcW w:w="2268" w:type="dxa"/>
            <w:vAlign w:val="center"/>
          </w:tcPr>
          <w:p w14:paraId="3A6B831B"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korytarza komunikacyjnego</w:t>
            </w:r>
          </w:p>
        </w:tc>
        <w:tc>
          <w:tcPr>
            <w:tcW w:w="3686" w:type="dxa"/>
            <w:vAlign w:val="center"/>
          </w:tcPr>
          <w:p w14:paraId="499163B2"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Charakter korytarza</w:t>
            </w:r>
          </w:p>
        </w:tc>
        <w:tc>
          <w:tcPr>
            <w:tcW w:w="3118" w:type="dxa"/>
            <w:vAlign w:val="center"/>
          </w:tcPr>
          <w:p w14:paraId="72EF5D44"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69AA890A" w14:textId="63D9F93B"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linii kolejowej</w:t>
            </w:r>
          </w:p>
        </w:tc>
      </w:tr>
      <w:tr w:rsidR="002221BC" w:rsidRPr="00F0486C" w14:paraId="008F2107" w14:textId="77777777" w:rsidTr="00A4767A">
        <w:trPr>
          <w:trHeight w:val="160"/>
          <w:jc w:val="center"/>
        </w:trPr>
        <w:tc>
          <w:tcPr>
            <w:tcW w:w="2268" w:type="dxa"/>
            <w:vAlign w:val="center"/>
          </w:tcPr>
          <w:p w14:paraId="29F40753" w14:textId="77777777" w:rsidR="002221BC" w:rsidRPr="00F0486C" w:rsidRDefault="002221BC" w:rsidP="00EF7B39">
            <w:pPr>
              <w:suppressAutoHyphens/>
              <w:jc w:val="center"/>
            </w:pPr>
            <w:r w:rsidRPr="00F0486C">
              <w:t>1</w:t>
            </w:r>
          </w:p>
        </w:tc>
        <w:tc>
          <w:tcPr>
            <w:tcW w:w="3686" w:type="dxa"/>
            <w:vAlign w:val="center"/>
          </w:tcPr>
          <w:p w14:paraId="11C9B659" w14:textId="77777777" w:rsidR="002221BC" w:rsidRPr="00F0486C" w:rsidRDefault="002221BC" w:rsidP="00EF7B39">
            <w:pPr>
              <w:suppressAutoHyphens/>
              <w:jc w:val="center"/>
            </w:pPr>
            <w:r w:rsidRPr="00F0486C">
              <w:t>Krajowy</w:t>
            </w:r>
          </w:p>
        </w:tc>
        <w:tc>
          <w:tcPr>
            <w:tcW w:w="3118" w:type="dxa"/>
            <w:vAlign w:val="center"/>
          </w:tcPr>
          <w:p w14:paraId="02653AD8"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S7</w:t>
            </w:r>
          </w:p>
        </w:tc>
      </w:tr>
      <w:tr w:rsidR="002221BC" w:rsidRPr="00F0486C" w14:paraId="0739BD8F" w14:textId="77777777" w:rsidTr="00A4767A">
        <w:trPr>
          <w:trHeight w:val="70"/>
          <w:jc w:val="center"/>
        </w:trPr>
        <w:tc>
          <w:tcPr>
            <w:tcW w:w="2268" w:type="dxa"/>
            <w:vAlign w:val="center"/>
          </w:tcPr>
          <w:p w14:paraId="0DF2B1A3" w14:textId="77777777" w:rsidR="002221BC" w:rsidRPr="00F0486C" w:rsidRDefault="002221BC" w:rsidP="00EF7B39">
            <w:pPr>
              <w:suppressAutoHyphens/>
              <w:jc w:val="center"/>
            </w:pPr>
            <w:r w:rsidRPr="00F0486C">
              <w:t>4</w:t>
            </w:r>
          </w:p>
        </w:tc>
        <w:tc>
          <w:tcPr>
            <w:tcW w:w="3686" w:type="dxa"/>
            <w:vAlign w:val="center"/>
          </w:tcPr>
          <w:p w14:paraId="32956525" w14:textId="77777777" w:rsidR="002221BC" w:rsidRPr="00F0486C" w:rsidRDefault="002221BC" w:rsidP="00EF7B39">
            <w:pPr>
              <w:suppressAutoHyphens/>
              <w:jc w:val="center"/>
            </w:pPr>
            <w:r w:rsidRPr="00F0486C">
              <w:t>Krajowy</w:t>
            </w:r>
          </w:p>
        </w:tc>
        <w:tc>
          <w:tcPr>
            <w:tcW w:w="3118" w:type="dxa"/>
            <w:vAlign w:val="center"/>
          </w:tcPr>
          <w:p w14:paraId="2856063B"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78</w:t>
            </w:r>
          </w:p>
        </w:tc>
      </w:tr>
      <w:tr w:rsidR="002221BC" w:rsidRPr="00F0486C" w14:paraId="446E2CCC" w14:textId="77777777" w:rsidTr="00A4767A">
        <w:trPr>
          <w:trHeight w:val="139"/>
          <w:jc w:val="center"/>
        </w:trPr>
        <w:tc>
          <w:tcPr>
            <w:tcW w:w="2268" w:type="dxa"/>
            <w:vAlign w:val="center"/>
          </w:tcPr>
          <w:p w14:paraId="4D29CC4C" w14:textId="2A8A97C4" w:rsidR="00A4767A" w:rsidRPr="00F0486C" w:rsidRDefault="002221BC" w:rsidP="00A4767A">
            <w:pPr>
              <w:suppressAutoHyphens/>
              <w:jc w:val="center"/>
            </w:pPr>
            <w:r w:rsidRPr="00F0486C">
              <w:t>10</w:t>
            </w:r>
          </w:p>
        </w:tc>
        <w:tc>
          <w:tcPr>
            <w:tcW w:w="3686" w:type="dxa"/>
            <w:vAlign w:val="center"/>
          </w:tcPr>
          <w:p w14:paraId="578F6609" w14:textId="77777777" w:rsidR="002221BC" w:rsidRPr="00F0486C" w:rsidRDefault="002221BC" w:rsidP="00EF7B39">
            <w:pPr>
              <w:suppressAutoHyphens/>
              <w:jc w:val="center"/>
            </w:pPr>
            <w:r w:rsidRPr="00F0486C">
              <w:t>Regionalny</w:t>
            </w:r>
          </w:p>
        </w:tc>
        <w:tc>
          <w:tcPr>
            <w:tcW w:w="3118" w:type="dxa"/>
            <w:vAlign w:val="center"/>
          </w:tcPr>
          <w:p w14:paraId="334A4CB9"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728, DW nr 768</w:t>
            </w:r>
          </w:p>
        </w:tc>
      </w:tr>
      <w:tr w:rsidR="00A4767A" w:rsidRPr="00F0486C" w14:paraId="06D4DE5D" w14:textId="77777777" w:rsidTr="00A4767A">
        <w:trPr>
          <w:trHeight w:val="70"/>
          <w:jc w:val="center"/>
        </w:trPr>
        <w:tc>
          <w:tcPr>
            <w:tcW w:w="2268" w:type="dxa"/>
            <w:vAlign w:val="center"/>
          </w:tcPr>
          <w:p w14:paraId="2A80D1B1" w14:textId="69570BC9" w:rsidR="00A4767A" w:rsidRPr="00F0486C" w:rsidRDefault="00A4767A" w:rsidP="00EF7B39">
            <w:pPr>
              <w:suppressAutoHyphens/>
              <w:jc w:val="center"/>
            </w:pPr>
            <w:r w:rsidRPr="00F0486C">
              <w:t>K</w:t>
            </w:r>
            <w:r w:rsidR="00CC67ED" w:rsidRPr="00F0486C">
              <w:t>K</w:t>
            </w:r>
            <w:r w:rsidRPr="00F0486C">
              <w:t>2</w:t>
            </w:r>
          </w:p>
        </w:tc>
        <w:tc>
          <w:tcPr>
            <w:tcW w:w="3686" w:type="dxa"/>
            <w:vAlign w:val="center"/>
          </w:tcPr>
          <w:p w14:paraId="2AF94CFE" w14:textId="41056635" w:rsidR="00A4767A" w:rsidRPr="00F0486C" w:rsidRDefault="00A4767A" w:rsidP="00EF7B39">
            <w:pPr>
              <w:suppressAutoHyphens/>
              <w:jc w:val="center"/>
            </w:pPr>
            <w:r w:rsidRPr="00F0486C">
              <w:t>Krajowy</w:t>
            </w:r>
          </w:p>
        </w:tc>
        <w:tc>
          <w:tcPr>
            <w:tcW w:w="3118" w:type="dxa"/>
            <w:vAlign w:val="center"/>
          </w:tcPr>
          <w:p w14:paraId="390B7002" w14:textId="17510B19" w:rsidR="00A4767A" w:rsidRPr="00F0486C" w:rsidRDefault="00CC67ED"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8</w:t>
            </w:r>
          </w:p>
        </w:tc>
      </w:tr>
      <w:tr w:rsidR="00A4767A" w:rsidRPr="00F0486C" w14:paraId="1A56B41B" w14:textId="77777777" w:rsidTr="00A4767A">
        <w:trPr>
          <w:trHeight w:val="70"/>
          <w:jc w:val="center"/>
        </w:trPr>
        <w:tc>
          <w:tcPr>
            <w:tcW w:w="2268" w:type="dxa"/>
            <w:vAlign w:val="center"/>
          </w:tcPr>
          <w:p w14:paraId="1AD898B5" w14:textId="4B6BFB4E" w:rsidR="00A4767A" w:rsidRPr="00F0486C" w:rsidRDefault="00A4767A" w:rsidP="00EF7B39">
            <w:pPr>
              <w:suppressAutoHyphens/>
              <w:jc w:val="center"/>
            </w:pPr>
            <w:r w:rsidRPr="00F0486C">
              <w:t>K</w:t>
            </w:r>
            <w:r w:rsidR="00CC67ED" w:rsidRPr="00F0486C">
              <w:t>K</w:t>
            </w:r>
            <w:r w:rsidRPr="00F0486C">
              <w:t>6</w:t>
            </w:r>
          </w:p>
        </w:tc>
        <w:tc>
          <w:tcPr>
            <w:tcW w:w="3686" w:type="dxa"/>
            <w:vAlign w:val="center"/>
          </w:tcPr>
          <w:p w14:paraId="02672349" w14:textId="0F41F5E1" w:rsidR="00A4767A" w:rsidRPr="00F0486C" w:rsidRDefault="00A4767A" w:rsidP="00EF7B39">
            <w:pPr>
              <w:suppressAutoHyphens/>
              <w:jc w:val="center"/>
            </w:pPr>
            <w:r w:rsidRPr="00F0486C">
              <w:t>Krajowy</w:t>
            </w:r>
          </w:p>
        </w:tc>
        <w:tc>
          <w:tcPr>
            <w:tcW w:w="3118" w:type="dxa"/>
            <w:vAlign w:val="center"/>
          </w:tcPr>
          <w:p w14:paraId="49C15E97" w14:textId="7D0CA65C" w:rsidR="00A4767A" w:rsidRPr="00F0486C" w:rsidRDefault="00CC67ED"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65 - LHS</w:t>
            </w:r>
          </w:p>
        </w:tc>
      </w:tr>
    </w:tbl>
    <w:p w14:paraId="2C167BEC" w14:textId="77777777" w:rsidR="002221BC" w:rsidRPr="00F0486C" w:rsidRDefault="002221BC" w:rsidP="002221BC">
      <w:pPr>
        <w:rPr>
          <w:highlight w:val="yellow"/>
        </w:rPr>
      </w:pPr>
    </w:p>
    <w:p w14:paraId="759CDBC8" w14:textId="0BEFA076" w:rsidR="002221BC" w:rsidRPr="00F0486C" w:rsidRDefault="002221BC" w:rsidP="002221BC">
      <w:pPr>
        <w:rPr>
          <w:b/>
          <w:bCs/>
        </w:rPr>
      </w:pPr>
      <w:r w:rsidRPr="00F0486C">
        <w:rPr>
          <w:b/>
          <w:bCs/>
        </w:rPr>
        <w:t>Sandomierz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4C25605B" w14:textId="77777777" w:rsidTr="00CC67ED">
        <w:trPr>
          <w:trHeight w:val="273"/>
          <w:jc w:val="center"/>
        </w:trPr>
        <w:tc>
          <w:tcPr>
            <w:tcW w:w="2240" w:type="dxa"/>
            <w:vAlign w:val="center"/>
          </w:tcPr>
          <w:p w14:paraId="1DA879B3"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63518D2F"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79C2B452"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4AA23704" w14:textId="3D8CB170"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00470C4D" w14:textId="77777777" w:rsidTr="00CC67ED">
        <w:trPr>
          <w:trHeight w:val="153"/>
          <w:jc w:val="center"/>
        </w:trPr>
        <w:tc>
          <w:tcPr>
            <w:tcW w:w="2240" w:type="dxa"/>
            <w:vAlign w:val="center"/>
          </w:tcPr>
          <w:p w14:paraId="50EE5CF9" w14:textId="77777777" w:rsidR="002221BC" w:rsidRPr="00F0486C" w:rsidRDefault="002221BC" w:rsidP="00EF7B39">
            <w:pPr>
              <w:suppressAutoHyphens/>
              <w:jc w:val="center"/>
            </w:pPr>
            <w:r w:rsidRPr="00F0486C">
              <w:t>2</w:t>
            </w:r>
          </w:p>
        </w:tc>
        <w:tc>
          <w:tcPr>
            <w:tcW w:w="3736" w:type="dxa"/>
            <w:vAlign w:val="center"/>
          </w:tcPr>
          <w:p w14:paraId="63719518" w14:textId="77777777" w:rsidR="002221BC" w:rsidRPr="00F0486C" w:rsidRDefault="002221BC" w:rsidP="00EF7B39">
            <w:pPr>
              <w:suppressAutoHyphens/>
              <w:jc w:val="center"/>
            </w:pPr>
            <w:r w:rsidRPr="00F0486C">
              <w:t>Krajowy</w:t>
            </w:r>
          </w:p>
        </w:tc>
        <w:tc>
          <w:tcPr>
            <w:tcW w:w="3096" w:type="dxa"/>
            <w:vAlign w:val="center"/>
          </w:tcPr>
          <w:p w14:paraId="1771B55A"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77</w:t>
            </w:r>
          </w:p>
        </w:tc>
      </w:tr>
      <w:tr w:rsidR="002221BC" w:rsidRPr="00F0486C" w14:paraId="22605A5E" w14:textId="77777777" w:rsidTr="00CC67ED">
        <w:trPr>
          <w:trHeight w:val="70"/>
          <w:jc w:val="center"/>
        </w:trPr>
        <w:tc>
          <w:tcPr>
            <w:tcW w:w="2240" w:type="dxa"/>
            <w:vAlign w:val="center"/>
          </w:tcPr>
          <w:p w14:paraId="40AF87D7" w14:textId="77777777" w:rsidR="002221BC" w:rsidRPr="00F0486C" w:rsidRDefault="002221BC" w:rsidP="00EF7B39">
            <w:pPr>
              <w:suppressAutoHyphens/>
              <w:jc w:val="center"/>
            </w:pPr>
            <w:r w:rsidRPr="00F0486C">
              <w:t>6</w:t>
            </w:r>
          </w:p>
        </w:tc>
        <w:tc>
          <w:tcPr>
            <w:tcW w:w="3736" w:type="dxa"/>
            <w:vAlign w:val="center"/>
          </w:tcPr>
          <w:p w14:paraId="28FB20D8" w14:textId="77777777" w:rsidR="002221BC" w:rsidRPr="00F0486C" w:rsidRDefault="002221BC" w:rsidP="00EF7B39">
            <w:pPr>
              <w:suppressAutoHyphens/>
              <w:jc w:val="center"/>
            </w:pPr>
            <w:r w:rsidRPr="00F0486C">
              <w:t>Krajowy</w:t>
            </w:r>
          </w:p>
        </w:tc>
        <w:tc>
          <w:tcPr>
            <w:tcW w:w="3096" w:type="dxa"/>
            <w:vAlign w:val="center"/>
          </w:tcPr>
          <w:p w14:paraId="4527C93F"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79</w:t>
            </w:r>
          </w:p>
        </w:tc>
      </w:tr>
      <w:tr w:rsidR="002221BC" w:rsidRPr="00F0486C" w14:paraId="6280B1F2" w14:textId="77777777" w:rsidTr="00CC67ED">
        <w:trPr>
          <w:trHeight w:val="70"/>
          <w:jc w:val="center"/>
        </w:trPr>
        <w:tc>
          <w:tcPr>
            <w:tcW w:w="2240" w:type="dxa"/>
            <w:vAlign w:val="center"/>
          </w:tcPr>
          <w:p w14:paraId="657791E0" w14:textId="77777777" w:rsidR="002221BC" w:rsidRPr="00F0486C" w:rsidRDefault="002221BC" w:rsidP="00EF7B39">
            <w:pPr>
              <w:suppressAutoHyphens/>
              <w:jc w:val="center"/>
            </w:pPr>
            <w:r w:rsidRPr="00F0486C">
              <w:t>36</w:t>
            </w:r>
          </w:p>
        </w:tc>
        <w:tc>
          <w:tcPr>
            <w:tcW w:w="3736" w:type="dxa"/>
            <w:vAlign w:val="center"/>
          </w:tcPr>
          <w:p w14:paraId="37243463" w14:textId="5A7B7929" w:rsidR="00CC67ED" w:rsidRPr="00F0486C" w:rsidRDefault="002221BC" w:rsidP="00CC67ED">
            <w:pPr>
              <w:suppressAutoHyphens/>
              <w:jc w:val="center"/>
            </w:pPr>
            <w:r w:rsidRPr="00F0486C">
              <w:t>Regionalny</w:t>
            </w:r>
          </w:p>
        </w:tc>
        <w:tc>
          <w:tcPr>
            <w:tcW w:w="3096" w:type="dxa"/>
            <w:vAlign w:val="center"/>
          </w:tcPr>
          <w:p w14:paraId="02FA9708"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777</w:t>
            </w:r>
          </w:p>
        </w:tc>
      </w:tr>
      <w:tr w:rsidR="00CC67ED" w:rsidRPr="00F0486C" w14:paraId="6D39B902" w14:textId="77777777" w:rsidTr="00CC67ED">
        <w:trPr>
          <w:trHeight w:val="124"/>
          <w:jc w:val="center"/>
        </w:trPr>
        <w:tc>
          <w:tcPr>
            <w:tcW w:w="2240" w:type="dxa"/>
            <w:vAlign w:val="center"/>
          </w:tcPr>
          <w:p w14:paraId="05B8EFE0" w14:textId="4BAAC5C4" w:rsidR="00CC67ED" w:rsidRPr="00F0486C" w:rsidRDefault="00CC67ED" w:rsidP="00EF7B39">
            <w:pPr>
              <w:suppressAutoHyphens/>
              <w:jc w:val="center"/>
            </w:pPr>
            <w:r w:rsidRPr="00F0486C">
              <w:t>KK4</w:t>
            </w:r>
          </w:p>
        </w:tc>
        <w:tc>
          <w:tcPr>
            <w:tcW w:w="3736" w:type="dxa"/>
            <w:vAlign w:val="center"/>
          </w:tcPr>
          <w:p w14:paraId="22D72018" w14:textId="1BF4B3E8" w:rsidR="00CC67ED" w:rsidRPr="00F0486C" w:rsidRDefault="00CC67ED" w:rsidP="00EF7B39">
            <w:pPr>
              <w:suppressAutoHyphens/>
              <w:jc w:val="center"/>
            </w:pPr>
            <w:r w:rsidRPr="00F0486C">
              <w:t>Krajowy</w:t>
            </w:r>
          </w:p>
        </w:tc>
        <w:tc>
          <w:tcPr>
            <w:tcW w:w="3096" w:type="dxa"/>
            <w:vAlign w:val="center"/>
          </w:tcPr>
          <w:p w14:paraId="31F709A4" w14:textId="2631CD41" w:rsidR="00CC67ED" w:rsidRPr="00F0486C" w:rsidRDefault="00CC67ED"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25</w:t>
            </w:r>
          </w:p>
        </w:tc>
      </w:tr>
      <w:tr w:rsidR="00CC67ED" w:rsidRPr="00F0486C" w14:paraId="56DB2EB3" w14:textId="77777777" w:rsidTr="00CC67ED">
        <w:trPr>
          <w:trHeight w:val="70"/>
          <w:jc w:val="center"/>
        </w:trPr>
        <w:tc>
          <w:tcPr>
            <w:tcW w:w="2240" w:type="dxa"/>
            <w:vAlign w:val="center"/>
          </w:tcPr>
          <w:p w14:paraId="43122087" w14:textId="3AF39906" w:rsidR="00CC67ED" w:rsidRPr="00F0486C" w:rsidRDefault="00CC67ED" w:rsidP="00EF7B39">
            <w:pPr>
              <w:suppressAutoHyphens/>
              <w:jc w:val="center"/>
            </w:pPr>
            <w:r w:rsidRPr="00F0486C">
              <w:t>KK4a</w:t>
            </w:r>
          </w:p>
        </w:tc>
        <w:tc>
          <w:tcPr>
            <w:tcW w:w="3736" w:type="dxa"/>
            <w:vAlign w:val="center"/>
          </w:tcPr>
          <w:p w14:paraId="2976A42D" w14:textId="0CEA90EB" w:rsidR="00CC67ED" w:rsidRPr="00F0486C" w:rsidRDefault="00CC67ED" w:rsidP="00EF7B39">
            <w:pPr>
              <w:suppressAutoHyphens/>
              <w:jc w:val="center"/>
            </w:pPr>
            <w:r w:rsidRPr="00F0486C">
              <w:t>Krajowy</w:t>
            </w:r>
          </w:p>
        </w:tc>
        <w:tc>
          <w:tcPr>
            <w:tcW w:w="3096" w:type="dxa"/>
            <w:vAlign w:val="center"/>
          </w:tcPr>
          <w:p w14:paraId="4785109D" w14:textId="184A0507" w:rsidR="00CC67ED" w:rsidRPr="00F0486C" w:rsidRDefault="00CC67ED"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78</w:t>
            </w:r>
          </w:p>
        </w:tc>
      </w:tr>
    </w:tbl>
    <w:p w14:paraId="799E9E53" w14:textId="77777777" w:rsidR="00397488" w:rsidRPr="00F0486C" w:rsidRDefault="00397488" w:rsidP="00397488">
      <w:pPr>
        <w:pStyle w:val="Tekstpodstawowy3"/>
        <w:suppressAutoHyphens/>
        <w:rPr>
          <w:rFonts w:ascii="Times New Roman" w:hAnsi="Times New Roman"/>
          <w:sz w:val="24"/>
          <w:szCs w:val="24"/>
        </w:rPr>
      </w:pPr>
    </w:p>
    <w:p w14:paraId="0F84BD61" w14:textId="3969E1D0" w:rsidR="00397488" w:rsidRPr="00F0486C" w:rsidRDefault="002F3C4C" w:rsidP="00D00A63">
      <w:pPr>
        <w:pStyle w:val="Tekstpodstawowy3"/>
        <w:suppressAutoHyphens/>
        <w:spacing w:line="360" w:lineRule="auto"/>
        <w:jc w:val="both"/>
        <w:rPr>
          <w:rFonts w:ascii="Times New Roman" w:hAnsi="Times New Roman"/>
          <w:sz w:val="24"/>
          <w:szCs w:val="24"/>
        </w:rPr>
      </w:pPr>
      <w:r>
        <w:rPr>
          <w:rFonts w:ascii="Times New Roman" w:hAnsi="Times New Roman"/>
          <w:sz w:val="24"/>
          <w:szCs w:val="24"/>
        </w:rPr>
        <w:t xml:space="preserve">Potrzeby </w:t>
      </w:r>
      <w:r w:rsidR="00397488" w:rsidRPr="00F0486C">
        <w:rPr>
          <w:rFonts w:ascii="Times New Roman" w:hAnsi="Times New Roman"/>
          <w:sz w:val="24"/>
          <w:szCs w:val="24"/>
        </w:rPr>
        <w:t>inwestyc</w:t>
      </w:r>
      <w:r>
        <w:rPr>
          <w:rFonts w:ascii="Times New Roman" w:hAnsi="Times New Roman"/>
          <w:sz w:val="24"/>
          <w:szCs w:val="24"/>
        </w:rPr>
        <w:t>yjne</w:t>
      </w:r>
      <w:r w:rsidR="00397488" w:rsidRPr="00F0486C">
        <w:rPr>
          <w:rFonts w:ascii="Times New Roman" w:hAnsi="Times New Roman"/>
          <w:sz w:val="24"/>
          <w:szCs w:val="24"/>
        </w:rPr>
        <w:t xml:space="preserve"> w węźle:</w:t>
      </w:r>
    </w:p>
    <w:p w14:paraId="7261DF1E" w14:textId="69560985" w:rsidR="00397488" w:rsidRPr="00F0486C" w:rsidRDefault="00DC7314">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przebudowa </w:t>
      </w:r>
      <w:r w:rsidR="00FD63F0" w:rsidRPr="00F0486C">
        <w:rPr>
          <w:rFonts w:ascii="Times New Roman" w:hAnsi="Times New Roman"/>
          <w:sz w:val="24"/>
          <w:szCs w:val="24"/>
        </w:rPr>
        <w:t>drogi krajowej nr 77 do parametrów drogi głównej ruchu przyśpieszonego wraz</w:t>
      </w:r>
      <w:r w:rsidR="00D75798">
        <w:rPr>
          <w:rFonts w:ascii="Times New Roman" w:hAnsi="Times New Roman"/>
          <w:sz w:val="24"/>
          <w:szCs w:val="24"/>
        </w:rPr>
        <w:br/>
      </w:r>
      <w:r w:rsidR="00FD63F0" w:rsidRPr="00F0486C">
        <w:rPr>
          <w:rFonts w:ascii="Times New Roman" w:hAnsi="Times New Roman"/>
          <w:sz w:val="24"/>
          <w:szCs w:val="24"/>
        </w:rPr>
        <w:t xml:space="preserve">z </w:t>
      </w:r>
      <w:r w:rsidR="00397488" w:rsidRPr="00F0486C">
        <w:rPr>
          <w:rFonts w:ascii="Times New Roman" w:hAnsi="Times New Roman"/>
          <w:sz w:val="24"/>
          <w:szCs w:val="24"/>
        </w:rPr>
        <w:t>budow</w:t>
      </w:r>
      <w:r w:rsidR="002D45BB">
        <w:rPr>
          <w:rFonts w:ascii="Times New Roman" w:hAnsi="Times New Roman"/>
          <w:sz w:val="24"/>
          <w:szCs w:val="24"/>
        </w:rPr>
        <w:t>ą</w:t>
      </w:r>
      <w:r w:rsidR="00397488" w:rsidRPr="00F0486C">
        <w:rPr>
          <w:rFonts w:ascii="Times New Roman" w:hAnsi="Times New Roman"/>
          <w:sz w:val="24"/>
          <w:szCs w:val="24"/>
        </w:rPr>
        <w:t xml:space="preserve"> ul. Lwowskiej</w:t>
      </w:r>
      <w:r w:rsidRPr="00F0486C">
        <w:rPr>
          <w:rFonts w:ascii="Times New Roman" w:hAnsi="Times New Roman"/>
          <w:sz w:val="24"/>
          <w:szCs w:val="24"/>
        </w:rPr>
        <w:t xml:space="preserve"> </w:t>
      </w:r>
      <w:r w:rsidR="00397488" w:rsidRPr="00F0486C">
        <w:rPr>
          <w:rFonts w:ascii="Times New Roman" w:hAnsi="Times New Roman"/>
          <w:sz w:val="24"/>
          <w:szCs w:val="24"/>
        </w:rPr>
        <w:t>bis</w:t>
      </w:r>
      <w:r w:rsidR="00F33C14">
        <w:rPr>
          <w:rFonts w:ascii="Times New Roman" w:hAnsi="Times New Roman"/>
          <w:sz w:val="24"/>
          <w:szCs w:val="24"/>
        </w:rPr>
        <w:t xml:space="preserve"> (</w:t>
      </w:r>
      <w:r w:rsidR="00D00A63">
        <w:rPr>
          <w:rFonts w:ascii="Times New Roman" w:hAnsi="Times New Roman"/>
          <w:sz w:val="24"/>
          <w:szCs w:val="24"/>
        </w:rPr>
        <w:t>realizacja celu szczegółowego: 1</w:t>
      </w:r>
      <w:r w:rsidR="00F33C14">
        <w:rPr>
          <w:rFonts w:ascii="Times New Roman" w:hAnsi="Times New Roman"/>
          <w:sz w:val="24"/>
          <w:szCs w:val="24"/>
        </w:rPr>
        <w:t>)</w:t>
      </w:r>
      <w:r w:rsidR="00D00A63">
        <w:rPr>
          <w:rFonts w:ascii="Times New Roman" w:hAnsi="Times New Roman"/>
          <w:sz w:val="24"/>
          <w:szCs w:val="24"/>
        </w:rPr>
        <w:t>,</w:t>
      </w:r>
    </w:p>
    <w:p w14:paraId="2447A635" w14:textId="2CFB3BEB" w:rsidR="00EF5D89" w:rsidRPr="00F0486C" w:rsidRDefault="00EF5D89">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wzmocnienie istniejącego mostu przez Wisłę do parametrów klasy A</w:t>
      </w:r>
      <w:r w:rsidR="00F33C14">
        <w:rPr>
          <w:rFonts w:ascii="Times New Roman" w:hAnsi="Times New Roman"/>
          <w:sz w:val="24"/>
          <w:szCs w:val="24"/>
        </w:rPr>
        <w:t xml:space="preserve"> (</w:t>
      </w:r>
      <w:r w:rsidR="00D00A63">
        <w:rPr>
          <w:rFonts w:ascii="Times New Roman" w:hAnsi="Times New Roman"/>
          <w:sz w:val="24"/>
          <w:szCs w:val="24"/>
        </w:rPr>
        <w:t>realizacja celu szczegółowego: 1,2</w:t>
      </w:r>
      <w:r w:rsidR="00F33C14">
        <w:rPr>
          <w:rFonts w:ascii="Times New Roman" w:hAnsi="Times New Roman"/>
          <w:sz w:val="24"/>
          <w:szCs w:val="24"/>
        </w:rPr>
        <w:t>)</w:t>
      </w:r>
      <w:r w:rsidR="00D00A63">
        <w:rPr>
          <w:rFonts w:ascii="Times New Roman" w:hAnsi="Times New Roman"/>
          <w:sz w:val="24"/>
          <w:szCs w:val="24"/>
        </w:rPr>
        <w:t>,</w:t>
      </w:r>
    </w:p>
    <w:p w14:paraId="1A82CE6B" w14:textId="4ABCE810" w:rsidR="002E66B0" w:rsidRDefault="002E66B0">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realizacja drogi ekspresowej S74 z węzłami „</w:t>
      </w:r>
      <w:proofErr w:type="spellStart"/>
      <w:r w:rsidRPr="00F0486C">
        <w:rPr>
          <w:rFonts w:ascii="Times New Roman" w:hAnsi="Times New Roman"/>
          <w:sz w:val="24"/>
          <w:szCs w:val="24"/>
        </w:rPr>
        <w:t>Miliczany</w:t>
      </w:r>
      <w:proofErr w:type="spellEnd"/>
      <w:r w:rsidRPr="00F0486C">
        <w:rPr>
          <w:rFonts w:ascii="Times New Roman" w:hAnsi="Times New Roman"/>
          <w:sz w:val="24"/>
          <w:szCs w:val="24"/>
        </w:rPr>
        <w:t xml:space="preserve">” o „Andruszkowice” oraz mostu na rzece Wiśle </w:t>
      </w:r>
      <w:r w:rsidR="000658BE" w:rsidRPr="00F0486C">
        <w:rPr>
          <w:rFonts w:ascii="Times New Roman" w:hAnsi="Times New Roman"/>
          <w:sz w:val="24"/>
          <w:szCs w:val="24"/>
        </w:rPr>
        <w:t xml:space="preserve">(wraz z budową drogi dla rowerów) </w:t>
      </w:r>
      <w:r w:rsidRPr="00F0486C">
        <w:rPr>
          <w:rFonts w:ascii="Times New Roman" w:hAnsi="Times New Roman"/>
          <w:sz w:val="24"/>
          <w:szCs w:val="24"/>
        </w:rPr>
        <w:t>w rejonie Koćmierzowa</w:t>
      </w:r>
      <w:r w:rsidR="00F33C14">
        <w:rPr>
          <w:rFonts w:ascii="Times New Roman" w:hAnsi="Times New Roman"/>
          <w:sz w:val="24"/>
          <w:szCs w:val="24"/>
        </w:rPr>
        <w:t xml:space="preserve"> (</w:t>
      </w:r>
      <w:r w:rsidR="00D00A63">
        <w:rPr>
          <w:rFonts w:ascii="Times New Roman" w:hAnsi="Times New Roman"/>
          <w:sz w:val="24"/>
          <w:szCs w:val="24"/>
        </w:rPr>
        <w:t xml:space="preserve">realizacja celu szczegółowego: </w:t>
      </w:r>
      <w:r w:rsidR="00F33C14">
        <w:rPr>
          <w:rFonts w:ascii="Times New Roman" w:hAnsi="Times New Roman"/>
          <w:sz w:val="24"/>
          <w:szCs w:val="24"/>
        </w:rPr>
        <w:t>1,3)</w:t>
      </w:r>
      <w:r w:rsidR="00D00A63">
        <w:rPr>
          <w:rFonts w:ascii="Times New Roman" w:hAnsi="Times New Roman"/>
          <w:sz w:val="24"/>
          <w:szCs w:val="24"/>
        </w:rPr>
        <w:t>,</w:t>
      </w:r>
    </w:p>
    <w:p w14:paraId="4C1F834E" w14:textId="79C74C9A" w:rsidR="007B1C38" w:rsidRPr="0062397D" w:rsidRDefault="007B1C38">
      <w:pPr>
        <w:pStyle w:val="Tekstpodstawowy3"/>
        <w:numPr>
          <w:ilvl w:val="0"/>
          <w:numId w:val="37"/>
        </w:numPr>
        <w:suppressAutoHyphens/>
        <w:spacing w:line="360" w:lineRule="auto"/>
        <w:ind w:left="567" w:hanging="283"/>
        <w:jc w:val="both"/>
        <w:rPr>
          <w:rFonts w:ascii="Times New Roman" w:hAnsi="Times New Roman"/>
          <w:color w:val="auto"/>
          <w:sz w:val="24"/>
          <w:szCs w:val="24"/>
        </w:rPr>
      </w:pPr>
      <w:r w:rsidRPr="0062397D">
        <w:rPr>
          <w:rFonts w:ascii="Times New Roman" w:hAnsi="Times New Roman"/>
          <w:color w:val="auto"/>
          <w:sz w:val="24"/>
          <w:szCs w:val="24"/>
        </w:rPr>
        <w:t>modernizacja dworca kolejowego w Sandomierzu</w:t>
      </w:r>
      <w:r w:rsidR="007E7ABA" w:rsidRPr="0062397D">
        <w:rPr>
          <w:rFonts w:ascii="Times New Roman" w:hAnsi="Times New Roman"/>
          <w:color w:val="auto"/>
          <w:sz w:val="24"/>
          <w:szCs w:val="24"/>
        </w:rPr>
        <w:t xml:space="preserve"> (realizacja celu szczegółowego</w:t>
      </w:r>
      <w:r w:rsidR="00884590" w:rsidRPr="0062397D">
        <w:rPr>
          <w:rFonts w:ascii="Times New Roman" w:hAnsi="Times New Roman"/>
          <w:color w:val="auto"/>
          <w:sz w:val="24"/>
          <w:szCs w:val="24"/>
        </w:rPr>
        <w:t>:1,2,3)</w:t>
      </w:r>
      <w:r w:rsidRPr="0062397D">
        <w:rPr>
          <w:rFonts w:ascii="Times New Roman" w:hAnsi="Times New Roman"/>
          <w:color w:val="auto"/>
          <w:sz w:val="24"/>
          <w:szCs w:val="24"/>
        </w:rPr>
        <w:t>.</w:t>
      </w:r>
    </w:p>
    <w:p w14:paraId="6637D1AF" w14:textId="77777777" w:rsidR="002221BC" w:rsidRPr="00F0486C" w:rsidRDefault="002221BC" w:rsidP="002221BC">
      <w:pPr>
        <w:rPr>
          <w:b/>
          <w:bCs/>
        </w:rPr>
      </w:pPr>
      <w:r w:rsidRPr="00F0486C">
        <w:rPr>
          <w:b/>
          <w:bCs/>
        </w:rPr>
        <w:t xml:space="preserve">Skarżysko Kamienna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1D67F08C" w14:textId="77777777" w:rsidTr="00CC67ED">
        <w:trPr>
          <w:trHeight w:val="423"/>
          <w:jc w:val="center"/>
        </w:trPr>
        <w:tc>
          <w:tcPr>
            <w:tcW w:w="2240" w:type="dxa"/>
            <w:vAlign w:val="center"/>
          </w:tcPr>
          <w:p w14:paraId="06740D4E"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2D2F1DF0"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2F053010"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039C474C" w14:textId="7511A7DB"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4B1D1AE0" w14:textId="77777777" w:rsidTr="00CC67ED">
        <w:trPr>
          <w:trHeight w:val="147"/>
          <w:jc w:val="center"/>
        </w:trPr>
        <w:tc>
          <w:tcPr>
            <w:tcW w:w="2240" w:type="dxa"/>
            <w:vAlign w:val="center"/>
          </w:tcPr>
          <w:p w14:paraId="3783FEB4" w14:textId="77777777" w:rsidR="002221BC" w:rsidRPr="00F0486C" w:rsidRDefault="002221BC" w:rsidP="00EF7B39">
            <w:pPr>
              <w:suppressAutoHyphens/>
              <w:jc w:val="center"/>
            </w:pPr>
            <w:r w:rsidRPr="00F0486C">
              <w:t>1</w:t>
            </w:r>
          </w:p>
        </w:tc>
        <w:tc>
          <w:tcPr>
            <w:tcW w:w="3736" w:type="dxa"/>
            <w:vAlign w:val="center"/>
          </w:tcPr>
          <w:p w14:paraId="5DCF230B" w14:textId="77777777" w:rsidR="002221BC" w:rsidRPr="00F0486C" w:rsidRDefault="002221BC" w:rsidP="00EF7B39">
            <w:pPr>
              <w:suppressAutoHyphens/>
              <w:jc w:val="center"/>
            </w:pPr>
            <w:r w:rsidRPr="00F0486C">
              <w:t>Krajowy</w:t>
            </w:r>
          </w:p>
        </w:tc>
        <w:tc>
          <w:tcPr>
            <w:tcW w:w="3096" w:type="dxa"/>
            <w:vAlign w:val="center"/>
          </w:tcPr>
          <w:p w14:paraId="6E804D29" w14:textId="179E4566"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S7</w:t>
            </w:r>
          </w:p>
        </w:tc>
      </w:tr>
      <w:tr w:rsidR="002221BC" w:rsidRPr="00F0486C" w14:paraId="34D1C33E" w14:textId="77777777" w:rsidTr="00CC67ED">
        <w:trPr>
          <w:trHeight w:val="70"/>
          <w:jc w:val="center"/>
        </w:trPr>
        <w:tc>
          <w:tcPr>
            <w:tcW w:w="2240" w:type="dxa"/>
            <w:vAlign w:val="center"/>
          </w:tcPr>
          <w:p w14:paraId="369CDC51" w14:textId="77777777" w:rsidR="002221BC" w:rsidRPr="00F0486C" w:rsidRDefault="002221BC" w:rsidP="00EF7B39">
            <w:pPr>
              <w:suppressAutoHyphens/>
              <w:jc w:val="center"/>
            </w:pPr>
            <w:r w:rsidRPr="00F0486C">
              <w:t>5</w:t>
            </w:r>
          </w:p>
        </w:tc>
        <w:tc>
          <w:tcPr>
            <w:tcW w:w="3736" w:type="dxa"/>
            <w:vAlign w:val="center"/>
          </w:tcPr>
          <w:p w14:paraId="3ABCDA34" w14:textId="77777777" w:rsidR="002221BC" w:rsidRPr="00F0486C" w:rsidRDefault="002221BC" w:rsidP="00EF7B39">
            <w:pPr>
              <w:suppressAutoHyphens/>
              <w:jc w:val="center"/>
            </w:pPr>
            <w:r w:rsidRPr="00F0486C">
              <w:t>Krajowy</w:t>
            </w:r>
          </w:p>
        </w:tc>
        <w:tc>
          <w:tcPr>
            <w:tcW w:w="3096" w:type="dxa"/>
            <w:vAlign w:val="center"/>
          </w:tcPr>
          <w:p w14:paraId="7A0BE15E"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42</w:t>
            </w:r>
          </w:p>
        </w:tc>
      </w:tr>
      <w:tr w:rsidR="002221BC" w:rsidRPr="00F0486C" w14:paraId="22DBF095" w14:textId="77777777" w:rsidTr="00CC67ED">
        <w:trPr>
          <w:trHeight w:val="269"/>
          <w:jc w:val="center"/>
        </w:trPr>
        <w:tc>
          <w:tcPr>
            <w:tcW w:w="2240" w:type="dxa"/>
            <w:vAlign w:val="center"/>
          </w:tcPr>
          <w:p w14:paraId="6E3BF12B" w14:textId="77777777" w:rsidR="002221BC" w:rsidRPr="00F0486C" w:rsidRDefault="002221BC" w:rsidP="00EF7B39">
            <w:pPr>
              <w:suppressAutoHyphens/>
              <w:jc w:val="center"/>
            </w:pPr>
            <w:r w:rsidRPr="00F0486C">
              <w:t>57</w:t>
            </w:r>
          </w:p>
        </w:tc>
        <w:tc>
          <w:tcPr>
            <w:tcW w:w="3736" w:type="dxa"/>
            <w:vAlign w:val="center"/>
          </w:tcPr>
          <w:p w14:paraId="0CA0020C" w14:textId="77777777" w:rsidR="002221BC" w:rsidRPr="00F0486C" w:rsidRDefault="002221BC" w:rsidP="00EF7B39">
            <w:pPr>
              <w:suppressAutoHyphens/>
              <w:jc w:val="center"/>
            </w:pPr>
            <w:r w:rsidRPr="00F0486C">
              <w:t>Lokalny</w:t>
            </w:r>
          </w:p>
        </w:tc>
        <w:tc>
          <w:tcPr>
            <w:tcW w:w="3096" w:type="dxa"/>
            <w:vAlign w:val="center"/>
          </w:tcPr>
          <w:p w14:paraId="717B50E9" w14:textId="092C9B3A" w:rsidR="00CC67ED" w:rsidRPr="00F0486C" w:rsidRDefault="002221BC" w:rsidP="00CC67ED">
            <w:pPr>
              <w:pStyle w:val="Tekstpodstawowy3"/>
              <w:suppressAutoHyphens/>
              <w:jc w:val="center"/>
              <w:rPr>
                <w:rFonts w:ascii="Times New Roman" w:hAnsi="Times New Roman"/>
                <w:sz w:val="24"/>
                <w:szCs w:val="24"/>
              </w:rPr>
            </w:pPr>
            <w:r w:rsidRPr="00F0486C">
              <w:rPr>
                <w:rFonts w:ascii="Times New Roman" w:hAnsi="Times New Roman"/>
                <w:sz w:val="24"/>
                <w:szCs w:val="24"/>
              </w:rPr>
              <w:t>DP nr 0557 T</w:t>
            </w:r>
          </w:p>
        </w:tc>
      </w:tr>
      <w:tr w:rsidR="00CC67ED" w:rsidRPr="00F0486C" w14:paraId="1C04669B" w14:textId="77777777" w:rsidTr="00CC67ED">
        <w:trPr>
          <w:trHeight w:val="131"/>
          <w:jc w:val="center"/>
        </w:trPr>
        <w:tc>
          <w:tcPr>
            <w:tcW w:w="2240" w:type="dxa"/>
            <w:vAlign w:val="center"/>
          </w:tcPr>
          <w:p w14:paraId="55D124DB" w14:textId="7767158F" w:rsidR="00CC67ED" w:rsidRPr="00F0486C" w:rsidRDefault="00CC67ED" w:rsidP="00EF7B39">
            <w:pPr>
              <w:suppressAutoHyphens/>
              <w:jc w:val="center"/>
            </w:pPr>
            <w:r w:rsidRPr="00F0486C">
              <w:t>KK2</w:t>
            </w:r>
          </w:p>
        </w:tc>
        <w:tc>
          <w:tcPr>
            <w:tcW w:w="3736" w:type="dxa"/>
            <w:vAlign w:val="center"/>
          </w:tcPr>
          <w:p w14:paraId="537FC311" w14:textId="5C85B1E4" w:rsidR="00CC67ED" w:rsidRPr="00F0486C" w:rsidRDefault="00CC67ED" w:rsidP="00EF7B39">
            <w:pPr>
              <w:suppressAutoHyphens/>
              <w:jc w:val="center"/>
            </w:pPr>
            <w:r w:rsidRPr="00F0486C">
              <w:t>Krajowy</w:t>
            </w:r>
          </w:p>
        </w:tc>
        <w:tc>
          <w:tcPr>
            <w:tcW w:w="3096" w:type="dxa"/>
            <w:vAlign w:val="center"/>
          </w:tcPr>
          <w:p w14:paraId="676B5763" w14:textId="02E8CB46" w:rsidR="00CC67ED" w:rsidRPr="00F0486C" w:rsidRDefault="00CC67ED"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8</w:t>
            </w:r>
          </w:p>
        </w:tc>
      </w:tr>
      <w:tr w:rsidR="00CC67ED" w:rsidRPr="00F0486C" w14:paraId="01169E1A" w14:textId="77777777" w:rsidTr="00CC67ED">
        <w:trPr>
          <w:trHeight w:val="70"/>
          <w:jc w:val="center"/>
        </w:trPr>
        <w:tc>
          <w:tcPr>
            <w:tcW w:w="2240" w:type="dxa"/>
            <w:vAlign w:val="center"/>
          </w:tcPr>
          <w:p w14:paraId="16A7ABB1" w14:textId="73C0EB81" w:rsidR="00CC67ED" w:rsidRPr="00F0486C" w:rsidRDefault="00705F75" w:rsidP="00EF7B39">
            <w:pPr>
              <w:suppressAutoHyphens/>
              <w:jc w:val="center"/>
            </w:pPr>
            <w:r w:rsidRPr="00F0486C">
              <w:t>KK4</w:t>
            </w:r>
          </w:p>
        </w:tc>
        <w:tc>
          <w:tcPr>
            <w:tcW w:w="3736" w:type="dxa"/>
            <w:vAlign w:val="center"/>
          </w:tcPr>
          <w:p w14:paraId="39726A9C" w14:textId="2486F95C" w:rsidR="00CC67ED" w:rsidRPr="00F0486C" w:rsidRDefault="00CC67ED" w:rsidP="00EF7B39">
            <w:pPr>
              <w:suppressAutoHyphens/>
              <w:jc w:val="center"/>
            </w:pPr>
            <w:r w:rsidRPr="00F0486C">
              <w:t>Krajowy</w:t>
            </w:r>
          </w:p>
        </w:tc>
        <w:tc>
          <w:tcPr>
            <w:tcW w:w="3096" w:type="dxa"/>
            <w:vAlign w:val="center"/>
          </w:tcPr>
          <w:p w14:paraId="7570BD2F" w14:textId="099EBA25" w:rsidR="00CC67ED" w:rsidRPr="00F0486C" w:rsidRDefault="00CC67ED"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LK25</w:t>
            </w:r>
          </w:p>
        </w:tc>
      </w:tr>
    </w:tbl>
    <w:p w14:paraId="6AA95A5E" w14:textId="3B11EDB5" w:rsidR="002221BC" w:rsidRPr="00F0486C" w:rsidRDefault="002221BC" w:rsidP="002221BC">
      <w:pPr>
        <w:rPr>
          <w:highlight w:val="yellow"/>
        </w:rPr>
      </w:pPr>
    </w:p>
    <w:p w14:paraId="1D5F45E6"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39D9184A" w14:textId="6498A293" w:rsidR="00A52DEB" w:rsidRPr="00F0486C" w:rsidRDefault="00A52DEB">
      <w:pPr>
        <w:numPr>
          <w:ilvl w:val="0"/>
          <w:numId w:val="40"/>
        </w:numPr>
        <w:spacing w:line="360" w:lineRule="auto"/>
        <w:ind w:left="567" w:hanging="283"/>
      </w:pPr>
      <w:r w:rsidRPr="00F0486C">
        <w:t>budowa terminala intermodalnego umożliwiającego przeładunek intermodalnych jednostek transportowych pomiędzy różnymi gałęziami transportu</w:t>
      </w:r>
      <w:r w:rsidR="00BC480E">
        <w:t xml:space="preserve"> (</w:t>
      </w:r>
      <w:r w:rsidR="00D00A63">
        <w:t xml:space="preserve">realizacja celu szczegółowego: </w:t>
      </w:r>
      <w:r w:rsidR="00BC480E">
        <w:t>4)</w:t>
      </w:r>
      <w:r w:rsidR="00D00A63">
        <w:t>,</w:t>
      </w:r>
    </w:p>
    <w:p w14:paraId="6211F274" w14:textId="6B9C72DC" w:rsidR="00A52DEB" w:rsidRPr="00F0486C" w:rsidRDefault="00271D09">
      <w:pPr>
        <w:numPr>
          <w:ilvl w:val="0"/>
          <w:numId w:val="40"/>
        </w:numPr>
        <w:spacing w:line="360" w:lineRule="auto"/>
        <w:ind w:left="567" w:hanging="283"/>
      </w:pPr>
      <w:r w:rsidRPr="00F0486C">
        <w:t>budowa zintegrowanego systemu komunikacyjnego wraz z przejściem pod torami w obrębie dworca kolejowego stacji Skarżysko-Kamienna</w:t>
      </w:r>
      <w:r w:rsidR="00BC480E">
        <w:t xml:space="preserve"> (</w:t>
      </w:r>
      <w:r w:rsidR="00D00A63">
        <w:t xml:space="preserve">realizacja celu szczegółowego: </w:t>
      </w:r>
      <w:r w:rsidR="00BC480E">
        <w:t>2,4)</w:t>
      </w:r>
      <w:r w:rsidR="00D00A63">
        <w:t>,</w:t>
      </w:r>
    </w:p>
    <w:p w14:paraId="54BD7649" w14:textId="54009C00" w:rsidR="00011B08" w:rsidRPr="00F0486C" w:rsidRDefault="00011B08">
      <w:pPr>
        <w:numPr>
          <w:ilvl w:val="0"/>
          <w:numId w:val="40"/>
        </w:numPr>
        <w:spacing w:line="360" w:lineRule="auto"/>
        <w:ind w:left="567" w:hanging="283"/>
      </w:pPr>
      <w:r w:rsidRPr="00F0486C">
        <w:t>rozbudowa i budowa drogi krajowej nr 42</w:t>
      </w:r>
      <w:r w:rsidR="00BC480E">
        <w:t xml:space="preserve"> (</w:t>
      </w:r>
      <w:r w:rsidR="00D00A63">
        <w:t>realizacja celu szczegółowego: 1</w:t>
      </w:r>
      <w:r w:rsidR="00BC480E">
        <w:t>)</w:t>
      </w:r>
      <w:r w:rsidR="00D00A63">
        <w:t>,</w:t>
      </w:r>
    </w:p>
    <w:p w14:paraId="0584D5D0" w14:textId="728F46CC"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Opatów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3B50F6C4" w14:textId="77777777" w:rsidTr="00705F75">
        <w:trPr>
          <w:trHeight w:val="289"/>
          <w:jc w:val="center"/>
        </w:trPr>
        <w:tc>
          <w:tcPr>
            <w:tcW w:w="2240" w:type="dxa"/>
            <w:vAlign w:val="center"/>
          </w:tcPr>
          <w:p w14:paraId="540B4A01"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5022E01B"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5BDB7E3A"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64FC3A2F" w14:textId="0E8664EB"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55C45AFF" w14:textId="77777777" w:rsidTr="00705F75">
        <w:trPr>
          <w:trHeight w:val="70"/>
          <w:jc w:val="center"/>
        </w:trPr>
        <w:tc>
          <w:tcPr>
            <w:tcW w:w="2240" w:type="dxa"/>
            <w:vAlign w:val="center"/>
          </w:tcPr>
          <w:p w14:paraId="2C1780F1" w14:textId="77777777" w:rsidR="002221BC" w:rsidRPr="00F0486C" w:rsidRDefault="002221BC" w:rsidP="00EF7B39">
            <w:pPr>
              <w:suppressAutoHyphens/>
              <w:jc w:val="center"/>
            </w:pPr>
            <w:r w:rsidRPr="00F0486C">
              <w:t>2</w:t>
            </w:r>
          </w:p>
        </w:tc>
        <w:tc>
          <w:tcPr>
            <w:tcW w:w="3736" w:type="dxa"/>
            <w:vAlign w:val="center"/>
          </w:tcPr>
          <w:p w14:paraId="1CBA58D2" w14:textId="77777777" w:rsidR="002221BC" w:rsidRPr="00F0486C" w:rsidRDefault="002221BC" w:rsidP="00EF7B39">
            <w:pPr>
              <w:suppressAutoHyphens/>
              <w:jc w:val="center"/>
            </w:pPr>
            <w:r w:rsidRPr="00F0486C">
              <w:t>Krajowy</w:t>
            </w:r>
          </w:p>
        </w:tc>
        <w:tc>
          <w:tcPr>
            <w:tcW w:w="3096" w:type="dxa"/>
            <w:vAlign w:val="center"/>
          </w:tcPr>
          <w:p w14:paraId="33EE3DC4"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(S)74, DK nr 77</w:t>
            </w:r>
          </w:p>
        </w:tc>
      </w:tr>
      <w:tr w:rsidR="002221BC" w:rsidRPr="00F0486C" w14:paraId="08EBB1FF" w14:textId="77777777" w:rsidTr="00705F75">
        <w:trPr>
          <w:trHeight w:val="132"/>
          <w:jc w:val="center"/>
        </w:trPr>
        <w:tc>
          <w:tcPr>
            <w:tcW w:w="2240" w:type="dxa"/>
            <w:vAlign w:val="center"/>
          </w:tcPr>
          <w:p w14:paraId="68E3DDD3" w14:textId="77777777" w:rsidR="002221BC" w:rsidRPr="00F0486C" w:rsidRDefault="002221BC" w:rsidP="00EF7B39">
            <w:pPr>
              <w:suppressAutoHyphens/>
              <w:jc w:val="center"/>
            </w:pPr>
            <w:r w:rsidRPr="00F0486C">
              <w:t>3</w:t>
            </w:r>
          </w:p>
        </w:tc>
        <w:tc>
          <w:tcPr>
            <w:tcW w:w="3736" w:type="dxa"/>
            <w:vAlign w:val="center"/>
          </w:tcPr>
          <w:p w14:paraId="08C1C4CB" w14:textId="77777777" w:rsidR="002221BC" w:rsidRPr="00F0486C" w:rsidRDefault="002221BC" w:rsidP="00EF7B39">
            <w:pPr>
              <w:suppressAutoHyphens/>
              <w:jc w:val="center"/>
            </w:pPr>
            <w:r w:rsidRPr="00F0486C">
              <w:t>Krajowy</w:t>
            </w:r>
          </w:p>
        </w:tc>
        <w:tc>
          <w:tcPr>
            <w:tcW w:w="3096" w:type="dxa"/>
            <w:vAlign w:val="center"/>
          </w:tcPr>
          <w:p w14:paraId="0CA74AC2"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9</w:t>
            </w:r>
          </w:p>
        </w:tc>
      </w:tr>
      <w:tr w:rsidR="002221BC" w:rsidRPr="00F0486C" w14:paraId="09FC545A" w14:textId="77777777" w:rsidTr="00EF7B39">
        <w:trPr>
          <w:jc w:val="center"/>
        </w:trPr>
        <w:tc>
          <w:tcPr>
            <w:tcW w:w="2240" w:type="dxa"/>
            <w:vAlign w:val="center"/>
          </w:tcPr>
          <w:p w14:paraId="55183BFB" w14:textId="77777777" w:rsidR="002221BC" w:rsidRPr="00F0486C" w:rsidRDefault="002221BC" w:rsidP="00EF7B39">
            <w:pPr>
              <w:suppressAutoHyphens/>
              <w:jc w:val="center"/>
            </w:pPr>
            <w:r w:rsidRPr="00F0486C">
              <w:t>31</w:t>
            </w:r>
          </w:p>
        </w:tc>
        <w:tc>
          <w:tcPr>
            <w:tcW w:w="3736" w:type="dxa"/>
            <w:vAlign w:val="center"/>
          </w:tcPr>
          <w:p w14:paraId="1DC1FCCE" w14:textId="77777777" w:rsidR="002221BC" w:rsidRPr="00F0486C" w:rsidRDefault="002221BC" w:rsidP="00EF7B39">
            <w:pPr>
              <w:suppressAutoHyphens/>
              <w:jc w:val="center"/>
            </w:pPr>
            <w:r w:rsidRPr="00F0486C">
              <w:t>Regionalny</w:t>
            </w:r>
          </w:p>
        </w:tc>
        <w:tc>
          <w:tcPr>
            <w:tcW w:w="3096" w:type="dxa"/>
            <w:vAlign w:val="center"/>
          </w:tcPr>
          <w:p w14:paraId="360C1E8A"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757</w:t>
            </w:r>
          </w:p>
        </w:tc>
      </w:tr>
      <w:tr w:rsidR="002221BC" w:rsidRPr="00F0486C" w14:paraId="10698DCA" w14:textId="77777777" w:rsidTr="00EF7B39">
        <w:trPr>
          <w:jc w:val="center"/>
        </w:trPr>
        <w:tc>
          <w:tcPr>
            <w:tcW w:w="2240" w:type="dxa"/>
            <w:vAlign w:val="center"/>
          </w:tcPr>
          <w:p w14:paraId="303CA75C" w14:textId="77777777" w:rsidR="002221BC" w:rsidRPr="00F0486C" w:rsidRDefault="002221BC" w:rsidP="00EF7B39">
            <w:pPr>
              <w:suppressAutoHyphens/>
              <w:jc w:val="center"/>
            </w:pPr>
            <w:r w:rsidRPr="00F0486C">
              <w:t>44</w:t>
            </w:r>
          </w:p>
        </w:tc>
        <w:tc>
          <w:tcPr>
            <w:tcW w:w="3736" w:type="dxa"/>
            <w:vAlign w:val="center"/>
          </w:tcPr>
          <w:p w14:paraId="21ED43C6" w14:textId="77777777" w:rsidR="002221BC" w:rsidRPr="00F0486C" w:rsidRDefault="002221BC" w:rsidP="00EF7B39">
            <w:pPr>
              <w:suppressAutoHyphens/>
              <w:jc w:val="center"/>
            </w:pPr>
            <w:r w:rsidRPr="00F0486C">
              <w:t>Regionalny</w:t>
            </w:r>
          </w:p>
        </w:tc>
        <w:tc>
          <w:tcPr>
            <w:tcW w:w="3096" w:type="dxa"/>
            <w:vAlign w:val="center"/>
          </w:tcPr>
          <w:p w14:paraId="264DC41F"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0701 T</w:t>
            </w:r>
          </w:p>
        </w:tc>
      </w:tr>
      <w:tr w:rsidR="002221BC" w:rsidRPr="00F0486C" w14:paraId="090C072B" w14:textId="77777777" w:rsidTr="00EF7B39">
        <w:trPr>
          <w:jc w:val="center"/>
        </w:trPr>
        <w:tc>
          <w:tcPr>
            <w:tcW w:w="2240" w:type="dxa"/>
            <w:vAlign w:val="center"/>
          </w:tcPr>
          <w:p w14:paraId="3C713E86" w14:textId="77777777" w:rsidR="002221BC" w:rsidRPr="00F0486C" w:rsidRDefault="002221BC" w:rsidP="00EF7B39">
            <w:pPr>
              <w:suppressAutoHyphens/>
              <w:jc w:val="center"/>
            </w:pPr>
            <w:r w:rsidRPr="00F0486C">
              <w:t>66</w:t>
            </w:r>
          </w:p>
        </w:tc>
        <w:tc>
          <w:tcPr>
            <w:tcW w:w="3736" w:type="dxa"/>
            <w:vAlign w:val="center"/>
          </w:tcPr>
          <w:p w14:paraId="5F7860BC" w14:textId="77777777" w:rsidR="002221BC" w:rsidRPr="00F0486C" w:rsidRDefault="002221BC" w:rsidP="00EF7B39">
            <w:pPr>
              <w:suppressAutoHyphens/>
              <w:jc w:val="center"/>
            </w:pPr>
            <w:r w:rsidRPr="00F0486C">
              <w:t>Lokalny</w:t>
            </w:r>
          </w:p>
        </w:tc>
        <w:tc>
          <w:tcPr>
            <w:tcW w:w="3096" w:type="dxa"/>
            <w:vAlign w:val="center"/>
          </w:tcPr>
          <w:p w14:paraId="28240622"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0727</w:t>
            </w:r>
          </w:p>
        </w:tc>
      </w:tr>
      <w:tr w:rsidR="002221BC" w:rsidRPr="00F0486C" w14:paraId="74F5509B" w14:textId="77777777" w:rsidTr="00EF7B39">
        <w:trPr>
          <w:jc w:val="center"/>
        </w:trPr>
        <w:tc>
          <w:tcPr>
            <w:tcW w:w="2240" w:type="dxa"/>
            <w:vAlign w:val="center"/>
          </w:tcPr>
          <w:p w14:paraId="2D7BB4AB" w14:textId="77777777" w:rsidR="002221BC" w:rsidRPr="00F0486C" w:rsidRDefault="002221BC" w:rsidP="00EF7B39">
            <w:pPr>
              <w:suppressAutoHyphens/>
              <w:jc w:val="center"/>
            </w:pPr>
            <w:r w:rsidRPr="00F0486C">
              <w:t>4a</w:t>
            </w:r>
          </w:p>
        </w:tc>
        <w:tc>
          <w:tcPr>
            <w:tcW w:w="3736" w:type="dxa"/>
            <w:vAlign w:val="center"/>
          </w:tcPr>
          <w:p w14:paraId="7DCED8DD" w14:textId="77777777" w:rsidR="002221BC" w:rsidRPr="00F0486C" w:rsidRDefault="002221BC" w:rsidP="00EF7B39">
            <w:pPr>
              <w:suppressAutoHyphens/>
              <w:jc w:val="center"/>
            </w:pPr>
            <w:r w:rsidRPr="00F0486C">
              <w:t>Krajowy</w:t>
            </w:r>
          </w:p>
        </w:tc>
        <w:tc>
          <w:tcPr>
            <w:tcW w:w="3096" w:type="dxa"/>
            <w:vAlign w:val="center"/>
          </w:tcPr>
          <w:p w14:paraId="036280D6"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DK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74</w:t>
            </w:r>
          </w:p>
        </w:tc>
      </w:tr>
    </w:tbl>
    <w:p w14:paraId="0222335D" w14:textId="00D71DCB" w:rsidR="002221BC" w:rsidRPr="00F0486C" w:rsidRDefault="002221BC" w:rsidP="002221BC">
      <w:pPr>
        <w:pStyle w:val="Tekstpodstawowy3"/>
        <w:suppressAutoHyphens/>
        <w:rPr>
          <w:rFonts w:ascii="Times New Roman" w:hAnsi="Times New Roman"/>
          <w:sz w:val="24"/>
          <w:szCs w:val="24"/>
          <w:highlight w:val="yellow"/>
          <w:lang w:val="de-DE"/>
        </w:rPr>
      </w:pPr>
    </w:p>
    <w:p w14:paraId="177B2D02"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0764DC38" w14:textId="77CA08E3" w:rsidR="008431D6" w:rsidRPr="00F0486C" w:rsidRDefault="008431D6">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obwodnicy Opatowa – tzw. łącznik północny DK 9 i DK 74 w klasie GP</w:t>
      </w:r>
      <w:r w:rsidR="00A34FFE">
        <w:rPr>
          <w:rFonts w:ascii="Times New Roman" w:hAnsi="Times New Roman"/>
          <w:sz w:val="24"/>
          <w:szCs w:val="24"/>
        </w:rPr>
        <w:t xml:space="preserve"> (</w:t>
      </w:r>
      <w:r w:rsidR="00D00A63">
        <w:rPr>
          <w:rFonts w:ascii="Times New Roman" w:hAnsi="Times New Roman"/>
          <w:sz w:val="24"/>
          <w:szCs w:val="24"/>
        </w:rPr>
        <w:t>realizacja celu szczegółowego: 1</w:t>
      </w:r>
      <w:r w:rsidR="00A34FFE">
        <w:rPr>
          <w:rFonts w:ascii="Times New Roman" w:hAnsi="Times New Roman"/>
          <w:sz w:val="24"/>
          <w:szCs w:val="24"/>
        </w:rPr>
        <w:t>)</w:t>
      </w:r>
      <w:r w:rsidR="00D00A63">
        <w:rPr>
          <w:rFonts w:ascii="Times New Roman" w:hAnsi="Times New Roman"/>
          <w:sz w:val="24"/>
          <w:szCs w:val="24"/>
        </w:rPr>
        <w:t>,</w:t>
      </w:r>
    </w:p>
    <w:p w14:paraId="22342C52" w14:textId="30946BF0" w:rsidR="00E114A7" w:rsidRPr="00F0486C" w:rsidRDefault="00E114A7">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obwodnicy w ciągu dróg S74 i drogi krajowej nr 9</w:t>
      </w:r>
      <w:r w:rsidR="00A34FFE">
        <w:rPr>
          <w:rFonts w:ascii="Times New Roman" w:hAnsi="Times New Roman"/>
          <w:sz w:val="24"/>
          <w:szCs w:val="24"/>
        </w:rPr>
        <w:t xml:space="preserve"> (</w:t>
      </w:r>
      <w:r w:rsidR="00D00A63">
        <w:rPr>
          <w:rFonts w:ascii="Times New Roman" w:hAnsi="Times New Roman"/>
          <w:sz w:val="24"/>
          <w:szCs w:val="24"/>
        </w:rPr>
        <w:t>realizacja celu szczegółowego:</w:t>
      </w:r>
      <w:r w:rsidR="00A34FFE">
        <w:rPr>
          <w:rFonts w:ascii="Times New Roman" w:hAnsi="Times New Roman"/>
          <w:sz w:val="24"/>
          <w:szCs w:val="24"/>
        </w:rPr>
        <w:t>1)</w:t>
      </w:r>
      <w:r w:rsidR="00D00A63">
        <w:rPr>
          <w:rFonts w:ascii="Times New Roman" w:hAnsi="Times New Roman"/>
          <w:sz w:val="24"/>
          <w:szCs w:val="24"/>
        </w:rPr>
        <w:t>,</w:t>
      </w:r>
    </w:p>
    <w:p w14:paraId="21AA47CF" w14:textId="77777777" w:rsidR="00A96A8F" w:rsidRPr="00F0486C" w:rsidRDefault="00A96A8F" w:rsidP="002221BC">
      <w:pPr>
        <w:pStyle w:val="Tekstpodstawowy3"/>
        <w:suppressAutoHyphens/>
        <w:rPr>
          <w:rFonts w:ascii="Times New Roman" w:hAnsi="Times New Roman"/>
          <w:sz w:val="24"/>
          <w:szCs w:val="24"/>
          <w:highlight w:val="yellow"/>
          <w:lang w:val="de-DE"/>
        </w:rPr>
      </w:pPr>
    </w:p>
    <w:p w14:paraId="5056D393" w14:textId="77777777"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Ostrowiec Świętokrzyski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71CF69EF" w14:textId="77777777" w:rsidTr="00705F75">
        <w:trPr>
          <w:trHeight w:val="347"/>
          <w:jc w:val="center"/>
        </w:trPr>
        <w:tc>
          <w:tcPr>
            <w:tcW w:w="2240" w:type="dxa"/>
            <w:vAlign w:val="center"/>
          </w:tcPr>
          <w:p w14:paraId="2DFF9BE0"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420BA250"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4C5FA83D"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535EAAE8" w14:textId="0CC611FE"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4842E03C" w14:textId="77777777" w:rsidTr="00705F75">
        <w:trPr>
          <w:trHeight w:val="213"/>
          <w:jc w:val="center"/>
        </w:trPr>
        <w:tc>
          <w:tcPr>
            <w:tcW w:w="2240" w:type="dxa"/>
            <w:vAlign w:val="center"/>
          </w:tcPr>
          <w:p w14:paraId="3D1FE5FE" w14:textId="77777777" w:rsidR="002221BC" w:rsidRPr="00F0486C" w:rsidRDefault="002221BC" w:rsidP="00EF7B39">
            <w:pPr>
              <w:suppressAutoHyphens/>
              <w:jc w:val="center"/>
            </w:pPr>
            <w:r w:rsidRPr="00F0486C">
              <w:t>3</w:t>
            </w:r>
          </w:p>
        </w:tc>
        <w:tc>
          <w:tcPr>
            <w:tcW w:w="3736" w:type="dxa"/>
            <w:vAlign w:val="center"/>
          </w:tcPr>
          <w:p w14:paraId="0BC717F8" w14:textId="77777777" w:rsidR="002221BC" w:rsidRPr="00F0486C" w:rsidRDefault="002221BC" w:rsidP="00EF7B39">
            <w:pPr>
              <w:suppressAutoHyphens/>
              <w:jc w:val="center"/>
            </w:pPr>
            <w:r w:rsidRPr="00F0486C">
              <w:t>Krajowy</w:t>
            </w:r>
          </w:p>
        </w:tc>
        <w:tc>
          <w:tcPr>
            <w:tcW w:w="3096" w:type="dxa"/>
            <w:vAlign w:val="center"/>
          </w:tcPr>
          <w:p w14:paraId="6FEF3EA3"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9</w:t>
            </w:r>
          </w:p>
        </w:tc>
      </w:tr>
      <w:tr w:rsidR="002221BC" w:rsidRPr="00F0486C" w14:paraId="1C4207DF" w14:textId="77777777" w:rsidTr="00705F75">
        <w:trPr>
          <w:trHeight w:val="189"/>
          <w:jc w:val="center"/>
        </w:trPr>
        <w:tc>
          <w:tcPr>
            <w:tcW w:w="2240" w:type="dxa"/>
            <w:vAlign w:val="center"/>
          </w:tcPr>
          <w:p w14:paraId="48A142BA" w14:textId="77777777" w:rsidR="002221BC" w:rsidRPr="00F0486C" w:rsidRDefault="002221BC" w:rsidP="00EF7B39">
            <w:pPr>
              <w:suppressAutoHyphens/>
              <w:jc w:val="center"/>
            </w:pPr>
            <w:r w:rsidRPr="00F0486C">
              <w:t>9</w:t>
            </w:r>
          </w:p>
        </w:tc>
        <w:tc>
          <w:tcPr>
            <w:tcW w:w="3736" w:type="dxa"/>
            <w:vAlign w:val="center"/>
          </w:tcPr>
          <w:p w14:paraId="6D89A6BE" w14:textId="77777777" w:rsidR="002221BC" w:rsidRPr="00F0486C" w:rsidRDefault="002221BC" w:rsidP="00EF7B39">
            <w:pPr>
              <w:suppressAutoHyphens/>
              <w:jc w:val="center"/>
            </w:pPr>
            <w:r w:rsidRPr="00F0486C">
              <w:t>Regionalny</w:t>
            </w:r>
          </w:p>
        </w:tc>
        <w:tc>
          <w:tcPr>
            <w:tcW w:w="3096" w:type="dxa"/>
            <w:vAlign w:val="center"/>
          </w:tcPr>
          <w:p w14:paraId="54CECAAC"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755</w:t>
            </w:r>
          </w:p>
        </w:tc>
      </w:tr>
      <w:tr w:rsidR="002221BC" w:rsidRPr="00F0486C" w14:paraId="152C26AA" w14:textId="77777777" w:rsidTr="00705F75">
        <w:trPr>
          <w:trHeight w:val="193"/>
          <w:jc w:val="center"/>
        </w:trPr>
        <w:tc>
          <w:tcPr>
            <w:tcW w:w="2240" w:type="dxa"/>
            <w:vAlign w:val="center"/>
          </w:tcPr>
          <w:p w14:paraId="2C34B241" w14:textId="77777777" w:rsidR="002221BC" w:rsidRPr="00F0486C" w:rsidRDefault="002221BC" w:rsidP="00EF7B39">
            <w:pPr>
              <w:suppressAutoHyphens/>
              <w:jc w:val="center"/>
            </w:pPr>
            <w:r w:rsidRPr="00F0486C">
              <w:t>33</w:t>
            </w:r>
          </w:p>
        </w:tc>
        <w:tc>
          <w:tcPr>
            <w:tcW w:w="3736" w:type="dxa"/>
            <w:vAlign w:val="center"/>
          </w:tcPr>
          <w:p w14:paraId="7CA742F3" w14:textId="77777777" w:rsidR="002221BC" w:rsidRPr="00F0486C" w:rsidRDefault="002221BC" w:rsidP="00EF7B39">
            <w:pPr>
              <w:suppressAutoHyphens/>
              <w:jc w:val="center"/>
            </w:pPr>
            <w:r w:rsidRPr="00F0486C">
              <w:t>Regionalny</w:t>
            </w:r>
          </w:p>
        </w:tc>
        <w:tc>
          <w:tcPr>
            <w:tcW w:w="3096" w:type="dxa"/>
            <w:vAlign w:val="center"/>
          </w:tcPr>
          <w:p w14:paraId="37C04E3A"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DW nr 753, DW nr 751, </w:t>
            </w:r>
          </w:p>
          <w:p w14:paraId="6785DAEA"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754</w:t>
            </w:r>
          </w:p>
        </w:tc>
      </w:tr>
      <w:tr w:rsidR="002221BC" w:rsidRPr="00F0486C" w14:paraId="6CE16032" w14:textId="77777777" w:rsidTr="00705F75">
        <w:trPr>
          <w:trHeight w:val="70"/>
          <w:jc w:val="center"/>
        </w:trPr>
        <w:tc>
          <w:tcPr>
            <w:tcW w:w="2240" w:type="dxa"/>
            <w:vAlign w:val="center"/>
          </w:tcPr>
          <w:p w14:paraId="59D41190" w14:textId="77777777" w:rsidR="002221BC" w:rsidRPr="00F0486C" w:rsidRDefault="002221BC" w:rsidP="00EF7B39">
            <w:pPr>
              <w:suppressAutoHyphens/>
              <w:jc w:val="center"/>
            </w:pPr>
            <w:r w:rsidRPr="00F0486C">
              <w:t>115</w:t>
            </w:r>
          </w:p>
        </w:tc>
        <w:tc>
          <w:tcPr>
            <w:tcW w:w="3736" w:type="dxa"/>
            <w:vAlign w:val="center"/>
          </w:tcPr>
          <w:p w14:paraId="37B297EE" w14:textId="77777777" w:rsidR="002221BC" w:rsidRPr="00F0486C" w:rsidRDefault="002221BC" w:rsidP="00EF7B39">
            <w:pPr>
              <w:suppressAutoHyphens/>
              <w:jc w:val="center"/>
            </w:pPr>
            <w:r w:rsidRPr="00F0486C">
              <w:t>Lokalny</w:t>
            </w:r>
          </w:p>
        </w:tc>
        <w:tc>
          <w:tcPr>
            <w:tcW w:w="3096" w:type="dxa"/>
            <w:vAlign w:val="center"/>
          </w:tcPr>
          <w:p w14:paraId="597B5E66"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0662 T</w:t>
            </w:r>
          </w:p>
        </w:tc>
      </w:tr>
      <w:tr w:rsidR="00705F75" w:rsidRPr="00F0486C" w14:paraId="42678D42" w14:textId="77777777" w:rsidTr="00705F75">
        <w:trPr>
          <w:trHeight w:val="210"/>
          <w:jc w:val="center"/>
        </w:trPr>
        <w:tc>
          <w:tcPr>
            <w:tcW w:w="2240" w:type="dxa"/>
            <w:vAlign w:val="center"/>
          </w:tcPr>
          <w:p w14:paraId="4C161AD9" w14:textId="3592D98F" w:rsidR="00705F75" w:rsidRPr="00F0486C" w:rsidRDefault="00705F75" w:rsidP="00EF7B39">
            <w:pPr>
              <w:suppressAutoHyphens/>
              <w:jc w:val="center"/>
            </w:pPr>
            <w:r w:rsidRPr="00F0486C">
              <w:t>KK4</w:t>
            </w:r>
          </w:p>
        </w:tc>
        <w:tc>
          <w:tcPr>
            <w:tcW w:w="3736" w:type="dxa"/>
            <w:vAlign w:val="center"/>
          </w:tcPr>
          <w:p w14:paraId="0710DED6" w14:textId="5D55735F" w:rsidR="00705F75" w:rsidRPr="00F0486C" w:rsidRDefault="00705F75" w:rsidP="00EF7B39">
            <w:pPr>
              <w:suppressAutoHyphens/>
              <w:jc w:val="center"/>
            </w:pPr>
            <w:r w:rsidRPr="00F0486C">
              <w:t>Krajowy</w:t>
            </w:r>
          </w:p>
        </w:tc>
        <w:tc>
          <w:tcPr>
            <w:tcW w:w="3096" w:type="dxa"/>
            <w:vAlign w:val="center"/>
          </w:tcPr>
          <w:p w14:paraId="2D416FB7" w14:textId="386A2AF9" w:rsidR="00705F75" w:rsidRPr="00F0486C" w:rsidRDefault="00705F75"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LK 25</w:t>
            </w:r>
          </w:p>
        </w:tc>
      </w:tr>
    </w:tbl>
    <w:p w14:paraId="1D3442A5" w14:textId="288AB688" w:rsidR="002221BC" w:rsidRPr="00F0486C" w:rsidRDefault="002221BC" w:rsidP="002221BC">
      <w:pPr>
        <w:pStyle w:val="Tekstpodstawowy3"/>
        <w:suppressAutoHyphens/>
        <w:rPr>
          <w:rFonts w:ascii="Times New Roman" w:hAnsi="Times New Roman"/>
          <w:b/>
          <w:bCs/>
          <w:sz w:val="24"/>
          <w:szCs w:val="24"/>
          <w:highlight w:val="yellow"/>
          <w:lang w:val="de-DE"/>
        </w:rPr>
      </w:pPr>
    </w:p>
    <w:p w14:paraId="059B6701"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47EE422D" w14:textId="5FE35237" w:rsidR="00D723DA" w:rsidRDefault="00EA5A18">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r</w:t>
      </w:r>
      <w:r w:rsidR="00D723DA" w:rsidRPr="00F0486C">
        <w:rPr>
          <w:rFonts w:ascii="Times New Roman" w:hAnsi="Times New Roman"/>
          <w:sz w:val="24"/>
          <w:szCs w:val="24"/>
        </w:rPr>
        <w:t xml:space="preserve">ozbudowa drogi </w:t>
      </w:r>
      <w:r w:rsidRPr="00F0486C">
        <w:rPr>
          <w:rFonts w:ascii="Times New Roman" w:hAnsi="Times New Roman"/>
          <w:sz w:val="24"/>
          <w:szCs w:val="24"/>
        </w:rPr>
        <w:t>wojewódzkiej nr 754 wraz z rozbudową mostu na rzece Kamiennej</w:t>
      </w:r>
      <w:r w:rsidR="00D00A63">
        <w:rPr>
          <w:rFonts w:ascii="Times New Roman" w:hAnsi="Times New Roman"/>
          <w:sz w:val="24"/>
          <w:szCs w:val="24"/>
        </w:rPr>
        <w:t xml:space="preserve"> </w:t>
      </w:r>
      <w:r w:rsidR="00A34FFE">
        <w:rPr>
          <w:rFonts w:ascii="Times New Roman" w:hAnsi="Times New Roman"/>
          <w:sz w:val="24"/>
          <w:szCs w:val="24"/>
        </w:rPr>
        <w:t>(</w:t>
      </w:r>
      <w:r w:rsidR="00D00A63">
        <w:rPr>
          <w:rFonts w:ascii="Times New Roman" w:hAnsi="Times New Roman"/>
          <w:sz w:val="24"/>
          <w:szCs w:val="24"/>
        </w:rPr>
        <w:t>realizacja celu szczegółowego: 1</w:t>
      </w:r>
      <w:r w:rsidR="00A34FFE">
        <w:rPr>
          <w:rFonts w:ascii="Times New Roman" w:hAnsi="Times New Roman"/>
          <w:sz w:val="24"/>
          <w:szCs w:val="24"/>
        </w:rPr>
        <w:t>)</w:t>
      </w:r>
      <w:r w:rsidR="00D00A63">
        <w:rPr>
          <w:rFonts w:ascii="Times New Roman" w:hAnsi="Times New Roman"/>
          <w:sz w:val="24"/>
          <w:szCs w:val="24"/>
        </w:rPr>
        <w:t>,</w:t>
      </w:r>
    </w:p>
    <w:p w14:paraId="66522F5C" w14:textId="77777777"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Ożarów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70583B5A" w14:textId="77777777" w:rsidTr="00705F75">
        <w:trPr>
          <w:trHeight w:val="203"/>
          <w:jc w:val="center"/>
        </w:trPr>
        <w:tc>
          <w:tcPr>
            <w:tcW w:w="2240" w:type="dxa"/>
            <w:vAlign w:val="center"/>
          </w:tcPr>
          <w:p w14:paraId="79EFCB16"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7F4F160E"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5B01B6F5"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180E1C16" w14:textId="6BD4BF2D"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168C41AE" w14:textId="77777777" w:rsidTr="00EF7B39">
        <w:trPr>
          <w:jc w:val="center"/>
        </w:trPr>
        <w:tc>
          <w:tcPr>
            <w:tcW w:w="2240" w:type="dxa"/>
            <w:vAlign w:val="center"/>
          </w:tcPr>
          <w:p w14:paraId="03E9D0DA" w14:textId="77777777" w:rsidR="002221BC" w:rsidRPr="00F0486C" w:rsidRDefault="002221BC" w:rsidP="00EF7B39">
            <w:pPr>
              <w:suppressAutoHyphens/>
              <w:jc w:val="center"/>
            </w:pPr>
            <w:r w:rsidRPr="00F0486C">
              <w:t>9</w:t>
            </w:r>
          </w:p>
        </w:tc>
        <w:tc>
          <w:tcPr>
            <w:tcW w:w="3736" w:type="dxa"/>
            <w:vAlign w:val="center"/>
          </w:tcPr>
          <w:p w14:paraId="3BFDF710" w14:textId="77777777" w:rsidR="002221BC" w:rsidRPr="00F0486C" w:rsidRDefault="002221BC" w:rsidP="00EF7B39">
            <w:pPr>
              <w:suppressAutoHyphens/>
              <w:jc w:val="center"/>
            </w:pPr>
            <w:r w:rsidRPr="00F0486C">
              <w:t>Regionalny</w:t>
            </w:r>
          </w:p>
        </w:tc>
        <w:tc>
          <w:tcPr>
            <w:tcW w:w="3096" w:type="dxa"/>
            <w:vAlign w:val="center"/>
          </w:tcPr>
          <w:p w14:paraId="18FBFFAD"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755</w:t>
            </w:r>
          </w:p>
        </w:tc>
      </w:tr>
      <w:tr w:rsidR="002221BC" w:rsidRPr="00F0486C" w14:paraId="41FB287E" w14:textId="77777777" w:rsidTr="00EF7B39">
        <w:trPr>
          <w:jc w:val="center"/>
        </w:trPr>
        <w:tc>
          <w:tcPr>
            <w:tcW w:w="2240" w:type="dxa"/>
            <w:vAlign w:val="center"/>
          </w:tcPr>
          <w:p w14:paraId="1DC05BAC" w14:textId="77777777" w:rsidR="002221BC" w:rsidRPr="00F0486C" w:rsidRDefault="002221BC" w:rsidP="00EF7B39">
            <w:pPr>
              <w:suppressAutoHyphens/>
              <w:jc w:val="center"/>
            </w:pPr>
            <w:r w:rsidRPr="00F0486C">
              <w:t>4a</w:t>
            </w:r>
          </w:p>
        </w:tc>
        <w:tc>
          <w:tcPr>
            <w:tcW w:w="3736" w:type="dxa"/>
            <w:vAlign w:val="center"/>
          </w:tcPr>
          <w:p w14:paraId="77899672" w14:textId="77777777" w:rsidR="002221BC" w:rsidRPr="00F0486C" w:rsidRDefault="002221BC" w:rsidP="00EF7B39">
            <w:pPr>
              <w:suppressAutoHyphens/>
              <w:jc w:val="center"/>
            </w:pPr>
            <w:r w:rsidRPr="00F0486C">
              <w:t>Krajowy</w:t>
            </w:r>
          </w:p>
        </w:tc>
        <w:tc>
          <w:tcPr>
            <w:tcW w:w="3096" w:type="dxa"/>
            <w:vAlign w:val="center"/>
          </w:tcPr>
          <w:p w14:paraId="745D7FC2"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74</w:t>
            </w:r>
          </w:p>
        </w:tc>
      </w:tr>
      <w:tr w:rsidR="002221BC" w:rsidRPr="00F0486C" w14:paraId="627C6303" w14:textId="77777777" w:rsidTr="00705F75">
        <w:trPr>
          <w:trHeight w:val="135"/>
          <w:jc w:val="center"/>
        </w:trPr>
        <w:tc>
          <w:tcPr>
            <w:tcW w:w="2240" w:type="dxa"/>
            <w:vAlign w:val="center"/>
          </w:tcPr>
          <w:p w14:paraId="5B4D3CB8" w14:textId="77777777" w:rsidR="002221BC" w:rsidRPr="00F0486C" w:rsidRDefault="002221BC" w:rsidP="00EF7B39">
            <w:pPr>
              <w:suppressAutoHyphens/>
              <w:jc w:val="center"/>
            </w:pPr>
            <w:r w:rsidRPr="00F0486C">
              <w:t>6</w:t>
            </w:r>
          </w:p>
        </w:tc>
        <w:tc>
          <w:tcPr>
            <w:tcW w:w="3736" w:type="dxa"/>
            <w:vAlign w:val="center"/>
          </w:tcPr>
          <w:p w14:paraId="3D1F3B9B" w14:textId="7FC8C751" w:rsidR="00705F75" w:rsidRPr="00F0486C" w:rsidRDefault="002221BC" w:rsidP="00705F75">
            <w:pPr>
              <w:suppressAutoHyphens/>
              <w:jc w:val="center"/>
            </w:pPr>
            <w:r w:rsidRPr="00F0486C">
              <w:t>Krajowy</w:t>
            </w:r>
          </w:p>
        </w:tc>
        <w:tc>
          <w:tcPr>
            <w:tcW w:w="3096" w:type="dxa"/>
            <w:vAlign w:val="center"/>
          </w:tcPr>
          <w:p w14:paraId="723E7E33"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79</w:t>
            </w:r>
          </w:p>
        </w:tc>
      </w:tr>
      <w:tr w:rsidR="00705F75" w:rsidRPr="00F0486C" w14:paraId="5DFEB61C" w14:textId="77777777" w:rsidTr="00705F75">
        <w:trPr>
          <w:trHeight w:val="70"/>
          <w:jc w:val="center"/>
        </w:trPr>
        <w:tc>
          <w:tcPr>
            <w:tcW w:w="2240" w:type="dxa"/>
            <w:vAlign w:val="center"/>
          </w:tcPr>
          <w:p w14:paraId="304A8CC5" w14:textId="45E6B7C2" w:rsidR="00705F75" w:rsidRPr="00F0486C" w:rsidRDefault="00705F75" w:rsidP="00EF7B39">
            <w:pPr>
              <w:suppressAutoHyphens/>
              <w:jc w:val="center"/>
            </w:pPr>
            <w:r w:rsidRPr="00F0486C">
              <w:t>KK4</w:t>
            </w:r>
          </w:p>
        </w:tc>
        <w:tc>
          <w:tcPr>
            <w:tcW w:w="3736" w:type="dxa"/>
            <w:vAlign w:val="center"/>
          </w:tcPr>
          <w:p w14:paraId="37072514" w14:textId="5D8810C9" w:rsidR="00705F75" w:rsidRPr="00F0486C" w:rsidRDefault="00705F75" w:rsidP="00EF7B39">
            <w:pPr>
              <w:suppressAutoHyphens/>
              <w:jc w:val="center"/>
            </w:pPr>
            <w:r w:rsidRPr="00F0486C">
              <w:t>Krajowy</w:t>
            </w:r>
          </w:p>
        </w:tc>
        <w:tc>
          <w:tcPr>
            <w:tcW w:w="3096" w:type="dxa"/>
            <w:vAlign w:val="center"/>
          </w:tcPr>
          <w:p w14:paraId="28263CFE" w14:textId="3191B1A5" w:rsidR="00705F75" w:rsidRPr="00F0486C" w:rsidRDefault="00705F75"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25</w:t>
            </w:r>
          </w:p>
        </w:tc>
      </w:tr>
    </w:tbl>
    <w:p w14:paraId="58EF46ED" w14:textId="49AFE4C3" w:rsidR="002221BC" w:rsidRPr="00F0486C" w:rsidRDefault="002221BC" w:rsidP="002221BC">
      <w:pPr>
        <w:pStyle w:val="Tekstpodstawowy3"/>
        <w:suppressAutoHyphens/>
        <w:rPr>
          <w:rFonts w:ascii="Times New Roman" w:hAnsi="Times New Roman"/>
          <w:sz w:val="24"/>
          <w:szCs w:val="24"/>
          <w:highlight w:val="yellow"/>
        </w:rPr>
      </w:pPr>
    </w:p>
    <w:p w14:paraId="443824B5"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727D8F01" w14:textId="0A896A40" w:rsidR="00A00DBA" w:rsidRPr="00F0486C" w:rsidRDefault="003128FC">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w:t>
      </w:r>
      <w:r w:rsidR="00A00DBA" w:rsidRPr="00F0486C">
        <w:rPr>
          <w:rFonts w:ascii="Times New Roman" w:hAnsi="Times New Roman"/>
          <w:sz w:val="24"/>
          <w:szCs w:val="24"/>
        </w:rPr>
        <w:t>udowa obwodnicy w ciągu drogi krajowej nr 79</w:t>
      </w:r>
      <w:r w:rsidR="00A34FFE">
        <w:rPr>
          <w:rFonts w:ascii="Times New Roman" w:hAnsi="Times New Roman"/>
          <w:sz w:val="24"/>
          <w:szCs w:val="24"/>
        </w:rPr>
        <w:t xml:space="preserve"> (</w:t>
      </w:r>
      <w:r w:rsidR="00336DA4">
        <w:rPr>
          <w:rFonts w:ascii="Times New Roman" w:hAnsi="Times New Roman"/>
          <w:sz w:val="24"/>
          <w:szCs w:val="24"/>
        </w:rPr>
        <w:t>realizacja celu szczegółowego: 1</w:t>
      </w:r>
      <w:r w:rsidR="00A34FFE">
        <w:rPr>
          <w:rFonts w:ascii="Times New Roman" w:hAnsi="Times New Roman"/>
          <w:sz w:val="24"/>
          <w:szCs w:val="24"/>
        </w:rPr>
        <w:t>)</w:t>
      </w:r>
      <w:r w:rsidR="00336DA4">
        <w:rPr>
          <w:rFonts w:ascii="Times New Roman" w:hAnsi="Times New Roman"/>
          <w:sz w:val="24"/>
          <w:szCs w:val="24"/>
        </w:rPr>
        <w:t>,</w:t>
      </w:r>
    </w:p>
    <w:p w14:paraId="40C57E7D" w14:textId="6509CBB4" w:rsidR="002221BC" w:rsidRPr="00F0486C" w:rsidRDefault="002221BC" w:rsidP="002221BC">
      <w:pPr>
        <w:pStyle w:val="Tekstpodstawowy3"/>
        <w:tabs>
          <w:tab w:val="left" w:pos="3260"/>
        </w:tabs>
        <w:suppressAutoHyphens/>
        <w:rPr>
          <w:rFonts w:ascii="Times New Roman" w:hAnsi="Times New Roman"/>
          <w:b/>
          <w:bCs/>
          <w:sz w:val="24"/>
          <w:szCs w:val="24"/>
        </w:rPr>
      </w:pPr>
      <w:r w:rsidRPr="00F0486C">
        <w:rPr>
          <w:rFonts w:ascii="Times New Roman" w:hAnsi="Times New Roman"/>
          <w:b/>
          <w:bCs/>
          <w:sz w:val="24"/>
          <w:szCs w:val="24"/>
        </w:rPr>
        <w:t>Starachowice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1C7162EE" w14:textId="77777777" w:rsidTr="00705F75">
        <w:trPr>
          <w:trHeight w:val="349"/>
          <w:jc w:val="center"/>
        </w:trPr>
        <w:tc>
          <w:tcPr>
            <w:tcW w:w="2240" w:type="dxa"/>
            <w:vAlign w:val="center"/>
          </w:tcPr>
          <w:p w14:paraId="739260DE"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519B0E39"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478B3D03"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447D7800" w14:textId="43B06E5C"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251855CC" w14:textId="77777777" w:rsidTr="00705F75">
        <w:trPr>
          <w:trHeight w:val="215"/>
          <w:jc w:val="center"/>
        </w:trPr>
        <w:tc>
          <w:tcPr>
            <w:tcW w:w="2240" w:type="dxa"/>
            <w:vAlign w:val="center"/>
          </w:tcPr>
          <w:p w14:paraId="44ED1083" w14:textId="77777777" w:rsidR="002221BC" w:rsidRPr="00F0486C" w:rsidRDefault="002221BC" w:rsidP="00EF7B39">
            <w:pPr>
              <w:suppressAutoHyphens/>
              <w:jc w:val="center"/>
            </w:pPr>
            <w:r w:rsidRPr="00F0486C">
              <w:t>5</w:t>
            </w:r>
          </w:p>
        </w:tc>
        <w:tc>
          <w:tcPr>
            <w:tcW w:w="3736" w:type="dxa"/>
            <w:vAlign w:val="center"/>
          </w:tcPr>
          <w:p w14:paraId="559F5971" w14:textId="77777777" w:rsidR="002221BC" w:rsidRPr="00F0486C" w:rsidRDefault="002221BC" w:rsidP="00EF7B39">
            <w:pPr>
              <w:suppressAutoHyphens/>
              <w:jc w:val="center"/>
            </w:pPr>
            <w:r w:rsidRPr="00F0486C">
              <w:t>Krajowy</w:t>
            </w:r>
          </w:p>
        </w:tc>
        <w:tc>
          <w:tcPr>
            <w:tcW w:w="3096" w:type="dxa"/>
            <w:vAlign w:val="center"/>
          </w:tcPr>
          <w:p w14:paraId="5D371473"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42</w:t>
            </w:r>
          </w:p>
        </w:tc>
      </w:tr>
      <w:tr w:rsidR="002221BC" w:rsidRPr="00F0486C" w14:paraId="35F922F2" w14:textId="77777777" w:rsidTr="00705F75">
        <w:trPr>
          <w:trHeight w:val="205"/>
          <w:jc w:val="center"/>
        </w:trPr>
        <w:tc>
          <w:tcPr>
            <w:tcW w:w="2240" w:type="dxa"/>
            <w:vAlign w:val="center"/>
          </w:tcPr>
          <w:p w14:paraId="31A03AAB" w14:textId="77777777" w:rsidR="002221BC" w:rsidRPr="00F0486C" w:rsidRDefault="002221BC" w:rsidP="00EF7B39">
            <w:pPr>
              <w:suppressAutoHyphens/>
              <w:jc w:val="center"/>
            </w:pPr>
            <w:r w:rsidRPr="00F0486C">
              <w:t>30</w:t>
            </w:r>
          </w:p>
        </w:tc>
        <w:tc>
          <w:tcPr>
            <w:tcW w:w="3736" w:type="dxa"/>
            <w:vAlign w:val="center"/>
          </w:tcPr>
          <w:p w14:paraId="6AF77781" w14:textId="77777777" w:rsidR="002221BC" w:rsidRPr="00F0486C" w:rsidRDefault="002221BC" w:rsidP="00EF7B39">
            <w:pPr>
              <w:suppressAutoHyphens/>
              <w:jc w:val="center"/>
            </w:pPr>
            <w:r w:rsidRPr="00F0486C">
              <w:t>Regionalny</w:t>
            </w:r>
          </w:p>
        </w:tc>
        <w:tc>
          <w:tcPr>
            <w:tcW w:w="3096" w:type="dxa"/>
            <w:vAlign w:val="center"/>
          </w:tcPr>
          <w:p w14:paraId="32B07159"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756</w:t>
            </w:r>
          </w:p>
        </w:tc>
      </w:tr>
      <w:tr w:rsidR="002221BC" w:rsidRPr="00F0486C" w14:paraId="4405809F" w14:textId="77777777" w:rsidTr="00705F75">
        <w:trPr>
          <w:trHeight w:val="70"/>
          <w:jc w:val="center"/>
        </w:trPr>
        <w:tc>
          <w:tcPr>
            <w:tcW w:w="2240" w:type="dxa"/>
            <w:vAlign w:val="center"/>
          </w:tcPr>
          <w:p w14:paraId="31BE7FEC" w14:textId="77777777" w:rsidR="002221BC" w:rsidRPr="00F0486C" w:rsidRDefault="002221BC" w:rsidP="00EF7B39">
            <w:pPr>
              <w:suppressAutoHyphens/>
              <w:jc w:val="center"/>
            </w:pPr>
            <w:r w:rsidRPr="00F0486C">
              <w:t>29</w:t>
            </w:r>
          </w:p>
        </w:tc>
        <w:tc>
          <w:tcPr>
            <w:tcW w:w="3736" w:type="dxa"/>
            <w:vAlign w:val="center"/>
          </w:tcPr>
          <w:p w14:paraId="743E4AB0" w14:textId="77777777" w:rsidR="002221BC" w:rsidRPr="00F0486C" w:rsidRDefault="002221BC" w:rsidP="00EF7B39">
            <w:pPr>
              <w:suppressAutoHyphens/>
              <w:jc w:val="center"/>
            </w:pPr>
            <w:r w:rsidRPr="00F0486C">
              <w:t>Regionalny</w:t>
            </w:r>
          </w:p>
        </w:tc>
        <w:tc>
          <w:tcPr>
            <w:tcW w:w="3096" w:type="dxa"/>
            <w:vAlign w:val="center"/>
          </w:tcPr>
          <w:p w14:paraId="14C4267F"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744</w:t>
            </w:r>
          </w:p>
        </w:tc>
      </w:tr>
      <w:tr w:rsidR="002221BC" w:rsidRPr="00F0486C" w14:paraId="01F2DE99" w14:textId="77777777" w:rsidTr="00705F75">
        <w:trPr>
          <w:trHeight w:val="70"/>
          <w:jc w:val="center"/>
        </w:trPr>
        <w:tc>
          <w:tcPr>
            <w:tcW w:w="2240" w:type="dxa"/>
            <w:vAlign w:val="center"/>
          </w:tcPr>
          <w:p w14:paraId="22242D3A" w14:textId="77777777" w:rsidR="002221BC" w:rsidRPr="00F0486C" w:rsidRDefault="002221BC" w:rsidP="00EF7B39">
            <w:pPr>
              <w:suppressAutoHyphens/>
              <w:jc w:val="center"/>
            </w:pPr>
            <w:r w:rsidRPr="00F0486C">
              <w:t>62</w:t>
            </w:r>
          </w:p>
        </w:tc>
        <w:tc>
          <w:tcPr>
            <w:tcW w:w="3736" w:type="dxa"/>
            <w:vAlign w:val="center"/>
          </w:tcPr>
          <w:p w14:paraId="60E7DF43" w14:textId="77777777" w:rsidR="002221BC" w:rsidRPr="00F0486C" w:rsidRDefault="002221BC" w:rsidP="00EF7B39">
            <w:pPr>
              <w:suppressAutoHyphens/>
              <w:jc w:val="center"/>
            </w:pPr>
            <w:r w:rsidRPr="00F0486C">
              <w:t>Lokalny</w:t>
            </w:r>
          </w:p>
        </w:tc>
        <w:tc>
          <w:tcPr>
            <w:tcW w:w="3096" w:type="dxa"/>
            <w:vAlign w:val="center"/>
          </w:tcPr>
          <w:p w14:paraId="3A6CFB56"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0617 T</w:t>
            </w:r>
          </w:p>
        </w:tc>
      </w:tr>
      <w:tr w:rsidR="002221BC" w:rsidRPr="00F0486C" w14:paraId="541E88B8" w14:textId="77777777" w:rsidTr="00705F75">
        <w:trPr>
          <w:trHeight w:val="70"/>
          <w:jc w:val="center"/>
        </w:trPr>
        <w:tc>
          <w:tcPr>
            <w:tcW w:w="2240" w:type="dxa"/>
            <w:vAlign w:val="center"/>
          </w:tcPr>
          <w:p w14:paraId="5D524A94" w14:textId="77777777" w:rsidR="002221BC" w:rsidRPr="00F0486C" w:rsidRDefault="002221BC" w:rsidP="00EF7B39">
            <w:pPr>
              <w:suppressAutoHyphens/>
              <w:jc w:val="center"/>
            </w:pPr>
            <w:r w:rsidRPr="00F0486C">
              <w:t>63</w:t>
            </w:r>
          </w:p>
        </w:tc>
        <w:tc>
          <w:tcPr>
            <w:tcW w:w="3736" w:type="dxa"/>
            <w:vAlign w:val="center"/>
          </w:tcPr>
          <w:p w14:paraId="3903F60C" w14:textId="1E66379C" w:rsidR="00705F75" w:rsidRPr="00F0486C" w:rsidRDefault="002221BC" w:rsidP="00705F75">
            <w:pPr>
              <w:suppressAutoHyphens/>
              <w:jc w:val="center"/>
            </w:pPr>
            <w:r w:rsidRPr="00F0486C">
              <w:t>Lokalny</w:t>
            </w:r>
          </w:p>
        </w:tc>
        <w:tc>
          <w:tcPr>
            <w:tcW w:w="3096" w:type="dxa"/>
            <w:vAlign w:val="center"/>
          </w:tcPr>
          <w:p w14:paraId="6802F283"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0613 T</w:t>
            </w:r>
          </w:p>
        </w:tc>
      </w:tr>
      <w:tr w:rsidR="00705F75" w:rsidRPr="00F0486C" w14:paraId="03884907" w14:textId="77777777" w:rsidTr="00EF7B39">
        <w:trPr>
          <w:trHeight w:val="105"/>
          <w:jc w:val="center"/>
        </w:trPr>
        <w:tc>
          <w:tcPr>
            <w:tcW w:w="2240" w:type="dxa"/>
            <w:vAlign w:val="center"/>
          </w:tcPr>
          <w:p w14:paraId="2DFB9772" w14:textId="6EDCAB94" w:rsidR="00705F75" w:rsidRPr="00F0486C" w:rsidRDefault="00705F75" w:rsidP="00EF7B39">
            <w:pPr>
              <w:suppressAutoHyphens/>
              <w:jc w:val="center"/>
            </w:pPr>
            <w:r w:rsidRPr="00F0486C">
              <w:t>KK4</w:t>
            </w:r>
          </w:p>
        </w:tc>
        <w:tc>
          <w:tcPr>
            <w:tcW w:w="3736" w:type="dxa"/>
            <w:vAlign w:val="center"/>
          </w:tcPr>
          <w:p w14:paraId="27EDB2E1" w14:textId="7F452A4C" w:rsidR="00705F75" w:rsidRPr="00F0486C" w:rsidRDefault="00705F75" w:rsidP="00EF7B39">
            <w:pPr>
              <w:suppressAutoHyphens/>
              <w:jc w:val="center"/>
            </w:pPr>
            <w:r w:rsidRPr="00F0486C">
              <w:t>Krajowy</w:t>
            </w:r>
          </w:p>
        </w:tc>
        <w:tc>
          <w:tcPr>
            <w:tcW w:w="3096" w:type="dxa"/>
            <w:vAlign w:val="center"/>
          </w:tcPr>
          <w:p w14:paraId="64F419A2" w14:textId="7FEF4855" w:rsidR="00705F75" w:rsidRPr="00F0486C" w:rsidRDefault="00705F75"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LK 25</w:t>
            </w:r>
          </w:p>
        </w:tc>
      </w:tr>
    </w:tbl>
    <w:p w14:paraId="326FE1B9" w14:textId="48CCAF73" w:rsidR="002221BC" w:rsidRPr="00F0486C" w:rsidRDefault="002221BC" w:rsidP="002221BC">
      <w:pPr>
        <w:pStyle w:val="Tekstpodstawowy3"/>
        <w:suppressAutoHyphens/>
        <w:rPr>
          <w:rFonts w:ascii="Times New Roman" w:hAnsi="Times New Roman"/>
          <w:sz w:val="24"/>
          <w:szCs w:val="24"/>
          <w:highlight w:val="yellow"/>
        </w:rPr>
      </w:pPr>
    </w:p>
    <w:p w14:paraId="1F2108D1"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3C5AE8BF" w14:textId="37512064" w:rsidR="00907D48" w:rsidRPr="00F0486C" w:rsidRDefault="00907D48" w:rsidP="00C9624F">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przebudowa drogi krajowej nr 42 do pełnych parametrów drogi głównej ruchu przyspieszonego  na odcinku obejścia/przejścia przez miasto Starachowice</w:t>
      </w:r>
      <w:r w:rsidR="00A34FFE">
        <w:rPr>
          <w:rFonts w:ascii="Times New Roman" w:hAnsi="Times New Roman"/>
          <w:sz w:val="24"/>
          <w:szCs w:val="24"/>
        </w:rPr>
        <w:t xml:space="preserve"> (</w:t>
      </w:r>
      <w:r w:rsidR="00C9624F">
        <w:rPr>
          <w:rFonts w:ascii="Times New Roman" w:hAnsi="Times New Roman"/>
          <w:sz w:val="24"/>
          <w:szCs w:val="24"/>
        </w:rPr>
        <w:t>realizacja celu szczegółowego: 1</w:t>
      </w:r>
      <w:r w:rsidR="00A34FFE">
        <w:rPr>
          <w:rFonts w:ascii="Times New Roman" w:hAnsi="Times New Roman"/>
          <w:sz w:val="24"/>
          <w:szCs w:val="24"/>
        </w:rPr>
        <w:t>)</w:t>
      </w:r>
      <w:r w:rsidR="00C9624F">
        <w:rPr>
          <w:rFonts w:ascii="Times New Roman" w:hAnsi="Times New Roman"/>
          <w:sz w:val="24"/>
          <w:szCs w:val="24"/>
        </w:rPr>
        <w:t>,</w:t>
      </w:r>
    </w:p>
    <w:p w14:paraId="049B205F" w14:textId="2256FA77" w:rsidR="00BC14E5" w:rsidRPr="00F0486C" w:rsidRDefault="00BC14E5">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przebudowa drogi wojewódzkiej nr 756 na odcinku Starachowice-Nowa Słupia z budową wydzielonych </w:t>
      </w:r>
      <w:r w:rsidR="00C858AA" w:rsidRPr="00F0486C">
        <w:rPr>
          <w:rFonts w:ascii="Times New Roman" w:hAnsi="Times New Roman"/>
          <w:sz w:val="24"/>
          <w:szCs w:val="24"/>
        </w:rPr>
        <w:t>dróg dla rowerów</w:t>
      </w:r>
      <w:r w:rsidR="007123B9">
        <w:rPr>
          <w:rFonts w:ascii="Times New Roman" w:hAnsi="Times New Roman"/>
          <w:sz w:val="24"/>
          <w:szCs w:val="24"/>
        </w:rPr>
        <w:t xml:space="preserve"> (</w:t>
      </w:r>
      <w:r w:rsidR="00C9624F">
        <w:rPr>
          <w:rFonts w:ascii="Times New Roman" w:hAnsi="Times New Roman"/>
          <w:sz w:val="24"/>
          <w:szCs w:val="24"/>
        </w:rPr>
        <w:t>realizacja celu szczegółowego: 1,3</w:t>
      </w:r>
      <w:r w:rsidR="007123B9">
        <w:rPr>
          <w:rFonts w:ascii="Times New Roman" w:hAnsi="Times New Roman"/>
          <w:sz w:val="24"/>
          <w:szCs w:val="24"/>
        </w:rPr>
        <w:t>)</w:t>
      </w:r>
      <w:r w:rsidR="00C9624F">
        <w:rPr>
          <w:rFonts w:ascii="Times New Roman" w:hAnsi="Times New Roman"/>
          <w:sz w:val="24"/>
          <w:szCs w:val="24"/>
        </w:rPr>
        <w:t>,</w:t>
      </w:r>
    </w:p>
    <w:p w14:paraId="572D3D3E" w14:textId="1BC63664" w:rsidR="001C586F" w:rsidRPr="00F0486C" w:rsidRDefault="001C586F">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wiaduktu nad linia kolejową nr 25 w ciągu drogi powiatowej nr 0617T w celu połączenia Specjalnej Strefy Ekonomicznej z drog</w:t>
      </w:r>
      <w:r w:rsidR="007B1C38">
        <w:rPr>
          <w:rFonts w:ascii="Times New Roman" w:hAnsi="Times New Roman"/>
          <w:sz w:val="24"/>
          <w:szCs w:val="24"/>
        </w:rPr>
        <w:t>ą</w:t>
      </w:r>
      <w:r w:rsidRPr="00F0486C">
        <w:rPr>
          <w:rFonts w:ascii="Times New Roman" w:hAnsi="Times New Roman"/>
          <w:sz w:val="24"/>
          <w:szCs w:val="24"/>
        </w:rPr>
        <w:t xml:space="preserve"> krajową nr 42</w:t>
      </w:r>
      <w:r w:rsidR="007123B9">
        <w:rPr>
          <w:rFonts w:ascii="Times New Roman" w:hAnsi="Times New Roman"/>
          <w:sz w:val="24"/>
          <w:szCs w:val="24"/>
        </w:rPr>
        <w:t xml:space="preserve"> (</w:t>
      </w:r>
      <w:r w:rsidR="00C9624F">
        <w:rPr>
          <w:rFonts w:ascii="Times New Roman" w:hAnsi="Times New Roman"/>
          <w:sz w:val="24"/>
          <w:szCs w:val="24"/>
        </w:rPr>
        <w:t>realizacja celu szczegółowego: 1,2,4</w:t>
      </w:r>
      <w:r w:rsidR="007123B9">
        <w:rPr>
          <w:rFonts w:ascii="Times New Roman" w:hAnsi="Times New Roman"/>
          <w:sz w:val="24"/>
          <w:szCs w:val="24"/>
        </w:rPr>
        <w:t>)</w:t>
      </w:r>
      <w:r w:rsidR="00C9624F">
        <w:rPr>
          <w:rFonts w:ascii="Times New Roman" w:hAnsi="Times New Roman"/>
          <w:sz w:val="24"/>
          <w:szCs w:val="24"/>
        </w:rPr>
        <w:t>,</w:t>
      </w:r>
    </w:p>
    <w:p w14:paraId="30FA6754" w14:textId="77777777" w:rsidR="00A041DD" w:rsidRPr="00F0486C" w:rsidRDefault="00A041DD" w:rsidP="002221BC">
      <w:pPr>
        <w:pStyle w:val="Tekstpodstawowy3"/>
        <w:suppressAutoHyphens/>
        <w:rPr>
          <w:rFonts w:ascii="Times New Roman" w:hAnsi="Times New Roman"/>
          <w:sz w:val="24"/>
          <w:szCs w:val="24"/>
          <w:highlight w:val="yellow"/>
        </w:rPr>
      </w:pPr>
    </w:p>
    <w:p w14:paraId="512C9345" w14:textId="77777777"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Końskie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4E7E2301" w14:textId="77777777" w:rsidTr="00705F75">
        <w:trPr>
          <w:trHeight w:val="205"/>
          <w:jc w:val="center"/>
        </w:trPr>
        <w:tc>
          <w:tcPr>
            <w:tcW w:w="2240" w:type="dxa"/>
            <w:vAlign w:val="center"/>
          </w:tcPr>
          <w:p w14:paraId="361AAF82"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38CBE837"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05561CE4"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01986598" w14:textId="539F12B2"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5F5E4B7C" w14:textId="77777777" w:rsidTr="00EF7B39">
        <w:trPr>
          <w:jc w:val="center"/>
        </w:trPr>
        <w:tc>
          <w:tcPr>
            <w:tcW w:w="2240" w:type="dxa"/>
            <w:vAlign w:val="center"/>
          </w:tcPr>
          <w:p w14:paraId="5811AC56" w14:textId="77777777" w:rsidR="002221BC" w:rsidRPr="00F0486C" w:rsidRDefault="002221BC" w:rsidP="00EF7B39">
            <w:pPr>
              <w:suppressAutoHyphens/>
              <w:jc w:val="center"/>
            </w:pPr>
            <w:r w:rsidRPr="00F0486C">
              <w:t>5</w:t>
            </w:r>
          </w:p>
        </w:tc>
        <w:tc>
          <w:tcPr>
            <w:tcW w:w="3736" w:type="dxa"/>
            <w:vAlign w:val="center"/>
          </w:tcPr>
          <w:p w14:paraId="390D55C8" w14:textId="77777777" w:rsidR="002221BC" w:rsidRPr="00F0486C" w:rsidRDefault="002221BC" w:rsidP="00EF7B39">
            <w:pPr>
              <w:suppressAutoHyphens/>
              <w:jc w:val="center"/>
            </w:pPr>
            <w:r w:rsidRPr="00F0486C">
              <w:t>Krajowy</w:t>
            </w:r>
          </w:p>
        </w:tc>
        <w:tc>
          <w:tcPr>
            <w:tcW w:w="3096" w:type="dxa"/>
            <w:vAlign w:val="center"/>
          </w:tcPr>
          <w:p w14:paraId="4FA09AC5"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42</w:t>
            </w:r>
          </w:p>
        </w:tc>
      </w:tr>
      <w:tr w:rsidR="002221BC" w:rsidRPr="00F0486C" w14:paraId="04732675" w14:textId="77777777" w:rsidTr="00EF7B39">
        <w:trPr>
          <w:jc w:val="center"/>
        </w:trPr>
        <w:tc>
          <w:tcPr>
            <w:tcW w:w="2240" w:type="dxa"/>
            <w:vAlign w:val="center"/>
          </w:tcPr>
          <w:p w14:paraId="3F82BEAC" w14:textId="77777777" w:rsidR="002221BC" w:rsidRPr="00F0486C" w:rsidRDefault="002221BC" w:rsidP="00EF7B39">
            <w:pPr>
              <w:suppressAutoHyphens/>
              <w:jc w:val="center"/>
            </w:pPr>
            <w:r w:rsidRPr="00F0486C">
              <w:t>10</w:t>
            </w:r>
          </w:p>
        </w:tc>
        <w:tc>
          <w:tcPr>
            <w:tcW w:w="3736" w:type="dxa"/>
            <w:vAlign w:val="center"/>
          </w:tcPr>
          <w:p w14:paraId="15D9922C" w14:textId="77777777" w:rsidR="002221BC" w:rsidRPr="00F0486C" w:rsidRDefault="002221BC" w:rsidP="00EF7B39">
            <w:pPr>
              <w:suppressAutoHyphens/>
              <w:jc w:val="center"/>
            </w:pPr>
            <w:r w:rsidRPr="00F0486C">
              <w:t>Regionalny</w:t>
            </w:r>
          </w:p>
        </w:tc>
        <w:tc>
          <w:tcPr>
            <w:tcW w:w="3096" w:type="dxa"/>
            <w:vAlign w:val="center"/>
          </w:tcPr>
          <w:p w14:paraId="56C9529D"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728</w:t>
            </w:r>
          </w:p>
        </w:tc>
      </w:tr>
      <w:tr w:rsidR="002221BC" w:rsidRPr="00F0486C" w14:paraId="5D88CCCD" w14:textId="77777777" w:rsidTr="00EF7B39">
        <w:trPr>
          <w:jc w:val="center"/>
        </w:trPr>
        <w:tc>
          <w:tcPr>
            <w:tcW w:w="2240" w:type="dxa"/>
            <w:vAlign w:val="center"/>
          </w:tcPr>
          <w:p w14:paraId="50970CAD" w14:textId="77777777" w:rsidR="002221BC" w:rsidRPr="00F0486C" w:rsidRDefault="002221BC" w:rsidP="00EF7B39">
            <w:pPr>
              <w:suppressAutoHyphens/>
              <w:jc w:val="center"/>
            </w:pPr>
            <w:r w:rsidRPr="00F0486C">
              <w:t>13</w:t>
            </w:r>
          </w:p>
        </w:tc>
        <w:tc>
          <w:tcPr>
            <w:tcW w:w="3736" w:type="dxa"/>
            <w:vAlign w:val="center"/>
          </w:tcPr>
          <w:p w14:paraId="4DCE2F33" w14:textId="77777777" w:rsidR="002221BC" w:rsidRPr="00F0486C" w:rsidRDefault="002221BC" w:rsidP="00EF7B39">
            <w:pPr>
              <w:suppressAutoHyphens/>
              <w:jc w:val="center"/>
            </w:pPr>
            <w:r w:rsidRPr="00F0486C">
              <w:t>Regionalny</w:t>
            </w:r>
          </w:p>
        </w:tc>
        <w:tc>
          <w:tcPr>
            <w:tcW w:w="3096" w:type="dxa"/>
            <w:vAlign w:val="center"/>
          </w:tcPr>
          <w:p w14:paraId="79F59602"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746</w:t>
            </w:r>
          </w:p>
        </w:tc>
      </w:tr>
      <w:tr w:rsidR="002221BC" w:rsidRPr="00F0486C" w14:paraId="511CC53A" w14:textId="77777777" w:rsidTr="00EF7B39">
        <w:trPr>
          <w:jc w:val="center"/>
        </w:trPr>
        <w:tc>
          <w:tcPr>
            <w:tcW w:w="2240" w:type="dxa"/>
            <w:vAlign w:val="center"/>
          </w:tcPr>
          <w:p w14:paraId="6425BAE6" w14:textId="77777777" w:rsidR="002221BC" w:rsidRPr="00F0486C" w:rsidRDefault="002221BC" w:rsidP="00EF7B39">
            <w:pPr>
              <w:suppressAutoHyphens/>
              <w:jc w:val="center"/>
            </w:pPr>
            <w:r w:rsidRPr="00F0486C">
              <w:t>14</w:t>
            </w:r>
          </w:p>
        </w:tc>
        <w:tc>
          <w:tcPr>
            <w:tcW w:w="3736" w:type="dxa"/>
            <w:vAlign w:val="center"/>
          </w:tcPr>
          <w:p w14:paraId="167FEF03" w14:textId="77777777" w:rsidR="002221BC" w:rsidRPr="00F0486C" w:rsidRDefault="002221BC" w:rsidP="00EF7B39">
            <w:pPr>
              <w:suppressAutoHyphens/>
              <w:jc w:val="center"/>
            </w:pPr>
            <w:r w:rsidRPr="00F0486C">
              <w:t>Regionalny</w:t>
            </w:r>
          </w:p>
        </w:tc>
        <w:tc>
          <w:tcPr>
            <w:tcW w:w="3096" w:type="dxa"/>
            <w:vAlign w:val="center"/>
          </w:tcPr>
          <w:p w14:paraId="4500F751"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749</w:t>
            </w:r>
          </w:p>
        </w:tc>
      </w:tr>
      <w:tr w:rsidR="002221BC" w:rsidRPr="00F0486C" w14:paraId="6C1BA50C" w14:textId="77777777" w:rsidTr="00705F75">
        <w:trPr>
          <w:trHeight w:val="70"/>
          <w:jc w:val="center"/>
        </w:trPr>
        <w:tc>
          <w:tcPr>
            <w:tcW w:w="2240" w:type="dxa"/>
            <w:vAlign w:val="center"/>
          </w:tcPr>
          <w:p w14:paraId="57C72400" w14:textId="77777777" w:rsidR="002221BC" w:rsidRPr="00F0486C" w:rsidRDefault="002221BC" w:rsidP="00EF7B39">
            <w:pPr>
              <w:suppressAutoHyphens/>
              <w:jc w:val="center"/>
            </w:pPr>
            <w:r w:rsidRPr="00F0486C">
              <w:t>114</w:t>
            </w:r>
          </w:p>
        </w:tc>
        <w:tc>
          <w:tcPr>
            <w:tcW w:w="3736" w:type="dxa"/>
            <w:vAlign w:val="center"/>
          </w:tcPr>
          <w:p w14:paraId="0DBCFD5A" w14:textId="1D5E7C55" w:rsidR="00705F75" w:rsidRPr="00F0486C" w:rsidRDefault="002221BC" w:rsidP="00705F75">
            <w:pPr>
              <w:suppressAutoHyphens/>
              <w:jc w:val="center"/>
            </w:pPr>
            <w:r w:rsidRPr="00F0486C">
              <w:t>Lokalny</w:t>
            </w:r>
          </w:p>
        </w:tc>
        <w:tc>
          <w:tcPr>
            <w:tcW w:w="3096" w:type="dxa"/>
            <w:vAlign w:val="center"/>
          </w:tcPr>
          <w:p w14:paraId="26502802"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0425 T</w:t>
            </w:r>
          </w:p>
        </w:tc>
      </w:tr>
      <w:tr w:rsidR="00705F75" w:rsidRPr="00F0486C" w14:paraId="35B5D9AC" w14:textId="77777777" w:rsidTr="00705F75">
        <w:trPr>
          <w:trHeight w:val="70"/>
          <w:jc w:val="center"/>
        </w:trPr>
        <w:tc>
          <w:tcPr>
            <w:tcW w:w="2240" w:type="dxa"/>
            <w:vAlign w:val="center"/>
          </w:tcPr>
          <w:p w14:paraId="5D63CAB9" w14:textId="4851E8C9" w:rsidR="00705F75" w:rsidRPr="00F0486C" w:rsidRDefault="00705F75" w:rsidP="00EF7B39">
            <w:pPr>
              <w:suppressAutoHyphens/>
              <w:jc w:val="center"/>
            </w:pPr>
            <w:r w:rsidRPr="00F0486C">
              <w:t>KK4</w:t>
            </w:r>
          </w:p>
        </w:tc>
        <w:tc>
          <w:tcPr>
            <w:tcW w:w="3736" w:type="dxa"/>
            <w:vAlign w:val="center"/>
          </w:tcPr>
          <w:p w14:paraId="586512F1" w14:textId="55F7C351" w:rsidR="00705F75" w:rsidRPr="00F0486C" w:rsidRDefault="00705F75" w:rsidP="00EF7B39">
            <w:pPr>
              <w:suppressAutoHyphens/>
              <w:jc w:val="center"/>
            </w:pPr>
            <w:r w:rsidRPr="00F0486C">
              <w:t>Krajowy</w:t>
            </w:r>
          </w:p>
        </w:tc>
        <w:tc>
          <w:tcPr>
            <w:tcW w:w="3096" w:type="dxa"/>
            <w:vAlign w:val="center"/>
          </w:tcPr>
          <w:p w14:paraId="38948B6E" w14:textId="278AB60C" w:rsidR="00705F75" w:rsidRPr="00F0486C" w:rsidRDefault="00705F75"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LK 25</w:t>
            </w:r>
          </w:p>
        </w:tc>
      </w:tr>
    </w:tbl>
    <w:p w14:paraId="4A8EF416" w14:textId="0DDEF72D" w:rsidR="006F0E3A" w:rsidRPr="00F0486C" w:rsidRDefault="006F0E3A" w:rsidP="002221BC">
      <w:pPr>
        <w:pStyle w:val="Tekstpodstawowy3"/>
        <w:suppressAutoHyphens/>
        <w:rPr>
          <w:rFonts w:ascii="Times New Roman" w:hAnsi="Times New Roman"/>
          <w:sz w:val="24"/>
          <w:szCs w:val="24"/>
          <w:highlight w:val="yellow"/>
        </w:rPr>
      </w:pPr>
    </w:p>
    <w:p w14:paraId="18EF983E"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6B4AFFF2" w14:textId="78BC43A8" w:rsidR="00AF0DA8" w:rsidRDefault="00AF0DA8">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obwodnicy w ciągu drogi krajowej nr 42</w:t>
      </w:r>
      <w:r w:rsidR="007123B9">
        <w:rPr>
          <w:rFonts w:ascii="Times New Roman" w:hAnsi="Times New Roman"/>
          <w:sz w:val="24"/>
          <w:szCs w:val="24"/>
        </w:rPr>
        <w:t xml:space="preserve"> (</w:t>
      </w:r>
      <w:r w:rsidR="008F538C">
        <w:rPr>
          <w:rFonts w:ascii="Times New Roman" w:hAnsi="Times New Roman"/>
          <w:sz w:val="24"/>
          <w:szCs w:val="24"/>
        </w:rPr>
        <w:t>realizacja celu szczegółowego: 1</w:t>
      </w:r>
      <w:r w:rsidR="007123B9">
        <w:rPr>
          <w:rFonts w:ascii="Times New Roman" w:hAnsi="Times New Roman"/>
          <w:sz w:val="24"/>
          <w:szCs w:val="24"/>
        </w:rPr>
        <w:t>)</w:t>
      </w:r>
      <w:r w:rsidR="008F538C">
        <w:rPr>
          <w:rFonts w:ascii="Times New Roman" w:hAnsi="Times New Roman"/>
          <w:sz w:val="24"/>
          <w:szCs w:val="24"/>
        </w:rPr>
        <w:t>,</w:t>
      </w:r>
    </w:p>
    <w:p w14:paraId="697C7DF0" w14:textId="57B714A3" w:rsidR="007E7ABA" w:rsidRPr="0062397D" w:rsidRDefault="00884590">
      <w:pPr>
        <w:pStyle w:val="Tekstpodstawowy3"/>
        <w:numPr>
          <w:ilvl w:val="0"/>
          <w:numId w:val="37"/>
        </w:numPr>
        <w:suppressAutoHyphens/>
        <w:spacing w:line="360" w:lineRule="auto"/>
        <w:ind w:left="567" w:hanging="283"/>
        <w:rPr>
          <w:rFonts w:ascii="Times New Roman" w:hAnsi="Times New Roman"/>
          <w:color w:val="auto"/>
          <w:sz w:val="24"/>
          <w:szCs w:val="24"/>
        </w:rPr>
      </w:pPr>
      <w:r w:rsidRPr="0062397D">
        <w:rPr>
          <w:rFonts w:ascii="Times New Roman" w:hAnsi="Times New Roman"/>
          <w:color w:val="auto"/>
          <w:sz w:val="24"/>
          <w:szCs w:val="24"/>
        </w:rPr>
        <w:t>modernizacja dworca kolejowego w Końskich (realizacja celu szczegółowego: 1,2,3).</w:t>
      </w:r>
    </w:p>
    <w:p w14:paraId="56D48F57" w14:textId="77777777"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 xml:space="preserve">Busko Zdrój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46F2AC7E" w14:textId="77777777" w:rsidTr="006F0E3A">
        <w:trPr>
          <w:trHeight w:val="208"/>
          <w:jc w:val="center"/>
        </w:trPr>
        <w:tc>
          <w:tcPr>
            <w:tcW w:w="2240" w:type="dxa"/>
            <w:vAlign w:val="center"/>
          </w:tcPr>
          <w:p w14:paraId="338BE86E"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1960860D"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6A547B29"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27035C25" w14:textId="4605BF31"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1548104E" w14:textId="77777777" w:rsidTr="00EF7B39">
        <w:trPr>
          <w:jc w:val="center"/>
        </w:trPr>
        <w:tc>
          <w:tcPr>
            <w:tcW w:w="2240" w:type="dxa"/>
            <w:vAlign w:val="center"/>
          </w:tcPr>
          <w:p w14:paraId="66D02853" w14:textId="77777777" w:rsidR="002221BC" w:rsidRPr="00F0486C" w:rsidRDefault="002221BC" w:rsidP="00EF7B39">
            <w:pPr>
              <w:suppressAutoHyphens/>
              <w:jc w:val="center"/>
            </w:pPr>
            <w:r w:rsidRPr="00F0486C">
              <w:t>7</w:t>
            </w:r>
          </w:p>
        </w:tc>
        <w:tc>
          <w:tcPr>
            <w:tcW w:w="3736" w:type="dxa"/>
            <w:vAlign w:val="center"/>
          </w:tcPr>
          <w:p w14:paraId="5AA7EE17" w14:textId="77777777" w:rsidR="002221BC" w:rsidRPr="00F0486C" w:rsidRDefault="002221BC" w:rsidP="00EF7B39">
            <w:pPr>
              <w:suppressAutoHyphens/>
              <w:jc w:val="center"/>
            </w:pPr>
            <w:r w:rsidRPr="00F0486C">
              <w:t>Krajowy</w:t>
            </w:r>
          </w:p>
        </w:tc>
        <w:tc>
          <w:tcPr>
            <w:tcW w:w="3096" w:type="dxa"/>
            <w:vAlign w:val="center"/>
          </w:tcPr>
          <w:p w14:paraId="7765BE72"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73</w:t>
            </w:r>
          </w:p>
        </w:tc>
      </w:tr>
      <w:tr w:rsidR="002221BC" w:rsidRPr="00F0486C" w14:paraId="2D30640C" w14:textId="77777777" w:rsidTr="00EF7B39">
        <w:trPr>
          <w:jc w:val="center"/>
        </w:trPr>
        <w:tc>
          <w:tcPr>
            <w:tcW w:w="2240" w:type="dxa"/>
            <w:vAlign w:val="center"/>
          </w:tcPr>
          <w:p w14:paraId="08A6419A" w14:textId="77777777" w:rsidR="002221BC" w:rsidRPr="00F0486C" w:rsidRDefault="002221BC" w:rsidP="00EF7B39">
            <w:pPr>
              <w:suppressAutoHyphens/>
              <w:jc w:val="center"/>
            </w:pPr>
            <w:r w:rsidRPr="00F0486C">
              <w:t>20</w:t>
            </w:r>
          </w:p>
        </w:tc>
        <w:tc>
          <w:tcPr>
            <w:tcW w:w="3736" w:type="dxa"/>
            <w:vAlign w:val="center"/>
          </w:tcPr>
          <w:p w14:paraId="6D2F6C70" w14:textId="77777777" w:rsidR="002221BC" w:rsidRPr="00F0486C" w:rsidRDefault="002221BC" w:rsidP="00EF7B39">
            <w:pPr>
              <w:suppressAutoHyphens/>
              <w:jc w:val="center"/>
            </w:pPr>
            <w:r w:rsidRPr="00F0486C">
              <w:t>Regionalny</w:t>
            </w:r>
          </w:p>
        </w:tc>
        <w:tc>
          <w:tcPr>
            <w:tcW w:w="3096" w:type="dxa"/>
            <w:vAlign w:val="center"/>
          </w:tcPr>
          <w:p w14:paraId="4F5FE711"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DW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767</w:t>
            </w:r>
          </w:p>
        </w:tc>
      </w:tr>
      <w:tr w:rsidR="002221BC" w:rsidRPr="00F0486C" w14:paraId="0B74BED7" w14:textId="77777777" w:rsidTr="00EF7B39">
        <w:trPr>
          <w:jc w:val="center"/>
        </w:trPr>
        <w:tc>
          <w:tcPr>
            <w:tcW w:w="2240" w:type="dxa"/>
            <w:vAlign w:val="center"/>
          </w:tcPr>
          <w:p w14:paraId="347AF747" w14:textId="77777777" w:rsidR="002221BC" w:rsidRPr="00F0486C" w:rsidRDefault="002221BC" w:rsidP="00EF7B39">
            <w:pPr>
              <w:suppressAutoHyphens/>
              <w:jc w:val="center"/>
            </w:pPr>
            <w:r w:rsidRPr="00F0486C">
              <w:t>27</w:t>
            </w:r>
          </w:p>
        </w:tc>
        <w:tc>
          <w:tcPr>
            <w:tcW w:w="3736" w:type="dxa"/>
            <w:vAlign w:val="center"/>
          </w:tcPr>
          <w:p w14:paraId="6C6D2D3E" w14:textId="77777777" w:rsidR="002221BC" w:rsidRPr="00F0486C" w:rsidRDefault="002221BC" w:rsidP="00EF7B39">
            <w:pPr>
              <w:suppressAutoHyphens/>
              <w:jc w:val="center"/>
            </w:pPr>
            <w:r w:rsidRPr="00F0486C">
              <w:t>Regionalny</w:t>
            </w:r>
          </w:p>
        </w:tc>
        <w:tc>
          <w:tcPr>
            <w:tcW w:w="3096" w:type="dxa"/>
            <w:vAlign w:val="center"/>
          </w:tcPr>
          <w:p w14:paraId="336D842F"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776</w:t>
            </w:r>
          </w:p>
        </w:tc>
      </w:tr>
      <w:tr w:rsidR="002221BC" w:rsidRPr="00F0486C" w14:paraId="7D9AC753" w14:textId="77777777" w:rsidTr="00EF7B39">
        <w:trPr>
          <w:jc w:val="center"/>
        </w:trPr>
        <w:tc>
          <w:tcPr>
            <w:tcW w:w="2240" w:type="dxa"/>
            <w:vAlign w:val="center"/>
          </w:tcPr>
          <w:p w14:paraId="18CA07B0" w14:textId="77777777" w:rsidR="002221BC" w:rsidRPr="00F0486C" w:rsidRDefault="002221BC" w:rsidP="00EF7B39">
            <w:pPr>
              <w:suppressAutoHyphens/>
              <w:jc w:val="center"/>
            </w:pPr>
            <w:r w:rsidRPr="00F0486C">
              <w:t>28</w:t>
            </w:r>
          </w:p>
        </w:tc>
        <w:tc>
          <w:tcPr>
            <w:tcW w:w="3736" w:type="dxa"/>
            <w:vAlign w:val="center"/>
          </w:tcPr>
          <w:p w14:paraId="1995ACA7" w14:textId="77777777" w:rsidR="002221BC" w:rsidRPr="00F0486C" w:rsidRDefault="002221BC" w:rsidP="00EF7B39">
            <w:pPr>
              <w:suppressAutoHyphens/>
              <w:jc w:val="center"/>
            </w:pPr>
            <w:r w:rsidRPr="00F0486C">
              <w:t>Regionalny</w:t>
            </w:r>
          </w:p>
        </w:tc>
        <w:tc>
          <w:tcPr>
            <w:tcW w:w="3096" w:type="dxa"/>
            <w:vAlign w:val="center"/>
          </w:tcPr>
          <w:p w14:paraId="1E0D419C"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973</w:t>
            </w:r>
          </w:p>
        </w:tc>
      </w:tr>
      <w:tr w:rsidR="002221BC" w:rsidRPr="00F0486C" w14:paraId="372B11BA" w14:textId="77777777" w:rsidTr="006F0E3A">
        <w:trPr>
          <w:trHeight w:val="70"/>
          <w:jc w:val="center"/>
        </w:trPr>
        <w:tc>
          <w:tcPr>
            <w:tcW w:w="2240" w:type="dxa"/>
            <w:vAlign w:val="center"/>
          </w:tcPr>
          <w:p w14:paraId="35DDAA32" w14:textId="77777777" w:rsidR="002221BC" w:rsidRPr="00F0486C" w:rsidRDefault="002221BC" w:rsidP="00EF7B39">
            <w:pPr>
              <w:suppressAutoHyphens/>
              <w:jc w:val="center"/>
            </w:pPr>
            <w:r w:rsidRPr="00F0486C">
              <w:t>79</w:t>
            </w:r>
          </w:p>
        </w:tc>
        <w:tc>
          <w:tcPr>
            <w:tcW w:w="3736" w:type="dxa"/>
            <w:vAlign w:val="center"/>
          </w:tcPr>
          <w:p w14:paraId="13D72180" w14:textId="5DC9FCDD" w:rsidR="006F0E3A" w:rsidRPr="00F0486C" w:rsidRDefault="002221BC" w:rsidP="006F0E3A">
            <w:pPr>
              <w:suppressAutoHyphens/>
              <w:jc w:val="center"/>
            </w:pPr>
            <w:r w:rsidRPr="00F0486C">
              <w:t>Lokalny</w:t>
            </w:r>
          </w:p>
        </w:tc>
        <w:tc>
          <w:tcPr>
            <w:tcW w:w="3096" w:type="dxa"/>
            <w:vAlign w:val="center"/>
          </w:tcPr>
          <w:p w14:paraId="3F2CDD1A"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DP nr 0030 T</w:t>
            </w:r>
          </w:p>
        </w:tc>
      </w:tr>
      <w:tr w:rsidR="006F0E3A" w:rsidRPr="00F0486C" w14:paraId="0B21E396" w14:textId="77777777" w:rsidTr="00EF7B39">
        <w:trPr>
          <w:trHeight w:val="120"/>
          <w:jc w:val="center"/>
        </w:trPr>
        <w:tc>
          <w:tcPr>
            <w:tcW w:w="2240" w:type="dxa"/>
            <w:vAlign w:val="center"/>
          </w:tcPr>
          <w:p w14:paraId="39ED2CDB" w14:textId="3733EAF8" w:rsidR="006F0E3A" w:rsidRPr="00F0486C" w:rsidRDefault="006F0E3A" w:rsidP="00EF7B39">
            <w:pPr>
              <w:suppressAutoHyphens/>
              <w:jc w:val="center"/>
            </w:pPr>
            <w:r w:rsidRPr="00F0486C">
              <w:t>KK5</w:t>
            </w:r>
          </w:p>
        </w:tc>
        <w:tc>
          <w:tcPr>
            <w:tcW w:w="3736" w:type="dxa"/>
            <w:vAlign w:val="center"/>
          </w:tcPr>
          <w:p w14:paraId="5ADEA0CD" w14:textId="608E57A5" w:rsidR="006F0E3A" w:rsidRPr="00F0486C" w:rsidRDefault="006F0E3A" w:rsidP="00EF7B39">
            <w:pPr>
              <w:suppressAutoHyphens/>
              <w:jc w:val="center"/>
            </w:pPr>
            <w:r w:rsidRPr="00F0486C">
              <w:t>Krajowy</w:t>
            </w:r>
          </w:p>
        </w:tc>
        <w:tc>
          <w:tcPr>
            <w:tcW w:w="3096" w:type="dxa"/>
            <w:vAlign w:val="center"/>
          </w:tcPr>
          <w:p w14:paraId="29CBD11C" w14:textId="014F75DE" w:rsidR="006F0E3A" w:rsidRPr="00F0486C" w:rsidRDefault="006F0E3A"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73</w:t>
            </w:r>
          </w:p>
        </w:tc>
      </w:tr>
    </w:tbl>
    <w:p w14:paraId="0A53D9E6" w14:textId="118579CC" w:rsidR="002221BC" w:rsidRPr="00F0486C" w:rsidRDefault="002221BC" w:rsidP="002221BC">
      <w:pPr>
        <w:pStyle w:val="Tekstpodstawowy3"/>
        <w:suppressAutoHyphens/>
        <w:rPr>
          <w:rFonts w:ascii="Times New Roman" w:hAnsi="Times New Roman"/>
          <w:sz w:val="24"/>
          <w:szCs w:val="24"/>
          <w:highlight w:val="yellow"/>
        </w:rPr>
      </w:pPr>
    </w:p>
    <w:p w14:paraId="0003BCFC"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08985B2B" w14:textId="17CAE805" w:rsidR="006A54DE" w:rsidRPr="009A533A" w:rsidRDefault="006A54DE">
      <w:pPr>
        <w:pStyle w:val="Tekstpodstawowy3"/>
        <w:numPr>
          <w:ilvl w:val="0"/>
          <w:numId w:val="37"/>
        </w:numPr>
        <w:suppressAutoHyphens/>
        <w:spacing w:line="360" w:lineRule="auto"/>
        <w:ind w:left="567" w:hanging="283"/>
        <w:jc w:val="both"/>
        <w:rPr>
          <w:rFonts w:ascii="Times New Roman" w:hAnsi="Times New Roman"/>
          <w:color w:val="auto"/>
          <w:sz w:val="24"/>
          <w:szCs w:val="24"/>
        </w:rPr>
      </w:pPr>
      <w:r w:rsidRPr="009A533A">
        <w:rPr>
          <w:rFonts w:ascii="Times New Roman" w:hAnsi="Times New Roman"/>
          <w:color w:val="auto"/>
          <w:sz w:val="24"/>
          <w:szCs w:val="24"/>
        </w:rPr>
        <w:t>budowa skrzyżowani</w:t>
      </w:r>
      <w:r w:rsidR="009A533A" w:rsidRPr="009A533A">
        <w:rPr>
          <w:rFonts w:ascii="Times New Roman" w:hAnsi="Times New Roman"/>
          <w:color w:val="auto"/>
          <w:sz w:val="24"/>
          <w:szCs w:val="24"/>
        </w:rPr>
        <w:t>a</w:t>
      </w:r>
      <w:r w:rsidRPr="009A533A">
        <w:rPr>
          <w:rFonts w:ascii="Times New Roman" w:hAnsi="Times New Roman"/>
          <w:color w:val="auto"/>
          <w:sz w:val="24"/>
          <w:szCs w:val="24"/>
        </w:rPr>
        <w:t xml:space="preserve"> drogi krajowej nr 73 z ul. Partyzantów i ul. Wschodnią</w:t>
      </w:r>
      <w:r w:rsidR="009A533A">
        <w:rPr>
          <w:rFonts w:ascii="Times New Roman" w:hAnsi="Times New Roman"/>
          <w:color w:val="auto"/>
          <w:sz w:val="24"/>
          <w:szCs w:val="24"/>
        </w:rPr>
        <w:t xml:space="preserve"> (</w:t>
      </w:r>
      <w:r w:rsidR="008F538C">
        <w:rPr>
          <w:rFonts w:ascii="Times New Roman" w:hAnsi="Times New Roman"/>
          <w:sz w:val="24"/>
          <w:szCs w:val="24"/>
        </w:rPr>
        <w:t>realizacja celu szczegółowego: 1</w:t>
      </w:r>
      <w:r w:rsidR="009A533A">
        <w:rPr>
          <w:rFonts w:ascii="Times New Roman" w:hAnsi="Times New Roman"/>
          <w:color w:val="auto"/>
          <w:sz w:val="24"/>
          <w:szCs w:val="24"/>
        </w:rPr>
        <w:t>)</w:t>
      </w:r>
      <w:r w:rsidR="008F538C">
        <w:rPr>
          <w:rFonts w:ascii="Times New Roman" w:hAnsi="Times New Roman"/>
          <w:color w:val="auto"/>
          <w:sz w:val="24"/>
          <w:szCs w:val="24"/>
        </w:rPr>
        <w:t>,</w:t>
      </w:r>
    </w:p>
    <w:p w14:paraId="58C5632D" w14:textId="63CED9EA" w:rsidR="006A54DE" w:rsidRPr="00F0486C" w:rsidRDefault="006A54DE">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przedłużenie linii kolejowej nr 73 do dworca autobusowego i stworzenie w oparciu o niego multimodalnego dworca komunikacyjnego</w:t>
      </w:r>
      <w:r w:rsidR="009A533A">
        <w:rPr>
          <w:rFonts w:ascii="Times New Roman" w:hAnsi="Times New Roman"/>
          <w:sz w:val="24"/>
          <w:szCs w:val="24"/>
        </w:rPr>
        <w:t xml:space="preserve"> (</w:t>
      </w:r>
      <w:r w:rsidR="008F538C">
        <w:rPr>
          <w:rFonts w:ascii="Times New Roman" w:hAnsi="Times New Roman"/>
          <w:sz w:val="24"/>
          <w:szCs w:val="24"/>
        </w:rPr>
        <w:t>realizacja celu szczegółowego: 1,</w:t>
      </w:r>
      <w:r w:rsidR="009A533A">
        <w:rPr>
          <w:rFonts w:ascii="Times New Roman" w:hAnsi="Times New Roman"/>
          <w:sz w:val="24"/>
          <w:szCs w:val="24"/>
        </w:rPr>
        <w:t>2</w:t>
      </w:r>
      <w:r w:rsidR="008F538C">
        <w:rPr>
          <w:rFonts w:ascii="Times New Roman" w:hAnsi="Times New Roman"/>
          <w:sz w:val="24"/>
          <w:szCs w:val="24"/>
        </w:rPr>
        <w:t>,</w:t>
      </w:r>
      <w:r w:rsidR="009A533A">
        <w:rPr>
          <w:rFonts w:ascii="Times New Roman" w:hAnsi="Times New Roman"/>
          <w:sz w:val="24"/>
          <w:szCs w:val="24"/>
        </w:rPr>
        <w:t>4)</w:t>
      </w:r>
      <w:r w:rsidR="008F538C">
        <w:rPr>
          <w:rFonts w:ascii="Times New Roman" w:hAnsi="Times New Roman"/>
          <w:sz w:val="24"/>
          <w:szCs w:val="24"/>
        </w:rPr>
        <w:t>,</w:t>
      </w:r>
    </w:p>
    <w:p w14:paraId="7D3A2F5D" w14:textId="35494314" w:rsidR="000C3D3E" w:rsidRPr="00F0486C" w:rsidRDefault="000C3D3E">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nowej linii kolejowej nr 73 Busko-Zdrój – Tarnów  w ramach realizacji tzw. szprychy nr 7 CPK</w:t>
      </w:r>
      <w:r w:rsidR="009A533A">
        <w:rPr>
          <w:rFonts w:ascii="Times New Roman" w:hAnsi="Times New Roman"/>
          <w:sz w:val="24"/>
          <w:szCs w:val="24"/>
        </w:rPr>
        <w:t xml:space="preserve"> (</w:t>
      </w:r>
      <w:r w:rsidR="008F538C">
        <w:rPr>
          <w:rFonts w:ascii="Times New Roman" w:hAnsi="Times New Roman"/>
          <w:sz w:val="24"/>
          <w:szCs w:val="24"/>
        </w:rPr>
        <w:t>realizacja celu szczegółowego: 1</w:t>
      </w:r>
      <w:r w:rsidR="009A533A">
        <w:rPr>
          <w:rFonts w:ascii="Times New Roman" w:hAnsi="Times New Roman"/>
          <w:sz w:val="24"/>
          <w:szCs w:val="24"/>
        </w:rPr>
        <w:t>)</w:t>
      </w:r>
      <w:r w:rsidR="008F538C">
        <w:rPr>
          <w:rFonts w:ascii="Times New Roman" w:hAnsi="Times New Roman"/>
          <w:sz w:val="24"/>
          <w:szCs w:val="24"/>
        </w:rPr>
        <w:t>,</w:t>
      </w:r>
    </w:p>
    <w:p w14:paraId="573B2ACC" w14:textId="77777777"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Chmielnik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241E5C4D" w14:textId="77777777" w:rsidTr="00B23DE2">
        <w:trPr>
          <w:trHeight w:val="193"/>
          <w:jc w:val="center"/>
        </w:trPr>
        <w:tc>
          <w:tcPr>
            <w:tcW w:w="2240" w:type="dxa"/>
            <w:vAlign w:val="center"/>
          </w:tcPr>
          <w:p w14:paraId="13E5BAD7"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6F3D7EB4"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3818A398"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2532ACDD" w14:textId="2448D4EA"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361E75A2" w14:textId="77777777" w:rsidTr="00EF7B39">
        <w:trPr>
          <w:trHeight w:val="252"/>
          <w:jc w:val="center"/>
        </w:trPr>
        <w:tc>
          <w:tcPr>
            <w:tcW w:w="2240" w:type="dxa"/>
            <w:vAlign w:val="center"/>
          </w:tcPr>
          <w:p w14:paraId="3BC7AA6C" w14:textId="77777777" w:rsidR="002221BC" w:rsidRPr="00F0486C" w:rsidRDefault="002221BC" w:rsidP="00EF7B39">
            <w:pPr>
              <w:suppressAutoHyphens/>
              <w:jc w:val="center"/>
            </w:pPr>
            <w:r w:rsidRPr="00F0486C">
              <w:t>4</w:t>
            </w:r>
          </w:p>
        </w:tc>
        <w:tc>
          <w:tcPr>
            <w:tcW w:w="3736" w:type="dxa"/>
            <w:vAlign w:val="center"/>
          </w:tcPr>
          <w:p w14:paraId="75E1D0C4" w14:textId="77777777" w:rsidR="002221BC" w:rsidRPr="00F0486C" w:rsidRDefault="002221BC" w:rsidP="00EF7B39">
            <w:pPr>
              <w:suppressAutoHyphens/>
              <w:jc w:val="center"/>
            </w:pPr>
            <w:r w:rsidRPr="00F0486C">
              <w:t>Krajowy</w:t>
            </w:r>
          </w:p>
        </w:tc>
        <w:tc>
          <w:tcPr>
            <w:tcW w:w="3096" w:type="dxa"/>
            <w:vAlign w:val="center"/>
          </w:tcPr>
          <w:p w14:paraId="7312DFBE"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78,</w:t>
            </w:r>
          </w:p>
        </w:tc>
      </w:tr>
      <w:tr w:rsidR="002221BC" w:rsidRPr="00F0486C" w14:paraId="637557C7" w14:textId="77777777" w:rsidTr="00EF7B39">
        <w:trPr>
          <w:jc w:val="center"/>
        </w:trPr>
        <w:tc>
          <w:tcPr>
            <w:tcW w:w="2240" w:type="dxa"/>
            <w:vAlign w:val="center"/>
          </w:tcPr>
          <w:p w14:paraId="49939A33" w14:textId="77777777" w:rsidR="002221BC" w:rsidRPr="00F0486C" w:rsidRDefault="002221BC" w:rsidP="00EF7B39">
            <w:pPr>
              <w:suppressAutoHyphens/>
              <w:jc w:val="center"/>
            </w:pPr>
            <w:r w:rsidRPr="00F0486C">
              <w:t>7</w:t>
            </w:r>
          </w:p>
        </w:tc>
        <w:tc>
          <w:tcPr>
            <w:tcW w:w="3736" w:type="dxa"/>
            <w:vAlign w:val="center"/>
          </w:tcPr>
          <w:p w14:paraId="3E8F61E8" w14:textId="77777777" w:rsidR="002221BC" w:rsidRPr="00F0486C" w:rsidRDefault="002221BC" w:rsidP="00EF7B39">
            <w:pPr>
              <w:suppressAutoHyphens/>
              <w:jc w:val="center"/>
            </w:pPr>
            <w:r w:rsidRPr="00F0486C">
              <w:t>Krajowy</w:t>
            </w:r>
          </w:p>
        </w:tc>
        <w:tc>
          <w:tcPr>
            <w:tcW w:w="3096" w:type="dxa"/>
            <w:vAlign w:val="center"/>
          </w:tcPr>
          <w:p w14:paraId="1DABD0C8"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73</w:t>
            </w:r>
          </w:p>
        </w:tc>
      </w:tr>
      <w:tr w:rsidR="002221BC" w:rsidRPr="00F0486C" w14:paraId="515283B0" w14:textId="77777777" w:rsidTr="00EF7B39">
        <w:trPr>
          <w:trHeight w:val="279"/>
          <w:jc w:val="center"/>
        </w:trPr>
        <w:tc>
          <w:tcPr>
            <w:tcW w:w="2240" w:type="dxa"/>
            <w:vAlign w:val="center"/>
          </w:tcPr>
          <w:p w14:paraId="27B5664E" w14:textId="77777777" w:rsidR="002221BC" w:rsidRPr="00F0486C" w:rsidRDefault="002221BC" w:rsidP="00EF7B39">
            <w:pPr>
              <w:suppressAutoHyphens/>
              <w:jc w:val="center"/>
            </w:pPr>
            <w:r w:rsidRPr="00F0486C">
              <w:t>8</w:t>
            </w:r>
          </w:p>
        </w:tc>
        <w:tc>
          <w:tcPr>
            <w:tcW w:w="3736" w:type="dxa"/>
            <w:vAlign w:val="center"/>
          </w:tcPr>
          <w:p w14:paraId="75227F39" w14:textId="77777777" w:rsidR="002221BC" w:rsidRPr="00F0486C" w:rsidRDefault="002221BC" w:rsidP="00EF7B39">
            <w:pPr>
              <w:suppressAutoHyphens/>
              <w:jc w:val="center"/>
            </w:pPr>
            <w:r w:rsidRPr="00F0486C">
              <w:t>Regionalny</w:t>
            </w:r>
          </w:p>
        </w:tc>
        <w:tc>
          <w:tcPr>
            <w:tcW w:w="3096" w:type="dxa"/>
            <w:vAlign w:val="center"/>
          </w:tcPr>
          <w:p w14:paraId="47779316"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765</w:t>
            </w:r>
          </w:p>
        </w:tc>
      </w:tr>
      <w:tr w:rsidR="002221BC" w:rsidRPr="00F0486C" w14:paraId="0FDC5894" w14:textId="77777777" w:rsidTr="00EF7B39">
        <w:trPr>
          <w:jc w:val="center"/>
        </w:trPr>
        <w:tc>
          <w:tcPr>
            <w:tcW w:w="2240" w:type="dxa"/>
            <w:vAlign w:val="center"/>
          </w:tcPr>
          <w:p w14:paraId="6592E8D4" w14:textId="77777777" w:rsidR="002221BC" w:rsidRPr="00F0486C" w:rsidRDefault="002221BC" w:rsidP="00EF7B39">
            <w:pPr>
              <w:suppressAutoHyphens/>
              <w:jc w:val="center"/>
            </w:pPr>
            <w:r w:rsidRPr="00F0486C">
              <w:t>43</w:t>
            </w:r>
          </w:p>
        </w:tc>
        <w:tc>
          <w:tcPr>
            <w:tcW w:w="3736" w:type="dxa"/>
            <w:vAlign w:val="center"/>
          </w:tcPr>
          <w:p w14:paraId="4FFAEA73" w14:textId="77777777" w:rsidR="002221BC" w:rsidRPr="00F0486C" w:rsidRDefault="002221BC" w:rsidP="00EF7B39">
            <w:pPr>
              <w:suppressAutoHyphens/>
              <w:jc w:val="center"/>
            </w:pPr>
            <w:r w:rsidRPr="00F0486C">
              <w:t>Regionalny</w:t>
            </w:r>
          </w:p>
        </w:tc>
        <w:tc>
          <w:tcPr>
            <w:tcW w:w="3096" w:type="dxa"/>
            <w:vAlign w:val="center"/>
          </w:tcPr>
          <w:p w14:paraId="68012B05"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DP nr 0355 T</w:t>
            </w:r>
          </w:p>
        </w:tc>
      </w:tr>
      <w:tr w:rsidR="002221BC" w:rsidRPr="00F0486C" w14:paraId="5E908B32" w14:textId="77777777" w:rsidTr="00EF7B39">
        <w:trPr>
          <w:trHeight w:val="133"/>
          <w:jc w:val="center"/>
        </w:trPr>
        <w:tc>
          <w:tcPr>
            <w:tcW w:w="2240" w:type="dxa"/>
            <w:vAlign w:val="center"/>
          </w:tcPr>
          <w:p w14:paraId="133EDF9D" w14:textId="77777777" w:rsidR="002221BC" w:rsidRPr="00F0486C" w:rsidRDefault="002221BC" w:rsidP="00EF7B39">
            <w:pPr>
              <w:suppressAutoHyphens/>
              <w:jc w:val="center"/>
            </w:pPr>
            <w:r w:rsidRPr="00F0486C">
              <w:t>48</w:t>
            </w:r>
          </w:p>
        </w:tc>
        <w:tc>
          <w:tcPr>
            <w:tcW w:w="3736" w:type="dxa"/>
            <w:vAlign w:val="center"/>
          </w:tcPr>
          <w:p w14:paraId="6E154633" w14:textId="77777777" w:rsidR="002221BC" w:rsidRPr="00F0486C" w:rsidRDefault="002221BC" w:rsidP="00EF7B39">
            <w:pPr>
              <w:suppressAutoHyphens/>
              <w:jc w:val="center"/>
            </w:pPr>
            <w:r w:rsidRPr="00F0486C">
              <w:t>Regionalny</w:t>
            </w:r>
          </w:p>
        </w:tc>
        <w:tc>
          <w:tcPr>
            <w:tcW w:w="3096" w:type="dxa"/>
            <w:vAlign w:val="center"/>
          </w:tcPr>
          <w:p w14:paraId="41330D43"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DP nr 0021 T</w:t>
            </w:r>
          </w:p>
        </w:tc>
      </w:tr>
      <w:tr w:rsidR="002221BC" w:rsidRPr="00F0486C" w14:paraId="59983AB1" w14:textId="77777777" w:rsidTr="00EF7B39">
        <w:trPr>
          <w:jc w:val="center"/>
        </w:trPr>
        <w:tc>
          <w:tcPr>
            <w:tcW w:w="2240" w:type="dxa"/>
            <w:vAlign w:val="center"/>
          </w:tcPr>
          <w:p w14:paraId="6A38DE6B" w14:textId="77777777" w:rsidR="002221BC" w:rsidRPr="00F0486C" w:rsidRDefault="002221BC" w:rsidP="00EF7B39">
            <w:pPr>
              <w:suppressAutoHyphens/>
              <w:jc w:val="center"/>
            </w:pPr>
            <w:r w:rsidRPr="00F0486C">
              <w:t>83</w:t>
            </w:r>
          </w:p>
        </w:tc>
        <w:tc>
          <w:tcPr>
            <w:tcW w:w="3736" w:type="dxa"/>
            <w:vAlign w:val="center"/>
          </w:tcPr>
          <w:p w14:paraId="22B9A63C" w14:textId="77777777" w:rsidR="002221BC" w:rsidRPr="00F0486C" w:rsidRDefault="002221BC" w:rsidP="00EF7B39">
            <w:pPr>
              <w:suppressAutoHyphens/>
              <w:jc w:val="center"/>
            </w:pPr>
            <w:r w:rsidRPr="00F0486C">
              <w:t>Lokalny</w:t>
            </w:r>
          </w:p>
        </w:tc>
        <w:tc>
          <w:tcPr>
            <w:tcW w:w="3096" w:type="dxa"/>
            <w:vAlign w:val="center"/>
          </w:tcPr>
          <w:p w14:paraId="472B0CD6"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DP nr 0024T</w:t>
            </w:r>
          </w:p>
        </w:tc>
      </w:tr>
      <w:tr w:rsidR="002221BC" w:rsidRPr="00F0486C" w14:paraId="4B82FEE0" w14:textId="77777777" w:rsidTr="00B23DE2">
        <w:trPr>
          <w:trHeight w:val="70"/>
          <w:jc w:val="center"/>
        </w:trPr>
        <w:tc>
          <w:tcPr>
            <w:tcW w:w="2240" w:type="dxa"/>
            <w:vAlign w:val="center"/>
          </w:tcPr>
          <w:p w14:paraId="4010870C" w14:textId="77777777" w:rsidR="002221BC" w:rsidRPr="00F0486C" w:rsidRDefault="002221BC" w:rsidP="00EF7B39">
            <w:pPr>
              <w:suppressAutoHyphens/>
              <w:jc w:val="center"/>
            </w:pPr>
            <w:r w:rsidRPr="00F0486C">
              <w:t>111</w:t>
            </w:r>
          </w:p>
        </w:tc>
        <w:tc>
          <w:tcPr>
            <w:tcW w:w="3736" w:type="dxa"/>
            <w:vAlign w:val="center"/>
          </w:tcPr>
          <w:p w14:paraId="55199CAB" w14:textId="4D0F99FA" w:rsidR="00B23DE2" w:rsidRPr="00F0486C" w:rsidRDefault="002221BC" w:rsidP="00B23DE2">
            <w:pPr>
              <w:suppressAutoHyphens/>
              <w:jc w:val="center"/>
            </w:pPr>
            <w:r w:rsidRPr="00F0486C">
              <w:t>Lokalny</w:t>
            </w:r>
          </w:p>
        </w:tc>
        <w:tc>
          <w:tcPr>
            <w:tcW w:w="3096" w:type="dxa"/>
            <w:vAlign w:val="center"/>
          </w:tcPr>
          <w:p w14:paraId="529C26A2"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DP nr 0022 T</w:t>
            </w:r>
          </w:p>
        </w:tc>
      </w:tr>
      <w:tr w:rsidR="00B23DE2" w:rsidRPr="00F0486C" w14:paraId="3BF1F9F9" w14:textId="77777777" w:rsidTr="00B23DE2">
        <w:trPr>
          <w:trHeight w:val="150"/>
          <w:jc w:val="center"/>
        </w:trPr>
        <w:tc>
          <w:tcPr>
            <w:tcW w:w="2240" w:type="dxa"/>
            <w:vAlign w:val="center"/>
          </w:tcPr>
          <w:p w14:paraId="2841358C" w14:textId="05D4D3AA" w:rsidR="00B23DE2" w:rsidRPr="00F0486C" w:rsidRDefault="00B23DE2" w:rsidP="00EF7B39">
            <w:pPr>
              <w:suppressAutoHyphens/>
              <w:jc w:val="center"/>
            </w:pPr>
            <w:r w:rsidRPr="00F0486C">
              <w:t>KK7</w:t>
            </w:r>
          </w:p>
        </w:tc>
        <w:tc>
          <w:tcPr>
            <w:tcW w:w="3736" w:type="dxa"/>
            <w:vAlign w:val="center"/>
          </w:tcPr>
          <w:p w14:paraId="68B0079C" w14:textId="7F07BD19" w:rsidR="00B23DE2" w:rsidRPr="00F0486C" w:rsidRDefault="00B23DE2" w:rsidP="00EF7B39">
            <w:pPr>
              <w:suppressAutoHyphens/>
              <w:jc w:val="center"/>
            </w:pPr>
            <w:r w:rsidRPr="00F0486C">
              <w:t>Krajowy</w:t>
            </w:r>
          </w:p>
        </w:tc>
        <w:tc>
          <w:tcPr>
            <w:tcW w:w="3096" w:type="dxa"/>
            <w:vAlign w:val="center"/>
          </w:tcPr>
          <w:p w14:paraId="4420DE03" w14:textId="233038AD" w:rsidR="00B23DE2" w:rsidRPr="00F0486C" w:rsidRDefault="00B23DE2"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70</w:t>
            </w:r>
          </w:p>
        </w:tc>
      </w:tr>
      <w:tr w:rsidR="00B23DE2" w:rsidRPr="00F0486C" w14:paraId="0209AEC6" w14:textId="77777777" w:rsidTr="00B23DE2">
        <w:trPr>
          <w:trHeight w:val="120"/>
          <w:jc w:val="center"/>
        </w:trPr>
        <w:tc>
          <w:tcPr>
            <w:tcW w:w="2240" w:type="dxa"/>
            <w:vAlign w:val="center"/>
          </w:tcPr>
          <w:p w14:paraId="5E41F16A" w14:textId="502F2966" w:rsidR="00B23DE2" w:rsidRPr="00F0486C" w:rsidRDefault="00B23DE2" w:rsidP="00EF7B39">
            <w:pPr>
              <w:suppressAutoHyphens/>
              <w:jc w:val="center"/>
            </w:pPr>
            <w:r w:rsidRPr="00F0486C">
              <w:t>KK5</w:t>
            </w:r>
          </w:p>
        </w:tc>
        <w:tc>
          <w:tcPr>
            <w:tcW w:w="3736" w:type="dxa"/>
            <w:vAlign w:val="center"/>
          </w:tcPr>
          <w:p w14:paraId="22D7661F" w14:textId="10B024EF" w:rsidR="00B23DE2" w:rsidRPr="00F0486C" w:rsidRDefault="00B23DE2" w:rsidP="00EF7B39">
            <w:pPr>
              <w:suppressAutoHyphens/>
              <w:jc w:val="center"/>
            </w:pPr>
            <w:r w:rsidRPr="00F0486C">
              <w:t>Krajowy</w:t>
            </w:r>
          </w:p>
        </w:tc>
        <w:tc>
          <w:tcPr>
            <w:tcW w:w="3096" w:type="dxa"/>
            <w:vAlign w:val="center"/>
          </w:tcPr>
          <w:p w14:paraId="3C757B58" w14:textId="7E1C2C23" w:rsidR="00B23DE2" w:rsidRPr="00F0486C" w:rsidRDefault="00B23DE2"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73</w:t>
            </w:r>
          </w:p>
        </w:tc>
      </w:tr>
      <w:tr w:rsidR="00B23DE2" w:rsidRPr="00F0486C" w14:paraId="3B59AE4C" w14:textId="77777777" w:rsidTr="00EF7B39">
        <w:trPr>
          <w:trHeight w:val="120"/>
          <w:jc w:val="center"/>
        </w:trPr>
        <w:tc>
          <w:tcPr>
            <w:tcW w:w="2240" w:type="dxa"/>
            <w:vAlign w:val="center"/>
          </w:tcPr>
          <w:p w14:paraId="2A23C70E" w14:textId="3F99A6BE" w:rsidR="00B23DE2" w:rsidRPr="00F0486C" w:rsidRDefault="00B23DE2" w:rsidP="00EF7B39">
            <w:pPr>
              <w:suppressAutoHyphens/>
              <w:jc w:val="center"/>
            </w:pPr>
            <w:r w:rsidRPr="00F0486C">
              <w:t>KK6</w:t>
            </w:r>
          </w:p>
        </w:tc>
        <w:tc>
          <w:tcPr>
            <w:tcW w:w="3736" w:type="dxa"/>
            <w:vAlign w:val="center"/>
          </w:tcPr>
          <w:p w14:paraId="399834C9" w14:textId="738908C1" w:rsidR="00B23DE2" w:rsidRPr="00F0486C" w:rsidRDefault="00B23DE2" w:rsidP="00EF7B39">
            <w:pPr>
              <w:suppressAutoHyphens/>
              <w:jc w:val="center"/>
            </w:pPr>
            <w:r w:rsidRPr="00F0486C">
              <w:t>Krajowy</w:t>
            </w:r>
          </w:p>
        </w:tc>
        <w:tc>
          <w:tcPr>
            <w:tcW w:w="3096" w:type="dxa"/>
            <w:vAlign w:val="center"/>
          </w:tcPr>
          <w:p w14:paraId="1F2DCE8D" w14:textId="67602EA7" w:rsidR="00B23DE2" w:rsidRPr="00F0486C" w:rsidRDefault="00B23DE2"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LK 65 - LHS</w:t>
            </w:r>
          </w:p>
        </w:tc>
      </w:tr>
    </w:tbl>
    <w:p w14:paraId="1EB9C88D" w14:textId="0733A6A4" w:rsidR="002221BC" w:rsidRPr="00F0486C" w:rsidRDefault="002221BC" w:rsidP="002221BC">
      <w:pPr>
        <w:pStyle w:val="Tekstpodstawowy3"/>
        <w:suppressAutoHyphens/>
        <w:rPr>
          <w:rFonts w:ascii="Times New Roman" w:hAnsi="Times New Roman"/>
          <w:sz w:val="24"/>
          <w:szCs w:val="24"/>
          <w:highlight w:val="yellow"/>
        </w:rPr>
      </w:pPr>
    </w:p>
    <w:p w14:paraId="024A37FA"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79F33819" w14:textId="5667E2DF" w:rsidR="00AF0DA8" w:rsidRDefault="002127E0">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obwodnicy w ciągu dróg krajowych nr 73 i nr 78</w:t>
      </w:r>
      <w:r w:rsidR="009A533A">
        <w:rPr>
          <w:rFonts w:ascii="Times New Roman" w:hAnsi="Times New Roman"/>
          <w:sz w:val="24"/>
          <w:szCs w:val="24"/>
        </w:rPr>
        <w:t xml:space="preserve"> (</w:t>
      </w:r>
      <w:r w:rsidR="008F538C">
        <w:rPr>
          <w:rFonts w:ascii="Times New Roman" w:hAnsi="Times New Roman"/>
          <w:sz w:val="24"/>
          <w:szCs w:val="24"/>
        </w:rPr>
        <w:t>realizacja celu szczegółowego: 1</w:t>
      </w:r>
      <w:r w:rsidR="009A533A">
        <w:rPr>
          <w:rFonts w:ascii="Times New Roman" w:hAnsi="Times New Roman"/>
          <w:sz w:val="24"/>
          <w:szCs w:val="24"/>
        </w:rPr>
        <w:t>)</w:t>
      </w:r>
      <w:r w:rsidR="008F538C">
        <w:rPr>
          <w:rFonts w:ascii="Times New Roman" w:hAnsi="Times New Roman"/>
          <w:sz w:val="24"/>
          <w:szCs w:val="24"/>
        </w:rPr>
        <w:t>,</w:t>
      </w:r>
    </w:p>
    <w:p w14:paraId="6A775F26" w14:textId="0E35CD7D" w:rsidR="00A57276" w:rsidRPr="0062397D" w:rsidRDefault="00A57276">
      <w:pPr>
        <w:pStyle w:val="Tekstpodstawowy3"/>
        <w:numPr>
          <w:ilvl w:val="0"/>
          <w:numId w:val="37"/>
        </w:numPr>
        <w:suppressAutoHyphens/>
        <w:spacing w:line="360" w:lineRule="auto"/>
        <w:ind w:left="567" w:hanging="283"/>
        <w:rPr>
          <w:rFonts w:ascii="Times New Roman" w:hAnsi="Times New Roman"/>
          <w:color w:val="auto"/>
          <w:sz w:val="24"/>
          <w:szCs w:val="24"/>
        </w:rPr>
      </w:pPr>
      <w:r w:rsidRPr="0062397D">
        <w:rPr>
          <w:rFonts w:ascii="Times New Roman" w:hAnsi="Times New Roman"/>
          <w:color w:val="auto"/>
          <w:sz w:val="24"/>
          <w:szCs w:val="24"/>
        </w:rPr>
        <w:t>modernizacja linii kolejowej nr 70 Włoszczowice-Chmielów (realizacja celu szczegółowego: 1,2,3).</w:t>
      </w:r>
    </w:p>
    <w:p w14:paraId="584F9918" w14:textId="77777777"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Staszów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3736"/>
        <w:gridCol w:w="3096"/>
      </w:tblGrid>
      <w:tr w:rsidR="00705F75" w:rsidRPr="00F0486C" w14:paraId="3C640630" w14:textId="77777777" w:rsidTr="00EF7B39">
        <w:trPr>
          <w:trHeight w:val="612"/>
          <w:jc w:val="center"/>
        </w:trPr>
        <w:tc>
          <w:tcPr>
            <w:tcW w:w="2293" w:type="dxa"/>
            <w:vAlign w:val="center"/>
          </w:tcPr>
          <w:p w14:paraId="00B11FB0"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261960FB"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6A990755"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36AA3FF2" w14:textId="0BBB372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59CD696A" w14:textId="77777777" w:rsidTr="00EF7B39">
        <w:trPr>
          <w:jc w:val="center"/>
        </w:trPr>
        <w:tc>
          <w:tcPr>
            <w:tcW w:w="2293" w:type="dxa"/>
            <w:vAlign w:val="center"/>
          </w:tcPr>
          <w:p w14:paraId="644E245F" w14:textId="77777777" w:rsidR="002221BC" w:rsidRPr="00F0486C" w:rsidRDefault="002221BC" w:rsidP="00EF7B39">
            <w:pPr>
              <w:suppressAutoHyphens/>
              <w:jc w:val="center"/>
            </w:pPr>
            <w:r w:rsidRPr="00F0486C">
              <w:t>8</w:t>
            </w:r>
          </w:p>
        </w:tc>
        <w:tc>
          <w:tcPr>
            <w:tcW w:w="3736" w:type="dxa"/>
            <w:vAlign w:val="center"/>
          </w:tcPr>
          <w:p w14:paraId="24D62E8C" w14:textId="77777777" w:rsidR="002221BC" w:rsidRPr="00F0486C" w:rsidRDefault="002221BC" w:rsidP="00EF7B39">
            <w:pPr>
              <w:suppressAutoHyphens/>
              <w:jc w:val="center"/>
            </w:pPr>
            <w:r w:rsidRPr="00F0486C">
              <w:t>Regionalny</w:t>
            </w:r>
          </w:p>
        </w:tc>
        <w:tc>
          <w:tcPr>
            <w:tcW w:w="3096" w:type="dxa"/>
            <w:vAlign w:val="center"/>
          </w:tcPr>
          <w:p w14:paraId="47C48920"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765</w:t>
            </w:r>
          </w:p>
        </w:tc>
      </w:tr>
      <w:tr w:rsidR="002221BC" w:rsidRPr="00F0486C" w14:paraId="6C7253AF" w14:textId="77777777" w:rsidTr="00EF7B39">
        <w:trPr>
          <w:jc w:val="center"/>
        </w:trPr>
        <w:tc>
          <w:tcPr>
            <w:tcW w:w="2293" w:type="dxa"/>
            <w:vAlign w:val="center"/>
          </w:tcPr>
          <w:p w14:paraId="3851EAB7" w14:textId="77777777" w:rsidR="002221BC" w:rsidRPr="00F0486C" w:rsidRDefault="002221BC" w:rsidP="00EF7B39">
            <w:pPr>
              <w:suppressAutoHyphens/>
              <w:jc w:val="center"/>
            </w:pPr>
            <w:r w:rsidRPr="00F0486C">
              <w:t>31</w:t>
            </w:r>
          </w:p>
        </w:tc>
        <w:tc>
          <w:tcPr>
            <w:tcW w:w="3736" w:type="dxa"/>
            <w:vAlign w:val="center"/>
          </w:tcPr>
          <w:p w14:paraId="39A634D7" w14:textId="77777777" w:rsidR="002221BC" w:rsidRPr="00F0486C" w:rsidRDefault="002221BC" w:rsidP="00EF7B39">
            <w:pPr>
              <w:suppressAutoHyphens/>
              <w:jc w:val="center"/>
            </w:pPr>
            <w:r w:rsidRPr="00F0486C">
              <w:t>Regionalny</w:t>
            </w:r>
          </w:p>
        </w:tc>
        <w:tc>
          <w:tcPr>
            <w:tcW w:w="3096" w:type="dxa"/>
            <w:vAlign w:val="center"/>
          </w:tcPr>
          <w:p w14:paraId="3845E516"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757</w:t>
            </w:r>
          </w:p>
        </w:tc>
      </w:tr>
      <w:tr w:rsidR="002221BC" w:rsidRPr="00F0486C" w14:paraId="515C6FF7" w14:textId="77777777" w:rsidTr="002725D6">
        <w:trPr>
          <w:trHeight w:val="70"/>
          <w:jc w:val="center"/>
        </w:trPr>
        <w:tc>
          <w:tcPr>
            <w:tcW w:w="2293" w:type="dxa"/>
            <w:vAlign w:val="center"/>
          </w:tcPr>
          <w:p w14:paraId="7901407B" w14:textId="77777777" w:rsidR="002221BC" w:rsidRPr="00F0486C" w:rsidRDefault="002221BC" w:rsidP="00EF7B39">
            <w:pPr>
              <w:suppressAutoHyphens/>
              <w:jc w:val="center"/>
            </w:pPr>
            <w:r w:rsidRPr="00F0486C">
              <w:t>32</w:t>
            </w:r>
          </w:p>
        </w:tc>
        <w:tc>
          <w:tcPr>
            <w:tcW w:w="3736" w:type="dxa"/>
            <w:vAlign w:val="center"/>
          </w:tcPr>
          <w:p w14:paraId="40139BB4" w14:textId="314D6D1B" w:rsidR="002725D6" w:rsidRPr="00F0486C" w:rsidRDefault="002221BC" w:rsidP="002725D6">
            <w:pPr>
              <w:suppressAutoHyphens/>
              <w:jc w:val="center"/>
            </w:pPr>
            <w:r w:rsidRPr="00F0486C">
              <w:t>Regionalny</w:t>
            </w:r>
          </w:p>
        </w:tc>
        <w:tc>
          <w:tcPr>
            <w:tcW w:w="3096" w:type="dxa"/>
            <w:vAlign w:val="center"/>
          </w:tcPr>
          <w:p w14:paraId="4B492D52"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DW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764</w:t>
            </w:r>
          </w:p>
        </w:tc>
      </w:tr>
      <w:tr w:rsidR="002725D6" w:rsidRPr="00F0486C" w14:paraId="39DB68BA" w14:textId="77777777" w:rsidTr="002725D6">
        <w:trPr>
          <w:trHeight w:val="153"/>
          <w:jc w:val="center"/>
        </w:trPr>
        <w:tc>
          <w:tcPr>
            <w:tcW w:w="2293" w:type="dxa"/>
            <w:vAlign w:val="center"/>
          </w:tcPr>
          <w:p w14:paraId="4DF1F938" w14:textId="3D5DF571" w:rsidR="002725D6" w:rsidRPr="00F0486C" w:rsidRDefault="002725D6" w:rsidP="00EF7B39">
            <w:pPr>
              <w:suppressAutoHyphens/>
              <w:jc w:val="center"/>
            </w:pPr>
            <w:r w:rsidRPr="00F0486C">
              <w:t>KK7</w:t>
            </w:r>
          </w:p>
        </w:tc>
        <w:tc>
          <w:tcPr>
            <w:tcW w:w="3736" w:type="dxa"/>
            <w:vAlign w:val="center"/>
          </w:tcPr>
          <w:p w14:paraId="56F2C876" w14:textId="42EDBC00" w:rsidR="002725D6" w:rsidRPr="00F0486C" w:rsidRDefault="002725D6" w:rsidP="00EF7B39">
            <w:pPr>
              <w:suppressAutoHyphens/>
              <w:jc w:val="center"/>
            </w:pPr>
            <w:r w:rsidRPr="00F0486C">
              <w:t>Krajowy</w:t>
            </w:r>
          </w:p>
        </w:tc>
        <w:tc>
          <w:tcPr>
            <w:tcW w:w="3096" w:type="dxa"/>
            <w:vAlign w:val="center"/>
          </w:tcPr>
          <w:p w14:paraId="3B013F05" w14:textId="753E5DEC" w:rsidR="002725D6" w:rsidRPr="00F0486C" w:rsidRDefault="002725D6"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LK 70</w:t>
            </w:r>
          </w:p>
        </w:tc>
      </w:tr>
      <w:tr w:rsidR="002725D6" w:rsidRPr="00F0486C" w14:paraId="6A1E4254" w14:textId="77777777" w:rsidTr="00EF7B39">
        <w:trPr>
          <w:trHeight w:val="165"/>
          <w:jc w:val="center"/>
        </w:trPr>
        <w:tc>
          <w:tcPr>
            <w:tcW w:w="2293" w:type="dxa"/>
            <w:vAlign w:val="center"/>
          </w:tcPr>
          <w:p w14:paraId="55301E26" w14:textId="30657D5E" w:rsidR="002725D6" w:rsidRPr="00F0486C" w:rsidRDefault="002725D6" w:rsidP="00EF7B39">
            <w:pPr>
              <w:suppressAutoHyphens/>
              <w:jc w:val="center"/>
            </w:pPr>
            <w:r w:rsidRPr="00F0486C">
              <w:t>KK6</w:t>
            </w:r>
          </w:p>
        </w:tc>
        <w:tc>
          <w:tcPr>
            <w:tcW w:w="3736" w:type="dxa"/>
            <w:vAlign w:val="center"/>
          </w:tcPr>
          <w:p w14:paraId="32016D99" w14:textId="70E56CBE" w:rsidR="002725D6" w:rsidRPr="00F0486C" w:rsidRDefault="002725D6" w:rsidP="00EF7B39">
            <w:pPr>
              <w:suppressAutoHyphens/>
              <w:jc w:val="center"/>
            </w:pPr>
            <w:r w:rsidRPr="00F0486C">
              <w:t>Krajowy</w:t>
            </w:r>
          </w:p>
        </w:tc>
        <w:tc>
          <w:tcPr>
            <w:tcW w:w="3096" w:type="dxa"/>
            <w:vAlign w:val="center"/>
          </w:tcPr>
          <w:p w14:paraId="7BD65F98" w14:textId="406D3A43" w:rsidR="002725D6" w:rsidRPr="00F0486C" w:rsidRDefault="002725D6"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LK 65 - LHS</w:t>
            </w:r>
          </w:p>
        </w:tc>
      </w:tr>
    </w:tbl>
    <w:p w14:paraId="666D66DD" w14:textId="6E118A34" w:rsidR="002221BC" w:rsidRPr="00F0486C" w:rsidRDefault="002221BC" w:rsidP="002221BC">
      <w:pPr>
        <w:pStyle w:val="Tekstpodstawowy3"/>
        <w:tabs>
          <w:tab w:val="num" w:pos="360"/>
        </w:tabs>
        <w:suppressAutoHyphens/>
        <w:ind w:left="360"/>
        <w:jc w:val="both"/>
        <w:rPr>
          <w:rFonts w:ascii="Times New Roman" w:hAnsi="Times New Roman"/>
          <w:sz w:val="24"/>
          <w:szCs w:val="24"/>
          <w:highlight w:val="yellow"/>
        </w:rPr>
      </w:pPr>
    </w:p>
    <w:p w14:paraId="0D07AA14"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43A0E4E7" w14:textId="18CB04F6" w:rsidR="00781243" w:rsidRPr="00F0486C" w:rsidRDefault="00781243">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budowa układu </w:t>
      </w:r>
      <w:proofErr w:type="spellStart"/>
      <w:r w:rsidRPr="00F0486C">
        <w:rPr>
          <w:rFonts w:ascii="Times New Roman" w:hAnsi="Times New Roman"/>
          <w:sz w:val="24"/>
          <w:szCs w:val="24"/>
        </w:rPr>
        <w:t>obwodnicowego</w:t>
      </w:r>
      <w:proofErr w:type="spellEnd"/>
      <w:r w:rsidRPr="00F0486C">
        <w:rPr>
          <w:rFonts w:ascii="Times New Roman" w:hAnsi="Times New Roman"/>
          <w:sz w:val="24"/>
          <w:szCs w:val="24"/>
        </w:rPr>
        <w:t>, etap II i III</w:t>
      </w:r>
      <w:r w:rsidR="009A533A">
        <w:rPr>
          <w:rFonts w:ascii="Times New Roman" w:hAnsi="Times New Roman"/>
          <w:sz w:val="24"/>
          <w:szCs w:val="24"/>
        </w:rPr>
        <w:t xml:space="preserve"> (</w:t>
      </w:r>
      <w:r w:rsidR="008F538C">
        <w:rPr>
          <w:rFonts w:ascii="Times New Roman" w:hAnsi="Times New Roman"/>
          <w:sz w:val="24"/>
          <w:szCs w:val="24"/>
        </w:rPr>
        <w:t xml:space="preserve">realizacja celu szczegółowego: </w:t>
      </w:r>
      <w:r w:rsidR="009A533A">
        <w:rPr>
          <w:rFonts w:ascii="Times New Roman" w:hAnsi="Times New Roman"/>
          <w:sz w:val="24"/>
          <w:szCs w:val="24"/>
        </w:rPr>
        <w:t>2)</w:t>
      </w:r>
      <w:r w:rsidR="008F538C">
        <w:rPr>
          <w:rFonts w:ascii="Times New Roman" w:hAnsi="Times New Roman"/>
          <w:sz w:val="24"/>
          <w:szCs w:val="24"/>
        </w:rPr>
        <w:t>,</w:t>
      </w:r>
    </w:p>
    <w:p w14:paraId="0E7A574D" w14:textId="6240C8B1" w:rsidR="00781243" w:rsidRDefault="00EF54F0">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w miejscowości Grzybów, w oparciu o linie kolejową szerokotorową nr 65 oraz linię kolejową normalnotorową, portu przeładunkowego i stworzenie w oparciu o niego, po niezbędnym dostosowaniu układu drogowego, portu przeładunkowego, działającego w tzw. systemie intermodalnym</w:t>
      </w:r>
      <w:r w:rsidR="009A533A">
        <w:rPr>
          <w:rFonts w:ascii="Times New Roman" w:hAnsi="Times New Roman"/>
          <w:sz w:val="24"/>
          <w:szCs w:val="24"/>
        </w:rPr>
        <w:t xml:space="preserve"> (</w:t>
      </w:r>
      <w:r w:rsidR="008F538C">
        <w:rPr>
          <w:rFonts w:ascii="Times New Roman" w:hAnsi="Times New Roman"/>
          <w:sz w:val="24"/>
          <w:szCs w:val="24"/>
        </w:rPr>
        <w:t xml:space="preserve">realizacja celu szczegółowego: </w:t>
      </w:r>
      <w:r w:rsidR="009A533A">
        <w:rPr>
          <w:rFonts w:ascii="Times New Roman" w:hAnsi="Times New Roman"/>
          <w:sz w:val="24"/>
          <w:szCs w:val="24"/>
        </w:rPr>
        <w:t>4)</w:t>
      </w:r>
      <w:r w:rsidR="008F538C">
        <w:rPr>
          <w:rFonts w:ascii="Times New Roman" w:hAnsi="Times New Roman"/>
          <w:sz w:val="24"/>
          <w:szCs w:val="24"/>
        </w:rPr>
        <w:t>,</w:t>
      </w:r>
    </w:p>
    <w:p w14:paraId="05F92725" w14:textId="77777777" w:rsidR="007153A1" w:rsidRPr="0062397D" w:rsidRDefault="007153A1">
      <w:pPr>
        <w:pStyle w:val="Tekstpodstawowy3"/>
        <w:numPr>
          <w:ilvl w:val="0"/>
          <w:numId w:val="37"/>
        </w:numPr>
        <w:suppressAutoHyphens/>
        <w:spacing w:line="360" w:lineRule="auto"/>
        <w:ind w:left="567" w:hanging="283"/>
        <w:rPr>
          <w:rFonts w:ascii="Times New Roman" w:hAnsi="Times New Roman"/>
          <w:color w:val="auto"/>
          <w:sz w:val="24"/>
          <w:szCs w:val="24"/>
        </w:rPr>
      </w:pPr>
      <w:r w:rsidRPr="0062397D">
        <w:rPr>
          <w:rFonts w:ascii="Times New Roman" w:hAnsi="Times New Roman"/>
          <w:color w:val="auto"/>
          <w:sz w:val="24"/>
          <w:szCs w:val="24"/>
        </w:rPr>
        <w:t>modernizacja linii kolejowej nr 70 Włoszczowice-Chmielów (realizacja celu szczegółowego: 1,2,3).</w:t>
      </w:r>
    </w:p>
    <w:p w14:paraId="0E1029DE" w14:textId="77777777"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Włoszczowa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150"/>
      </w:tblGrid>
      <w:tr w:rsidR="00705F75" w:rsidRPr="00F0486C" w14:paraId="3B9179D6" w14:textId="77777777" w:rsidTr="002725D6">
        <w:trPr>
          <w:trHeight w:val="259"/>
          <w:jc w:val="center"/>
        </w:trPr>
        <w:tc>
          <w:tcPr>
            <w:tcW w:w="2240" w:type="dxa"/>
            <w:vAlign w:val="center"/>
          </w:tcPr>
          <w:p w14:paraId="1D22ED9C"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600249D8"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150" w:type="dxa"/>
            <w:vAlign w:val="center"/>
          </w:tcPr>
          <w:p w14:paraId="02457F65"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52D7CAF2" w14:textId="3F34E982"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3181CC1D" w14:textId="77777777" w:rsidTr="00EF7B39">
        <w:trPr>
          <w:jc w:val="center"/>
        </w:trPr>
        <w:tc>
          <w:tcPr>
            <w:tcW w:w="2240" w:type="dxa"/>
          </w:tcPr>
          <w:p w14:paraId="56FBCB00" w14:textId="77777777" w:rsidR="002221BC" w:rsidRPr="00F0486C" w:rsidRDefault="002221BC" w:rsidP="00EF7B39">
            <w:pPr>
              <w:suppressAutoHyphens/>
              <w:jc w:val="center"/>
            </w:pPr>
            <w:r w:rsidRPr="00F0486C">
              <w:t>12</w:t>
            </w:r>
          </w:p>
        </w:tc>
        <w:tc>
          <w:tcPr>
            <w:tcW w:w="3736" w:type="dxa"/>
          </w:tcPr>
          <w:p w14:paraId="14A7AB0D" w14:textId="77777777" w:rsidR="002221BC" w:rsidRPr="00F0486C" w:rsidRDefault="002221BC" w:rsidP="00EF7B39">
            <w:pPr>
              <w:suppressAutoHyphens/>
              <w:jc w:val="center"/>
            </w:pPr>
            <w:r w:rsidRPr="00F0486C">
              <w:t>Regionalny</w:t>
            </w:r>
          </w:p>
        </w:tc>
        <w:tc>
          <w:tcPr>
            <w:tcW w:w="3150" w:type="dxa"/>
          </w:tcPr>
          <w:p w14:paraId="7F59C259"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786</w:t>
            </w:r>
          </w:p>
        </w:tc>
      </w:tr>
      <w:tr w:rsidR="002221BC" w:rsidRPr="00F0486C" w14:paraId="6CC50AC6" w14:textId="77777777" w:rsidTr="00EF7B39">
        <w:trPr>
          <w:jc w:val="center"/>
        </w:trPr>
        <w:tc>
          <w:tcPr>
            <w:tcW w:w="2240" w:type="dxa"/>
          </w:tcPr>
          <w:p w14:paraId="5B805112" w14:textId="77777777" w:rsidR="002221BC" w:rsidRPr="00F0486C" w:rsidRDefault="002221BC" w:rsidP="00EF7B39">
            <w:pPr>
              <w:suppressAutoHyphens/>
              <w:jc w:val="center"/>
            </w:pPr>
            <w:r w:rsidRPr="00F0486C">
              <w:t>11</w:t>
            </w:r>
          </w:p>
        </w:tc>
        <w:tc>
          <w:tcPr>
            <w:tcW w:w="3736" w:type="dxa"/>
          </w:tcPr>
          <w:p w14:paraId="64B305E4" w14:textId="77777777" w:rsidR="002221BC" w:rsidRPr="00F0486C" w:rsidRDefault="002221BC" w:rsidP="00EF7B39">
            <w:pPr>
              <w:suppressAutoHyphens/>
              <w:jc w:val="center"/>
            </w:pPr>
            <w:r w:rsidRPr="00F0486C">
              <w:t>Regionalny</w:t>
            </w:r>
          </w:p>
        </w:tc>
        <w:tc>
          <w:tcPr>
            <w:tcW w:w="3150" w:type="dxa"/>
          </w:tcPr>
          <w:p w14:paraId="42F5DA50"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742</w:t>
            </w:r>
          </w:p>
        </w:tc>
      </w:tr>
      <w:tr w:rsidR="002221BC" w:rsidRPr="00F0486C" w14:paraId="0020F668" w14:textId="77777777" w:rsidTr="00EF7B39">
        <w:trPr>
          <w:jc w:val="center"/>
        </w:trPr>
        <w:tc>
          <w:tcPr>
            <w:tcW w:w="2240" w:type="dxa"/>
          </w:tcPr>
          <w:p w14:paraId="5E3B345B" w14:textId="77777777" w:rsidR="002221BC" w:rsidRPr="00F0486C" w:rsidRDefault="002221BC" w:rsidP="00EF7B39">
            <w:pPr>
              <w:suppressAutoHyphens/>
              <w:jc w:val="center"/>
            </w:pPr>
            <w:r w:rsidRPr="00F0486C">
              <w:t>15</w:t>
            </w:r>
          </w:p>
        </w:tc>
        <w:tc>
          <w:tcPr>
            <w:tcW w:w="3736" w:type="dxa"/>
          </w:tcPr>
          <w:p w14:paraId="20546C97" w14:textId="77777777" w:rsidR="002221BC" w:rsidRPr="00F0486C" w:rsidRDefault="002221BC" w:rsidP="00EF7B39">
            <w:pPr>
              <w:suppressAutoHyphens/>
              <w:jc w:val="center"/>
            </w:pPr>
            <w:r w:rsidRPr="00F0486C">
              <w:t>Regionalny</w:t>
            </w:r>
          </w:p>
        </w:tc>
        <w:tc>
          <w:tcPr>
            <w:tcW w:w="3150" w:type="dxa"/>
          </w:tcPr>
          <w:p w14:paraId="61D6950D"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785</w:t>
            </w:r>
          </w:p>
        </w:tc>
      </w:tr>
      <w:tr w:rsidR="002221BC" w:rsidRPr="00F0486C" w14:paraId="05160200" w14:textId="77777777" w:rsidTr="00EF7B39">
        <w:trPr>
          <w:jc w:val="center"/>
        </w:trPr>
        <w:tc>
          <w:tcPr>
            <w:tcW w:w="2240" w:type="dxa"/>
          </w:tcPr>
          <w:p w14:paraId="0B99AFBA" w14:textId="77777777" w:rsidR="002221BC" w:rsidRPr="00F0486C" w:rsidRDefault="002221BC" w:rsidP="00EF7B39">
            <w:pPr>
              <w:suppressAutoHyphens/>
              <w:jc w:val="center"/>
            </w:pPr>
            <w:r w:rsidRPr="00F0486C">
              <w:t>38</w:t>
            </w:r>
          </w:p>
        </w:tc>
        <w:tc>
          <w:tcPr>
            <w:tcW w:w="3736" w:type="dxa"/>
          </w:tcPr>
          <w:p w14:paraId="21F7320A" w14:textId="77777777" w:rsidR="002221BC" w:rsidRPr="00F0486C" w:rsidRDefault="002221BC" w:rsidP="00EF7B39">
            <w:pPr>
              <w:suppressAutoHyphens/>
              <w:jc w:val="center"/>
            </w:pPr>
            <w:r w:rsidRPr="00F0486C">
              <w:t>Regionalny</w:t>
            </w:r>
          </w:p>
        </w:tc>
        <w:tc>
          <w:tcPr>
            <w:tcW w:w="3150" w:type="dxa"/>
          </w:tcPr>
          <w:p w14:paraId="234765B8"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0401 T</w:t>
            </w:r>
          </w:p>
        </w:tc>
      </w:tr>
      <w:tr w:rsidR="002221BC" w:rsidRPr="00F0486C" w14:paraId="118BA8CB" w14:textId="77777777" w:rsidTr="00EF7B39">
        <w:trPr>
          <w:jc w:val="center"/>
        </w:trPr>
        <w:tc>
          <w:tcPr>
            <w:tcW w:w="2240" w:type="dxa"/>
          </w:tcPr>
          <w:p w14:paraId="38577408" w14:textId="77777777" w:rsidR="002221BC" w:rsidRPr="00F0486C" w:rsidRDefault="002221BC" w:rsidP="00EF7B39">
            <w:pPr>
              <w:suppressAutoHyphens/>
              <w:jc w:val="center"/>
            </w:pPr>
            <w:r w:rsidRPr="00F0486C">
              <w:t>17</w:t>
            </w:r>
          </w:p>
        </w:tc>
        <w:tc>
          <w:tcPr>
            <w:tcW w:w="3736" w:type="dxa"/>
          </w:tcPr>
          <w:p w14:paraId="0E0B37AE" w14:textId="77777777" w:rsidR="002221BC" w:rsidRPr="00F0486C" w:rsidRDefault="002221BC" w:rsidP="00EF7B39">
            <w:pPr>
              <w:suppressAutoHyphens/>
              <w:jc w:val="center"/>
            </w:pPr>
            <w:r w:rsidRPr="00F0486C">
              <w:t>Regionalny</w:t>
            </w:r>
          </w:p>
        </w:tc>
        <w:tc>
          <w:tcPr>
            <w:tcW w:w="3150" w:type="dxa"/>
          </w:tcPr>
          <w:p w14:paraId="5F63C50F"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0220 T</w:t>
            </w:r>
          </w:p>
        </w:tc>
      </w:tr>
      <w:tr w:rsidR="002221BC" w:rsidRPr="00F0486C" w14:paraId="7E8D47BA" w14:textId="77777777" w:rsidTr="002725D6">
        <w:trPr>
          <w:trHeight w:val="70"/>
          <w:jc w:val="center"/>
        </w:trPr>
        <w:tc>
          <w:tcPr>
            <w:tcW w:w="2240" w:type="dxa"/>
          </w:tcPr>
          <w:p w14:paraId="35D72D24" w14:textId="77777777" w:rsidR="002221BC" w:rsidRPr="00F0486C" w:rsidRDefault="002221BC" w:rsidP="00EF7B39">
            <w:pPr>
              <w:suppressAutoHyphens/>
              <w:jc w:val="center"/>
            </w:pPr>
            <w:r w:rsidRPr="00F0486C">
              <w:t>100</w:t>
            </w:r>
          </w:p>
        </w:tc>
        <w:tc>
          <w:tcPr>
            <w:tcW w:w="3736" w:type="dxa"/>
          </w:tcPr>
          <w:p w14:paraId="1AEB9D2A" w14:textId="64855E34" w:rsidR="002725D6" w:rsidRPr="00F0486C" w:rsidRDefault="002221BC" w:rsidP="002725D6">
            <w:pPr>
              <w:suppressAutoHyphens/>
              <w:jc w:val="center"/>
            </w:pPr>
            <w:r w:rsidRPr="00F0486C">
              <w:t>Lokalny</w:t>
            </w:r>
          </w:p>
        </w:tc>
        <w:tc>
          <w:tcPr>
            <w:tcW w:w="3150" w:type="dxa"/>
          </w:tcPr>
          <w:p w14:paraId="5BF91AFD"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0227 T</w:t>
            </w:r>
          </w:p>
        </w:tc>
      </w:tr>
      <w:tr w:rsidR="002725D6" w:rsidRPr="00F0486C" w14:paraId="4B7F0F93" w14:textId="77777777" w:rsidTr="002725D6">
        <w:trPr>
          <w:trHeight w:val="222"/>
          <w:jc w:val="center"/>
        </w:trPr>
        <w:tc>
          <w:tcPr>
            <w:tcW w:w="2240" w:type="dxa"/>
          </w:tcPr>
          <w:p w14:paraId="4EA19E47" w14:textId="7DD6CE0F" w:rsidR="002725D6" w:rsidRPr="00F0486C" w:rsidRDefault="002725D6" w:rsidP="00EF7B39">
            <w:pPr>
              <w:suppressAutoHyphens/>
              <w:jc w:val="center"/>
            </w:pPr>
            <w:r w:rsidRPr="00F0486C">
              <w:t>KK1</w:t>
            </w:r>
          </w:p>
        </w:tc>
        <w:tc>
          <w:tcPr>
            <w:tcW w:w="3736" w:type="dxa"/>
          </w:tcPr>
          <w:p w14:paraId="2941EF9F" w14:textId="5745BE00" w:rsidR="002725D6" w:rsidRPr="00F0486C" w:rsidRDefault="002725D6" w:rsidP="00EF7B39">
            <w:pPr>
              <w:suppressAutoHyphens/>
              <w:jc w:val="center"/>
            </w:pPr>
            <w:r w:rsidRPr="00F0486C">
              <w:t>Krajowy</w:t>
            </w:r>
          </w:p>
        </w:tc>
        <w:tc>
          <w:tcPr>
            <w:tcW w:w="3150" w:type="dxa"/>
          </w:tcPr>
          <w:p w14:paraId="61927AD4" w14:textId="1E7D26B0" w:rsidR="002725D6" w:rsidRPr="00F0486C" w:rsidRDefault="002725D6"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LK 4 - CMK</w:t>
            </w:r>
          </w:p>
        </w:tc>
      </w:tr>
      <w:tr w:rsidR="002725D6" w:rsidRPr="00F0486C" w14:paraId="6A1E05ED" w14:textId="77777777" w:rsidTr="002725D6">
        <w:trPr>
          <w:trHeight w:val="150"/>
          <w:jc w:val="center"/>
        </w:trPr>
        <w:tc>
          <w:tcPr>
            <w:tcW w:w="2240" w:type="dxa"/>
          </w:tcPr>
          <w:p w14:paraId="7678C350" w14:textId="0C2E9055" w:rsidR="002725D6" w:rsidRPr="00F0486C" w:rsidRDefault="002725D6" w:rsidP="00EF7B39">
            <w:pPr>
              <w:suppressAutoHyphens/>
              <w:jc w:val="center"/>
            </w:pPr>
            <w:r w:rsidRPr="00F0486C">
              <w:t>KK3</w:t>
            </w:r>
          </w:p>
        </w:tc>
        <w:tc>
          <w:tcPr>
            <w:tcW w:w="3736" w:type="dxa"/>
          </w:tcPr>
          <w:p w14:paraId="11E9D5B1" w14:textId="22B6C6E8" w:rsidR="002725D6" w:rsidRPr="00F0486C" w:rsidRDefault="002725D6" w:rsidP="00EF7B39">
            <w:pPr>
              <w:suppressAutoHyphens/>
              <w:jc w:val="center"/>
            </w:pPr>
            <w:r w:rsidRPr="00F0486C">
              <w:t>Krajowy</w:t>
            </w:r>
          </w:p>
        </w:tc>
        <w:tc>
          <w:tcPr>
            <w:tcW w:w="3150" w:type="dxa"/>
          </w:tcPr>
          <w:p w14:paraId="52B7A411" w14:textId="331666BE" w:rsidR="002725D6" w:rsidRPr="00F0486C" w:rsidRDefault="002725D6"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LK 61</w:t>
            </w:r>
          </w:p>
        </w:tc>
      </w:tr>
      <w:tr w:rsidR="002725D6" w:rsidRPr="00F0486C" w14:paraId="35E3C838" w14:textId="77777777" w:rsidTr="00EF7B39">
        <w:trPr>
          <w:trHeight w:val="210"/>
          <w:jc w:val="center"/>
        </w:trPr>
        <w:tc>
          <w:tcPr>
            <w:tcW w:w="2240" w:type="dxa"/>
          </w:tcPr>
          <w:p w14:paraId="69DB0B31" w14:textId="6F2A4697" w:rsidR="002725D6" w:rsidRPr="00F0486C" w:rsidRDefault="002725D6" w:rsidP="00EF7B39">
            <w:pPr>
              <w:suppressAutoHyphens/>
              <w:jc w:val="center"/>
            </w:pPr>
            <w:r w:rsidRPr="00F0486C">
              <w:t>KK3a</w:t>
            </w:r>
          </w:p>
        </w:tc>
        <w:tc>
          <w:tcPr>
            <w:tcW w:w="3736" w:type="dxa"/>
          </w:tcPr>
          <w:p w14:paraId="13495283" w14:textId="6350D134" w:rsidR="002725D6" w:rsidRPr="00F0486C" w:rsidRDefault="002725D6" w:rsidP="00EF7B39">
            <w:pPr>
              <w:suppressAutoHyphens/>
              <w:jc w:val="center"/>
            </w:pPr>
            <w:r w:rsidRPr="00F0486C">
              <w:t>Krajowy</w:t>
            </w:r>
          </w:p>
        </w:tc>
        <w:tc>
          <w:tcPr>
            <w:tcW w:w="3150" w:type="dxa"/>
          </w:tcPr>
          <w:p w14:paraId="7EEF1ACB" w14:textId="728E3100" w:rsidR="002725D6" w:rsidRPr="00F0486C" w:rsidRDefault="002725D6"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LK 582</w:t>
            </w:r>
          </w:p>
        </w:tc>
      </w:tr>
    </w:tbl>
    <w:p w14:paraId="0D05B963" w14:textId="1AD2A75B" w:rsidR="002221BC" w:rsidRPr="00F0486C" w:rsidRDefault="002221BC" w:rsidP="002221BC">
      <w:pPr>
        <w:pStyle w:val="Tekstpodstawowy3"/>
        <w:suppressAutoHyphens/>
        <w:rPr>
          <w:rFonts w:ascii="Times New Roman" w:hAnsi="Times New Roman"/>
          <w:sz w:val="24"/>
          <w:szCs w:val="24"/>
          <w:highlight w:val="yellow"/>
        </w:rPr>
      </w:pPr>
    </w:p>
    <w:p w14:paraId="1DEF942B"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5730E5ED" w14:textId="5D6063B9" w:rsidR="0092127B" w:rsidRPr="00F0486C" w:rsidRDefault="0092127B">
      <w:pPr>
        <w:pStyle w:val="Tekstpodstawowy3"/>
        <w:numPr>
          <w:ilvl w:val="0"/>
          <w:numId w:val="37"/>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budowa obwodnicy miasta </w:t>
      </w:r>
      <w:r w:rsidR="00144D22" w:rsidRPr="00F0486C">
        <w:rPr>
          <w:rFonts w:ascii="Times New Roman" w:hAnsi="Times New Roman"/>
          <w:sz w:val="24"/>
          <w:szCs w:val="24"/>
        </w:rPr>
        <w:t xml:space="preserve">w ciągu drogi wojewódzkiej </w:t>
      </w:r>
      <w:r w:rsidR="00E872D5">
        <w:rPr>
          <w:rFonts w:ascii="Times New Roman" w:hAnsi="Times New Roman"/>
          <w:sz w:val="24"/>
          <w:szCs w:val="24"/>
        </w:rPr>
        <w:t>nr</w:t>
      </w:r>
      <w:r w:rsidR="00144D22" w:rsidRPr="00F0486C">
        <w:rPr>
          <w:rFonts w:ascii="Times New Roman" w:hAnsi="Times New Roman"/>
          <w:sz w:val="24"/>
          <w:szCs w:val="24"/>
        </w:rPr>
        <w:t xml:space="preserve"> 786 wraz z połączeniem z drogami wojewódzkimi </w:t>
      </w:r>
      <w:r w:rsidR="00E872D5">
        <w:rPr>
          <w:rFonts w:ascii="Times New Roman" w:hAnsi="Times New Roman"/>
          <w:sz w:val="24"/>
          <w:szCs w:val="24"/>
        </w:rPr>
        <w:t>nr</w:t>
      </w:r>
      <w:r w:rsidR="00144D22" w:rsidRPr="00F0486C">
        <w:rPr>
          <w:rFonts w:ascii="Times New Roman" w:hAnsi="Times New Roman"/>
          <w:sz w:val="24"/>
          <w:szCs w:val="24"/>
        </w:rPr>
        <w:t xml:space="preserve"> 742 i 785, etap II</w:t>
      </w:r>
      <w:r w:rsidR="009A533A">
        <w:rPr>
          <w:rFonts w:ascii="Times New Roman" w:hAnsi="Times New Roman"/>
          <w:sz w:val="24"/>
          <w:szCs w:val="24"/>
        </w:rPr>
        <w:t xml:space="preserve"> (</w:t>
      </w:r>
      <w:r w:rsidR="001B6E79">
        <w:rPr>
          <w:rFonts w:ascii="Times New Roman" w:hAnsi="Times New Roman"/>
          <w:sz w:val="24"/>
          <w:szCs w:val="24"/>
        </w:rPr>
        <w:t xml:space="preserve">realizacja celu szczegółowego: </w:t>
      </w:r>
      <w:r w:rsidR="009A533A">
        <w:rPr>
          <w:rFonts w:ascii="Times New Roman" w:hAnsi="Times New Roman"/>
          <w:sz w:val="24"/>
          <w:szCs w:val="24"/>
        </w:rPr>
        <w:t>2)</w:t>
      </w:r>
      <w:r w:rsidR="001B6E79">
        <w:rPr>
          <w:rFonts w:ascii="Times New Roman" w:hAnsi="Times New Roman"/>
          <w:sz w:val="24"/>
          <w:szCs w:val="24"/>
        </w:rPr>
        <w:t>,</w:t>
      </w:r>
    </w:p>
    <w:p w14:paraId="20BF1BCE" w14:textId="5D8A545D"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Łoniów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3736"/>
        <w:gridCol w:w="3096"/>
      </w:tblGrid>
      <w:tr w:rsidR="00705F75" w:rsidRPr="00F0486C" w14:paraId="6970D3A7" w14:textId="77777777" w:rsidTr="00EF7B39">
        <w:trPr>
          <w:trHeight w:val="612"/>
          <w:jc w:val="center"/>
        </w:trPr>
        <w:tc>
          <w:tcPr>
            <w:tcW w:w="2293" w:type="dxa"/>
            <w:vAlign w:val="center"/>
          </w:tcPr>
          <w:p w14:paraId="5E9A7983"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673481F6"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140703A7"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646A9F5E" w14:textId="6C23C9A6"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6D690721" w14:textId="77777777" w:rsidTr="00EF7B39">
        <w:trPr>
          <w:jc w:val="center"/>
        </w:trPr>
        <w:tc>
          <w:tcPr>
            <w:tcW w:w="2293" w:type="dxa"/>
            <w:vAlign w:val="center"/>
          </w:tcPr>
          <w:p w14:paraId="2874AD33" w14:textId="77777777" w:rsidR="002221BC" w:rsidRPr="00F0486C" w:rsidRDefault="002221BC" w:rsidP="00EF7B39">
            <w:pPr>
              <w:suppressAutoHyphens/>
              <w:jc w:val="center"/>
            </w:pPr>
            <w:r w:rsidRPr="00F0486C">
              <w:t>3</w:t>
            </w:r>
          </w:p>
        </w:tc>
        <w:tc>
          <w:tcPr>
            <w:tcW w:w="3736" w:type="dxa"/>
            <w:vAlign w:val="center"/>
          </w:tcPr>
          <w:p w14:paraId="1F2536DA" w14:textId="77777777" w:rsidR="002221BC" w:rsidRPr="00F0486C" w:rsidRDefault="002221BC" w:rsidP="00EF7B39">
            <w:pPr>
              <w:suppressAutoHyphens/>
              <w:jc w:val="center"/>
            </w:pPr>
            <w:r w:rsidRPr="00F0486C">
              <w:t>Krajowy</w:t>
            </w:r>
          </w:p>
        </w:tc>
        <w:tc>
          <w:tcPr>
            <w:tcW w:w="3096" w:type="dxa"/>
            <w:vAlign w:val="center"/>
          </w:tcPr>
          <w:p w14:paraId="71B5FAF2"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9</w:t>
            </w:r>
          </w:p>
        </w:tc>
      </w:tr>
      <w:tr w:rsidR="002221BC" w:rsidRPr="00F0486C" w14:paraId="21B2C75B" w14:textId="77777777" w:rsidTr="00EF7B39">
        <w:trPr>
          <w:jc w:val="center"/>
        </w:trPr>
        <w:tc>
          <w:tcPr>
            <w:tcW w:w="2293" w:type="dxa"/>
            <w:vAlign w:val="center"/>
          </w:tcPr>
          <w:p w14:paraId="71436882" w14:textId="77777777" w:rsidR="002221BC" w:rsidRPr="00F0486C" w:rsidRDefault="002221BC" w:rsidP="00EF7B39">
            <w:pPr>
              <w:suppressAutoHyphens/>
              <w:jc w:val="center"/>
            </w:pPr>
            <w:r w:rsidRPr="00F0486C">
              <w:t>6</w:t>
            </w:r>
          </w:p>
        </w:tc>
        <w:tc>
          <w:tcPr>
            <w:tcW w:w="3736" w:type="dxa"/>
            <w:vAlign w:val="center"/>
          </w:tcPr>
          <w:p w14:paraId="420D363E" w14:textId="77777777" w:rsidR="002221BC" w:rsidRPr="00F0486C" w:rsidRDefault="002221BC" w:rsidP="00EF7B39">
            <w:pPr>
              <w:suppressAutoHyphens/>
              <w:jc w:val="center"/>
            </w:pPr>
            <w:r w:rsidRPr="00F0486C">
              <w:t>Krajowy</w:t>
            </w:r>
          </w:p>
        </w:tc>
        <w:tc>
          <w:tcPr>
            <w:tcW w:w="3096" w:type="dxa"/>
            <w:vAlign w:val="center"/>
          </w:tcPr>
          <w:p w14:paraId="0FE6BB79"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DK nr 79</w:t>
            </w:r>
          </w:p>
        </w:tc>
      </w:tr>
      <w:tr w:rsidR="002221BC" w:rsidRPr="00F0486C" w14:paraId="403025B6" w14:textId="77777777" w:rsidTr="00EF7B39">
        <w:trPr>
          <w:jc w:val="center"/>
        </w:trPr>
        <w:tc>
          <w:tcPr>
            <w:tcW w:w="2293" w:type="dxa"/>
            <w:vAlign w:val="center"/>
          </w:tcPr>
          <w:p w14:paraId="6296C2F3" w14:textId="77777777" w:rsidR="002221BC" w:rsidRPr="00F0486C" w:rsidRDefault="002221BC" w:rsidP="00EF7B39">
            <w:pPr>
              <w:suppressAutoHyphens/>
              <w:jc w:val="center"/>
            </w:pPr>
            <w:r w:rsidRPr="00F0486C">
              <w:t>47</w:t>
            </w:r>
          </w:p>
        </w:tc>
        <w:tc>
          <w:tcPr>
            <w:tcW w:w="3736" w:type="dxa"/>
            <w:vAlign w:val="center"/>
          </w:tcPr>
          <w:p w14:paraId="4CC1DCC3" w14:textId="77777777" w:rsidR="002221BC" w:rsidRPr="00F0486C" w:rsidRDefault="002221BC" w:rsidP="00EF7B39">
            <w:pPr>
              <w:suppressAutoHyphens/>
              <w:jc w:val="center"/>
            </w:pPr>
            <w:r w:rsidRPr="00F0486C">
              <w:t>Regionalny</w:t>
            </w:r>
          </w:p>
        </w:tc>
        <w:tc>
          <w:tcPr>
            <w:tcW w:w="3096" w:type="dxa"/>
            <w:vAlign w:val="center"/>
          </w:tcPr>
          <w:p w14:paraId="443F01AD"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872</w:t>
            </w:r>
          </w:p>
        </w:tc>
      </w:tr>
    </w:tbl>
    <w:p w14:paraId="66F3F86C" w14:textId="2D6502ED" w:rsidR="002221BC" w:rsidRPr="00F0486C" w:rsidRDefault="002221BC" w:rsidP="002221BC">
      <w:pPr>
        <w:pStyle w:val="Tekstpodstawowy3"/>
        <w:suppressAutoHyphens/>
        <w:rPr>
          <w:rFonts w:ascii="Times New Roman" w:hAnsi="Times New Roman"/>
          <w:b/>
          <w:bCs/>
          <w:sz w:val="24"/>
          <w:szCs w:val="24"/>
          <w:highlight w:val="yellow"/>
        </w:rPr>
      </w:pPr>
    </w:p>
    <w:p w14:paraId="0F254E06"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37F2022E" w14:textId="5E544C07" w:rsidR="007B0306" w:rsidRPr="00F0486C" w:rsidRDefault="007B0306">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obwodnicy Łoniowa w ciągu drogi krajowej nr 79</w:t>
      </w:r>
      <w:r w:rsidR="009A533A">
        <w:rPr>
          <w:rFonts w:ascii="Times New Roman" w:hAnsi="Times New Roman"/>
          <w:sz w:val="24"/>
          <w:szCs w:val="24"/>
        </w:rPr>
        <w:t xml:space="preserve"> (</w:t>
      </w:r>
      <w:r w:rsidR="001B6E79">
        <w:rPr>
          <w:rFonts w:ascii="Times New Roman" w:hAnsi="Times New Roman"/>
          <w:sz w:val="24"/>
          <w:szCs w:val="24"/>
        </w:rPr>
        <w:t>realizacja celu szczegółowego: 1</w:t>
      </w:r>
      <w:r w:rsidR="009A533A">
        <w:rPr>
          <w:rFonts w:ascii="Times New Roman" w:hAnsi="Times New Roman"/>
          <w:sz w:val="24"/>
          <w:szCs w:val="24"/>
        </w:rPr>
        <w:t>)</w:t>
      </w:r>
      <w:r w:rsidR="001B6E79">
        <w:rPr>
          <w:rFonts w:ascii="Times New Roman" w:hAnsi="Times New Roman"/>
          <w:sz w:val="24"/>
          <w:szCs w:val="24"/>
        </w:rPr>
        <w:t>,</w:t>
      </w:r>
    </w:p>
    <w:p w14:paraId="388E2D4A" w14:textId="10C81D30"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 xml:space="preserve">Kazimierza Wielka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150"/>
      </w:tblGrid>
      <w:tr w:rsidR="00705F75" w:rsidRPr="00F0486C" w14:paraId="27F5156F" w14:textId="77777777" w:rsidTr="00EF7B39">
        <w:trPr>
          <w:trHeight w:val="612"/>
          <w:jc w:val="center"/>
        </w:trPr>
        <w:tc>
          <w:tcPr>
            <w:tcW w:w="2240" w:type="dxa"/>
            <w:vAlign w:val="center"/>
          </w:tcPr>
          <w:p w14:paraId="416C327F"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6ED9F7F8"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150" w:type="dxa"/>
            <w:vAlign w:val="center"/>
          </w:tcPr>
          <w:p w14:paraId="72A02426"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3B0ACA06" w14:textId="0497B9F3"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41B7D02D" w14:textId="77777777" w:rsidTr="00EF7B39">
        <w:trPr>
          <w:jc w:val="center"/>
        </w:trPr>
        <w:tc>
          <w:tcPr>
            <w:tcW w:w="2240" w:type="dxa"/>
            <w:vAlign w:val="center"/>
          </w:tcPr>
          <w:p w14:paraId="00440138" w14:textId="77777777" w:rsidR="002221BC" w:rsidRPr="00F0486C" w:rsidRDefault="002221BC" w:rsidP="00EF7B39">
            <w:pPr>
              <w:suppressAutoHyphens/>
              <w:jc w:val="center"/>
            </w:pPr>
            <w:r w:rsidRPr="00F0486C">
              <w:t>27</w:t>
            </w:r>
          </w:p>
        </w:tc>
        <w:tc>
          <w:tcPr>
            <w:tcW w:w="3736" w:type="dxa"/>
            <w:vAlign w:val="center"/>
          </w:tcPr>
          <w:p w14:paraId="4BEF762B" w14:textId="77777777" w:rsidR="002221BC" w:rsidRPr="00F0486C" w:rsidRDefault="002221BC" w:rsidP="00EF7B39">
            <w:pPr>
              <w:suppressAutoHyphens/>
              <w:jc w:val="center"/>
            </w:pPr>
            <w:r w:rsidRPr="00F0486C">
              <w:t>Regionalny</w:t>
            </w:r>
          </w:p>
        </w:tc>
        <w:tc>
          <w:tcPr>
            <w:tcW w:w="3150" w:type="dxa"/>
            <w:vAlign w:val="center"/>
          </w:tcPr>
          <w:p w14:paraId="3C952BA3"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776</w:t>
            </w:r>
          </w:p>
        </w:tc>
      </w:tr>
      <w:tr w:rsidR="002221BC" w:rsidRPr="00F0486C" w14:paraId="4E511A61" w14:textId="77777777" w:rsidTr="00EF7B39">
        <w:trPr>
          <w:jc w:val="center"/>
        </w:trPr>
        <w:tc>
          <w:tcPr>
            <w:tcW w:w="2240" w:type="dxa"/>
            <w:vAlign w:val="center"/>
          </w:tcPr>
          <w:p w14:paraId="43BA1E85" w14:textId="77777777" w:rsidR="002221BC" w:rsidRPr="00F0486C" w:rsidRDefault="002221BC" w:rsidP="00EF7B39">
            <w:pPr>
              <w:suppressAutoHyphens/>
              <w:jc w:val="center"/>
            </w:pPr>
            <w:r w:rsidRPr="00F0486C">
              <w:t>10</w:t>
            </w:r>
          </w:p>
        </w:tc>
        <w:tc>
          <w:tcPr>
            <w:tcW w:w="3736" w:type="dxa"/>
            <w:vAlign w:val="center"/>
          </w:tcPr>
          <w:p w14:paraId="5631BBCB" w14:textId="77777777" w:rsidR="002221BC" w:rsidRPr="00F0486C" w:rsidRDefault="002221BC" w:rsidP="00EF7B39">
            <w:pPr>
              <w:suppressAutoHyphens/>
              <w:jc w:val="center"/>
            </w:pPr>
            <w:r w:rsidRPr="00F0486C">
              <w:t>Regionalny</w:t>
            </w:r>
          </w:p>
        </w:tc>
        <w:tc>
          <w:tcPr>
            <w:tcW w:w="3150" w:type="dxa"/>
            <w:vAlign w:val="center"/>
          </w:tcPr>
          <w:p w14:paraId="4CFE2EAA"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768</w:t>
            </w:r>
          </w:p>
        </w:tc>
      </w:tr>
      <w:tr w:rsidR="002221BC" w:rsidRPr="00F0486C" w14:paraId="4FB62643" w14:textId="77777777" w:rsidTr="00EF7B39">
        <w:trPr>
          <w:jc w:val="center"/>
        </w:trPr>
        <w:tc>
          <w:tcPr>
            <w:tcW w:w="2240" w:type="dxa"/>
          </w:tcPr>
          <w:p w14:paraId="186DE74A" w14:textId="77777777" w:rsidR="002221BC" w:rsidRPr="00F0486C" w:rsidRDefault="002221BC" w:rsidP="00EF7B39">
            <w:pPr>
              <w:suppressAutoHyphens/>
              <w:jc w:val="center"/>
            </w:pPr>
            <w:r w:rsidRPr="00F0486C">
              <w:t>86</w:t>
            </w:r>
          </w:p>
        </w:tc>
        <w:tc>
          <w:tcPr>
            <w:tcW w:w="3736" w:type="dxa"/>
          </w:tcPr>
          <w:p w14:paraId="4B4EB283" w14:textId="77777777" w:rsidR="002221BC" w:rsidRPr="00F0486C" w:rsidRDefault="002221BC" w:rsidP="00EF7B39">
            <w:pPr>
              <w:suppressAutoHyphens/>
              <w:jc w:val="center"/>
            </w:pPr>
            <w:r w:rsidRPr="00F0486C">
              <w:t>Lokalny</w:t>
            </w:r>
          </w:p>
        </w:tc>
        <w:tc>
          <w:tcPr>
            <w:tcW w:w="3150" w:type="dxa"/>
          </w:tcPr>
          <w:p w14:paraId="25232103"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DP nr 0546 T</w:t>
            </w:r>
          </w:p>
        </w:tc>
      </w:tr>
    </w:tbl>
    <w:p w14:paraId="3D94F85C" w14:textId="77777777" w:rsidR="002221BC" w:rsidRPr="00F0486C" w:rsidRDefault="002221BC" w:rsidP="002221BC">
      <w:pPr>
        <w:pStyle w:val="Tekstpodstawowy3"/>
        <w:suppressAutoHyphens/>
        <w:rPr>
          <w:rFonts w:ascii="Times New Roman" w:hAnsi="Times New Roman"/>
          <w:sz w:val="24"/>
          <w:szCs w:val="24"/>
          <w:highlight w:val="yellow"/>
        </w:rPr>
      </w:pPr>
    </w:p>
    <w:p w14:paraId="1708C6E1" w14:textId="77777777" w:rsidR="002221BC" w:rsidRPr="00F0486C" w:rsidRDefault="002221BC" w:rsidP="002221BC">
      <w:pPr>
        <w:pStyle w:val="Tekstpodstawowy3"/>
        <w:suppressAutoHyphens/>
        <w:rPr>
          <w:rFonts w:ascii="Times New Roman" w:hAnsi="Times New Roman"/>
          <w:b/>
          <w:bCs/>
          <w:sz w:val="24"/>
          <w:szCs w:val="24"/>
        </w:rPr>
      </w:pPr>
      <w:r w:rsidRPr="00F0486C">
        <w:rPr>
          <w:rFonts w:ascii="Times New Roman" w:hAnsi="Times New Roman"/>
          <w:b/>
          <w:bCs/>
          <w:sz w:val="24"/>
          <w:szCs w:val="24"/>
        </w:rPr>
        <w:t>Pińczów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3736"/>
        <w:gridCol w:w="3096"/>
      </w:tblGrid>
      <w:tr w:rsidR="00705F75" w:rsidRPr="00F0486C" w14:paraId="470F8B97" w14:textId="77777777" w:rsidTr="00EF7B39">
        <w:trPr>
          <w:trHeight w:val="612"/>
          <w:jc w:val="center"/>
        </w:trPr>
        <w:tc>
          <w:tcPr>
            <w:tcW w:w="2240" w:type="dxa"/>
            <w:vAlign w:val="center"/>
          </w:tcPr>
          <w:p w14:paraId="46C256F7"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Nr korytarza komunikacyjnego</w:t>
            </w:r>
          </w:p>
        </w:tc>
        <w:tc>
          <w:tcPr>
            <w:tcW w:w="3736" w:type="dxa"/>
            <w:vAlign w:val="center"/>
          </w:tcPr>
          <w:p w14:paraId="288F2889" w14:textId="77777777"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Charakter korytarza</w:t>
            </w:r>
          </w:p>
        </w:tc>
        <w:tc>
          <w:tcPr>
            <w:tcW w:w="3096" w:type="dxa"/>
            <w:vAlign w:val="center"/>
          </w:tcPr>
          <w:p w14:paraId="0F50AB64" w14:textId="77777777" w:rsidR="00705F75" w:rsidRPr="00F0486C" w:rsidRDefault="00705F75" w:rsidP="00705F75">
            <w:pPr>
              <w:pStyle w:val="Tekstpodstawowy31"/>
              <w:suppressAutoHyphens/>
              <w:jc w:val="center"/>
              <w:rPr>
                <w:rFonts w:ascii="Times New Roman" w:hAnsi="Times New Roman"/>
                <w:b/>
                <w:szCs w:val="24"/>
              </w:rPr>
            </w:pPr>
            <w:r w:rsidRPr="00F0486C">
              <w:rPr>
                <w:rFonts w:ascii="Times New Roman" w:hAnsi="Times New Roman"/>
                <w:b/>
                <w:szCs w:val="24"/>
              </w:rPr>
              <w:t>Nr drogi/</w:t>
            </w:r>
          </w:p>
          <w:p w14:paraId="1712CB57" w14:textId="24CBC943" w:rsidR="00705F75" w:rsidRPr="00F0486C" w:rsidRDefault="00705F75" w:rsidP="00705F75">
            <w:pPr>
              <w:pStyle w:val="Tekstpodstawowy3"/>
              <w:suppressAutoHyphens/>
              <w:jc w:val="center"/>
              <w:rPr>
                <w:rFonts w:ascii="Times New Roman" w:hAnsi="Times New Roman"/>
                <w:b/>
                <w:sz w:val="24"/>
                <w:szCs w:val="24"/>
              </w:rPr>
            </w:pPr>
            <w:r w:rsidRPr="00F0486C">
              <w:rPr>
                <w:rFonts w:ascii="Times New Roman" w:hAnsi="Times New Roman"/>
                <w:b/>
                <w:sz w:val="24"/>
                <w:szCs w:val="24"/>
              </w:rPr>
              <w:t>linii kolejowej</w:t>
            </w:r>
          </w:p>
        </w:tc>
      </w:tr>
      <w:tr w:rsidR="002221BC" w:rsidRPr="00F0486C" w14:paraId="4013343A" w14:textId="77777777" w:rsidTr="00EF7B39">
        <w:trPr>
          <w:jc w:val="center"/>
        </w:trPr>
        <w:tc>
          <w:tcPr>
            <w:tcW w:w="2240" w:type="dxa"/>
            <w:vAlign w:val="center"/>
          </w:tcPr>
          <w:p w14:paraId="3A6B0888" w14:textId="77777777" w:rsidR="002221BC" w:rsidRPr="00F0486C" w:rsidRDefault="002221BC" w:rsidP="00EF7B39">
            <w:pPr>
              <w:suppressAutoHyphens/>
              <w:jc w:val="center"/>
            </w:pPr>
            <w:r w:rsidRPr="00F0486C">
              <w:t>19</w:t>
            </w:r>
          </w:p>
        </w:tc>
        <w:tc>
          <w:tcPr>
            <w:tcW w:w="3736" w:type="dxa"/>
            <w:vAlign w:val="center"/>
          </w:tcPr>
          <w:p w14:paraId="373319BB" w14:textId="77777777" w:rsidR="002221BC" w:rsidRPr="00F0486C" w:rsidRDefault="002221BC" w:rsidP="00EF7B39">
            <w:pPr>
              <w:suppressAutoHyphens/>
              <w:jc w:val="center"/>
            </w:pPr>
            <w:r w:rsidRPr="00F0486C">
              <w:t>Regionalny</w:t>
            </w:r>
          </w:p>
        </w:tc>
        <w:tc>
          <w:tcPr>
            <w:tcW w:w="3096" w:type="dxa"/>
            <w:vAlign w:val="center"/>
          </w:tcPr>
          <w:p w14:paraId="3E6EE9FC" w14:textId="77777777" w:rsidR="002221BC" w:rsidRPr="00F0486C" w:rsidRDefault="002221BC" w:rsidP="00EF7B39">
            <w:pPr>
              <w:pStyle w:val="Tekstpodstawowy3"/>
              <w:suppressAutoHyphens/>
              <w:jc w:val="center"/>
              <w:rPr>
                <w:rFonts w:ascii="Times New Roman" w:hAnsi="Times New Roman"/>
                <w:sz w:val="24"/>
                <w:szCs w:val="24"/>
              </w:rPr>
            </w:pPr>
            <w:r w:rsidRPr="00F0486C">
              <w:rPr>
                <w:rFonts w:ascii="Times New Roman" w:hAnsi="Times New Roman"/>
                <w:sz w:val="24"/>
                <w:szCs w:val="24"/>
              </w:rPr>
              <w:t>DW nr 766</w:t>
            </w:r>
          </w:p>
        </w:tc>
      </w:tr>
      <w:tr w:rsidR="002221BC" w:rsidRPr="00F0486C" w14:paraId="10E455C9" w14:textId="77777777" w:rsidTr="00EF7B39">
        <w:trPr>
          <w:jc w:val="center"/>
        </w:trPr>
        <w:tc>
          <w:tcPr>
            <w:tcW w:w="2240" w:type="dxa"/>
            <w:vAlign w:val="center"/>
          </w:tcPr>
          <w:p w14:paraId="3BC75A14" w14:textId="77777777" w:rsidR="002221BC" w:rsidRPr="00F0486C" w:rsidRDefault="002221BC" w:rsidP="00EF7B39">
            <w:pPr>
              <w:suppressAutoHyphens/>
              <w:jc w:val="center"/>
            </w:pPr>
            <w:r w:rsidRPr="00F0486C">
              <w:t>20</w:t>
            </w:r>
          </w:p>
        </w:tc>
        <w:tc>
          <w:tcPr>
            <w:tcW w:w="3736" w:type="dxa"/>
            <w:vAlign w:val="center"/>
          </w:tcPr>
          <w:p w14:paraId="69D79644" w14:textId="77777777" w:rsidR="002221BC" w:rsidRPr="00F0486C" w:rsidRDefault="002221BC" w:rsidP="00EF7B39">
            <w:pPr>
              <w:suppressAutoHyphens/>
              <w:jc w:val="center"/>
            </w:pPr>
            <w:r w:rsidRPr="00F0486C">
              <w:t>Regionalny</w:t>
            </w:r>
          </w:p>
        </w:tc>
        <w:tc>
          <w:tcPr>
            <w:tcW w:w="3096" w:type="dxa"/>
            <w:vAlign w:val="center"/>
          </w:tcPr>
          <w:p w14:paraId="0EACA937"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DW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767, 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0168 T</w:t>
            </w:r>
          </w:p>
        </w:tc>
      </w:tr>
      <w:tr w:rsidR="002221BC" w:rsidRPr="00F0486C" w14:paraId="0F0064E6" w14:textId="77777777" w:rsidTr="00EF7B39">
        <w:trPr>
          <w:jc w:val="center"/>
        </w:trPr>
        <w:tc>
          <w:tcPr>
            <w:tcW w:w="2240" w:type="dxa"/>
            <w:vAlign w:val="center"/>
          </w:tcPr>
          <w:p w14:paraId="22BBB957" w14:textId="77777777" w:rsidR="002221BC" w:rsidRPr="00F0486C" w:rsidRDefault="002221BC" w:rsidP="00EF7B39">
            <w:pPr>
              <w:suppressAutoHyphens/>
              <w:jc w:val="center"/>
            </w:pPr>
            <w:r w:rsidRPr="00F0486C">
              <w:t>48</w:t>
            </w:r>
          </w:p>
        </w:tc>
        <w:tc>
          <w:tcPr>
            <w:tcW w:w="3736" w:type="dxa"/>
            <w:vAlign w:val="center"/>
          </w:tcPr>
          <w:p w14:paraId="16C216B9" w14:textId="77777777" w:rsidR="002221BC" w:rsidRPr="00F0486C" w:rsidRDefault="002221BC" w:rsidP="00EF7B39">
            <w:pPr>
              <w:suppressAutoHyphens/>
              <w:jc w:val="center"/>
            </w:pPr>
            <w:r w:rsidRPr="00F0486C">
              <w:t>Regionalny</w:t>
            </w:r>
          </w:p>
        </w:tc>
        <w:tc>
          <w:tcPr>
            <w:tcW w:w="3096" w:type="dxa"/>
            <w:vAlign w:val="center"/>
          </w:tcPr>
          <w:p w14:paraId="2EEE8210"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0021 T</w:t>
            </w:r>
          </w:p>
        </w:tc>
      </w:tr>
      <w:tr w:rsidR="002221BC" w:rsidRPr="00F0486C" w14:paraId="1500C7D4" w14:textId="77777777" w:rsidTr="00EF7B39">
        <w:trPr>
          <w:jc w:val="center"/>
        </w:trPr>
        <w:tc>
          <w:tcPr>
            <w:tcW w:w="2240" w:type="dxa"/>
            <w:vAlign w:val="center"/>
          </w:tcPr>
          <w:p w14:paraId="1D2B912A" w14:textId="77777777" w:rsidR="002221BC" w:rsidRPr="00F0486C" w:rsidRDefault="002221BC" w:rsidP="00EF7B39">
            <w:pPr>
              <w:suppressAutoHyphens/>
              <w:jc w:val="center"/>
            </w:pPr>
            <w:r w:rsidRPr="00F0486C">
              <w:t>42</w:t>
            </w:r>
          </w:p>
        </w:tc>
        <w:tc>
          <w:tcPr>
            <w:tcW w:w="3736" w:type="dxa"/>
            <w:vAlign w:val="center"/>
          </w:tcPr>
          <w:p w14:paraId="2B6CC848" w14:textId="77777777" w:rsidR="002221BC" w:rsidRPr="00F0486C" w:rsidRDefault="002221BC" w:rsidP="00EF7B39">
            <w:pPr>
              <w:suppressAutoHyphens/>
              <w:jc w:val="center"/>
            </w:pPr>
            <w:r w:rsidRPr="00F0486C">
              <w:t>Regionalny</w:t>
            </w:r>
          </w:p>
        </w:tc>
        <w:tc>
          <w:tcPr>
            <w:tcW w:w="3096" w:type="dxa"/>
            <w:vAlign w:val="center"/>
          </w:tcPr>
          <w:p w14:paraId="074C4BB3" w14:textId="77777777" w:rsidR="002221BC" w:rsidRPr="00F0486C" w:rsidRDefault="002221BC" w:rsidP="00EF7B39">
            <w:pPr>
              <w:pStyle w:val="Tekstpodstawowy3"/>
              <w:suppressAutoHyphens/>
              <w:jc w:val="center"/>
              <w:rPr>
                <w:rFonts w:ascii="Times New Roman" w:hAnsi="Times New Roman"/>
                <w:sz w:val="24"/>
                <w:szCs w:val="24"/>
                <w:lang w:val="de-DE"/>
              </w:rPr>
            </w:pPr>
            <w:r w:rsidRPr="00F0486C">
              <w:rPr>
                <w:rFonts w:ascii="Times New Roman" w:hAnsi="Times New Roman"/>
                <w:sz w:val="24"/>
                <w:szCs w:val="24"/>
                <w:lang w:val="de-DE"/>
              </w:rPr>
              <w:t xml:space="preserve">DP </w:t>
            </w:r>
            <w:proofErr w:type="spellStart"/>
            <w:r w:rsidRPr="00F0486C">
              <w:rPr>
                <w:rFonts w:ascii="Times New Roman" w:hAnsi="Times New Roman"/>
                <w:sz w:val="24"/>
                <w:szCs w:val="24"/>
                <w:lang w:val="de-DE"/>
              </w:rPr>
              <w:t>nr</w:t>
            </w:r>
            <w:proofErr w:type="spellEnd"/>
            <w:r w:rsidRPr="00F0486C">
              <w:rPr>
                <w:rFonts w:ascii="Times New Roman" w:hAnsi="Times New Roman"/>
                <w:sz w:val="24"/>
                <w:szCs w:val="24"/>
                <w:lang w:val="de-DE"/>
              </w:rPr>
              <w:t xml:space="preserve"> 0064 T</w:t>
            </w:r>
          </w:p>
        </w:tc>
      </w:tr>
    </w:tbl>
    <w:p w14:paraId="2B48F085" w14:textId="77777777" w:rsidR="00C118FD" w:rsidRPr="00F0486C" w:rsidRDefault="00C118FD" w:rsidP="002221BC">
      <w:pPr>
        <w:pStyle w:val="Tekstpodstawowy3"/>
        <w:suppressAutoHyphens/>
        <w:ind w:firstLine="720"/>
        <w:jc w:val="both"/>
        <w:rPr>
          <w:rFonts w:ascii="Times New Roman" w:hAnsi="Times New Roman"/>
          <w:sz w:val="24"/>
          <w:szCs w:val="24"/>
        </w:rPr>
      </w:pPr>
    </w:p>
    <w:p w14:paraId="2339B21B" w14:textId="77777777" w:rsidR="002F3C4C" w:rsidRPr="00F0486C" w:rsidRDefault="002F3C4C" w:rsidP="002F3C4C">
      <w:pPr>
        <w:pStyle w:val="Tekstpodstawowy3"/>
        <w:suppressAutoHyphens/>
        <w:spacing w:line="360" w:lineRule="auto"/>
        <w:rPr>
          <w:rFonts w:ascii="Times New Roman" w:hAnsi="Times New Roman"/>
          <w:sz w:val="24"/>
          <w:szCs w:val="24"/>
        </w:rPr>
      </w:pPr>
      <w:r>
        <w:rPr>
          <w:rFonts w:ascii="Times New Roman" w:hAnsi="Times New Roman"/>
          <w:sz w:val="24"/>
          <w:szCs w:val="24"/>
        </w:rPr>
        <w:t xml:space="preserve">Potrzeby </w:t>
      </w:r>
      <w:r w:rsidRPr="00F0486C">
        <w:rPr>
          <w:rFonts w:ascii="Times New Roman" w:hAnsi="Times New Roman"/>
          <w:sz w:val="24"/>
          <w:szCs w:val="24"/>
        </w:rPr>
        <w:t>inwestyc</w:t>
      </w:r>
      <w:r>
        <w:rPr>
          <w:rFonts w:ascii="Times New Roman" w:hAnsi="Times New Roman"/>
          <w:sz w:val="24"/>
          <w:szCs w:val="24"/>
        </w:rPr>
        <w:t>yjne</w:t>
      </w:r>
      <w:r w:rsidRPr="00F0486C">
        <w:rPr>
          <w:rFonts w:ascii="Times New Roman" w:hAnsi="Times New Roman"/>
          <w:sz w:val="24"/>
          <w:szCs w:val="24"/>
        </w:rPr>
        <w:t xml:space="preserve"> w węźle:</w:t>
      </w:r>
    </w:p>
    <w:p w14:paraId="7E033049" w14:textId="0DDF266D" w:rsidR="00A92B55" w:rsidRPr="00F0486C" w:rsidRDefault="00A92B55">
      <w:pPr>
        <w:pStyle w:val="Tekstpodstawowy3"/>
        <w:numPr>
          <w:ilvl w:val="0"/>
          <w:numId w:val="37"/>
        </w:numPr>
        <w:suppressAutoHyphens/>
        <w:spacing w:line="360" w:lineRule="auto"/>
        <w:ind w:left="567" w:hanging="283"/>
        <w:rPr>
          <w:rFonts w:ascii="Times New Roman" w:hAnsi="Times New Roman"/>
          <w:sz w:val="24"/>
          <w:szCs w:val="24"/>
        </w:rPr>
      </w:pPr>
      <w:r w:rsidRPr="00F0486C">
        <w:rPr>
          <w:rFonts w:ascii="Times New Roman" w:hAnsi="Times New Roman"/>
          <w:sz w:val="24"/>
          <w:szCs w:val="24"/>
        </w:rPr>
        <w:t>budowa wydzielonych dróg dla rowerów przy DW nr 767 na odcinku Pasturka – Busko-Zdrój oraz przy DW nr 766 od ronda przy obwodnicy do skrzyżowania z DK nr 78</w:t>
      </w:r>
      <w:r w:rsidR="009A533A">
        <w:rPr>
          <w:rFonts w:ascii="Times New Roman" w:hAnsi="Times New Roman"/>
          <w:sz w:val="24"/>
          <w:szCs w:val="24"/>
        </w:rPr>
        <w:t xml:space="preserve"> (</w:t>
      </w:r>
      <w:r w:rsidR="001B6E79">
        <w:rPr>
          <w:rFonts w:ascii="Times New Roman" w:hAnsi="Times New Roman"/>
          <w:sz w:val="24"/>
          <w:szCs w:val="24"/>
        </w:rPr>
        <w:t xml:space="preserve">realizacja celu szczegółowego: </w:t>
      </w:r>
      <w:r w:rsidR="009A533A">
        <w:rPr>
          <w:rFonts w:ascii="Times New Roman" w:hAnsi="Times New Roman"/>
          <w:sz w:val="24"/>
          <w:szCs w:val="24"/>
        </w:rPr>
        <w:t>3)</w:t>
      </w:r>
      <w:r w:rsidR="001B6E79">
        <w:rPr>
          <w:rFonts w:ascii="Times New Roman" w:hAnsi="Times New Roman"/>
          <w:sz w:val="24"/>
          <w:szCs w:val="24"/>
        </w:rPr>
        <w:t>.</w:t>
      </w:r>
    </w:p>
    <w:p w14:paraId="43A2B313" w14:textId="77777777" w:rsidR="00A92B55" w:rsidRPr="00F0486C" w:rsidRDefault="00A92B55" w:rsidP="00A21A97">
      <w:pPr>
        <w:pStyle w:val="Tekstpodstawowy3"/>
        <w:suppressAutoHyphens/>
        <w:spacing w:line="360" w:lineRule="auto"/>
        <w:ind w:firstLine="720"/>
        <w:jc w:val="both"/>
        <w:rPr>
          <w:rFonts w:ascii="Times New Roman" w:hAnsi="Times New Roman"/>
          <w:sz w:val="24"/>
          <w:szCs w:val="24"/>
        </w:rPr>
      </w:pPr>
    </w:p>
    <w:p w14:paraId="28E766B5" w14:textId="55C69091" w:rsidR="002221BC" w:rsidRPr="00F0486C" w:rsidRDefault="002221BC" w:rsidP="00A92B55">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W obszarach miejskich niezbędna jest realizacja szeregu, nie wymienionych imiennie</w:t>
      </w:r>
      <w:r w:rsidRPr="00F0486C">
        <w:rPr>
          <w:rFonts w:ascii="Times New Roman" w:hAnsi="Times New Roman"/>
          <w:sz w:val="24"/>
          <w:szCs w:val="24"/>
        </w:rPr>
        <w:br/>
        <w:t xml:space="preserve">w niniejszym </w:t>
      </w:r>
      <w:r w:rsidR="002F3C4C">
        <w:rPr>
          <w:rFonts w:ascii="Times New Roman" w:hAnsi="Times New Roman"/>
          <w:sz w:val="24"/>
          <w:szCs w:val="24"/>
        </w:rPr>
        <w:t>Planie</w:t>
      </w:r>
      <w:r w:rsidRPr="00F0486C">
        <w:rPr>
          <w:rFonts w:ascii="Times New Roman" w:hAnsi="Times New Roman"/>
          <w:sz w:val="24"/>
          <w:szCs w:val="24"/>
        </w:rPr>
        <w:t>, zadań inwestycyjnych które usprawniłyby funkcjonowanie dotychczasowego układu transportowego. Winny one usprawnić transport w obrębie obszarów miejskich</w:t>
      </w:r>
      <w:r w:rsidR="002F3C4C">
        <w:rPr>
          <w:rFonts w:ascii="Times New Roman" w:hAnsi="Times New Roman"/>
          <w:sz w:val="24"/>
          <w:szCs w:val="24"/>
        </w:rPr>
        <w:t xml:space="preserve">, </w:t>
      </w:r>
      <w:r w:rsidRPr="00F0486C">
        <w:rPr>
          <w:rFonts w:ascii="Times New Roman" w:hAnsi="Times New Roman"/>
          <w:sz w:val="24"/>
          <w:szCs w:val="24"/>
        </w:rPr>
        <w:t>prowadzić do separacji ruchu lokalnego i tranzytowego</w:t>
      </w:r>
      <w:r w:rsidR="002F3C4C">
        <w:rPr>
          <w:rFonts w:ascii="Times New Roman" w:hAnsi="Times New Roman"/>
          <w:sz w:val="24"/>
          <w:szCs w:val="24"/>
        </w:rPr>
        <w:t xml:space="preserve"> oraz poprawy bezpieczeństwa ruchu drogowego</w:t>
      </w:r>
      <w:r w:rsidRPr="00F0486C">
        <w:rPr>
          <w:rFonts w:ascii="Times New Roman" w:hAnsi="Times New Roman"/>
          <w:sz w:val="24"/>
          <w:szCs w:val="24"/>
        </w:rPr>
        <w:t>. Realizacja licznych przełożeń tras w regionalnych węzłach komunikacyjnych związana jest</w:t>
      </w:r>
      <w:r w:rsidR="00D75798">
        <w:rPr>
          <w:rFonts w:ascii="Times New Roman" w:hAnsi="Times New Roman"/>
          <w:sz w:val="24"/>
          <w:szCs w:val="24"/>
        </w:rPr>
        <w:br/>
      </w:r>
      <w:r w:rsidRPr="00F0486C">
        <w:rPr>
          <w:rFonts w:ascii="Times New Roman" w:hAnsi="Times New Roman"/>
          <w:sz w:val="24"/>
          <w:szCs w:val="24"/>
        </w:rPr>
        <w:t>z niemożliwością gruntownej przebudowy na wyższe parametry obecnych przebiegów dróg, z uwagi na istniejące warunki (konieczność licznych wyburzeń, istniejący ruch o przewadze lokalnego, kolizje z ruchem pieszym i rowerowym). Odcinki ulic po wyprowadzeniu ruchu tranzytowego pełnić będą funkcję ulic lokalnych, lub w przypadku większych miast — ulic układu podstawowego</w:t>
      </w:r>
      <w:r w:rsidR="00D75798">
        <w:rPr>
          <w:rFonts w:ascii="Times New Roman" w:hAnsi="Times New Roman"/>
          <w:sz w:val="24"/>
          <w:szCs w:val="24"/>
        </w:rPr>
        <w:br/>
      </w:r>
      <w:r w:rsidRPr="00F0486C">
        <w:rPr>
          <w:rFonts w:ascii="Times New Roman" w:hAnsi="Times New Roman"/>
          <w:sz w:val="24"/>
          <w:szCs w:val="24"/>
        </w:rPr>
        <w:t xml:space="preserve">o charakterze </w:t>
      </w:r>
      <w:proofErr w:type="spellStart"/>
      <w:r w:rsidRPr="00F0486C">
        <w:rPr>
          <w:rFonts w:ascii="Times New Roman" w:hAnsi="Times New Roman"/>
          <w:sz w:val="24"/>
          <w:szCs w:val="24"/>
        </w:rPr>
        <w:t>ogólnomiejskim</w:t>
      </w:r>
      <w:proofErr w:type="spellEnd"/>
      <w:r w:rsidRPr="00F0486C">
        <w:rPr>
          <w:rFonts w:ascii="Times New Roman" w:hAnsi="Times New Roman"/>
          <w:sz w:val="24"/>
          <w:szCs w:val="24"/>
        </w:rPr>
        <w:t xml:space="preserve">. </w:t>
      </w:r>
    </w:p>
    <w:p w14:paraId="76DE5E74" w14:textId="78CB7A09" w:rsidR="002221BC" w:rsidRPr="00F0486C" w:rsidRDefault="002221BC" w:rsidP="00A21A97">
      <w:pPr>
        <w:pStyle w:val="Tekstprzypisudolnego"/>
        <w:spacing w:line="360" w:lineRule="auto"/>
        <w:ind w:firstLine="708"/>
        <w:jc w:val="both"/>
        <w:rPr>
          <w:sz w:val="24"/>
          <w:szCs w:val="24"/>
        </w:rPr>
      </w:pPr>
      <w:r w:rsidRPr="00F0486C">
        <w:rPr>
          <w:sz w:val="24"/>
          <w:szCs w:val="24"/>
        </w:rPr>
        <w:t xml:space="preserve">Węzły komunikacyjne określone w </w:t>
      </w:r>
      <w:r w:rsidR="00BC6869" w:rsidRPr="00F0486C">
        <w:rPr>
          <w:sz w:val="24"/>
          <w:szCs w:val="24"/>
        </w:rPr>
        <w:t>RPT</w:t>
      </w:r>
      <w:r w:rsidRPr="00F0486C">
        <w:rPr>
          <w:sz w:val="24"/>
          <w:szCs w:val="24"/>
        </w:rPr>
        <w:t xml:space="preserve"> będą spełniać swoje funkcje jedynie</w:t>
      </w:r>
      <w:r w:rsidRPr="00F0486C">
        <w:rPr>
          <w:sz w:val="24"/>
          <w:szCs w:val="24"/>
        </w:rPr>
        <w:br/>
        <w:t xml:space="preserve">w przypadku racjonalnego wyposażenia ich w infrastrukturę niezbędną do </w:t>
      </w:r>
      <w:r w:rsidR="00BC6869" w:rsidRPr="00F0486C">
        <w:rPr>
          <w:sz w:val="24"/>
          <w:szCs w:val="24"/>
        </w:rPr>
        <w:t>bezpiecznej</w:t>
      </w:r>
      <w:r w:rsidR="00D75798">
        <w:rPr>
          <w:sz w:val="24"/>
          <w:szCs w:val="24"/>
        </w:rPr>
        <w:br/>
      </w:r>
      <w:r w:rsidR="00BC6869" w:rsidRPr="00F0486C">
        <w:rPr>
          <w:sz w:val="24"/>
          <w:szCs w:val="24"/>
        </w:rPr>
        <w:t xml:space="preserve">i intermodalnej </w:t>
      </w:r>
      <w:r w:rsidRPr="00F0486C">
        <w:rPr>
          <w:sz w:val="24"/>
          <w:szCs w:val="24"/>
        </w:rPr>
        <w:t>obsługi transportu pasażerskiego i towarowego. Dlatego też konieczne jest podejmowanie działań zmierzających do ich zaopatrzenia w poszczególne elementy systemu obsługi transportu w sposób zaplanowany, skoordynowany i logiczny.</w:t>
      </w:r>
    </w:p>
    <w:p w14:paraId="180C9C8C" w14:textId="0F49729F" w:rsidR="002221BC" w:rsidRPr="00F0486C" w:rsidRDefault="002221BC" w:rsidP="004944FE">
      <w:pPr>
        <w:pStyle w:val="Tekstprzypisudolnego"/>
        <w:spacing w:line="360" w:lineRule="auto"/>
        <w:ind w:firstLine="540"/>
        <w:jc w:val="both"/>
        <w:rPr>
          <w:sz w:val="24"/>
          <w:szCs w:val="24"/>
        </w:rPr>
      </w:pPr>
      <w:r w:rsidRPr="00F0486C">
        <w:rPr>
          <w:sz w:val="24"/>
          <w:szCs w:val="24"/>
        </w:rPr>
        <w:t xml:space="preserve">Zakłada się, że węzły komunikacyjne </w:t>
      </w:r>
      <w:r w:rsidR="00F47ED2" w:rsidRPr="00F0486C">
        <w:rPr>
          <w:sz w:val="24"/>
          <w:szCs w:val="24"/>
        </w:rPr>
        <w:t xml:space="preserve">każdego szczebla </w:t>
      </w:r>
      <w:r w:rsidRPr="00F0486C">
        <w:rPr>
          <w:sz w:val="24"/>
          <w:szCs w:val="24"/>
        </w:rPr>
        <w:t>powinny być przebudowywane lub budowane tak, aby:</w:t>
      </w:r>
    </w:p>
    <w:p w14:paraId="36DE5790" w14:textId="38FEAD24" w:rsidR="002221BC" w:rsidRPr="00F0486C" w:rsidRDefault="002221BC" w:rsidP="00A21A97">
      <w:pPr>
        <w:pStyle w:val="Tekstprzypisudolnego"/>
        <w:numPr>
          <w:ilvl w:val="0"/>
          <w:numId w:val="4"/>
        </w:numPr>
        <w:tabs>
          <w:tab w:val="clear" w:pos="720"/>
          <w:tab w:val="num" w:pos="284"/>
        </w:tabs>
        <w:spacing w:line="360" w:lineRule="auto"/>
        <w:ind w:left="540" w:hanging="540"/>
        <w:jc w:val="both"/>
        <w:rPr>
          <w:sz w:val="24"/>
          <w:szCs w:val="24"/>
        </w:rPr>
      </w:pPr>
      <w:r w:rsidRPr="00F0486C">
        <w:rPr>
          <w:sz w:val="24"/>
          <w:szCs w:val="24"/>
        </w:rPr>
        <w:t>Zoptymalizować przenikanie się różnych rodzajów transportu, czemu winna służyć</w:t>
      </w:r>
      <w:r w:rsidR="005243B9">
        <w:rPr>
          <w:sz w:val="24"/>
          <w:szCs w:val="24"/>
        </w:rPr>
        <w:t xml:space="preserve"> m.in.</w:t>
      </w:r>
      <w:r w:rsidRPr="00F0486C">
        <w:rPr>
          <w:sz w:val="24"/>
          <w:szCs w:val="24"/>
        </w:rPr>
        <w:t>:</w:t>
      </w:r>
    </w:p>
    <w:p w14:paraId="0AD20BB4" w14:textId="77777777" w:rsidR="002221BC" w:rsidRPr="00F0486C" w:rsidRDefault="002221BC" w:rsidP="00780870">
      <w:pPr>
        <w:pStyle w:val="Tekstprzypisudolnego"/>
        <w:numPr>
          <w:ilvl w:val="0"/>
          <w:numId w:val="9"/>
        </w:numPr>
        <w:spacing w:line="360" w:lineRule="auto"/>
        <w:ind w:left="709" w:hanging="425"/>
        <w:jc w:val="both"/>
        <w:rPr>
          <w:sz w:val="24"/>
          <w:szCs w:val="24"/>
        </w:rPr>
      </w:pPr>
      <w:r w:rsidRPr="00F0486C">
        <w:rPr>
          <w:sz w:val="24"/>
          <w:szCs w:val="24"/>
        </w:rPr>
        <w:t>budowa obiektów do obsługi ruchu pasażerskiego i/lub towarowego obsługujących kilka rodzajów transportu (kolejowy, drogowy, lotniczy);</w:t>
      </w:r>
    </w:p>
    <w:p w14:paraId="3717AA72" w14:textId="77777777" w:rsidR="002221BC" w:rsidRPr="00F0486C" w:rsidRDefault="002221BC" w:rsidP="00780870">
      <w:pPr>
        <w:pStyle w:val="Tekstprzypisudolnego"/>
        <w:numPr>
          <w:ilvl w:val="0"/>
          <w:numId w:val="9"/>
        </w:numPr>
        <w:spacing w:line="360" w:lineRule="auto"/>
        <w:ind w:left="709" w:hanging="425"/>
        <w:jc w:val="both"/>
        <w:rPr>
          <w:sz w:val="24"/>
          <w:szCs w:val="24"/>
        </w:rPr>
      </w:pPr>
      <w:r w:rsidRPr="00F0486C">
        <w:rPr>
          <w:sz w:val="24"/>
          <w:szCs w:val="24"/>
        </w:rPr>
        <w:t>wyposażenie tych obiektów w odpowiednią ilość miejsc parkingowych, powierzchni przeładunkowych lub magazynowych;</w:t>
      </w:r>
    </w:p>
    <w:p w14:paraId="21F297C8" w14:textId="77777777" w:rsidR="002221BC" w:rsidRPr="00F0486C" w:rsidRDefault="002221BC" w:rsidP="00780870">
      <w:pPr>
        <w:pStyle w:val="Tekstprzypisudolnego"/>
        <w:numPr>
          <w:ilvl w:val="0"/>
          <w:numId w:val="9"/>
        </w:numPr>
        <w:spacing w:line="360" w:lineRule="auto"/>
        <w:ind w:left="709" w:hanging="425"/>
        <w:jc w:val="both"/>
        <w:rPr>
          <w:sz w:val="24"/>
          <w:szCs w:val="24"/>
        </w:rPr>
      </w:pPr>
      <w:r w:rsidRPr="00F0486C">
        <w:rPr>
          <w:sz w:val="24"/>
          <w:szCs w:val="24"/>
        </w:rPr>
        <w:t>wyposażenie w infrastrukturę niezbędną do obsługi pasażerów i kierowców;</w:t>
      </w:r>
    </w:p>
    <w:p w14:paraId="72B58841" w14:textId="77777777" w:rsidR="002221BC" w:rsidRPr="00F0486C" w:rsidRDefault="002221BC" w:rsidP="00780870">
      <w:pPr>
        <w:pStyle w:val="Tekstprzypisudolnego"/>
        <w:numPr>
          <w:ilvl w:val="0"/>
          <w:numId w:val="9"/>
        </w:numPr>
        <w:spacing w:line="360" w:lineRule="auto"/>
        <w:ind w:left="709" w:hanging="425"/>
        <w:jc w:val="both"/>
        <w:rPr>
          <w:sz w:val="24"/>
          <w:szCs w:val="24"/>
        </w:rPr>
      </w:pPr>
      <w:r w:rsidRPr="00F0486C">
        <w:rPr>
          <w:sz w:val="24"/>
          <w:szCs w:val="24"/>
        </w:rPr>
        <w:t>zapewnienie odpowiedniego poziomu bezpieczeństwa poprzez właściwą organizację ruchu, systemy monitoringu i zabezpieczeń;</w:t>
      </w:r>
    </w:p>
    <w:p w14:paraId="39391316" w14:textId="4FD6DA84" w:rsidR="002221BC" w:rsidRPr="00F0486C" w:rsidRDefault="002221BC" w:rsidP="00780870">
      <w:pPr>
        <w:pStyle w:val="Tekstprzypisudolnego"/>
        <w:numPr>
          <w:ilvl w:val="0"/>
          <w:numId w:val="9"/>
        </w:numPr>
        <w:spacing w:line="360" w:lineRule="auto"/>
        <w:ind w:left="709" w:hanging="425"/>
        <w:jc w:val="both"/>
        <w:rPr>
          <w:sz w:val="24"/>
          <w:szCs w:val="24"/>
        </w:rPr>
      </w:pPr>
      <w:r w:rsidRPr="00F0486C">
        <w:rPr>
          <w:sz w:val="24"/>
          <w:szCs w:val="24"/>
        </w:rPr>
        <w:t>budowa parkingów na obrzeżach miast – na końcowych przystankach komunikacji miejskiej wyposażonych w infrastrukturę do obsługi kierowców</w:t>
      </w:r>
      <w:r w:rsidR="00D517A3" w:rsidRPr="00F0486C">
        <w:rPr>
          <w:sz w:val="24"/>
          <w:szCs w:val="24"/>
        </w:rPr>
        <w:t>,</w:t>
      </w:r>
    </w:p>
    <w:p w14:paraId="790AA817" w14:textId="77777777" w:rsidR="00D517A3" w:rsidRPr="00F0486C" w:rsidRDefault="00D517A3" w:rsidP="00D517A3">
      <w:pPr>
        <w:pStyle w:val="Tekstprzypisudolnego"/>
        <w:numPr>
          <w:ilvl w:val="0"/>
          <w:numId w:val="9"/>
        </w:numPr>
        <w:spacing w:line="360" w:lineRule="auto"/>
        <w:ind w:left="709" w:hanging="425"/>
        <w:jc w:val="both"/>
        <w:rPr>
          <w:sz w:val="24"/>
          <w:szCs w:val="24"/>
        </w:rPr>
      </w:pPr>
      <w:r w:rsidRPr="00F0486C">
        <w:rPr>
          <w:sz w:val="24"/>
          <w:szCs w:val="24"/>
        </w:rPr>
        <w:t>budowa infrastruktury rowerowej umożliwiającej bezkolizyjne, komfortowe i bezpośrednie dotarcie rowerzystów do węzłów komunikacyjnych, poruszania się w ich obrębie oraz bezpieczne pozostawienie roweru.</w:t>
      </w:r>
    </w:p>
    <w:p w14:paraId="5D9DF501" w14:textId="4E35C4C0" w:rsidR="002221BC" w:rsidRPr="00F0486C" w:rsidRDefault="002221BC" w:rsidP="00A21A97">
      <w:pPr>
        <w:pStyle w:val="Tekstprzypisudolnego"/>
        <w:numPr>
          <w:ilvl w:val="0"/>
          <w:numId w:val="4"/>
        </w:numPr>
        <w:tabs>
          <w:tab w:val="clear" w:pos="720"/>
          <w:tab w:val="num" w:pos="284"/>
          <w:tab w:val="left" w:pos="1260"/>
        </w:tabs>
        <w:spacing w:line="360" w:lineRule="auto"/>
        <w:ind w:left="284" w:hanging="284"/>
        <w:jc w:val="both"/>
        <w:rPr>
          <w:sz w:val="24"/>
          <w:szCs w:val="24"/>
        </w:rPr>
      </w:pPr>
      <w:r w:rsidRPr="00F0486C">
        <w:rPr>
          <w:sz w:val="24"/>
          <w:szCs w:val="24"/>
        </w:rPr>
        <w:t>Koordynować rozkłady jazdy wszystkich przewoźników w poszczególnych rodzajach transportu</w:t>
      </w:r>
      <w:r w:rsidR="0041015E" w:rsidRPr="00F0486C">
        <w:rPr>
          <w:sz w:val="24"/>
          <w:szCs w:val="24"/>
        </w:rPr>
        <w:t>, czemu winna służyć</w:t>
      </w:r>
      <w:r w:rsidR="005243B9">
        <w:rPr>
          <w:sz w:val="24"/>
          <w:szCs w:val="24"/>
        </w:rPr>
        <w:t xml:space="preserve"> m.in.</w:t>
      </w:r>
      <w:r w:rsidR="0041015E" w:rsidRPr="00F0486C">
        <w:rPr>
          <w:sz w:val="24"/>
          <w:szCs w:val="24"/>
        </w:rPr>
        <w:t>:</w:t>
      </w:r>
    </w:p>
    <w:p w14:paraId="2C98330E" w14:textId="522D0E4B" w:rsidR="00F47ED2" w:rsidRPr="00F0486C" w:rsidRDefault="00F47ED2" w:rsidP="00780870">
      <w:pPr>
        <w:pStyle w:val="Tekstprzypisudolnego"/>
        <w:numPr>
          <w:ilvl w:val="0"/>
          <w:numId w:val="10"/>
        </w:numPr>
        <w:spacing w:line="360" w:lineRule="auto"/>
        <w:ind w:left="709" w:hanging="425"/>
        <w:jc w:val="both"/>
        <w:rPr>
          <w:sz w:val="24"/>
          <w:szCs w:val="24"/>
        </w:rPr>
      </w:pPr>
      <w:r w:rsidRPr="00F0486C">
        <w:rPr>
          <w:sz w:val="24"/>
          <w:szCs w:val="24"/>
        </w:rPr>
        <w:t>integracja taryfy kolejowo-drogowej,</w:t>
      </w:r>
    </w:p>
    <w:p w14:paraId="0FCD022E" w14:textId="0FBEFA62" w:rsidR="002221BC" w:rsidRPr="00F0486C" w:rsidRDefault="002221BC" w:rsidP="00780870">
      <w:pPr>
        <w:pStyle w:val="Tekstprzypisudolnego"/>
        <w:numPr>
          <w:ilvl w:val="0"/>
          <w:numId w:val="10"/>
        </w:numPr>
        <w:spacing w:line="360" w:lineRule="auto"/>
        <w:ind w:left="709" w:hanging="425"/>
        <w:jc w:val="both"/>
        <w:rPr>
          <w:sz w:val="24"/>
          <w:szCs w:val="24"/>
        </w:rPr>
      </w:pPr>
      <w:r w:rsidRPr="00F0486C">
        <w:rPr>
          <w:sz w:val="24"/>
          <w:szCs w:val="24"/>
        </w:rPr>
        <w:t>optymalizacja czasu podróży pomiędzy poszczególnymi węzłami komunikacyjnymi przy użyciu dostępnych rodzajów infrastruktury transportowej;</w:t>
      </w:r>
    </w:p>
    <w:p w14:paraId="46D957E2" w14:textId="42C57D1A" w:rsidR="002221BC" w:rsidRPr="00F0486C" w:rsidRDefault="002221BC" w:rsidP="00780870">
      <w:pPr>
        <w:pStyle w:val="Tekstprzypisudolnego"/>
        <w:numPr>
          <w:ilvl w:val="0"/>
          <w:numId w:val="10"/>
        </w:numPr>
        <w:spacing w:line="360" w:lineRule="auto"/>
        <w:ind w:left="709" w:hanging="425"/>
        <w:jc w:val="both"/>
        <w:rPr>
          <w:sz w:val="24"/>
          <w:szCs w:val="24"/>
        </w:rPr>
      </w:pPr>
      <w:r w:rsidRPr="00F0486C">
        <w:rPr>
          <w:sz w:val="24"/>
          <w:szCs w:val="24"/>
        </w:rPr>
        <w:t>instalacja elektronicznych systemów informacyjnych dotyczących zintegrowanych rozkładów jazdy</w:t>
      </w:r>
      <w:r w:rsidR="00B27EE2" w:rsidRPr="00F0486C">
        <w:rPr>
          <w:sz w:val="24"/>
          <w:szCs w:val="24"/>
        </w:rPr>
        <w:t xml:space="preserve"> różnych operatorów publicznego transportu zbiorowego</w:t>
      </w:r>
      <w:r w:rsidRPr="00F0486C">
        <w:rPr>
          <w:sz w:val="24"/>
          <w:szCs w:val="24"/>
        </w:rPr>
        <w:t>;</w:t>
      </w:r>
    </w:p>
    <w:p w14:paraId="1B0D4348" w14:textId="77777777" w:rsidR="002221BC" w:rsidRPr="00F0486C" w:rsidRDefault="002221BC" w:rsidP="00780870">
      <w:pPr>
        <w:pStyle w:val="Tekstprzypisudolnego"/>
        <w:numPr>
          <w:ilvl w:val="0"/>
          <w:numId w:val="10"/>
        </w:numPr>
        <w:spacing w:line="360" w:lineRule="auto"/>
        <w:ind w:left="709" w:hanging="425"/>
        <w:jc w:val="both"/>
        <w:rPr>
          <w:sz w:val="24"/>
          <w:szCs w:val="24"/>
        </w:rPr>
      </w:pPr>
      <w:r w:rsidRPr="00F0486C">
        <w:rPr>
          <w:sz w:val="24"/>
          <w:szCs w:val="24"/>
        </w:rPr>
        <w:t>instalacja elektronicznych systemów dystrybucji biletów.</w:t>
      </w:r>
    </w:p>
    <w:p w14:paraId="66DAF440" w14:textId="79B43284" w:rsidR="002221BC" w:rsidRPr="00F0486C" w:rsidRDefault="002221BC" w:rsidP="00A21A97">
      <w:pPr>
        <w:pStyle w:val="Tekstprzypisudolnego"/>
        <w:numPr>
          <w:ilvl w:val="0"/>
          <w:numId w:val="4"/>
        </w:numPr>
        <w:tabs>
          <w:tab w:val="clear" w:pos="720"/>
          <w:tab w:val="num" w:pos="180"/>
          <w:tab w:val="num" w:pos="284"/>
        </w:tabs>
        <w:spacing w:line="360" w:lineRule="auto"/>
        <w:ind w:left="284" w:hanging="284"/>
        <w:jc w:val="both"/>
        <w:rPr>
          <w:sz w:val="24"/>
          <w:szCs w:val="24"/>
        </w:rPr>
      </w:pPr>
      <w:r w:rsidRPr="00F0486C">
        <w:rPr>
          <w:sz w:val="24"/>
          <w:szCs w:val="24"/>
        </w:rPr>
        <w:tab/>
        <w:t xml:space="preserve">Zapewnić </w:t>
      </w:r>
      <w:r w:rsidR="00BC6869" w:rsidRPr="00F0486C">
        <w:rPr>
          <w:sz w:val="24"/>
          <w:szCs w:val="24"/>
        </w:rPr>
        <w:t xml:space="preserve">w transporcie </w:t>
      </w:r>
      <w:r w:rsidRPr="00F0486C">
        <w:rPr>
          <w:sz w:val="24"/>
          <w:szCs w:val="24"/>
        </w:rPr>
        <w:t>odpowiedni poziom bezpieczeństwa</w:t>
      </w:r>
      <w:r w:rsidR="00BC6869" w:rsidRPr="00F0486C">
        <w:rPr>
          <w:sz w:val="24"/>
          <w:szCs w:val="24"/>
        </w:rPr>
        <w:t>, w tym odporności na zmiany klimatu</w:t>
      </w:r>
      <w:r w:rsidRPr="00F0486C">
        <w:rPr>
          <w:sz w:val="24"/>
          <w:szCs w:val="24"/>
        </w:rPr>
        <w:t>, poprzez</w:t>
      </w:r>
      <w:r w:rsidR="005243B9">
        <w:rPr>
          <w:sz w:val="24"/>
          <w:szCs w:val="24"/>
        </w:rPr>
        <w:t xml:space="preserve"> m.in.</w:t>
      </w:r>
      <w:r w:rsidRPr="00F0486C">
        <w:rPr>
          <w:sz w:val="24"/>
          <w:szCs w:val="24"/>
        </w:rPr>
        <w:t>:</w:t>
      </w:r>
    </w:p>
    <w:p w14:paraId="70C4928A" w14:textId="7C9350D1" w:rsidR="00382C18" w:rsidRPr="00F0486C" w:rsidRDefault="005C4956" w:rsidP="00780870">
      <w:pPr>
        <w:pStyle w:val="Tekstprzypisudolnego"/>
        <w:numPr>
          <w:ilvl w:val="0"/>
          <w:numId w:val="11"/>
        </w:numPr>
        <w:spacing w:line="360" w:lineRule="auto"/>
        <w:ind w:left="709" w:hanging="425"/>
        <w:jc w:val="both"/>
        <w:rPr>
          <w:sz w:val="24"/>
          <w:szCs w:val="24"/>
        </w:rPr>
      </w:pPr>
      <w:r>
        <w:rPr>
          <w:sz w:val="24"/>
          <w:szCs w:val="24"/>
        </w:rPr>
        <w:t>r</w:t>
      </w:r>
      <w:r w:rsidR="00382C18" w:rsidRPr="00F0486C">
        <w:rPr>
          <w:sz w:val="24"/>
          <w:szCs w:val="24"/>
        </w:rPr>
        <w:t>ewitalizację, modernizacje i rozbudowę linii kolejowych,</w:t>
      </w:r>
    </w:p>
    <w:p w14:paraId="78D925F2" w14:textId="3EF8FB11" w:rsidR="002221BC" w:rsidRPr="00F0486C" w:rsidRDefault="002221BC" w:rsidP="00780870">
      <w:pPr>
        <w:pStyle w:val="Tekstprzypisudolnego"/>
        <w:numPr>
          <w:ilvl w:val="0"/>
          <w:numId w:val="11"/>
        </w:numPr>
        <w:spacing w:line="360" w:lineRule="auto"/>
        <w:ind w:left="709" w:hanging="425"/>
        <w:jc w:val="both"/>
        <w:rPr>
          <w:sz w:val="24"/>
          <w:szCs w:val="24"/>
        </w:rPr>
      </w:pPr>
      <w:r w:rsidRPr="00F0486C">
        <w:rPr>
          <w:sz w:val="24"/>
          <w:szCs w:val="24"/>
        </w:rPr>
        <w:t>odseparowanie ruchu pieszego i rowerowego od ruchu pojazdów;</w:t>
      </w:r>
    </w:p>
    <w:p w14:paraId="3D91A7EE" w14:textId="2A38019E" w:rsidR="002221BC" w:rsidRPr="00F0486C" w:rsidRDefault="002221BC" w:rsidP="00780870">
      <w:pPr>
        <w:pStyle w:val="Tekstprzypisudolnego"/>
        <w:numPr>
          <w:ilvl w:val="0"/>
          <w:numId w:val="11"/>
        </w:numPr>
        <w:spacing w:line="360" w:lineRule="auto"/>
        <w:ind w:left="709" w:hanging="425"/>
        <w:jc w:val="both"/>
        <w:rPr>
          <w:sz w:val="24"/>
          <w:szCs w:val="24"/>
        </w:rPr>
      </w:pPr>
      <w:r w:rsidRPr="00F0486C">
        <w:rPr>
          <w:sz w:val="24"/>
          <w:szCs w:val="24"/>
        </w:rPr>
        <w:t xml:space="preserve">budowę </w:t>
      </w:r>
      <w:r w:rsidR="00AB2609" w:rsidRPr="00F0486C">
        <w:rPr>
          <w:sz w:val="24"/>
          <w:szCs w:val="24"/>
        </w:rPr>
        <w:t xml:space="preserve">i przebudowę infrastruktury </w:t>
      </w:r>
      <w:r w:rsidRPr="00F0486C">
        <w:rPr>
          <w:sz w:val="24"/>
          <w:szCs w:val="24"/>
        </w:rPr>
        <w:t>przystankow</w:t>
      </w:r>
      <w:r w:rsidR="00AB2609" w:rsidRPr="00F0486C">
        <w:rPr>
          <w:sz w:val="24"/>
          <w:szCs w:val="24"/>
        </w:rPr>
        <w:t>ej</w:t>
      </w:r>
      <w:r w:rsidRPr="00F0486C">
        <w:rPr>
          <w:sz w:val="24"/>
          <w:szCs w:val="24"/>
        </w:rPr>
        <w:t>;</w:t>
      </w:r>
    </w:p>
    <w:p w14:paraId="17E42869" w14:textId="77777777" w:rsidR="002221BC" w:rsidRPr="00F0486C" w:rsidRDefault="002221BC" w:rsidP="00780870">
      <w:pPr>
        <w:pStyle w:val="Tekstprzypisudolnego"/>
        <w:numPr>
          <w:ilvl w:val="0"/>
          <w:numId w:val="11"/>
        </w:numPr>
        <w:spacing w:line="360" w:lineRule="auto"/>
        <w:ind w:left="709" w:hanging="425"/>
        <w:jc w:val="both"/>
        <w:rPr>
          <w:sz w:val="24"/>
          <w:szCs w:val="24"/>
        </w:rPr>
      </w:pPr>
      <w:r w:rsidRPr="00F0486C">
        <w:rPr>
          <w:sz w:val="24"/>
          <w:szCs w:val="24"/>
        </w:rPr>
        <w:t>budowę dodatkowych pasów jezdni do obsługi komunikacji miejskiej;</w:t>
      </w:r>
    </w:p>
    <w:p w14:paraId="26EEFA8B" w14:textId="77777777" w:rsidR="002221BC" w:rsidRPr="00F0486C" w:rsidRDefault="002221BC" w:rsidP="00780870">
      <w:pPr>
        <w:pStyle w:val="Tekstprzypisudolnego"/>
        <w:numPr>
          <w:ilvl w:val="0"/>
          <w:numId w:val="11"/>
        </w:numPr>
        <w:spacing w:line="360" w:lineRule="auto"/>
        <w:ind w:left="709" w:hanging="425"/>
        <w:jc w:val="both"/>
        <w:rPr>
          <w:sz w:val="24"/>
          <w:szCs w:val="24"/>
        </w:rPr>
      </w:pPr>
      <w:r w:rsidRPr="00F0486C">
        <w:rPr>
          <w:sz w:val="24"/>
          <w:szCs w:val="24"/>
        </w:rPr>
        <w:t>budowę ścieżek rowerowych;</w:t>
      </w:r>
    </w:p>
    <w:p w14:paraId="390E7B64" w14:textId="370871C3" w:rsidR="002221BC" w:rsidRPr="00F0486C" w:rsidRDefault="002221BC" w:rsidP="00780870">
      <w:pPr>
        <w:pStyle w:val="Tekstprzypisudolnego"/>
        <w:numPr>
          <w:ilvl w:val="0"/>
          <w:numId w:val="11"/>
        </w:numPr>
        <w:spacing w:line="360" w:lineRule="auto"/>
        <w:ind w:left="709" w:hanging="425"/>
        <w:jc w:val="both"/>
        <w:rPr>
          <w:sz w:val="24"/>
          <w:szCs w:val="24"/>
        </w:rPr>
      </w:pPr>
      <w:r w:rsidRPr="00F0486C">
        <w:rPr>
          <w:sz w:val="24"/>
          <w:szCs w:val="24"/>
        </w:rPr>
        <w:t>instalacj</w:t>
      </w:r>
      <w:r w:rsidR="005243B9">
        <w:rPr>
          <w:sz w:val="24"/>
          <w:szCs w:val="24"/>
        </w:rPr>
        <w:t>ę</w:t>
      </w:r>
      <w:r w:rsidRPr="00F0486C">
        <w:rPr>
          <w:sz w:val="24"/>
          <w:szCs w:val="24"/>
        </w:rPr>
        <w:t xml:space="preserve"> systemów monitoringu ruchu w miastach.</w:t>
      </w:r>
    </w:p>
    <w:p w14:paraId="5FD7AAFE" w14:textId="5A0117CF" w:rsidR="00903EF0" w:rsidRDefault="00903EF0" w:rsidP="00780870">
      <w:pPr>
        <w:pStyle w:val="Tekstprzypisudolnego"/>
        <w:numPr>
          <w:ilvl w:val="0"/>
          <w:numId w:val="11"/>
        </w:numPr>
        <w:spacing w:line="360" w:lineRule="auto"/>
        <w:ind w:left="709" w:hanging="425"/>
        <w:jc w:val="both"/>
        <w:rPr>
          <w:sz w:val="24"/>
          <w:szCs w:val="24"/>
        </w:rPr>
      </w:pPr>
      <w:r w:rsidRPr="00F0486C">
        <w:rPr>
          <w:sz w:val="24"/>
          <w:szCs w:val="24"/>
        </w:rPr>
        <w:t>zakup nisko i zeroemisyjnego taboru szynowego i kołowego,</w:t>
      </w:r>
    </w:p>
    <w:p w14:paraId="76FB5575" w14:textId="71365140" w:rsidR="005243B9" w:rsidRPr="0062397D" w:rsidRDefault="005243B9" w:rsidP="00780870">
      <w:pPr>
        <w:pStyle w:val="Tekstprzypisudolnego"/>
        <w:numPr>
          <w:ilvl w:val="0"/>
          <w:numId w:val="11"/>
        </w:numPr>
        <w:spacing w:line="360" w:lineRule="auto"/>
        <w:ind w:left="709" w:hanging="425"/>
        <w:jc w:val="both"/>
        <w:rPr>
          <w:sz w:val="24"/>
          <w:szCs w:val="24"/>
        </w:rPr>
      </w:pPr>
      <w:r w:rsidRPr="0062397D">
        <w:rPr>
          <w:sz w:val="24"/>
          <w:szCs w:val="24"/>
        </w:rPr>
        <w:t>budowę ogólnodostępnych stacji ładowania pojazdów.</w:t>
      </w:r>
    </w:p>
    <w:bookmarkEnd w:id="45"/>
    <w:p w14:paraId="7BA07D72" w14:textId="1F0E275F" w:rsidR="002221BC" w:rsidRPr="00F0486C" w:rsidRDefault="002221BC" w:rsidP="00F37D6D">
      <w:pPr>
        <w:pStyle w:val="Tekstprzypisudolnego"/>
        <w:spacing w:line="360" w:lineRule="auto"/>
        <w:rPr>
          <w:b/>
          <w:sz w:val="24"/>
          <w:szCs w:val="24"/>
        </w:rPr>
      </w:pPr>
      <w:r w:rsidRPr="00F0486C">
        <w:rPr>
          <w:b/>
          <w:sz w:val="24"/>
          <w:szCs w:val="24"/>
        </w:rPr>
        <w:t>Węzły lokalne</w:t>
      </w:r>
    </w:p>
    <w:p w14:paraId="56F9819D" w14:textId="56D688EC" w:rsidR="002221BC" w:rsidRPr="008959DF" w:rsidRDefault="002221BC" w:rsidP="0033152B">
      <w:pPr>
        <w:pStyle w:val="Tekstpodstawowy3"/>
        <w:suppressAutoHyphens/>
        <w:spacing w:line="360" w:lineRule="auto"/>
        <w:ind w:firstLine="708"/>
        <w:jc w:val="both"/>
        <w:rPr>
          <w:rFonts w:ascii="Times New Roman" w:hAnsi="Times New Roman"/>
          <w:bCs/>
          <w:sz w:val="24"/>
          <w:szCs w:val="24"/>
        </w:rPr>
      </w:pPr>
      <w:bookmarkStart w:id="47" w:name="_Hlk77329947"/>
      <w:r w:rsidRPr="00F0486C">
        <w:rPr>
          <w:rFonts w:ascii="Times New Roman" w:hAnsi="Times New Roman"/>
          <w:bCs/>
          <w:sz w:val="24"/>
          <w:szCs w:val="24"/>
        </w:rPr>
        <w:t>Węzły lokalne tworzą ośrodki będące siedzibami gmin oraz inne miejscowości</w:t>
      </w:r>
      <w:r w:rsidR="002B5C76" w:rsidRPr="00F0486C">
        <w:rPr>
          <w:rFonts w:ascii="Times New Roman" w:hAnsi="Times New Roman"/>
          <w:bCs/>
          <w:sz w:val="24"/>
          <w:szCs w:val="24"/>
        </w:rPr>
        <w:t>,</w:t>
      </w:r>
      <w:r w:rsidRPr="00F0486C">
        <w:rPr>
          <w:rFonts w:ascii="Times New Roman" w:hAnsi="Times New Roman"/>
          <w:bCs/>
          <w:sz w:val="24"/>
          <w:szCs w:val="24"/>
        </w:rPr>
        <w:t xml:space="preserve"> nie stanowiące </w:t>
      </w:r>
      <w:r w:rsidR="002B5C76" w:rsidRPr="00F0486C">
        <w:rPr>
          <w:rFonts w:ascii="Times New Roman" w:hAnsi="Times New Roman"/>
          <w:bCs/>
          <w:sz w:val="24"/>
          <w:szCs w:val="24"/>
        </w:rPr>
        <w:t xml:space="preserve">siedzib gmin, ze względu na położoną na ich terenie infrastrukturę drogową lub kolejową mające charakter lokalnego węzła transportowego. </w:t>
      </w:r>
      <w:r w:rsidR="0033152B">
        <w:rPr>
          <w:rFonts w:ascii="Times New Roman" w:hAnsi="Times New Roman"/>
          <w:bCs/>
          <w:sz w:val="24"/>
          <w:szCs w:val="24"/>
        </w:rPr>
        <w:t xml:space="preserve">Lokalizację </w:t>
      </w:r>
      <w:r w:rsidR="0033152B" w:rsidRPr="008959DF">
        <w:rPr>
          <w:rFonts w:ascii="Times New Roman" w:hAnsi="Times New Roman"/>
          <w:bCs/>
          <w:sz w:val="24"/>
          <w:szCs w:val="24"/>
        </w:rPr>
        <w:t xml:space="preserve">węzłów lokalnych wraz </w:t>
      </w:r>
      <w:r w:rsidRPr="008959DF">
        <w:rPr>
          <w:rFonts w:ascii="Times New Roman" w:hAnsi="Times New Roman"/>
          <w:bCs/>
          <w:sz w:val="24"/>
          <w:szCs w:val="24"/>
        </w:rPr>
        <w:t xml:space="preserve">z </w:t>
      </w:r>
      <w:r w:rsidR="0033152B" w:rsidRPr="008959DF">
        <w:rPr>
          <w:rFonts w:ascii="Times New Roman" w:hAnsi="Times New Roman"/>
          <w:bCs/>
          <w:sz w:val="24"/>
          <w:szCs w:val="24"/>
        </w:rPr>
        <w:t xml:space="preserve">łączącymi je </w:t>
      </w:r>
      <w:r w:rsidRPr="008959DF">
        <w:rPr>
          <w:rFonts w:ascii="Times New Roman" w:hAnsi="Times New Roman"/>
          <w:bCs/>
          <w:sz w:val="24"/>
          <w:szCs w:val="24"/>
        </w:rPr>
        <w:t xml:space="preserve">korytarzami </w:t>
      </w:r>
      <w:r w:rsidR="002B5C76" w:rsidRPr="008959DF">
        <w:rPr>
          <w:rFonts w:ascii="Times New Roman" w:hAnsi="Times New Roman"/>
          <w:bCs/>
          <w:sz w:val="24"/>
          <w:szCs w:val="24"/>
        </w:rPr>
        <w:t>transportowymi</w:t>
      </w:r>
      <w:r w:rsidRPr="008959DF">
        <w:rPr>
          <w:rFonts w:ascii="Times New Roman" w:hAnsi="Times New Roman"/>
          <w:bCs/>
          <w:sz w:val="24"/>
          <w:szCs w:val="24"/>
        </w:rPr>
        <w:t xml:space="preserve"> </w:t>
      </w:r>
      <w:r w:rsidR="0033152B" w:rsidRPr="008959DF">
        <w:rPr>
          <w:rFonts w:ascii="Times New Roman" w:hAnsi="Times New Roman"/>
          <w:bCs/>
          <w:sz w:val="24"/>
          <w:szCs w:val="24"/>
        </w:rPr>
        <w:t>przedstawiono na rysunku</w:t>
      </w:r>
      <w:r w:rsidR="0033152B" w:rsidRPr="008959DF">
        <w:rPr>
          <w:rFonts w:ascii="Times New Roman" w:hAnsi="Times New Roman"/>
          <w:bCs/>
          <w:i/>
          <w:iCs/>
          <w:sz w:val="24"/>
          <w:szCs w:val="24"/>
        </w:rPr>
        <w:t xml:space="preserve"> </w:t>
      </w:r>
      <w:r w:rsidR="000C024F">
        <w:rPr>
          <w:rFonts w:ascii="Times New Roman" w:hAnsi="Times New Roman"/>
          <w:i/>
          <w:iCs/>
          <w:sz w:val="24"/>
          <w:szCs w:val="24"/>
        </w:rPr>
        <w:t>Drogowe i kolejowe korytarze transportowe</w:t>
      </w:r>
      <w:r w:rsidR="008959DF" w:rsidRPr="008959DF">
        <w:rPr>
          <w:rFonts w:ascii="Times New Roman" w:hAnsi="Times New Roman"/>
          <w:bCs/>
          <w:i/>
          <w:iCs/>
          <w:sz w:val="24"/>
          <w:szCs w:val="24"/>
        </w:rPr>
        <w:t xml:space="preserve"> </w:t>
      </w:r>
      <w:r w:rsidR="0033152B" w:rsidRPr="008959DF">
        <w:rPr>
          <w:rFonts w:ascii="Times New Roman" w:hAnsi="Times New Roman"/>
          <w:bCs/>
          <w:sz w:val="24"/>
          <w:szCs w:val="24"/>
        </w:rPr>
        <w:t>- załącznik nr 3.</w:t>
      </w:r>
    </w:p>
    <w:bookmarkEnd w:id="47"/>
    <w:p w14:paraId="24FFD6E3" w14:textId="77777777" w:rsidR="002221BC" w:rsidRPr="00F0486C" w:rsidRDefault="002221BC" w:rsidP="002221BC"/>
    <w:p w14:paraId="11690600" w14:textId="351B7AF6" w:rsidR="00756263" w:rsidRPr="00F0486C" w:rsidRDefault="00756263" w:rsidP="000D43AA">
      <w:pPr>
        <w:pStyle w:val="Nagwek2"/>
        <w:spacing w:line="360" w:lineRule="auto"/>
        <w:rPr>
          <w:b/>
          <w:bCs/>
          <w:szCs w:val="24"/>
        </w:rPr>
      </w:pPr>
      <w:bookmarkStart w:id="48" w:name="_Toc132635787"/>
      <w:r w:rsidRPr="00F0486C">
        <w:rPr>
          <w:b/>
          <w:bCs/>
          <w:szCs w:val="24"/>
        </w:rPr>
        <w:t>3.</w:t>
      </w:r>
      <w:r w:rsidR="008B5ED5" w:rsidRPr="00F0486C">
        <w:rPr>
          <w:b/>
          <w:bCs/>
          <w:szCs w:val="24"/>
        </w:rPr>
        <w:t>4</w:t>
      </w:r>
      <w:r w:rsidRPr="00F0486C">
        <w:rPr>
          <w:b/>
          <w:bCs/>
          <w:szCs w:val="24"/>
        </w:rPr>
        <w:t xml:space="preserve"> Główne korytarze transportowe</w:t>
      </w:r>
      <w:r w:rsidR="008A27AD" w:rsidRPr="00F0486C">
        <w:rPr>
          <w:b/>
          <w:bCs/>
          <w:szCs w:val="24"/>
        </w:rPr>
        <w:t>, w tym korytarze sieci TEN-T</w:t>
      </w:r>
      <w:bookmarkEnd w:id="48"/>
    </w:p>
    <w:p w14:paraId="5618C057" w14:textId="2479C615" w:rsidR="001640F1" w:rsidRPr="00F0486C" w:rsidRDefault="001640F1" w:rsidP="000D43AA">
      <w:pPr>
        <w:pStyle w:val="Tekstpodstawowy3"/>
        <w:suppressAutoHyphens/>
        <w:spacing w:line="360" w:lineRule="auto"/>
        <w:jc w:val="both"/>
        <w:rPr>
          <w:rFonts w:ascii="Times New Roman" w:hAnsi="Times New Roman"/>
          <w:sz w:val="24"/>
          <w:szCs w:val="24"/>
        </w:rPr>
      </w:pPr>
      <w:bookmarkStart w:id="49" w:name="_Hlk77330099"/>
      <w:r w:rsidRPr="00F0486C">
        <w:rPr>
          <w:rFonts w:ascii="Times New Roman" w:hAnsi="Times New Roman"/>
          <w:sz w:val="24"/>
          <w:szCs w:val="24"/>
        </w:rPr>
        <w:t xml:space="preserve">Nadrzędny układ komunikacyjny regionu </w:t>
      </w:r>
      <w:r w:rsidR="00AB4A82" w:rsidRPr="00F0486C">
        <w:rPr>
          <w:rFonts w:ascii="Times New Roman" w:hAnsi="Times New Roman"/>
          <w:sz w:val="24"/>
          <w:szCs w:val="24"/>
        </w:rPr>
        <w:t xml:space="preserve">ma za zadanie </w:t>
      </w:r>
      <w:r w:rsidRPr="00F0486C">
        <w:rPr>
          <w:rFonts w:ascii="Times New Roman" w:hAnsi="Times New Roman"/>
          <w:sz w:val="24"/>
          <w:szCs w:val="24"/>
        </w:rPr>
        <w:t>przenosi</w:t>
      </w:r>
      <w:r w:rsidR="00AB4A82" w:rsidRPr="00F0486C">
        <w:rPr>
          <w:rFonts w:ascii="Times New Roman" w:hAnsi="Times New Roman"/>
          <w:sz w:val="24"/>
          <w:szCs w:val="24"/>
        </w:rPr>
        <w:t>ć</w:t>
      </w:r>
      <w:r w:rsidRPr="00F0486C">
        <w:rPr>
          <w:rFonts w:ascii="Times New Roman" w:hAnsi="Times New Roman"/>
          <w:sz w:val="24"/>
          <w:szCs w:val="24"/>
        </w:rPr>
        <w:t xml:space="preserve"> </w:t>
      </w:r>
      <w:r w:rsidR="00AB4A82" w:rsidRPr="00F0486C">
        <w:rPr>
          <w:rFonts w:ascii="Times New Roman" w:hAnsi="Times New Roman"/>
          <w:sz w:val="24"/>
          <w:szCs w:val="24"/>
        </w:rPr>
        <w:t>głównie</w:t>
      </w:r>
      <w:r w:rsidRPr="00F0486C">
        <w:rPr>
          <w:rFonts w:ascii="Times New Roman" w:hAnsi="Times New Roman"/>
          <w:b/>
          <w:sz w:val="24"/>
          <w:szCs w:val="24"/>
        </w:rPr>
        <w:t xml:space="preserve"> </w:t>
      </w:r>
      <w:r w:rsidRPr="00F0486C">
        <w:rPr>
          <w:rFonts w:ascii="Times New Roman" w:hAnsi="Times New Roman"/>
          <w:sz w:val="24"/>
          <w:szCs w:val="24"/>
        </w:rPr>
        <w:t>ruch tranzytowy krajowy jak</w:t>
      </w:r>
      <w:r w:rsidR="00AB4A82" w:rsidRPr="00F0486C">
        <w:rPr>
          <w:rFonts w:ascii="Times New Roman" w:hAnsi="Times New Roman"/>
          <w:sz w:val="24"/>
          <w:szCs w:val="24"/>
        </w:rPr>
        <w:t xml:space="preserve"> </w:t>
      </w:r>
      <w:r w:rsidRPr="00F0486C">
        <w:rPr>
          <w:rFonts w:ascii="Times New Roman" w:hAnsi="Times New Roman"/>
          <w:sz w:val="24"/>
          <w:szCs w:val="24"/>
        </w:rPr>
        <w:t>i międzynarodowy. Wynika to z centralnego położenia województwa pomiędzy największymi aglomeracjami kraju i jego funkcji tranzytowej, wiążącej centra logistyczne</w:t>
      </w:r>
      <w:r w:rsidRPr="00F0486C">
        <w:rPr>
          <w:rFonts w:ascii="Times New Roman" w:hAnsi="Times New Roman"/>
          <w:sz w:val="24"/>
          <w:szCs w:val="24"/>
        </w:rPr>
        <w:br/>
        <w:t>o randze europejskiej: Warszawę, Kraków, Katowice i Łódź oraz potencjalne: Lublin i Rzeszów. Podstawowy układ komunikacyjny województwa, łączący go z największymi aglomeracjami</w:t>
      </w:r>
      <w:r w:rsidRPr="00F0486C">
        <w:rPr>
          <w:rFonts w:ascii="Times New Roman" w:hAnsi="Times New Roman"/>
          <w:sz w:val="24"/>
          <w:szCs w:val="24"/>
        </w:rPr>
        <w:br/>
        <w:t xml:space="preserve">i paneuropejskimi korytarzami transportowymi tworzą drogi międzynarodowe E-77 (droga krajowa nr </w:t>
      </w:r>
      <w:r w:rsidRPr="00F00C59">
        <w:rPr>
          <w:rFonts w:ascii="Times New Roman" w:hAnsi="Times New Roman"/>
          <w:sz w:val="24"/>
          <w:szCs w:val="24"/>
        </w:rPr>
        <w:t>7), E-371 (droga krajowa nr 9) oraz krajowe nr 42, 73, 74, 77, 78 i 79. Drogi te w połączeniu</w:t>
      </w:r>
      <w:r w:rsidR="00D75798">
        <w:rPr>
          <w:rFonts w:ascii="Times New Roman" w:hAnsi="Times New Roman"/>
          <w:sz w:val="24"/>
          <w:szCs w:val="24"/>
        </w:rPr>
        <w:br/>
      </w:r>
      <w:r w:rsidRPr="00F00C59">
        <w:rPr>
          <w:rFonts w:ascii="Times New Roman" w:hAnsi="Times New Roman"/>
          <w:sz w:val="24"/>
          <w:szCs w:val="24"/>
        </w:rPr>
        <w:t>z liniami kolejowymi o podobnym kierunku obsługi tworzą najważniejsze korytarze transportowe,</w:t>
      </w:r>
      <w:r w:rsidR="009D4310" w:rsidRPr="00F00C59">
        <w:rPr>
          <w:rFonts w:ascii="Times New Roman" w:hAnsi="Times New Roman"/>
          <w:sz w:val="24"/>
          <w:szCs w:val="24"/>
        </w:rPr>
        <w:t xml:space="preserve"> będące elementami sieci TEN-T lub łączące sieć transportową województwa z siecią TEN-T,</w:t>
      </w:r>
      <w:r w:rsidRPr="00F00C59">
        <w:rPr>
          <w:rFonts w:ascii="Times New Roman" w:hAnsi="Times New Roman"/>
          <w:sz w:val="24"/>
          <w:szCs w:val="24"/>
        </w:rPr>
        <w:t xml:space="preserve"> wokół których koncentr</w:t>
      </w:r>
      <w:r w:rsidR="009D4310" w:rsidRPr="00F00C59">
        <w:rPr>
          <w:rFonts w:ascii="Times New Roman" w:hAnsi="Times New Roman"/>
          <w:sz w:val="24"/>
          <w:szCs w:val="24"/>
        </w:rPr>
        <w:t>ować</w:t>
      </w:r>
      <w:r w:rsidRPr="00F00C59">
        <w:rPr>
          <w:rFonts w:ascii="Times New Roman" w:hAnsi="Times New Roman"/>
          <w:sz w:val="24"/>
          <w:szCs w:val="24"/>
        </w:rPr>
        <w:t xml:space="preserve"> się </w:t>
      </w:r>
      <w:r w:rsidR="009D4310" w:rsidRPr="00F00C59">
        <w:rPr>
          <w:rFonts w:ascii="Times New Roman" w:hAnsi="Times New Roman"/>
          <w:sz w:val="24"/>
          <w:szCs w:val="24"/>
        </w:rPr>
        <w:t xml:space="preserve">będą </w:t>
      </w:r>
      <w:r w:rsidRPr="00F00C59">
        <w:rPr>
          <w:rFonts w:ascii="Times New Roman" w:hAnsi="Times New Roman"/>
          <w:sz w:val="24"/>
          <w:szCs w:val="24"/>
        </w:rPr>
        <w:t>główne strefy aktywności gospodarczej województwa.</w:t>
      </w:r>
      <w:r w:rsidRPr="00F0486C">
        <w:rPr>
          <w:rFonts w:ascii="Times New Roman" w:hAnsi="Times New Roman"/>
          <w:sz w:val="24"/>
          <w:szCs w:val="24"/>
        </w:rPr>
        <w:t xml:space="preserve"> Drogi nr 7</w:t>
      </w:r>
      <w:r w:rsidR="00D75798">
        <w:rPr>
          <w:rFonts w:ascii="Times New Roman" w:hAnsi="Times New Roman"/>
          <w:sz w:val="24"/>
          <w:szCs w:val="24"/>
        </w:rPr>
        <w:br/>
      </w:r>
      <w:r w:rsidRPr="00F0486C">
        <w:rPr>
          <w:rFonts w:ascii="Times New Roman" w:hAnsi="Times New Roman"/>
          <w:sz w:val="24"/>
          <w:szCs w:val="24"/>
        </w:rPr>
        <w:t>i 74, zgodnie z Rozporządzeniem Rady Ministrów z dnia 2</w:t>
      </w:r>
      <w:r w:rsidR="00D0419C" w:rsidRPr="00F0486C">
        <w:rPr>
          <w:rFonts w:ascii="Times New Roman" w:hAnsi="Times New Roman"/>
          <w:sz w:val="24"/>
          <w:szCs w:val="24"/>
        </w:rPr>
        <w:t>4</w:t>
      </w:r>
      <w:r w:rsidRPr="00F0486C">
        <w:rPr>
          <w:rFonts w:ascii="Times New Roman" w:hAnsi="Times New Roman"/>
          <w:sz w:val="24"/>
          <w:szCs w:val="24"/>
        </w:rPr>
        <w:t xml:space="preserve"> </w:t>
      </w:r>
      <w:r w:rsidR="00D0419C" w:rsidRPr="00F0486C">
        <w:rPr>
          <w:rFonts w:ascii="Times New Roman" w:hAnsi="Times New Roman"/>
          <w:sz w:val="24"/>
          <w:szCs w:val="24"/>
        </w:rPr>
        <w:t>września</w:t>
      </w:r>
      <w:r w:rsidRPr="00F0486C">
        <w:rPr>
          <w:rFonts w:ascii="Times New Roman" w:hAnsi="Times New Roman"/>
          <w:sz w:val="24"/>
          <w:szCs w:val="24"/>
        </w:rPr>
        <w:t xml:space="preserve"> 20</w:t>
      </w:r>
      <w:r w:rsidR="00D0419C" w:rsidRPr="00F0486C">
        <w:rPr>
          <w:rFonts w:ascii="Times New Roman" w:hAnsi="Times New Roman"/>
          <w:sz w:val="24"/>
          <w:szCs w:val="24"/>
        </w:rPr>
        <w:t>1</w:t>
      </w:r>
      <w:r w:rsidRPr="00F0486C">
        <w:rPr>
          <w:rFonts w:ascii="Times New Roman" w:hAnsi="Times New Roman"/>
          <w:sz w:val="24"/>
          <w:szCs w:val="24"/>
        </w:rPr>
        <w:t>9 roku zmieniającego rozporządzenie w sprawie sieci autostrad i dróg ekspresowych</w:t>
      </w:r>
      <w:r w:rsidR="00D0419C" w:rsidRPr="00F0486C">
        <w:rPr>
          <w:rFonts w:ascii="Times New Roman" w:hAnsi="Times New Roman"/>
          <w:sz w:val="24"/>
          <w:szCs w:val="24"/>
        </w:rPr>
        <w:t xml:space="preserve"> (Dz.U.2019, poz.1819)</w:t>
      </w:r>
      <w:r w:rsidRPr="00F0486C">
        <w:rPr>
          <w:rFonts w:ascii="Times New Roman" w:hAnsi="Times New Roman"/>
          <w:sz w:val="24"/>
          <w:szCs w:val="24"/>
        </w:rPr>
        <w:t xml:space="preserve">, zostały zaliczone do dróg ekspresowych. </w:t>
      </w:r>
      <w:r w:rsidR="00AB4A82" w:rsidRPr="00F0486C">
        <w:rPr>
          <w:rFonts w:ascii="Times New Roman" w:hAnsi="Times New Roman"/>
          <w:sz w:val="24"/>
          <w:szCs w:val="24"/>
        </w:rPr>
        <w:t xml:space="preserve">Realizacja drogi ekspresowej S7 w obszarze województwa świętokrzyskiego została zakończona. W ciągu drogi ekspresowej S74 zrealizowano dotychczas tylko odcinek DK73-Cedzyna. </w:t>
      </w:r>
      <w:r w:rsidRPr="00F0486C">
        <w:rPr>
          <w:rFonts w:ascii="Times New Roman" w:hAnsi="Times New Roman"/>
          <w:sz w:val="24"/>
          <w:szCs w:val="24"/>
        </w:rPr>
        <w:t xml:space="preserve">W perspektywie niniejszego </w:t>
      </w:r>
      <w:r w:rsidR="00AB4A82" w:rsidRPr="00F0486C">
        <w:rPr>
          <w:rFonts w:ascii="Times New Roman" w:hAnsi="Times New Roman"/>
          <w:sz w:val="24"/>
          <w:szCs w:val="24"/>
        </w:rPr>
        <w:t xml:space="preserve">Planu </w:t>
      </w:r>
      <w:r w:rsidRPr="00F0486C">
        <w:rPr>
          <w:rFonts w:ascii="Times New Roman" w:hAnsi="Times New Roman"/>
          <w:sz w:val="24"/>
          <w:szCs w:val="24"/>
        </w:rPr>
        <w:t xml:space="preserve">należy </w:t>
      </w:r>
      <w:r w:rsidR="00AB4A82" w:rsidRPr="00F0486C">
        <w:rPr>
          <w:rFonts w:ascii="Times New Roman" w:hAnsi="Times New Roman"/>
          <w:sz w:val="24"/>
          <w:szCs w:val="24"/>
        </w:rPr>
        <w:t xml:space="preserve">zatem kontynuować prace związane z budową drogi S74 </w:t>
      </w:r>
      <w:r w:rsidR="00A42E71" w:rsidRPr="00F0486C">
        <w:rPr>
          <w:rFonts w:ascii="Times New Roman" w:hAnsi="Times New Roman"/>
          <w:sz w:val="24"/>
          <w:szCs w:val="24"/>
        </w:rPr>
        <w:t>o</w:t>
      </w:r>
      <w:r w:rsidR="00AB4A82" w:rsidRPr="00F0486C">
        <w:rPr>
          <w:rFonts w:ascii="Times New Roman" w:hAnsi="Times New Roman"/>
          <w:sz w:val="24"/>
          <w:szCs w:val="24"/>
        </w:rPr>
        <w:t xml:space="preserve">raz </w:t>
      </w:r>
      <w:r w:rsidRPr="00F0486C">
        <w:rPr>
          <w:rFonts w:ascii="Times New Roman" w:hAnsi="Times New Roman"/>
          <w:sz w:val="24"/>
          <w:szCs w:val="24"/>
        </w:rPr>
        <w:t>rozpocząć prace związane z przygotowaniem, oraz ewentualną realizacją, zapisanej</w:t>
      </w:r>
      <w:r w:rsidR="00AB4A82" w:rsidRPr="00F0486C">
        <w:rPr>
          <w:rFonts w:ascii="Times New Roman" w:hAnsi="Times New Roman"/>
          <w:sz w:val="24"/>
          <w:szCs w:val="24"/>
        </w:rPr>
        <w:t xml:space="preserve"> </w:t>
      </w:r>
      <w:r w:rsidRPr="00F0486C">
        <w:rPr>
          <w:rFonts w:ascii="Times New Roman" w:hAnsi="Times New Roman"/>
          <w:sz w:val="24"/>
          <w:szCs w:val="24"/>
        </w:rPr>
        <w:t>w KPZK2030, drogi ekspresowej S73 Kielce-Tarnów.</w:t>
      </w:r>
    </w:p>
    <w:p w14:paraId="0E97BD39" w14:textId="052B6392" w:rsidR="001640F1" w:rsidRPr="00F0486C" w:rsidRDefault="001640F1" w:rsidP="00044D97">
      <w:pPr>
        <w:pStyle w:val="Tekstpodstawowy3"/>
        <w:suppressAutoHyphens/>
        <w:spacing w:line="360" w:lineRule="auto"/>
        <w:ind w:firstLine="720"/>
        <w:jc w:val="both"/>
        <w:rPr>
          <w:rFonts w:ascii="Times New Roman" w:hAnsi="Times New Roman"/>
          <w:sz w:val="24"/>
          <w:szCs w:val="24"/>
        </w:rPr>
      </w:pPr>
      <w:r w:rsidRPr="00F0486C">
        <w:rPr>
          <w:rFonts w:ascii="Times New Roman" w:hAnsi="Times New Roman"/>
          <w:sz w:val="24"/>
          <w:szCs w:val="24"/>
        </w:rPr>
        <w:t xml:space="preserve">Zgodnie </w:t>
      </w:r>
      <w:r w:rsidR="008E14AF" w:rsidRPr="00F0486C">
        <w:rPr>
          <w:rFonts w:ascii="Times New Roman" w:hAnsi="Times New Roman"/>
          <w:sz w:val="24"/>
          <w:szCs w:val="24"/>
        </w:rPr>
        <w:t xml:space="preserve">z </w:t>
      </w:r>
      <w:r w:rsidRPr="00F0486C">
        <w:rPr>
          <w:rFonts w:ascii="Times New Roman" w:hAnsi="Times New Roman"/>
          <w:sz w:val="24"/>
          <w:szCs w:val="24"/>
        </w:rPr>
        <w:t>Planem Zagospodarowania Przestrzennego Województwa Świętokrzyskiego ocenia się, że ruch transportowy będzie się kumulował w następujących, głównych korytarzach transportowych</w:t>
      </w:r>
      <w:r w:rsidR="00605A4A" w:rsidRPr="00F0486C">
        <w:rPr>
          <w:rFonts w:ascii="Times New Roman" w:hAnsi="Times New Roman"/>
          <w:sz w:val="24"/>
          <w:szCs w:val="24"/>
        </w:rPr>
        <w:t xml:space="preserve"> funkcjonujących w oparciu o infrastruktury drogow</w:t>
      </w:r>
      <w:r w:rsidR="009E416F">
        <w:rPr>
          <w:rFonts w:ascii="Times New Roman" w:hAnsi="Times New Roman"/>
          <w:sz w:val="24"/>
          <w:szCs w:val="24"/>
        </w:rPr>
        <w:t>ą</w:t>
      </w:r>
      <w:r w:rsidR="00605A4A" w:rsidRPr="00F0486C">
        <w:rPr>
          <w:rFonts w:ascii="Times New Roman" w:hAnsi="Times New Roman"/>
          <w:sz w:val="24"/>
          <w:szCs w:val="24"/>
        </w:rPr>
        <w:t xml:space="preserve"> i kolejową </w:t>
      </w:r>
      <w:r w:rsidRPr="00F0486C">
        <w:rPr>
          <w:rFonts w:ascii="Times New Roman" w:hAnsi="Times New Roman"/>
          <w:sz w:val="24"/>
          <w:szCs w:val="24"/>
        </w:rPr>
        <w:t>:</w:t>
      </w:r>
    </w:p>
    <w:p w14:paraId="6E42F198" w14:textId="620F9EE8" w:rsidR="001640F1" w:rsidRPr="00F0486C" w:rsidRDefault="001640F1" w:rsidP="00044D97">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 xml:space="preserve">korytarz europejski Bałtyk-Adriatyk, </w:t>
      </w:r>
    </w:p>
    <w:p w14:paraId="193B55C6" w14:textId="7BA69D04" w:rsidR="001640F1" w:rsidRPr="00F0486C" w:rsidRDefault="001640F1" w:rsidP="00044D97">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 xml:space="preserve">korytarz krajowy Warszawa - Kielce - Kraków, </w:t>
      </w:r>
    </w:p>
    <w:p w14:paraId="145642A8" w14:textId="4B189C2A" w:rsidR="001640F1" w:rsidRPr="00F0486C" w:rsidRDefault="001640F1" w:rsidP="00044D97">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 xml:space="preserve">korytarz krajowy Łódź - Kielce </w:t>
      </w:r>
      <w:r w:rsidR="00B05ABC" w:rsidRPr="00F0486C">
        <w:rPr>
          <w:rFonts w:ascii="Times New Roman" w:hAnsi="Times New Roman"/>
          <w:sz w:val="24"/>
          <w:szCs w:val="24"/>
        </w:rPr>
        <w:t>–</w:t>
      </w:r>
      <w:r w:rsidRPr="00F0486C">
        <w:rPr>
          <w:rFonts w:ascii="Times New Roman" w:hAnsi="Times New Roman"/>
          <w:sz w:val="24"/>
          <w:szCs w:val="24"/>
        </w:rPr>
        <w:t xml:space="preserve"> Rzeszów</w:t>
      </w:r>
      <w:r w:rsidR="00B05ABC" w:rsidRPr="00F0486C">
        <w:rPr>
          <w:rFonts w:ascii="Times New Roman" w:hAnsi="Times New Roman"/>
          <w:sz w:val="24"/>
          <w:szCs w:val="24"/>
        </w:rPr>
        <w:t>,</w:t>
      </w:r>
      <w:r w:rsidRPr="00F0486C">
        <w:rPr>
          <w:rFonts w:ascii="Times New Roman" w:hAnsi="Times New Roman"/>
          <w:sz w:val="24"/>
          <w:szCs w:val="24"/>
        </w:rPr>
        <w:t xml:space="preserve"> </w:t>
      </w:r>
    </w:p>
    <w:p w14:paraId="4C47E393" w14:textId="77F730E0" w:rsidR="001640F1" w:rsidRPr="00F0486C" w:rsidRDefault="001640F1" w:rsidP="00044D97">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korytarz krajowy Lublin</w:t>
      </w:r>
      <w:r w:rsidR="004906BE" w:rsidRPr="00F0486C">
        <w:rPr>
          <w:rFonts w:ascii="Times New Roman" w:hAnsi="Times New Roman"/>
          <w:sz w:val="24"/>
          <w:szCs w:val="24"/>
        </w:rPr>
        <w:t>-</w:t>
      </w:r>
      <w:r w:rsidRPr="00F0486C">
        <w:rPr>
          <w:rFonts w:ascii="Times New Roman" w:hAnsi="Times New Roman"/>
          <w:sz w:val="24"/>
          <w:szCs w:val="24"/>
        </w:rPr>
        <w:t>Kielce</w:t>
      </w:r>
      <w:r w:rsidR="004906BE" w:rsidRPr="00F0486C">
        <w:rPr>
          <w:rFonts w:ascii="Times New Roman" w:hAnsi="Times New Roman"/>
          <w:sz w:val="24"/>
          <w:szCs w:val="24"/>
        </w:rPr>
        <w:t>-</w:t>
      </w:r>
      <w:r w:rsidRPr="00F0486C">
        <w:rPr>
          <w:rFonts w:ascii="Times New Roman" w:hAnsi="Times New Roman"/>
          <w:sz w:val="24"/>
          <w:szCs w:val="24"/>
        </w:rPr>
        <w:t>Jędrzejów</w:t>
      </w:r>
      <w:r w:rsidR="004906BE" w:rsidRPr="00F0486C">
        <w:rPr>
          <w:rFonts w:ascii="Times New Roman" w:hAnsi="Times New Roman"/>
          <w:sz w:val="24"/>
          <w:szCs w:val="24"/>
        </w:rPr>
        <w:t>-</w:t>
      </w:r>
      <w:r w:rsidRPr="00F0486C">
        <w:rPr>
          <w:rFonts w:ascii="Times New Roman" w:hAnsi="Times New Roman"/>
          <w:sz w:val="24"/>
          <w:szCs w:val="24"/>
        </w:rPr>
        <w:t xml:space="preserve">Katowice, </w:t>
      </w:r>
    </w:p>
    <w:p w14:paraId="7CF24F3F" w14:textId="77777777" w:rsidR="001640F1" w:rsidRPr="00F0486C" w:rsidRDefault="001640F1" w:rsidP="00044D97">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 xml:space="preserve">korytarz krajowy Warszawa - Ostrowiec Świętokrzyski - Łoniów - Rzeszów, tworzony przez drogę krajową nr 9 (droga międzynarodowa E-371); </w:t>
      </w:r>
    </w:p>
    <w:p w14:paraId="76D723B6" w14:textId="7EFBB06B" w:rsidR="001640F1" w:rsidRPr="00F0486C" w:rsidRDefault="001640F1" w:rsidP="00044D97">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 xml:space="preserve">korytarz krajowy Warszawa - Kielce - Tarnów, </w:t>
      </w:r>
    </w:p>
    <w:p w14:paraId="3681F8D3" w14:textId="5C1E173C" w:rsidR="001640F1" w:rsidRPr="00F0486C" w:rsidRDefault="001640F1" w:rsidP="00F7462E">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 xml:space="preserve">korytarz międzyregionalny Łódź - ośrodki położone w północnym paśmie województwa (od Końskich do Opatowa) - Rzeszów, </w:t>
      </w:r>
    </w:p>
    <w:p w14:paraId="33338C4C" w14:textId="1E66324B" w:rsidR="001640F1" w:rsidRPr="00F0486C" w:rsidRDefault="001640F1" w:rsidP="00F7462E">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 xml:space="preserve">korytarz międzyregionalny Warszawa - Sandomierz - Kraków, </w:t>
      </w:r>
    </w:p>
    <w:p w14:paraId="49C9A02F" w14:textId="5916ABEA" w:rsidR="00B05ABC" w:rsidRPr="00F0486C" w:rsidRDefault="001640F1" w:rsidP="00D2314D">
      <w:pPr>
        <w:pStyle w:val="Tekstpodstawowy3"/>
        <w:numPr>
          <w:ilvl w:val="0"/>
          <w:numId w:val="3"/>
        </w:numPr>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korytarz regionalny, łączący na terenie województwa ośrodki położone wzdłuż Linii Hutniczej Szerokotorowej (Sędziszów, Chmielnik, Staszów, Sandomierz</w:t>
      </w:r>
      <w:r w:rsidR="00D2314D" w:rsidRPr="00F0486C">
        <w:rPr>
          <w:rFonts w:ascii="Times New Roman" w:hAnsi="Times New Roman"/>
          <w:sz w:val="24"/>
          <w:szCs w:val="24"/>
        </w:rPr>
        <w:t>).</w:t>
      </w:r>
    </w:p>
    <w:p w14:paraId="2A3325F0" w14:textId="77777777" w:rsidR="009C5276" w:rsidRPr="00F0486C" w:rsidRDefault="009C5276" w:rsidP="00271853">
      <w:pPr>
        <w:suppressAutoHyphens/>
        <w:spacing w:line="360" w:lineRule="auto"/>
        <w:rPr>
          <w:b/>
        </w:rPr>
      </w:pPr>
    </w:p>
    <w:p w14:paraId="1A215A97" w14:textId="1A82E25F" w:rsidR="001640F1" w:rsidRPr="00F0486C" w:rsidRDefault="00D2314D" w:rsidP="00271853">
      <w:pPr>
        <w:suppressAutoHyphens/>
        <w:spacing w:line="360" w:lineRule="auto"/>
        <w:rPr>
          <w:b/>
        </w:rPr>
      </w:pPr>
      <w:r w:rsidRPr="00F0486C">
        <w:rPr>
          <w:b/>
        </w:rPr>
        <w:t>P</w:t>
      </w:r>
      <w:r w:rsidR="00605A4A" w:rsidRPr="00F0486C">
        <w:rPr>
          <w:b/>
        </w:rPr>
        <w:t>otrzeb</w:t>
      </w:r>
      <w:r w:rsidRPr="00F0486C">
        <w:rPr>
          <w:b/>
        </w:rPr>
        <w:t>y inwestycyjne</w:t>
      </w:r>
      <w:r w:rsidR="00605A4A" w:rsidRPr="00F0486C">
        <w:rPr>
          <w:b/>
        </w:rPr>
        <w:t xml:space="preserve"> województwa w głównych korytarzach transportowych</w:t>
      </w:r>
    </w:p>
    <w:p w14:paraId="0AFE96A8" w14:textId="0C8DDF36" w:rsidR="00D2314D" w:rsidRPr="00F0486C" w:rsidRDefault="001640F1">
      <w:pPr>
        <w:pStyle w:val="Tekstpodstawowy3"/>
        <w:numPr>
          <w:ilvl w:val="0"/>
          <w:numId w:val="21"/>
        </w:numPr>
        <w:suppressAutoHyphens/>
        <w:spacing w:line="360" w:lineRule="auto"/>
        <w:ind w:left="284" w:hanging="284"/>
        <w:jc w:val="both"/>
        <w:rPr>
          <w:rFonts w:ascii="Times New Roman" w:hAnsi="Times New Roman"/>
          <w:b/>
          <w:sz w:val="24"/>
          <w:szCs w:val="24"/>
        </w:rPr>
      </w:pPr>
      <w:r w:rsidRPr="00F0486C">
        <w:rPr>
          <w:rFonts w:ascii="Times New Roman" w:hAnsi="Times New Roman"/>
          <w:b/>
          <w:sz w:val="24"/>
          <w:szCs w:val="24"/>
        </w:rPr>
        <w:t>korytarz europejski Bałtyk-Adriatyk</w:t>
      </w:r>
      <w:r w:rsidR="00D2314D" w:rsidRPr="00F0486C">
        <w:rPr>
          <w:rFonts w:ascii="Times New Roman" w:hAnsi="Times New Roman"/>
          <w:b/>
          <w:sz w:val="24"/>
          <w:szCs w:val="24"/>
        </w:rPr>
        <w:t xml:space="preserve"> - </w:t>
      </w:r>
      <w:r w:rsidR="00D2314D" w:rsidRPr="00F0486C">
        <w:rPr>
          <w:rFonts w:ascii="Times New Roman" w:hAnsi="Times New Roman"/>
          <w:sz w:val="24"/>
          <w:szCs w:val="24"/>
        </w:rPr>
        <w:t>którego elementem jest przebiegająca przez teren województwa linia kolejowa nr 4 - Centralna Magistrala Kolejowa (CMK) - łącząca Warszawę ze Śląskiem i Krakowem oraz południem Europy, przebudowywana w celu umożliwienia jazdy</w:t>
      </w:r>
      <w:r w:rsidR="00D75798">
        <w:rPr>
          <w:rFonts w:ascii="Times New Roman" w:hAnsi="Times New Roman"/>
          <w:sz w:val="24"/>
          <w:szCs w:val="24"/>
        </w:rPr>
        <w:br/>
      </w:r>
      <w:r w:rsidR="00D2314D" w:rsidRPr="00F0486C">
        <w:rPr>
          <w:rFonts w:ascii="Times New Roman" w:hAnsi="Times New Roman"/>
          <w:sz w:val="24"/>
          <w:szCs w:val="24"/>
        </w:rPr>
        <w:t xml:space="preserve">z prędkością ≥250 km/h, stanowiąca potencjalny fragment planowanej Kolei Dużych Prędkości, dostęp do linii i włączenie Kielc w układ połączeń Inter City umożliwić ma </w:t>
      </w:r>
      <w:r w:rsidR="00834B96">
        <w:rPr>
          <w:rFonts w:ascii="Times New Roman" w:hAnsi="Times New Roman"/>
          <w:sz w:val="24"/>
          <w:szCs w:val="24"/>
        </w:rPr>
        <w:t>z</w:t>
      </w:r>
      <w:r w:rsidR="00D2314D" w:rsidRPr="00F0486C">
        <w:rPr>
          <w:rFonts w:ascii="Times New Roman" w:hAnsi="Times New Roman"/>
          <w:sz w:val="24"/>
          <w:szCs w:val="24"/>
        </w:rPr>
        <w:t>realizowana łącznica kolejowa nr 582 Czarnca-Włoszczowa Północ</w:t>
      </w:r>
      <w:r w:rsidR="001C766F" w:rsidRPr="00F0486C">
        <w:rPr>
          <w:rFonts w:ascii="Times New Roman" w:hAnsi="Times New Roman"/>
          <w:sz w:val="24"/>
          <w:szCs w:val="24"/>
        </w:rPr>
        <w:t>.</w:t>
      </w:r>
      <w:r w:rsidR="00D2314D" w:rsidRPr="00F0486C">
        <w:rPr>
          <w:rFonts w:ascii="Times New Roman" w:hAnsi="Times New Roman"/>
          <w:sz w:val="24"/>
          <w:szCs w:val="24"/>
        </w:rPr>
        <w:t xml:space="preserve"> </w:t>
      </w:r>
    </w:p>
    <w:p w14:paraId="63AB0522" w14:textId="7C7E2531" w:rsidR="003A76E1" w:rsidRPr="00F0486C" w:rsidRDefault="003A76E1" w:rsidP="00B10326">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 xml:space="preserve">Z punktu widzenia województwa za najważniejsze inwestycje konieczne do realizacji w korytarzu uznać należy: </w:t>
      </w:r>
    </w:p>
    <w:p w14:paraId="7D749D72" w14:textId="2279A302" w:rsidR="003A76E1" w:rsidRPr="00F0486C" w:rsidRDefault="003A76E1" w:rsidP="00780870">
      <w:pPr>
        <w:pStyle w:val="Tekstpodstawowy3"/>
        <w:numPr>
          <w:ilvl w:val="0"/>
          <w:numId w:val="6"/>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modernizacja Centralnej Magistrali Kolejowej </w:t>
      </w:r>
      <w:r w:rsidR="00A74224" w:rsidRPr="00F0486C">
        <w:rPr>
          <w:rFonts w:ascii="Times New Roman" w:hAnsi="Times New Roman"/>
          <w:sz w:val="24"/>
          <w:szCs w:val="24"/>
        </w:rPr>
        <w:t>w celu dostosowania jej do prowadzenia ruchu z prędkością powyżej 250 km/h</w:t>
      </w:r>
      <w:r w:rsidR="005563C2">
        <w:rPr>
          <w:rFonts w:ascii="Times New Roman" w:hAnsi="Times New Roman"/>
          <w:sz w:val="24"/>
          <w:szCs w:val="24"/>
        </w:rPr>
        <w:t xml:space="preserve"> (realizacja celu szczegółowego: 1,2,3,4)</w:t>
      </w:r>
      <w:r w:rsidR="00A74224" w:rsidRPr="00F0486C">
        <w:rPr>
          <w:rFonts w:ascii="Times New Roman" w:hAnsi="Times New Roman"/>
          <w:sz w:val="24"/>
          <w:szCs w:val="24"/>
        </w:rPr>
        <w:t>.</w:t>
      </w:r>
    </w:p>
    <w:p w14:paraId="77B554D6" w14:textId="7AD6C076" w:rsidR="00A512AB" w:rsidRPr="00F0486C" w:rsidRDefault="001640F1">
      <w:pPr>
        <w:pStyle w:val="Tekstpodstawowy3"/>
        <w:numPr>
          <w:ilvl w:val="0"/>
          <w:numId w:val="21"/>
        </w:numPr>
        <w:suppressAutoHyphens/>
        <w:spacing w:line="360" w:lineRule="auto"/>
        <w:ind w:left="284" w:hanging="284"/>
        <w:jc w:val="both"/>
        <w:rPr>
          <w:rFonts w:ascii="Times New Roman" w:hAnsi="Times New Roman"/>
          <w:b/>
          <w:sz w:val="24"/>
          <w:szCs w:val="24"/>
        </w:rPr>
      </w:pPr>
      <w:r w:rsidRPr="00F0486C">
        <w:rPr>
          <w:rFonts w:ascii="Times New Roman" w:hAnsi="Times New Roman"/>
          <w:b/>
          <w:sz w:val="24"/>
          <w:szCs w:val="24"/>
        </w:rPr>
        <w:t xml:space="preserve">korytarz krajowy Warszawa - Kielce </w:t>
      </w:r>
      <w:r w:rsidR="00A512AB" w:rsidRPr="00F0486C">
        <w:rPr>
          <w:rFonts w:ascii="Times New Roman" w:hAnsi="Times New Roman"/>
          <w:b/>
          <w:sz w:val="24"/>
          <w:szCs w:val="24"/>
        </w:rPr>
        <w:t>–</w:t>
      </w:r>
      <w:r w:rsidRPr="00F0486C">
        <w:rPr>
          <w:rFonts w:ascii="Times New Roman" w:hAnsi="Times New Roman"/>
          <w:b/>
          <w:sz w:val="24"/>
          <w:szCs w:val="24"/>
        </w:rPr>
        <w:t xml:space="preserve"> Kraków</w:t>
      </w:r>
      <w:r w:rsidR="00A512AB" w:rsidRPr="00F0486C">
        <w:rPr>
          <w:rFonts w:ascii="Times New Roman" w:hAnsi="Times New Roman"/>
          <w:b/>
          <w:sz w:val="24"/>
          <w:szCs w:val="24"/>
        </w:rPr>
        <w:t xml:space="preserve"> - </w:t>
      </w:r>
      <w:r w:rsidR="00A512AB" w:rsidRPr="00F0486C">
        <w:rPr>
          <w:rFonts w:ascii="Times New Roman" w:hAnsi="Times New Roman"/>
          <w:sz w:val="24"/>
          <w:szCs w:val="24"/>
        </w:rPr>
        <w:t>tworzony przez zrealizowaną drogę ekspresową S7 i przebudowywaną linię kolejową znaczenia państwowego nr 8 Warszawa-Kraków</w:t>
      </w:r>
      <w:r w:rsidR="001C766F" w:rsidRPr="00F0486C">
        <w:rPr>
          <w:rFonts w:ascii="Times New Roman" w:hAnsi="Times New Roman"/>
          <w:sz w:val="24"/>
          <w:szCs w:val="24"/>
        </w:rPr>
        <w:t>.</w:t>
      </w:r>
    </w:p>
    <w:p w14:paraId="592F5587" w14:textId="5702A77C" w:rsidR="002A2C0C" w:rsidRPr="00F0486C" w:rsidRDefault="005563C2" w:rsidP="00B10326">
      <w:pPr>
        <w:pStyle w:val="Tekstpodstawowy3"/>
        <w:suppressAutoHyphens/>
        <w:spacing w:line="360" w:lineRule="auto"/>
        <w:jc w:val="both"/>
        <w:rPr>
          <w:rFonts w:ascii="Times New Roman" w:hAnsi="Times New Roman"/>
          <w:sz w:val="24"/>
          <w:szCs w:val="24"/>
        </w:rPr>
      </w:pPr>
      <w:r>
        <w:rPr>
          <w:rFonts w:ascii="Times New Roman" w:hAnsi="Times New Roman"/>
          <w:sz w:val="24"/>
          <w:szCs w:val="24"/>
        </w:rPr>
        <w:t xml:space="preserve">Zakończenie realizacji drogi ekspresowej S7 </w:t>
      </w:r>
      <w:r w:rsidR="002A2C0C" w:rsidRPr="00F0486C">
        <w:rPr>
          <w:rFonts w:ascii="Times New Roman" w:hAnsi="Times New Roman"/>
          <w:sz w:val="24"/>
          <w:szCs w:val="24"/>
        </w:rPr>
        <w:t>na obszarze województwa świętokrzyskiego powoduje, że za najważniejsz</w:t>
      </w:r>
      <w:r>
        <w:rPr>
          <w:rFonts w:ascii="Times New Roman" w:hAnsi="Times New Roman"/>
          <w:sz w:val="24"/>
          <w:szCs w:val="24"/>
        </w:rPr>
        <w:t>ą</w:t>
      </w:r>
      <w:r w:rsidR="002A2C0C" w:rsidRPr="00F0486C">
        <w:rPr>
          <w:rFonts w:ascii="Times New Roman" w:hAnsi="Times New Roman"/>
          <w:sz w:val="24"/>
          <w:szCs w:val="24"/>
        </w:rPr>
        <w:t xml:space="preserve"> inwestycj</w:t>
      </w:r>
      <w:r>
        <w:rPr>
          <w:rFonts w:ascii="Times New Roman" w:hAnsi="Times New Roman"/>
          <w:sz w:val="24"/>
          <w:szCs w:val="24"/>
        </w:rPr>
        <w:t>ę</w:t>
      </w:r>
      <w:r w:rsidR="002A2C0C" w:rsidRPr="00F0486C">
        <w:rPr>
          <w:rFonts w:ascii="Times New Roman" w:hAnsi="Times New Roman"/>
          <w:sz w:val="24"/>
          <w:szCs w:val="24"/>
        </w:rPr>
        <w:t xml:space="preserve"> do realizacji w korytarzu uznać należy:</w:t>
      </w:r>
    </w:p>
    <w:p w14:paraId="347B1F5D" w14:textId="3AA44704" w:rsidR="002A2C0C" w:rsidRPr="00F0486C" w:rsidRDefault="002A2C0C" w:rsidP="00780870">
      <w:pPr>
        <w:pStyle w:val="Tekstpodstawowy3"/>
        <w:numPr>
          <w:ilvl w:val="0"/>
          <w:numId w:val="6"/>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modernizacj</w:t>
      </w:r>
      <w:r w:rsidR="001C766F" w:rsidRPr="00F0486C">
        <w:rPr>
          <w:rFonts w:ascii="Times New Roman" w:hAnsi="Times New Roman"/>
          <w:sz w:val="24"/>
          <w:szCs w:val="24"/>
        </w:rPr>
        <w:t>ę</w:t>
      </w:r>
      <w:r w:rsidRPr="00F0486C">
        <w:rPr>
          <w:rFonts w:ascii="Times New Roman" w:hAnsi="Times New Roman"/>
          <w:sz w:val="24"/>
          <w:szCs w:val="24"/>
        </w:rPr>
        <w:t xml:space="preserve"> i przebudowę linii kolejowej nr 8 w celu dostosowania jej</w:t>
      </w:r>
      <w:r w:rsidR="00800655" w:rsidRPr="00F0486C">
        <w:rPr>
          <w:rFonts w:ascii="Times New Roman" w:hAnsi="Times New Roman"/>
          <w:sz w:val="24"/>
          <w:szCs w:val="24"/>
        </w:rPr>
        <w:t xml:space="preserve"> do wymogów TEN-T oraz </w:t>
      </w:r>
      <w:r w:rsidRPr="00F0486C">
        <w:rPr>
          <w:rFonts w:ascii="Times New Roman" w:hAnsi="Times New Roman"/>
          <w:sz w:val="24"/>
          <w:szCs w:val="24"/>
        </w:rPr>
        <w:t>prowadzenia ruchu z prędkością  120-</w:t>
      </w:r>
      <w:r w:rsidR="00800655" w:rsidRPr="00F0486C">
        <w:rPr>
          <w:rFonts w:ascii="Times New Roman" w:hAnsi="Times New Roman"/>
          <w:sz w:val="24"/>
          <w:szCs w:val="24"/>
        </w:rPr>
        <w:t>160</w:t>
      </w:r>
      <w:r w:rsidRPr="00F0486C">
        <w:rPr>
          <w:rFonts w:ascii="Times New Roman" w:hAnsi="Times New Roman"/>
          <w:sz w:val="24"/>
          <w:szCs w:val="24"/>
        </w:rPr>
        <w:t xml:space="preserve"> km/h, w tym w szczególności bardzo ważnej ze względów bezpieczeństwa, przebudowy jednopoziomowych skrzyżowań z infrastrukturą drogową na skrzyżowania bezkolizyjne</w:t>
      </w:r>
      <w:r w:rsidR="005563C2">
        <w:rPr>
          <w:rFonts w:ascii="Times New Roman" w:hAnsi="Times New Roman"/>
          <w:sz w:val="24"/>
          <w:szCs w:val="24"/>
        </w:rPr>
        <w:t xml:space="preserve"> (realizacja celu szczegółowego: 1,2,3,4).</w:t>
      </w:r>
    </w:p>
    <w:p w14:paraId="0D61C6AC" w14:textId="4077785C" w:rsidR="002A2C0C" w:rsidRPr="00F0486C" w:rsidRDefault="001640F1">
      <w:pPr>
        <w:pStyle w:val="Tekstpodstawowy3"/>
        <w:numPr>
          <w:ilvl w:val="0"/>
          <w:numId w:val="21"/>
        </w:numPr>
        <w:suppressAutoHyphens/>
        <w:spacing w:line="360" w:lineRule="auto"/>
        <w:ind w:left="284" w:hanging="284"/>
        <w:jc w:val="both"/>
        <w:rPr>
          <w:rFonts w:ascii="Times New Roman" w:hAnsi="Times New Roman"/>
          <w:b/>
          <w:sz w:val="24"/>
          <w:szCs w:val="24"/>
        </w:rPr>
      </w:pPr>
      <w:r w:rsidRPr="00F0486C">
        <w:rPr>
          <w:rFonts w:ascii="Times New Roman" w:hAnsi="Times New Roman"/>
          <w:b/>
          <w:sz w:val="24"/>
          <w:szCs w:val="24"/>
        </w:rPr>
        <w:t xml:space="preserve">korytarz krajowy Łódź - Kielce </w:t>
      </w:r>
      <w:r w:rsidR="002A2C0C" w:rsidRPr="00F0486C">
        <w:rPr>
          <w:rFonts w:ascii="Times New Roman" w:hAnsi="Times New Roman"/>
          <w:b/>
          <w:sz w:val="24"/>
          <w:szCs w:val="24"/>
        </w:rPr>
        <w:t>–</w:t>
      </w:r>
      <w:r w:rsidRPr="00F0486C">
        <w:rPr>
          <w:rFonts w:ascii="Times New Roman" w:hAnsi="Times New Roman"/>
          <w:b/>
          <w:sz w:val="24"/>
          <w:szCs w:val="24"/>
        </w:rPr>
        <w:t xml:space="preserve"> Rzeszów</w:t>
      </w:r>
      <w:r w:rsidR="002A2C0C" w:rsidRPr="00F0486C">
        <w:rPr>
          <w:rFonts w:ascii="Times New Roman" w:hAnsi="Times New Roman"/>
          <w:b/>
          <w:sz w:val="24"/>
          <w:szCs w:val="24"/>
        </w:rPr>
        <w:t xml:space="preserve"> - </w:t>
      </w:r>
      <w:r w:rsidR="002A2C0C" w:rsidRPr="00F0486C">
        <w:rPr>
          <w:rFonts w:ascii="Times New Roman" w:hAnsi="Times New Roman"/>
          <w:sz w:val="24"/>
          <w:szCs w:val="24"/>
        </w:rPr>
        <w:t>tworzony przez realizowaną drogę ekspresową S74 Łódź (Sulejów)-Kielce-Sandomierz-Nisko(Rzeszów) i przebiegającą w pewnym oddaleniu linię kolejową nr 25 Łódź Kaliska</w:t>
      </w:r>
      <w:r w:rsidR="00FC74A8" w:rsidRPr="00F0486C">
        <w:rPr>
          <w:rFonts w:ascii="Times New Roman" w:hAnsi="Times New Roman"/>
          <w:sz w:val="24"/>
          <w:szCs w:val="24"/>
        </w:rPr>
        <w:t xml:space="preserve"> </w:t>
      </w:r>
      <w:r w:rsidR="002A2C0C" w:rsidRPr="00F0486C">
        <w:rPr>
          <w:rFonts w:ascii="Times New Roman" w:hAnsi="Times New Roman"/>
          <w:sz w:val="24"/>
          <w:szCs w:val="24"/>
        </w:rPr>
        <w:t>-</w:t>
      </w:r>
      <w:r w:rsidR="00FC74A8" w:rsidRPr="00F0486C">
        <w:rPr>
          <w:rFonts w:ascii="Times New Roman" w:hAnsi="Times New Roman"/>
          <w:sz w:val="24"/>
          <w:szCs w:val="24"/>
        </w:rPr>
        <w:t xml:space="preserve"> </w:t>
      </w:r>
      <w:r w:rsidR="002A2C0C" w:rsidRPr="00F0486C">
        <w:rPr>
          <w:rFonts w:ascii="Times New Roman" w:hAnsi="Times New Roman"/>
          <w:sz w:val="24"/>
          <w:szCs w:val="24"/>
        </w:rPr>
        <w:t>Skarżysko-Kamienna</w:t>
      </w:r>
      <w:r w:rsidR="00FC74A8" w:rsidRPr="00F0486C">
        <w:rPr>
          <w:rFonts w:ascii="Times New Roman" w:hAnsi="Times New Roman"/>
          <w:sz w:val="24"/>
          <w:szCs w:val="24"/>
        </w:rPr>
        <w:t xml:space="preserve"> – </w:t>
      </w:r>
      <w:r w:rsidR="002A2C0C" w:rsidRPr="00F0486C">
        <w:rPr>
          <w:rFonts w:ascii="Times New Roman" w:hAnsi="Times New Roman"/>
          <w:sz w:val="24"/>
          <w:szCs w:val="24"/>
        </w:rPr>
        <w:t>Sandomierz</w:t>
      </w:r>
      <w:r w:rsidR="00FC74A8" w:rsidRPr="00F0486C">
        <w:rPr>
          <w:rFonts w:ascii="Times New Roman" w:hAnsi="Times New Roman"/>
          <w:sz w:val="24"/>
          <w:szCs w:val="24"/>
        </w:rPr>
        <w:t xml:space="preserve"> </w:t>
      </w:r>
      <w:r w:rsidR="002A2C0C" w:rsidRPr="00F0486C">
        <w:rPr>
          <w:rFonts w:ascii="Times New Roman" w:hAnsi="Times New Roman"/>
          <w:sz w:val="24"/>
          <w:szCs w:val="24"/>
        </w:rPr>
        <w:t>-</w:t>
      </w:r>
      <w:r w:rsidR="00FC74A8" w:rsidRPr="00F0486C">
        <w:rPr>
          <w:rFonts w:ascii="Times New Roman" w:hAnsi="Times New Roman"/>
          <w:sz w:val="24"/>
          <w:szCs w:val="24"/>
        </w:rPr>
        <w:t xml:space="preserve"> </w:t>
      </w:r>
      <w:r w:rsidR="002A2C0C" w:rsidRPr="00F0486C">
        <w:rPr>
          <w:rFonts w:ascii="Times New Roman" w:hAnsi="Times New Roman"/>
          <w:sz w:val="24"/>
          <w:szCs w:val="24"/>
        </w:rPr>
        <w:t>Ocice</w:t>
      </w:r>
      <w:r w:rsidR="001C766F" w:rsidRPr="00F0486C">
        <w:rPr>
          <w:rFonts w:ascii="Times New Roman" w:hAnsi="Times New Roman"/>
          <w:sz w:val="24"/>
          <w:szCs w:val="24"/>
        </w:rPr>
        <w:t>(Rzeszów).</w:t>
      </w:r>
      <w:r w:rsidR="002A2C0C" w:rsidRPr="00F0486C">
        <w:rPr>
          <w:rFonts w:ascii="Times New Roman" w:hAnsi="Times New Roman"/>
          <w:sz w:val="24"/>
          <w:szCs w:val="24"/>
        </w:rPr>
        <w:t xml:space="preserve"> </w:t>
      </w:r>
    </w:p>
    <w:p w14:paraId="3CB87082" w14:textId="77777777" w:rsidR="001C766F" w:rsidRPr="00F0486C" w:rsidRDefault="001C766F" w:rsidP="00B10326">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 xml:space="preserve">Z punktu widzenia województwa za najważniejsze inwestycje konieczne do realizacji w korytarzu uznać należy: </w:t>
      </w:r>
    </w:p>
    <w:p w14:paraId="20B25329" w14:textId="7C33E8E6" w:rsidR="001640F1" w:rsidRPr="00F0486C" w:rsidRDefault="001640F1"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drogi ekspresowej S74 na odcinku granica województwa łódzkiego-Kielce</w:t>
      </w:r>
      <w:r w:rsidR="005563C2">
        <w:rPr>
          <w:rFonts w:ascii="Times New Roman" w:hAnsi="Times New Roman"/>
          <w:sz w:val="24"/>
          <w:szCs w:val="24"/>
        </w:rPr>
        <w:t xml:space="preserve"> (realizacja celu szczegółowego: 1,2,4)</w:t>
      </w:r>
      <w:r w:rsidRPr="00F0486C">
        <w:rPr>
          <w:rFonts w:ascii="Times New Roman" w:hAnsi="Times New Roman"/>
          <w:sz w:val="24"/>
          <w:szCs w:val="24"/>
        </w:rPr>
        <w:t>,</w:t>
      </w:r>
    </w:p>
    <w:p w14:paraId="742D0B5B" w14:textId="4DE8320A" w:rsidR="001640F1" w:rsidRPr="00F0486C" w:rsidRDefault="001640F1"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przejścia drogi ekspresowej S74 przez Kielce</w:t>
      </w:r>
      <w:r w:rsidR="005563C2">
        <w:rPr>
          <w:rFonts w:ascii="Times New Roman" w:hAnsi="Times New Roman"/>
          <w:sz w:val="24"/>
          <w:szCs w:val="24"/>
        </w:rPr>
        <w:t xml:space="preserve"> (realizacja celu szczegółowego: 1,2,4)</w:t>
      </w:r>
      <w:r w:rsidRPr="00F0486C">
        <w:rPr>
          <w:rFonts w:ascii="Times New Roman" w:hAnsi="Times New Roman"/>
          <w:sz w:val="24"/>
          <w:szCs w:val="24"/>
        </w:rPr>
        <w:t xml:space="preserve">, </w:t>
      </w:r>
    </w:p>
    <w:p w14:paraId="1495601F" w14:textId="5E7AFBFF" w:rsidR="001640F1" w:rsidRPr="00F0486C" w:rsidRDefault="001640F1"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drogi ekspresowej S74 na odcinku Cedzyna-</w:t>
      </w:r>
      <w:r w:rsidR="001C766F" w:rsidRPr="00F0486C">
        <w:rPr>
          <w:rFonts w:ascii="Times New Roman" w:hAnsi="Times New Roman"/>
          <w:sz w:val="24"/>
          <w:szCs w:val="24"/>
        </w:rPr>
        <w:t>granica województwa podkarpackiego</w:t>
      </w:r>
      <w:r w:rsidR="001E0606" w:rsidRPr="00F0486C">
        <w:rPr>
          <w:rFonts w:ascii="Times New Roman" w:hAnsi="Times New Roman"/>
          <w:sz w:val="24"/>
          <w:szCs w:val="24"/>
        </w:rPr>
        <w:t xml:space="preserve"> wraz </w:t>
      </w:r>
      <w:r w:rsidR="003A50D7">
        <w:rPr>
          <w:rFonts w:ascii="Times New Roman" w:hAnsi="Times New Roman"/>
          <w:sz w:val="24"/>
          <w:szCs w:val="24"/>
        </w:rPr>
        <w:t xml:space="preserve">z </w:t>
      </w:r>
      <w:r w:rsidR="001E0606" w:rsidRPr="00F0486C">
        <w:rPr>
          <w:rFonts w:ascii="Times New Roman" w:hAnsi="Times New Roman"/>
          <w:sz w:val="24"/>
          <w:szCs w:val="24"/>
        </w:rPr>
        <w:t xml:space="preserve">budową </w:t>
      </w:r>
      <w:r w:rsidRPr="00F0486C">
        <w:rPr>
          <w:rFonts w:ascii="Times New Roman" w:hAnsi="Times New Roman"/>
          <w:sz w:val="24"/>
          <w:szCs w:val="24"/>
        </w:rPr>
        <w:t>obwodnicy Opatowa w ciągu dróg S74 i DK 9</w:t>
      </w:r>
      <w:r w:rsidR="005563C2">
        <w:rPr>
          <w:rFonts w:ascii="Times New Roman" w:hAnsi="Times New Roman"/>
          <w:sz w:val="24"/>
          <w:szCs w:val="24"/>
        </w:rPr>
        <w:t xml:space="preserve"> (realizacja celu szczegółowego: 1,2,4)</w:t>
      </w:r>
      <w:r w:rsidRPr="00F0486C">
        <w:rPr>
          <w:rFonts w:ascii="Times New Roman" w:hAnsi="Times New Roman"/>
          <w:sz w:val="24"/>
          <w:szCs w:val="24"/>
        </w:rPr>
        <w:t>,</w:t>
      </w:r>
    </w:p>
    <w:p w14:paraId="184652F3" w14:textId="31833A18" w:rsidR="001640F1" w:rsidRPr="00F0486C" w:rsidRDefault="001640F1"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prace modernizacyjne na linii kolejowej nr 25 na odcinku </w:t>
      </w:r>
      <w:proofErr w:type="spellStart"/>
      <w:r w:rsidRPr="00F0486C">
        <w:rPr>
          <w:rFonts w:ascii="Times New Roman" w:hAnsi="Times New Roman"/>
          <w:sz w:val="24"/>
          <w:szCs w:val="24"/>
        </w:rPr>
        <w:t>Skarżysko-Kamienna-Sandomierz</w:t>
      </w:r>
      <w:proofErr w:type="spellEnd"/>
      <w:r w:rsidR="007950B1" w:rsidRPr="00F0486C">
        <w:rPr>
          <w:rFonts w:ascii="Times New Roman" w:hAnsi="Times New Roman"/>
          <w:sz w:val="24"/>
          <w:szCs w:val="24"/>
        </w:rPr>
        <w:t xml:space="preserve"> </w:t>
      </w:r>
      <w:r w:rsidR="00B72B58" w:rsidRPr="00F0486C">
        <w:rPr>
          <w:rFonts w:ascii="Times New Roman" w:hAnsi="Times New Roman"/>
          <w:sz w:val="24"/>
          <w:szCs w:val="24"/>
        </w:rPr>
        <w:t>(granica województwa podkarpackiego)</w:t>
      </w:r>
      <w:r w:rsidR="007950B1" w:rsidRPr="00F0486C">
        <w:rPr>
          <w:rFonts w:ascii="Times New Roman" w:hAnsi="Times New Roman"/>
          <w:sz w:val="24"/>
          <w:szCs w:val="24"/>
        </w:rPr>
        <w:t xml:space="preserve"> – etap II</w:t>
      </w:r>
      <w:r w:rsidR="005563C2">
        <w:rPr>
          <w:rFonts w:ascii="Times New Roman" w:hAnsi="Times New Roman"/>
          <w:sz w:val="24"/>
          <w:szCs w:val="24"/>
        </w:rPr>
        <w:t xml:space="preserve"> (realizacja celu szczegółowego: 1,2,3,4)</w:t>
      </w:r>
      <w:r w:rsidRPr="00F0486C">
        <w:rPr>
          <w:rFonts w:ascii="Times New Roman" w:hAnsi="Times New Roman"/>
          <w:sz w:val="24"/>
          <w:szCs w:val="24"/>
        </w:rPr>
        <w:t>,</w:t>
      </w:r>
    </w:p>
    <w:p w14:paraId="5CE8FF47" w14:textId="77B3BD65" w:rsidR="001640F1" w:rsidRPr="00F0486C" w:rsidRDefault="001640F1"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prace modernizacyjne na linii kolejowej nr 25 na odcinku </w:t>
      </w:r>
      <w:r w:rsidR="007950B1" w:rsidRPr="00F0486C">
        <w:rPr>
          <w:rFonts w:ascii="Times New Roman" w:hAnsi="Times New Roman"/>
          <w:sz w:val="24"/>
          <w:szCs w:val="24"/>
        </w:rPr>
        <w:t xml:space="preserve">Tomaszów Mazowiecki - </w:t>
      </w:r>
      <w:r w:rsidRPr="00F0486C">
        <w:rPr>
          <w:rFonts w:ascii="Times New Roman" w:hAnsi="Times New Roman"/>
          <w:sz w:val="24"/>
          <w:szCs w:val="24"/>
        </w:rPr>
        <w:t>Końskie - Skarżysko-Kamienna</w:t>
      </w:r>
      <w:r w:rsidR="007950B1" w:rsidRPr="00F0486C">
        <w:rPr>
          <w:rFonts w:ascii="Times New Roman" w:hAnsi="Times New Roman"/>
          <w:sz w:val="24"/>
          <w:szCs w:val="24"/>
        </w:rPr>
        <w:t xml:space="preserve"> wraz z elektryfikacj</w:t>
      </w:r>
      <w:r w:rsidR="0000711A" w:rsidRPr="00F0486C">
        <w:rPr>
          <w:rFonts w:ascii="Times New Roman" w:hAnsi="Times New Roman"/>
          <w:sz w:val="24"/>
          <w:szCs w:val="24"/>
        </w:rPr>
        <w:t>ą</w:t>
      </w:r>
      <w:r w:rsidR="007950B1" w:rsidRPr="00F0486C">
        <w:rPr>
          <w:rFonts w:ascii="Times New Roman" w:hAnsi="Times New Roman"/>
          <w:sz w:val="24"/>
          <w:szCs w:val="24"/>
        </w:rPr>
        <w:t xml:space="preserve"> i podwyższeniem prędkości </w:t>
      </w:r>
      <w:r w:rsidR="005563C2">
        <w:rPr>
          <w:rFonts w:ascii="Times New Roman" w:hAnsi="Times New Roman"/>
          <w:sz w:val="24"/>
          <w:szCs w:val="24"/>
        </w:rPr>
        <w:t>(realizacja celu szczegółowego: 1,2,3,4).</w:t>
      </w:r>
      <w:r w:rsidR="005F5BD5" w:rsidRPr="00F0486C">
        <w:rPr>
          <w:rFonts w:ascii="Times New Roman" w:hAnsi="Times New Roman"/>
          <w:sz w:val="24"/>
          <w:szCs w:val="24"/>
        </w:rPr>
        <w:t>,</w:t>
      </w:r>
    </w:p>
    <w:p w14:paraId="45175A9D" w14:textId="1EAC9E77" w:rsidR="005F5BD5" w:rsidRPr="00F0486C" w:rsidRDefault="005F5BD5"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budowa nowej linii kolejowej </w:t>
      </w:r>
      <w:r w:rsidR="00973E4B" w:rsidRPr="00F0486C">
        <w:rPr>
          <w:rFonts w:ascii="Times New Roman" w:hAnsi="Times New Roman"/>
          <w:sz w:val="24"/>
          <w:szCs w:val="24"/>
        </w:rPr>
        <w:t>nr 8</w:t>
      </w:r>
      <w:r w:rsidR="00EA17A0" w:rsidRPr="00F0486C">
        <w:rPr>
          <w:rFonts w:ascii="Times New Roman" w:hAnsi="Times New Roman"/>
          <w:sz w:val="24"/>
          <w:szCs w:val="24"/>
        </w:rPr>
        <w:t>9</w:t>
      </w:r>
      <w:r w:rsidR="00973E4B" w:rsidRPr="00F0486C">
        <w:rPr>
          <w:rFonts w:ascii="Times New Roman" w:hAnsi="Times New Roman"/>
          <w:sz w:val="24"/>
          <w:szCs w:val="24"/>
        </w:rPr>
        <w:t xml:space="preserve"> </w:t>
      </w:r>
      <w:r w:rsidR="00EA17A0" w:rsidRPr="00F0486C">
        <w:rPr>
          <w:rFonts w:ascii="Times New Roman" w:hAnsi="Times New Roman"/>
          <w:sz w:val="24"/>
          <w:szCs w:val="24"/>
        </w:rPr>
        <w:t xml:space="preserve">Wąsosz </w:t>
      </w:r>
      <w:proofErr w:type="spellStart"/>
      <w:r w:rsidR="00EA17A0" w:rsidRPr="00F0486C">
        <w:rPr>
          <w:rFonts w:ascii="Times New Roman" w:hAnsi="Times New Roman"/>
          <w:sz w:val="24"/>
          <w:szCs w:val="24"/>
        </w:rPr>
        <w:t>Konecki-Kielce</w:t>
      </w:r>
      <w:proofErr w:type="spellEnd"/>
      <w:r w:rsidR="00973E4B" w:rsidRPr="00F0486C">
        <w:rPr>
          <w:rFonts w:ascii="Times New Roman" w:hAnsi="Times New Roman"/>
          <w:sz w:val="24"/>
          <w:szCs w:val="24"/>
        </w:rPr>
        <w:t xml:space="preserve"> w ramach realizacji tzw. szprychy nr </w:t>
      </w:r>
      <w:r w:rsidR="00EA17A0" w:rsidRPr="00F0486C">
        <w:rPr>
          <w:rFonts w:ascii="Times New Roman" w:hAnsi="Times New Roman"/>
          <w:sz w:val="24"/>
          <w:szCs w:val="24"/>
        </w:rPr>
        <w:t>7</w:t>
      </w:r>
      <w:r w:rsidR="00973E4B" w:rsidRPr="00F0486C">
        <w:rPr>
          <w:rFonts w:ascii="Times New Roman" w:hAnsi="Times New Roman"/>
          <w:sz w:val="24"/>
          <w:szCs w:val="24"/>
        </w:rPr>
        <w:t xml:space="preserve"> CPK</w:t>
      </w:r>
      <w:r w:rsidR="005563C2">
        <w:rPr>
          <w:rFonts w:ascii="Times New Roman" w:hAnsi="Times New Roman"/>
          <w:sz w:val="24"/>
          <w:szCs w:val="24"/>
        </w:rPr>
        <w:t xml:space="preserve"> (realizacja celu szczegółowego: </w:t>
      </w:r>
      <w:r w:rsidR="00BC2719">
        <w:rPr>
          <w:rFonts w:ascii="Times New Roman" w:hAnsi="Times New Roman"/>
          <w:sz w:val="24"/>
          <w:szCs w:val="24"/>
        </w:rPr>
        <w:t>1,</w:t>
      </w:r>
      <w:r w:rsidR="005563C2">
        <w:rPr>
          <w:rFonts w:ascii="Times New Roman" w:hAnsi="Times New Roman"/>
          <w:sz w:val="24"/>
          <w:szCs w:val="24"/>
        </w:rPr>
        <w:t>2,3,4).</w:t>
      </w:r>
      <w:r w:rsidR="00EA17A0" w:rsidRPr="00F0486C">
        <w:rPr>
          <w:rFonts w:ascii="Times New Roman" w:hAnsi="Times New Roman"/>
          <w:sz w:val="24"/>
          <w:szCs w:val="24"/>
        </w:rPr>
        <w:t>,</w:t>
      </w:r>
    </w:p>
    <w:p w14:paraId="37FDE97D" w14:textId="5E34D868" w:rsidR="00EA17A0" w:rsidRPr="00F0486C" w:rsidRDefault="00EA17A0"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nowej linii kolejowej nr 80 Stary Garbów - Zbydniów w ramach realizacji tzw. szprychy nr 6 CPK</w:t>
      </w:r>
      <w:r w:rsidR="005563C2">
        <w:rPr>
          <w:rFonts w:ascii="Times New Roman" w:hAnsi="Times New Roman"/>
          <w:sz w:val="24"/>
          <w:szCs w:val="24"/>
        </w:rPr>
        <w:t xml:space="preserve"> (realizacja celu szczegółowego: </w:t>
      </w:r>
      <w:r w:rsidR="00BC2719">
        <w:rPr>
          <w:rFonts w:ascii="Times New Roman" w:hAnsi="Times New Roman"/>
          <w:sz w:val="24"/>
          <w:szCs w:val="24"/>
        </w:rPr>
        <w:t>1,</w:t>
      </w:r>
      <w:r w:rsidR="005563C2">
        <w:rPr>
          <w:rFonts w:ascii="Times New Roman" w:hAnsi="Times New Roman"/>
          <w:sz w:val="24"/>
          <w:szCs w:val="24"/>
        </w:rPr>
        <w:t>2,3,4).</w:t>
      </w:r>
      <w:r w:rsidRPr="00F0486C">
        <w:rPr>
          <w:rFonts w:ascii="Times New Roman" w:hAnsi="Times New Roman"/>
          <w:sz w:val="24"/>
          <w:szCs w:val="24"/>
        </w:rPr>
        <w:t>,</w:t>
      </w:r>
    </w:p>
    <w:p w14:paraId="4E40310A" w14:textId="43BFB73E" w:rsidR="00271853" w:rsidRPr="00F0486C" w:rsidRDefault="00271853">
      <w:pPr>
        <w:pStyle w:val="Tekstpodstawowy3"/>
        <w:numPr>
          <w:ilvl w:val="0"/>
          <w:numId w:val="21"/>
        </w:numPr>
        <w:suppressAutoHyphens/>
        <w:spacing w:line="360" w:lineRule="auto"/>
        <w:ind w:left="284" w:hanging="284"/>
        <w:jc w:val="both"/>
        <w:rPr>
          <w:rFonts w:ascii="Times New Roman" w:hAnsi="Times New Roman"/>
          <w:b/>
          <w:sz w:val="24"/>
          <w:szCs w:val="24"/>
        </w:rPr>
      </w:pPr>
      <w:r w:rsidRPr="00F0486C">
        <w:rPr>
          <w:rFonts w:ascii="Times New Roman" w:hAnsi="Times New Roman"/>
          <w:b/>
          <w:sz w:val="24"/>
          <w:szCs w:val="24"/>
        </w:rPr>
        <w:t>korytarz krajowy Lublin-Kielce-Jędrzejów-Katowice</w:t>
      </w:r>
      <w:r w:rsidRPr="00F0486C">
        <w:rPr>
          <w:rFonts w:ascii="Times New Roman" w:hAnsi="Times New Roman"/>
          <w:sz w:val="24"/>
          <w:szCs w:val="24"/>
        </w:rPr>
        <w:t xml:space="preserve"> - tworzony przez drogi nr 74, 7 i 78 (docelowo w klasie ”S”) oraz zmodernizowane linie kolejowe nr 61 i Linię Hutniczą Szerokotorową (LHS); </w:t>
      </w:r>
    </w:p>
    <w:p w14:paraId="08CCDBE7" w14:textId="77777777" w:rsidR="00271853" w:rsidRPr="00F0486C" w:rsidRDefault="00271853" w:rsidP="00B10326">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 xml:space="preserve">Z punktu widzenia województwa za najważniejsze inwestycje konieczne do realizacji w korytarzu uznać należy: </w:t>
      </w:r>
    </w:p>
    <w:p w14:paraId="44C14F92" w14:textId="0C6929C7" w:rsidR="00271853" w:rsidRPr="00F0486C" w:rsidRDefault="00570C98"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w:t>
      </w:r>
      <w:r w:rsidR="00271853" w:rsidRPr="00F0486C">
        <w:rPr>
          <w:rFonts w:ascii="Times New Roman" w:hAnsi="Times New Roman"/>
          <w:sz w:val="24"/>
          <w:szCs w:val="24"/>
        </w:rPr>
        <w:t>budow</w:t>
      </w:r>
      <w:r w:rsidRPr="00F0486C">
        <w:rPr>
          <w:rFonts w:ascii="Times New Roman" w:hAnsi="Times New Roman"/>
          <w:sz w:val="24"/>
          <w:szCs w:val="24"/>
        </w:rPr>
        <w:t>ę</w:t>
      </w:r>
      <w:r w:rsidR="00271853" w:rsidRPr="00F0486C">
        <w:rPr>
          <w:rFonts w:ascii="Times New Roman" w:hAnsi="Times New Roman"/>
          <w:sz w:val="24"/>
          <w:szCs w:val="24"/>
        </w:rPr>
        <w:t xml:space="preserve"> drogi </w:t>
      </w:r>
      <w:r w:rsidRPr="00F0486C">
        <w:rPr>
          <w:rFonts w:ascii="Times New Roman" w:hAnsi="Times New Roman"/>
          <w:sz w:val="24"/>
          <w:szCs w:val="24"/>
        </w:rPr>
        <w:t xml:space="preserve">krajowej nr 78 do parametrów drogi głównej ruchu przyspieszonego(GP) </w:t>
      </w:r>
      <w:r w:rsidR="00271853" w:rsidRPr="00F0486C">
        <w:rPr>
          <w:rFonts w:ascii="Times New Roman" w:hAnsi="Times New Roman"/>
          <w:sz w:val="24"/>
          <w:szCs w:val="24"/>
        </w:rPr>
        <w:t>od granicy województw</w:t>
      </w:r>
      <w:r w:rsidRPr="00F0486C">
        <w:rPr>
          <w:rFonts w:ascii="Times New Roman" w:hAnsi="Times New Roman"/>
          <w:sz w:val="24"/>
          <w:szCs w:val="24"/>
        </w:rPr>
        <w:t>a</w:t>
      </w:r>
      <w:r w:rsidR="00271853" w:rsidRPr="00F0486C">
        <w:rPr>
          <w:rFonts w:ascii="Times New Roman" w:hAnsi="Times New Roman"/>
          <w:sz w:val="24"/>
          <w:szCs w:val="24"/>
        </w:rPr>
        <w:t xml:space="preserve"> śląski</w:t>
      </w:r>
      <w:r w:rsidRPr="00F0486C">
        <w:rPr>
          <w:rFonts w:ascii="Times New Roman" w:hAnsi="Times New Roman"/>
          <w:sz w:val="24"/>
          <w:szCs w:val="24"/>
        </w:rPr>
        <w:t>ego</w:t>
      </w:r>
      <w:r w:rsidR="00271853" w:rsidRPr="00F0486C">
        <w:rPr>
          <w:rFonts w:ascii="Times New Roman" w:hAnsi="Times New Roman"/>
          <w:sz w:val="24"/>
          <w:szCs w:val="24"/>
        </w:rPr>
        <w:t xml:space="preserve"> do obwodnicy północnej Jędrzejowa wraz z budową </w:t>
      </w:r>
      <w:r w:rsidRPr="00F0486C">
        <w:rPr>
          <w:rFonts w:ascii="Times New Roman" w:hAnsi="Times New Roman"/>
          <w:sz w:val="24"/>
          <w:szCs w:val="24"/>
        </w:rPr>
        <w:t>mi</w:t>
      </w:r>
      <w:r w:rsidR="00074011">
        <w:rPr>
          <w:rFonts w:ascii="Times New Roman" w:hAnsi="Times New Roman"/>
          <w:sz w:val="24"/>
          <w:szCs w:val="24"/>
        </w:rPr>
        <w:t>ę</w:t>
      </w:r>
      <w:r w:rsidRPr="00F0486C">
        <w:rPr>
          <w:rFonts w:ascii="Times New Roman" w:hAnsi="Times New Roman"/>
          <w:sz w:val="24"/>
          <w:szCs w:val="24"/>
        </w:rPr>
        <w:t xml:space="preserve">dzy innymi </w:t>
      </w:r>
      <w:r w:rsidR="00271853" w:rsidRPr="00F0486C">
        <w:rPr>
          <w:rFonts w:ascii="Times New Roman" w:hAnsi="Times New Roman"/>
          <w:sz w:val="24"/>
          <w:szCs w:val="24"/>
        </w:rPr>
        <w:t>obwodnic Jaronowic i Nagłowic</w:t>
      </w:r>
      <w:r w:rsidR="002D14E2">
        <w:rPr>
          <w:rFonts w:ascii="Times New Roman" w:hAnsi="Times New Roman"/>
          <w:sz w:val="24"/>
          <w:szCs w:val="24"/>
        </w:rPr>
        <w:t xml:space="preserve"> (realizacja celu szczegółowego: </w:t>
      </w:r>
      <w:r w:rsidR="00343E91">
        <w:rPr>
          <w:rFonts w:ascii="Times New Roman" w:hAnsi="Times New Roman"/>
          <w:sz w:val="24"/>
          <w:szCs w:val="24"/>
        </w:rPr>
        <w:t>1,</w:t>
      </w:r>
      <w:r w:rsidR="002D14E2">
        <w:rPr>
          <w:rFonts w:ascii="Times New Roman" w:hAnsi="Times New Roman"/>
          <w:sz w:val="24"/>
          <w:szCs w:val="24"/>
        </w:rPr>
        <w:t>2,4)</w:t>
      </w:r>
      <w:r w:rsidR="00271853" w:rsidRPr="00F0486C">
        <w:rPr>
          <w:rFonts w:ascii="Times New Roman" w:hAnsi="Times New Roman"/>
          <w:sz w:val="24"/>
          <w:szCs w:val="24"/>
        </w:rPr>
        <w:t>,</w:t>
      </w:r>
    </w:p>
    <w:p w14:paraId="7EF74B17" w14:textId="5522217B" w:rsidR="00570C98" w:rsidRPr="00F0486C" w:rsidRDefault="00570C98"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przebudowę drogi krajowej nr 74 do parametrów drogi głównej ruchu przyspieszonego(GP) od Opatowa do granicy województwa lubelskiego wraz z budową między innymi północnej obwodnicy Opatowa</w:t>
      </w:r>
      <w:r w:rsidR="002D14E2">
        <w:rPr>
          <w:rFonts w:ascii="Times New Roman" w:hAnsi="Times New Roman"/>
          <w:sz w:val="24"/>
          <w:szCs w:val="24"/>
        </w:rPr>
        <w:t xml:space="preserve"> (realizacja celu szczegółowego: 1,2,4)</w:t>
      </w:r>
      <w:r w:rsidRPr="00F0486C">
        <w:rPr>
          <w:rFonts w:ascii="Times New Roman" w:hAnsi="Times New Roman"/>
          <w:sz w:val="24"/>
          <w:szCs w:val="24"/>
        </w:rPr>
        <w:t>,</w:t>
      </w:r>
    </w:p>
    <w:p w14:paraId="1F046709" w14:textId="2126A53B" w:rsidR="00570C98" w:rsidRPr="00F0486C" w:rsidRDefault="006D0943"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prace na liniach </w:t>
      </w:r>
      <w:r w:rsidR="00570C98" w:rsidRPr="00F0486C">
        <w:rPr>
          <w:rFonts w:ascii="Times New Roman" w:hAnsi="Times New Roman"/>
          <w:sz w:val="24"/>
          <w:szCs w:val="24"/>
        </w:rPr>
        <w:t xml:space="preserve">nr </w:t>
      </w:r>
      <w:r w:rsidRPr="00F0486C">
        <w:rPr>
          <w:rFonts w:ascii="Times New Roman" w:hAnsi="Times New Roman"/>
          <w:sz w:val="24"/>
          <w:szCs w:val="24"/>
        </w:rPr>
        <w:t>61 i 567 na odcinku Kielce-Żelisławice</w:t>
      </w:r>
      <w:r w:rsidR="001A30A0">
        <w:rPr>
          <w:rFonts w:ascii="Times New Roman" w:hAnsi="Times New Roman"/>
          <w:sz w:val="24"/>
          <w:szCs w:val="24"/>
        </w:rPr>
        <w:t xml:space="preserve"> (realizacja celu szczegółowego: </w:t>
      </w:r>
      <w:r w:rsidR="00343E91">
        <w:rPr>
          <w:rFonts w:ascii="Times New Roman" w:hAnsi="Times New Roman"/>
          <w:sz w:val="24"/>
          <w:szCs w:val="24"/>
        </w:rPr>
        <w:t>1,</w:t>
      </w:r>
      <w:r w:rsidR="001A30A0">
        <w:rPr>
          <w:rFonts w:ascii="Times New Roman" w:hAnsi="Times New Roman"/>
          <w:sz w:val="24"/>
          <w:szCs w:val="24"/>
        </w:rPr>
        <w:t>2,3,4)</w:t>
      </w:r>
      <w:r w:rsidRPr="00F0486C">
        <w:rPr>
          <w:rFonts w:ascii="Times New Roman" w:hAnsi="Times New Roman"/>
          <w:sz w:val="24"/>
          <w:szCs w:val="24"/>
        </w:rPr>
        <w:t>,</w:t>
      </w:r>
    </w:p>
    <w:p w14:paraId="5C362ADD" w14:textId="0A8D34B7" w:rsidR="00271853" w:rsidRPr="00F0486C" w:rsidRDefault="00271853"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rozbudow</w:t>
      </w:r>
      <w:r w:rsidR="00570C98" w:rsidRPr="00F0486C">
        <w:rPr>
          <w:rFonts w:ascii="Times New Roman" w:hAnsi="Times New Roman"/>
          <w:sz w:val="24"/>
          <w:szCs w:val="24"/>
        </w:rPr>
        <w:t>ę</w:t>
      </w:r>
      <w:r w:rsidRPr="00F0486C">
        <w:rPr>
          <w:rFonts w:ascii="Times New Roman" w:hAnsi="Times New Roman"/>
          <w:sz w:val="24"/>
          <w:szCs w:val="24"/>
        </w:rPr>
        <w:t xml:space="preserve"> i zagospodarowanie stacji Gołuchów LHS - etap II</w:t>
      </w:r>
      <w:r w:rsidR="001A30A0">
        <w:rPr>
          <w:rFonts w:ascii="Times New Roman" w:hAnsi="Times New Roman"/>
          <w:sz w:val="24"/>
          <w:szCs w:val="24"/>
        </w:rPr>
        <w:t xml:space="preserve"> (realizacja celu szczegółowego:</w:t>
      </w:r>
      <w:r w:rsidR="00AD1141">
        <w:rPr>
          <w:rFonts w:ascii="Times New Roman" w:hAnsi="Times New Roman"/>
          <w:sz w:val="24"/>
          <w:szCs w:val="24"/>
        </w:rPr>
        <w:t xml:space="preserve"> </w:t>
      </w:r>
      <w:r w:rsidR="003A50D7">
        <w:rPr>
          <w:rFonts w:ascii="Times New Roman" w:hAnsi="Times New Roman"/>
          <w:sz w:val="24"/>
          <w:szCs w:val="24"/>
        </w:rPr>
        <w:t>2,</w:t>
      </w:r>
      <w:r w:rsidR="001A30A0">
        <w:rPr>
          <w:rFonts w:ascii="Times New Roman" w:hAnsi="Times New Roman"/>
          <w:sz w:val="24"/>
          <w:szCs w:val="24"/>
        </w:rPr>
        <w:t>4)</w:t>
      </w:r>
      <w:r w:rsidR="00570C98" w:rsidRPr="00F0486C">
        <w:rPr>
          <w:rFonts w:ascii="Times New Roman" w:hAnsi="Times New Roman"/>
          <w:sz w:val="24"/>
          <w:szCs w:val="24"/>
        </w:rPr>
        <w:t>,</w:t>
      </w:r>
    </w:p>
    <w:p w14:paraId="74BAF69B" w14:textId="42CE7219" w:rsidR="00570C98" w:rsidRPr="00F0486C" w:rsidRDefault="00570C98"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budowę LCS (lokalne centrum sterowania) na stacji Sędziszów LHS</w:t>
      </w:r>
      <w:r w:rsidR="001A30A0">
        <w:rPr>
          <w:rFonts w:ascii="Times New Roman" w:hAnsi="Times New Roman"/>
          <w:sz w:val="24"/>
          <w:szCs w:val="24"/>
        </w:rPr>
        <w:t xml:space="preserve"> (realizacja celu szczegółowego: </w:t>
      </w:r>
      <w:r w:rsidR="003A50D7">
        <w:rPr>
          <w:rFonts w:ascii="Times New Roman" w:hAnsi="Times New Roman"/>
          <w:sz w:val="24"/>
          <w:szCs w:val="24"/>
        </w:rPr>
        <w:t>2,</w:t>
      </w:r>
      <w:r w:rsidR="001A30A0">
        <w:rPr>
          <w:rFonts w:ascii="Times New Roman" w:hAnsi="Times New Roman"/>
          <w:sz w:val="24"/>
          <w:szCs w:val="24"/>
        </w:rPr>
        <w:t>4)</w:t>
      </w:r>
      <w:r w:rsidR="006F27EE" w:rsidRPr="00F0486C">
        <w:rPr>
          <w:rFonts w:ascii="Times New Roman" w:hAnsi="Times New Roman"/>
          <w:sz w:val="24"/>
          <w:szCs w:val="24"/>
        </w:rPr>
        <w:t>,</w:t>
      </w:r>
    </w:p>
    <w:p w14:paraId="61DD0845" w14:textId="7B1B0D77" w:rsidR="00621612" w:rsidRPr="00F0486C" w:rsidRDefault="00621612"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toru do odstawiania uszkodzonych wagonów z ładunkiem niebezpiecznym na stacji Sędziszów LHS</w:t>
      </w:r>
      <w:r w:rsidR="001A30A0">
        <w:rPr>
          <w:rFonts w:ascii="Times New Roman" w:hAnsi="Times New Roman"/>
          <w:sz w:val="24"/>
          <w:szCs w:val="24"/>
        </w:rPr>
        <w:t xml:space="preserve"> (realizacja celu szczegółowego: </w:t>
      </w:r>
      <w:r w:rsidR="00343E91">
        <w:rPr>
          <w:rFonts w:ascii="Times New Roman" w:hAnsi="Times New Roman"/>
          <w:sz w:val="24"/>
          <w:szCs w:val="24"/>
        </w:rPr>
        <w:t>2</w:t>
      </w:r>
      <w:r w:rsidR="001A30A0">
        <w:rPr>
          <w:rFonts w:ascii="Times New Roman" w:hAnsi="Times New Roman"/>
          <w:sz w:val="24"/>
          <w:szCs w:val="24"/>
        </w:rPr>
        <w:t>,4)</w:t>
      </w:r>
      <w:r w:rsidRPr="00F0486C">
        <w:rPr>
          <w:rFonts w:ascii="Times New Roman" w:hAnsi="Times New Roman"/>
          <w:sz w:val="24"/>
          <w:szCs w:val="24"/>
        </w:rPr>
        <w:t>,</w:t>
      </w:r>
    </w:p>
    <w:p w14:paraId="2589FF42" w14:textId="515C9CAD" w:rsidR="006F27EE" w:rsidRPr="00F0486C" w:rsidRDefault="006F27EE"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zabudowa komputerowych urządzeń sterowania ruchem kolejowym na przejazdach kolejowo-drogowych</w:t>
      </w:r>
      <w:r w:rsidR="001A30A0">
        <w:rPr>
          <w:rFonts w:ascii="Times New Roman" w:hAnsi="Times New Roman"/>
          <w:sz w:val="24"/>
          <w:szCs w:val="24"/>
        </w:rPr>
        <w:t xml:space="preserve"> (realizacja celu szczegółowego: </w:t>
      </w:r>
      <w:r w:rsidR="00343E91">
        <w:rPr>
          <w:rFonts w:ascii="Times New Roman" w:hAnsi="Times New Roman"/>
          <w:sz w:val="24"/>
          <w:szCs w:val="24"/>
        </w:rPr>
        <w:t>2</w:t>
      </w:r>
      <w:r w:rsidR="003A50D7">
        <w:rPr>
          <w:rFonts w:ascii="Times New Roman" w:hAnsi="Times New Roman"/>
          <w:sz w:val="24"/>
          <w:szCs w:val="24"/>
        </w:rPr>
        <w:t>,4</w:t>
      </w:r>
      <w:r w:rsidR="001A30A0">
        <w:rPr>
          <w:rFonts w:ascii="Times New Roman" w:hAnsi="Times New Roman"/>
          <w:sz w:val="24"/>
          <w:szCs w:val="24"/>
        </w:rPr>
        <w:t>)</w:t>
      </w:r>
      <w:r w:rsidR="004F03C7" w:rsidRPr="00F0486C">
        <w:rPr>
          <w:rFonts w:ascii="Times New Roman" w:hAnsi="Times New Roman"/>
          <w:sz w:val="24"/>
          <w:szCs w:val="24"/>
        </w:rPr>
        <w:t>,</w:t>
      </w:r>
    </w:p>
    <w:p w14:paraId="12D30B68" w14:textId="6F412C4E" w:rsidR="004F03C7" w:rsidRPr="00F0486C" w:rsidRDefault="00B7355C"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przebudowa drogi krajowej nr 78 na odcinku Jędrzejów-Chmielnik wraz z </w:t>
      </w:r>
      <w:r w:rsidR="004F03C7" w:rsidRPr="00F0486C">
        <w:rPr>
          <w:rFonts w:ascii="Times New Roman" w:hAnsi="Times New Roman"/>
          <w:sz w:val="24"/>
          <w:szCs w:val="24"/>
        </w:rPr>
        <w:t>budow</w:t>
      </w:r>
      <w:r w:rsidRPr="00F0486C">
        <w:rPr>
          <w:rFonts w:ascii="Times New Roman" w:hAnsi="Times New Roman"/>
          <w:sz w:val="24"/>
          <w:szCs w:val="24"/>
        </w:rPr>
        <w:t>ą</w:t>
      </w:r>
      <w:r w:rsidR="004F03C7" w:rsidRPr="00F0486C">
        <w:rPr>
          <w:rFonts w:ascii="Times New Roman" w:hAnsi="Times New Roman"/>
          <w:sz w:val="24"/>
          <w:szCs w:val="24"/>
        </w:rPr>
        <w:t xml:space="preserve"> obwodnicy Chmielnika w ciągu dróg krajowych 73/78</w:t>
      </w:r>
      <w:r w:rsidR="001A30A0">
        <w:rPr>
          <w:rFonts w:ascii="Times New Roman" w:hAnsi="Times New Roman"/>
          <w:sz w:val="24"/>
          <w:szCs w:val="24"/>
        </w:rPr>
        <w:t xml:space="preserve"> (realizacja celu szczegółowego: </w:t>
      </w:r>
      <w:r w:rsidR="00343E91">
        <w:rPr>
          <w:rFonts w:ascii="Times New Roman" w:hAnsi="Times New Roman"/>
          <w:sz w:val="24"/>
          <w:szCs w:val="24"/>
        </w:rPr>
        <w:t>1,</w:t>
      </w:r>
      <w:r w:rsidR="001A30A0">
        <w:rPr>
          <w:rFonts w:ascii="Times New Roman" w:hAnsi="Times New Roman"/>
          <w:sz w:val="24"/>
          <w:szCs w:val="24"/>
        </w:rPr>
        <w:t>2,4)</w:t>
      </w:r>
      <w:r w:rsidR="004F03C7" w:rsidRPr="00F0486C">
        <w:rPr>
          <w:rFonts w:ascii="Times New Roman" w:hAnsi="Times New Roman"/>
          <w:sz w:val="24"/>
          <w:szCs w:val="24"/>
        </w:rPr>
        <w:t>,</w:t>
      </w:r>
    </w:p>
    <w:p w14:paraId="7E58EC92" w14:textId="70FD1EEB" w:rsidR="00876DD0" w:rsidRPr="00F0486C" w:rsidRDefault="00876DD0"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nowej linii kolejowej na odcinku Kraśnik-O</w:t>
      </w:r>
      <w:r w:rsidR="00BF6E11" w:rsidRPr="00F0486C">
        <w:rPr>
          <w:rFonts w:ascii="Times New Roman" w:hAnsi="Times New Roman"/>
          <w:sz w:val="24"/>
          <w:szCs w:val="24"/>
        </w:rPr>
        <w:t>ż</w:t>
      </w:r>
      <w:r w:rsidRPr="00F0486C">
        <w:rPr>
          <w:rFonts w:ascii="Times New Roman" w:hAnsi="Times New Roman"/>
          <w:sz w:val="24"/>
          <w:szCs w:val="24"/>
        </w:rPr>
        <w:t>arów-Opatów-Daleszyce-Nowiny</w:t>
      </w:r>
      <w:r w:rsidR="001A30A0">
        <w:rPr>
          <w:rFonts w:ascii="Times New Roman" w:hAnsi="Times New Roman"/>
          <w:sz w:val="24"/>
          <w:szCs w:val="24"/>
        </w:rPr>
        <w:t xml:space="preserve"> (realizacja celu szczegółowego: </w:t>
      </w:r>
      <w:r w:rsidR="00343E91">
        <w:rPr>
          <w:rFonts w:ascii="Times New Roman" w:hAnsi="Times New Roman"/>
          <w:sz w:val="24"/>
          <w:szCs w:val="24"/>
        </w:rPr>
        <w:t>1,</w:t>
      </w:r>
      <w:r w:rsidR="001A30A0">
        <w:rPr>
          <w:rFonts w:ascii="Times New Roman" w:hAnsi="Times New Roman"/>
          <w:sz w:val="24"/>
          <w:szCs w:val="24"/>
        </w:rPr>
        <w:t>2,3,4)</w:t>
      </w:r>
      <w:r w:rsidRPr="00F0486C">
        <w:rPr>
          <w:rFonts w:ascii="Times New Roman" w:hAnsi="Times New Roman"/>
          <w:sz w:val="24"/>
          <w:szCs w:val="24"/>
        </w:rPr>
        <w:t>,</w:t>
      </w:r>
    </w:p>
    <w:p w14:paraId="3775EA1D" w14:textId="14DA7A0C" w:rsidR="001640F1" w:rsidRPr="00F0486C" w:rsidRDefault="001640F1">
      <w:pPr>
        <w:pStyle w:val="Tekstpodstawowy3"/>
        <w:numPr>
          <w:ilvl w:val="0"/>
          <w:numId w:val="21"/>
        </w:numPr>
        <w:suppressAutoHyphens/>
        <w:spacing w:line="360" w:lineRule="auto"/>
        <w:ind w:left="284" w:hanging="284"/>
        <w:jc w:val="both"/>
        <w:rPr>
          <w:rFonts w:ascii="Times New Roman" w:hAnsi="Times New Roman"/>
          <w:b/>
          <w:sz w:val="24"/>
          <w:szCs w:val="24"/>
        </w:rPr>
      </w:pPr>
      <w:r w:rsidRPr="00F0486C">
        <w:rPr>
          <w:rFonts w:ascii="Times New Roman" w:hAnsi="Times New Roman"/>
          <w:b/>
          <w:sz w:val="24"/>
          <w:szCs w:val="24"/>
        </w:rPr>
        <w:t>korytarz krajowy Warszawa</w:t>
      </w:r>
      <w:r w:rsidR="00B7229D" w:rsidRPr="00F0486C">
        <w:rPr>
          <w:rFonts w:ascii="Times New Roman" w:hAnsi="Times New Roman"/>
          <w:b/>
          <w:sz w:val="24"/>
          <w:szCs w:val="24"/>
        </w:rPr>
        <w:t>-</w:t>
      </w:r>
      <w:r w:rsidRPr="00F0486C">
        <w:rPr>
          <w:rFonts w:ascii="Times New Roman" w:hAnsi="Times New Roman"/>
          <w:b/>
          <w:sz w:val="24"/>
          <w:szCs w:val="24"/>
        </w:rPr>
        <w:t>Ostrowiec Św</w:t>
      </w:r>
      <w:r w:rsidR="00B7229D" w:rsidRPr="00F0486C">
        <w:rPr>
          <w:rFonts w:ascii="Times New Roman" w:hAnsi="Times New Roman"/>
          <w:b/>
          <w:sz w:val="24"/>
          <w:szCs w:val="24"/>
        </w:rPr>
        <w:t>iętokrzyski-</w:t>
      </w:r>
      <w:r w:rsidRPr="00F0486C">
        <w:rPr>
          <w:rFonts w:ascii="Times New Roman" w:hAnsi="Times New Roman"/>
          <w:b/>
          <w:sz w:val="24"/>
          <w:szCs w:val="24"/>
        </w:rPr>
        <w:t>Łoniów</w:t>
      </w:r>
      <w:r w:rsidR="00B7229D" w:rsidRPr="00F0486C">
        <w:rPr>
          <w:rFonts w:ascii="Times New Roman" w:hAnsi="Times New Roman"/>
          <w:b/>
          <w:sz w:val="24"/>
          <w:szCs w:val="24"/>
        </w:rPr>
        <w:t>-</w:t>
      </w:r>
      <w:r w:rsidRPr="00F0486C">
        <w:rPr>
          <w:rFonts w:ascii="Times New Roman" w:hAnsi="Times New Roman"/>
          <w:b/>
          <w:sz w:val="24"/>
          <w:szCs w:val="24"/>
        </w:rPr>
        <w:t xml:space="preserve"> Rzeszów</w:t>
      </w:r>
      <w:r w:rsidR="00B7229D" w:rsidRPr="00F0486C">
        <w:rPr>
          <w:rFonts w:ascii="Times New Roman" w:hAnsi="Times New Roman"/>
          <w:b/>
          <w:sz w:val="24"/>
          <w:szCs w:val="24"/>
        </w:rPr>
        <w:t xml:space="preserve"> - </w:t>
      </w:r>
      <w:r w:rsidRPr="00F0486C">
        <w:rPr>
          <w:rFonts w:ascii="Times New Roman" w:hAnsi="Times New Roman"/>
          <w:sz w:val="24"/>
          <w:szCs w:val="24"/>
        </w:rPr>
        <w:t>tworzony przez drogę krajową nr 9</w:t>
      </w:r>
      <w:r w:rsidR="00E15873" w:rsidRPr="00F0486C">
        <w:rPr>
          <w:rFonts w:ascii="Times New Roman" w:hAnsi="Times New Roman"/>
          <w:sz w:val="24"/>
          <w:szCs w:val="24"/>
        </w:rPr>
        <w:t xml:space="preserve"> (międzynarodowa E-371)</w:t>
      </w:r>
      <w:r w:rsidRPr="00F0486C">
        <w:rPr>
          <w:rFonts w:ascii="Times New Roman" w:hAnsi="Times New Roman"/>
          <w:sz w:val="24"/>
          <w:szCs w:val="24"/>
        </w:rPr>
        <w:t>.</w:t>
      </w:r>
    </w:p>
    <w:p w14:paraId="72079768" w14:textId="77777777" w:rsidR="00B7229D" w:rsidRPr="00F0486C" w:rsidRDefault="00B7229D" w:rsidP="00B10326">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 xml:space="preserve">Z punktu widzenia województwa za najważniejsze inwestycje konieczne do realizacji w korytarzu uznać należy: </w:t>
      </w:r>
    </w:p>
    <w:p w14:paraId="39EAB076" w14:textId="7D6DAC7A" w:rsidR="001640F1" w:rsidRPr="00F0486C" w:rsidRDefault="001640F1"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budowa dwujezdniowej drogi klasy </w:t>
      </w:r>
      <w:r w:rsidR="00FC1694" w:rsidRPr="00F0486C">
        <w:rPr>
          <w:rFonts w:ascii="Times New Roman" w:hAnsi="Times New Roman"/>
          <w:sz w:val="24"/>
          <w:szCs w:val="24"/>
        </w:rPr>
        <w:t>głównej ruchu przyspieszonego (</w:t>
      </w:r>
      <w:r w:rsidRPr="00F0486C">
        <w:rPr>
          <w:rFonts w:ascii="Times New Roman" w:hAnsi="Times New Roman"/>
          <w:sz w:val="24"/>
          <w:szCs w:val="24"/>
        </w:rPr>
        <w:t>GP</w:t>
      </w:r>
      <w:r w:rsidR="00FC1694" w:rsidRPr="00F0486C">
        <w:rPr>
          <w:rFonts w:ascii="Times New Roman" w:hAnsi="Times New Roman"/>
          <w:sz w:val="24"/>
          <w:szCs w:val="24"/>
        </w:rPr>
        <w:t>)</w:t>
      </w:r>
      <w:r w:rsidRPr="00F0486C">
        <w:rPr>
          <w:rFonts w:ascii="Times New Roman" w:hAnsi="Times New Roman"/>
          <w:sz w:val="24"/>
          <w:szCs w:val="24"/>
        </w:rPr>
        <w:t xml:space="preserve">  na odcinku </w:t>
      </w:r>
      <w:r w:rsidR="00B7229D" w:rsidRPr="00F0486C">
        <w:rPr>
          <w:rFonts w:ascii="Times New Roman" w:hAnsi="Times New Roman"/>
          <w:sz w:val="24"/>
          <w:szCs w:val="24"/>
        </w:rPr>
        <w:t>granica województwa mazowieckiego</w:t>
      </w:r>
      <w:r w:rsidR="00FC1694" w:rsidRPr="00F0486C">
        <w:rPr>
          <w:rFonts w:ascii="Times New Roman" w:hAnsi="Times New Roman"/>
          <w:sz w:val="24"/>
          <w:szCs w:val="24"/>
        </w:rPr>
        <w:t xml:space="preserve"> </w:t>
      </w:r>
      <w:r w:rsidRPr="00F0486C">
        <w:rPr>
          <w:rFonts w:ascii="Times New Roman" w:hAnsi="Times New Roman"/>
          <w:sz w:val="24"/>
          <w:szCs w:val="24"/>
        </w:rPr>
        <w:t>-</w:t>
      </w:r>
      <w:r w:rsidR="00FC1694" w:rsidRPr="00F0486C">
        <w:rPr>
          <w:rFonts w:ascii="Times New Roman" w:hAnsi="Times New Roman"/>
          <w:sz w:val="24"/>
          <w:szCs w:val="24"/>
        </w:rPr>
        <w:t xml:space="preserve"> </w:t>
      </w:r>
      <w:r w:rsidRPr="00F0486C">
        <w:rPr>
          <w:rFonts w:ascii="Times New Roman" w:hAnsi="Times New Roman"/>
          <w:sz w:val="24"/>
          <w:szCs w:val="24"/>
        </w:rPr>
        <w:t xml:space="preserve">Opatów wraz </w:t>
      </w:r>
      <w:r w:rsidR="00096F52" w:rsidRPr="00F0486C">
        <w:rPr>
          <w:rFonts w:ascii="Times New Roman" w:hAnsi="Times New Roman"/>
          <w:sz w:val="24"/>
          <w:szCs w:val="24"/>
        </w:rPr>
        <w:t xml:space="preserve">z </w:t>
      </w:r>
      <w:r w:rsidRPr="00F0486C">
        <w:rPr>
          <w:rFonts w:ascii="Times New Roman" w:hAnsi="Times New Roman"/>
          <w:sz w:val="24"/>
          <w:szCs w:val="24"/>
        </w:rPr>
        <w:t>obwodnicą Ostrowca Świętokrzyskiego</w:t>
      </w:r>
      <w:r w:rsidR="00630B4C">
        <w:rPr>
          <w:rFonts w:ascii="Times New Roman" w:hAnsi="Times New Roman"/>
          <w:sz w:val="24"/>
          <w:szCs w:val="24"/>
        </w:rPr>
        <w:t xml:space="preserve"> (realizacja celu szczegółowego: </w:t>
      </w:r>
      <w:r w:rsidR="00FE0EBB">
        <w:rPr>
          <w:rFonts w:ascii="Times New Roman" w:hAnsi="Times New Roman"/>
          <w:sz w:val="24"/>
          <w:szCs w:val="24"/>
        </w:rPr>
        <w:t>1,</w:t>
      </w:r>
      <w:r w:rsidR="00630B4C">
        <w:rPr>
          <w:rFonts w:ascii="Times New Roman" w:hAnsi="Times New Roman"/>
          <w:sz w:val="24"/>
          <w:szCs w:val="24"/>
        </w:rPr>
        <w:t>2,4)</w:t>
      </w:r>
      <w:r w:rsidRPr="00F0486C">
        <w:rPr>
          <w:rFonts w:ascii="Times New Roman" w:hAnsi="Times New Roman"/>
          <w:sz w:val="24"/>
          <w:szCs w:val="24"/>
        </w:rPr>
        <w:t>,</w:t>
      </w:r>
    </w:p>
    <w:p w14:paraId="7B807C39" w14:textId="5E6BFB46" w:rsidR="001640F1" w:rsidRPr="00F0486C" w:rsidRDefault="001640F1"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drogi ekspresowej S74 na odcinku Opatów-Lipnik wraz z zachodnią i południową obwodnicą Opatowa – wspólny przebieg S74 i DK 9</w:t>
      </w:r>
      <w:r w:rsidR="00630B4C">
        <w:rPr>
          <w:rFonts w:ascii="Times New Roman" w:hAnsi="Times New Roman"/>
          <w:sz w:val="24"/>
          <w:szCs w:val="24"/>
        </w:rPr>
        <w:t xml:space="preserve"> (realizacja celu szczegółowego: 1,2,4)</w:t>
      </w:r>
      <w:r w:rsidRPr="00F0486C">
        <w:rPr>
          <w:rFonts w:ascii="Times New Roman" w:hAnsi="Times New Roman"/>
          <w:sz w:val="24"/>
          <w:szCs w:val="24"/>
        </w:rPr>
        <w:t>,</w:t>
      </w:r>
    </w:p>
    <w:p w14:paraId="66765EB5" w14:textId="2F951265" w:rsidR="00B7229D" w:rsidRPr="00F0486C" w:rsidRDefault="00B7229D"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budowa dwujezdniowej drogi klasy </w:t>
      </w:r>
      <w:r w:rsidR="00FC1694" w:rsidRPr="00F0486C">
        <w:rPr>
          <w:rFonts w:ascii="Times New Roman" w:hAnsi="Times New Roman"/>
          <w:sz w:val="24"/>
          <w:szCs w:val="24"/>
        </w:rPr>
        <w:t>głównej ruchu przyśpieszonego (</w:t>
      </w:r>
      <w:r w:rsidRPr="00F0486C">
        <w:rPr>
          <w:rFonts w:ascii="Times New Roman" w:hAnsi="Times New Roman"/>
          <w:sz w:val="24"/>
          <w:szCs w:val="24"/>
        </w:rPr>
        <w:t>GP</w:t>
      </w:r>
      <w:r w:rsidR="00FC1694" w:rsidRPr="00F0486C">
        <w:rPr>
          <w:rFonts w:ascii="Times New Roman" w:hAnsi="Times New Roman"/>
          <w:sz w:val="24"/>
          <w:szCs w:val="24"/>
        </w:rPr>
        <w:t>)</w:t>
      </w:r>
      <w:r w:rsidRPr="00F0486C">
        <w:rPr>
          <w:rFonts w:ascii="Times New Roman" w:hAnsi="Times New Roman"/>
          <w:sz w:val="24"/>
          <w:szCs w:val="24"/>
        </w:rPr>
        <w:t xml:space="preserve">  na odcinku Lipnik-granica województwa podkarpackiego</w:t>
      </w:r>
      <w:r w:rsidR="00D349F2" w:rsidRPr="00F0486C">
        <w:rPr>
          <w:rFonts w:ascii="Times New Roman" w:hAnsi="Times New Roman"/>
          <w:sz w:val="24"/>
          <w:szCs w:val="24"/>
        </w:rPr>
        <w:t xml:space="preserve"> wraz z obwodnicą Klimontowa</w:t>
      </w:r>
      <w:r w:rsidR="00630B4C">
        <w:rPr>
          <w:rFonts w:ascii="Times New Roman" w:hAnsi="Times New Roman"/>
          <w:sz w:val="24"/>
          <w:szCs w:val="24"/>
        </w:rPr>
        <w:t xml:space="preserve"> (realizacja celu szczegółowego: </w:t>
      </w:r>
      <w:r w:rsidR="00FE0EBB">
        <w:rPr>
          <w:rFonts w:ascii="Times New Roman" w:hAnsi="Times New Roman"/>
          <w:sz w:val="24"/>
          <w:szCs w:val="24"/>
        </w:rPr>
        <w:t>1,</w:t>
      </w:r>
      <w:r w:rsidR="00630B4C">
        <w:rPr>
          <w:rFonts w:ascii="Times New Roman" w:hAnsi="Times New Roman"/>
          <w:sz w:val="24"/>
          <w:szCs w:val="24"/>
        </w:rPr>
        <w:t>2,4)</w:t>
      </w:r>
      <w:r w:rsidRPr="00F0486C">
        <w:rPr>
          <w:rFonts w:ascii="Times New Roman" w:hAnsi="Times New Roman"/>
          <w:sz w:val="24"/>
          <w:szCs w:val="24"/>
        </w:rPr>
        <w:t>,</w:t>
      </w:r>
    </w:p>
    <w:p w14:paraId="7E81ED8A" w14:textId="4BC62D81" w:rsidR="00973E4B" w:rsidRPr="00F0486C" w:rsidRDefault="00973E4B"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nowej linii kolejowej nr 84 Radom-Kunów w ramach realizacji tzw. szprychy nr 6 komponentu kolejowego CPK</w:t>
      </w:r>
      <w:r w:rsidR="00630B4C">
        <w:rPr>
          <w:rFonts w:ascii="Times New Roman" w:hAnsi="Times New Roman"/>
          <w:sz w:val="24"/>
          <w:szCs w:val="24"/>
        </w:rPr>
        <w:t xml:space="preserve"> (realizacja celu szczegółowego: </w:t>
      </w:r>
      <w:r w:rsidR="00FE0EBB">
        <w:rPr>
          <w:rFonts w:ascii="Times New Roman" w:hAnsi="Times New Roman"/>
          <w:sz w:val="24"/>
          <w:szCs w:val="24"/>
        </w:rPr>
        <w:t>1,</w:t>
      </w:r>
      <w:r w:rsidR="00630B4C">
        <w:rPr>
          <w:rFonts w:ascii="Times New Roman" w:hAnsi="Times New Roman"/>
          <w:sz w:val="24"/>
          <w:szCs w:val="24"/>
        </w:rPr>
        <w:t>2,3,4)</w:t>
      </w:r>
      <w:r w:rsidRPr="00F0486C">
        <w:rPr>
          <w:rFonts w:ascii="Times New Roman" w:hAnsi="Times New Roman"/>
          <w:sz w:val="24"/>
          <w:szCs w:val="24"/>
        </w:rPr>
        <w:t>.</w:t>
      </w:r>
    </w:p>
    <w:p w14:paraId="74C7AAAC" w14:textId="0F155815" w:rsidR="00FC1694" w:rsidRPr="00F0486C" w:rsidRDefault="00FC1694">
      <w:pPr>
        <w:pStyle w:val="Tekstpodstawowy3"/>
        <w:numPr>
          <w:ilvl w:val="0"/>
          <w:numId w:val="21"/>
        </w:numPr>
        <w:suppressAutoHyphens/>
        <w:spacing w:line="360" w:lineRule="auto"/>
        <w:ind w:left="284" w:hanging="284"/>
        <w:jc w:val="both"/>
        <w:rPr>
          <w:rFonts w:ascii="Times New Roman" w:hAnsi="Times New Roman"/>
          <w:b/>
          <w:bCs/>
          <w:sz w:val="24"/>
          <w:szCs w:val="24"/>
        </w:rPr>
      </w:pPr>
      <w:r w:rsidRPr="00F0486C">
        <w:rPr>
          <w:rFonts w:ascii="Times New Roman" w:hAnsi="Times New Roman"/>
          <w:b/>
          <w:bCs/>
          <w:sz w:val="24"/>
          <w:szCs w:val="24"/>
        </w:rPr>
        <w:t xml:space="preserve">korytarz krajowy Warszawa - Kielce – Tarnów - </w:t>
      </w:r>
      <w:r w:rsidRPr="00F0486C">
        <w:rPr>
          <w:rFonts w:ascii="Times New Roman" w:hAnsi="Times New Roman"/>
          <w:sz w:val="24"/>
          <w:szCs w:val="24"/>
        </w:rPr>
        <w:t xml:space="preserve">tworzony przez drogi krajowe nr 7 i 73 oraz linię kolejową znaczenia państwowego nr 8 Warszawa Zachodnia-Kraków Główny i linię kolejową nr 73 Sitkówka Nowiny-Busko-Zdrój-Tarnów, wymagającą budowy nowego odcinka od Buska-Zdroju do Żabna. Wskazany </w:t>
      </w:r>
      <w:r w:rsidRPr="00F0486C">
        <w:rPr>
          <w:rFonts w:ascii="Times New Roman" w:hAnsi="Times New Roman"/>
          <w:bCs/>
          <w:sz w:val="24"/>
          <w:szCs w:val="24"/>
        </w:rPr>
        <w:t>w Koncepcji Przestrzennego Zagospodarowania Kraju 2030 korytarz północ-południe tworzony ma być  na odcinku Warszawa-Kielce przez drogę S7</w:t>
      </w:r>
      <w:r w:rsidR="00D75798">
        <w:rPr>
          <w:rFonts w:ascii="Times New Roman" w:hAnsi="Times New Roman"/>
          <w:bCs/>
          <w:sz w:val="24"/>
          <w:szCs w:val="24"/>
        </w:rPr>
        <w:br/>
      </w:r>
      <w:r w:rsidRPr="00F0486C">
        <w:rPr>
          <w:rFonts w:ascii="Times New Roman" w:hAnsi="Times New Roman"/>
          <w:bCs/>
          <w:sz w:val="24"/>
          <w:szCs w:val="24"/>
        </w:rPr>
        <w:t>i linię kolejową znaczenia państwowego nr 8 Warszawa-Kielce-Kraków, a na odcinku Kielce-Tarnów przez postulowaną w KPZK drogę ekspresową S73 oraz planowaną linię kolejową Kielce-Tarnów, przedłużenie linii kolejowej nr 73 Sitkówka-Nowiny - Busko-Zdrój.</w:t>
      </w:r>
      <w:r w:rsidRPr="00F0486C">
        <w:rPr>
          <w:rFonts w:ascii="Times New Roman" w:hAnsi="Times New Roman"/>
          <w:bCs/>
          <w:sz w:val="24"/>
          <w:szCs w:val="24"/>
          <w:u w:val="single"/>
        </w:rPr>
        <w:t xml:space="preserve"> </w:t>
      </w:r>
    </w:p>
    <w:p w14:paraId="4E0978BF" w14:textId="6BB514A9" w:rsidR="00FC1694" w:rsidRPr="00F0486C" w:rsidRDefault="00FC1694" w:rsidP="00B10326">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 xml:space="preserve">Z punktu widzenia województwa za najważniejsze inwestycje konieczne do realizacji w korytarzu uznać należy: </w:t>
      </w:r>
    </w:p>
    <w:p w14:paraId="530D22D3" w14:textId="2E81F99F" w:rsidR="00FC1694" w:rsidRPr="00F0486C" w:rsidRDefault="00FC1694"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przebudowa DK 73 do klasy GP 2/2 na odcinku Kielce-Wola Morawicka</w:t>
      </w:r>
      <w:r w:rsidR="004F03C7" w:rsidRPr="00F0486C">
        <w:rPr>
          <w:rFonts w:ascii="Times New Roman" w:hAnsi="Times New Roman"/>
          <w:sz w:val="24"/>
          <w:szCs w:val="24"/>
        </w:rPr>
        <w:t>; etap II</w:t>
      </w:r>
      <w:r w:rsidRPr="00F0486C">
        <w:rPr>
          <w:rFonts w:ascii="Times New Roman" w:hAnsi="Times New Roman"/>
          <w:sz w:val="24"/>
          <w:szCs w:val="24"/>
        </w:rPr>
        <w:t xml:space="preserve"> </w:t>
      </w:r>
      <w:r w:rsidR="004F03C7" w:rsidRPr="00F0486C">
        <w:rPr>
          <w:rFonts w:ascii="Times New Roman" w:hAnsi="Times New Roman"/>
          <w:sz w:val="24"/>
          <w:szCs w:val="24"/>
        </w:rPr>
        <w:t xml:space="preserve">- </w:t>
      </w:r>
      <w:r w:rsidRPr="00F0486C">
        <w:rPr>
          <w:rFonts w:ascii="Times New Roman" w:hAnsi="Times New Roman"/>
          <w:sz w:val="24"/>
          <w:szCs w:val="24"/>
        </w:rPr>
        <w:t>obwodnic</w:t>
      </w:r>
      <w:r w:rsidR="004F03C7" w:rsidRPr="00F0486C">
        <w:rPr>
          <w:rFonts w:ascii="Times New Roman" w:hAnsi="Times New Roman"/>
          <w:sz w:val="24"/>
          <w:szCs w:val="24"/>
        </w:rPr>
        <w:t>a</w:t>
      </w:r>
      <w:r w:rsidRPr="00F0486C">
        <w:rPr>
          <w:rFonts w:ascii="Times New Roman" w:hAnsi="Times New Roman"/>
          <w:sz w:val="24"/>
          <w:szCs w:val="24"/>
        </w:rPr>
        <w:t xml:space="preserve"> Morawicy i Woli Morawickiej</w:t>
      </w:r>
      <w:r w:rsidR="00807C6F">
        <w:rPr>
          <w:rFonts w:ascii="Times New Roman" w:hAnsi="Times New Roman"/>
          <w:sz w:val="24"/>
          <w:szCs w:val="24"/>
        </w:rPr>
        <w:t xml:space="preserve"> (realizacja celu szczegółowego: </w:t>
      </w:r>
      <w:r w:rsidR="00DB01A6">
        <w:rPr>
          <w:rFonts w:ascii="Times New Roman" w:hAnsi="Times New Roman"/>
          <w:sz w:val="24"/>
          <w:szCs w:val="24"/>
        </w:rPr>
        <w:t>1,</w:t>
      </w:r>
      <w:r w:rsidR="00807C6F">
        <w:rPr>
          <w:rFonts w:ascii="Times New Roman" w:hAnsi="Times New Roman"/>
          <w:sz w:val="24"/>
          <w:szCs w:val="24"/>
        </w:rPr>
        <w:t>2,4)</w:t>
      </w:r>
      <w:r w:rsidRPr="00F0486C">
        <w:rPr>
          <w:rFonts w:ascii="Times New Roman" w:hAnsi="Times New Roman"/>
          <w:sz w:val="24"/>
          <w:szCs w:val="24"/>
        </w:rPr>
        <w:t>,</w:t>
      </w:r>
    </w:p>
    <w:p w14:paraId="39FDC827" w14:textId="4C1EFAF7" w:rsidR="00FC1694" w:rsidRPr="00F0486C" w:rsidRDefault="00FC1694"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wschodniej obwodnicy Kielc która przejmie ruch tranzytowy z odcinka miejskiego DK 73 obejmującego ulice: Ściegiennego, księdza Jerzego Popiełuszki, Tarnowską, Źródłową, Solidarności, Radomską</w:t>
      </w:r>
      <w:r w:rsidR="00807C6F">
        <w:rPr>
          <w:rFonts w:ascii="Times New Roman" w:hAnsi="Times New Roman"/>
          <w:sz w:val="24"/>
          <w:szCs w:val="24"/>
        </w:rPr>
        <w:t xml:space="preserve"> (realizacja celu szczegółowego: </w:t>
      </w:r>
      <w:r w:rsidR="00DB01A6">
        <w:rPr>
          <w:rFonts w:ascii="Times New Roman" w:hAnsi="Times New Roman"/>
          <w:sz w:val="24"/>
          <w:szCs w:val="24"/>
        </w:rPr>
        <w:t>1,</w:t>
      </w:r>
      <w:r w:rsidR="00807C6F">
        <w:rPr>
          <w:rFonts w:ascii="Times New Roman" w:hAnsi="Times New Roman"/>
          <w:sz w:val="24"/>
          <w:szCs w:val="24"/>
        </w:rPr>
        <w:t>2,4)</w:t>
      </w:r>
      <w:r w:rsidRPr="00F0486C">
        <w:rPr>
          <w:rFonts w:ascii="Times New Roman" w:hAnsi="Times New Roman"/>
          <w:sz w:val="24"/>
          <w:szCs w:val="24"/>
        </w:rPr>
        <w:t>,</w:t>
      </w:r>
    </w:p>
    <w:p w14:paraId="26131559" w14:textId="34BD316B" w:rsidR="008241FE" w:rsidRPr="00F0486C" w:rsidRDefault="008241FE"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przebudowa drogi krajowej nr 73 </w:t>
      </w:r>
      <w:r w:rsidR="004E236D" w:rsidRPr="00F0486C">
        <w:rPr>
          <w:rFonts w:ascii="Times New Roman" w:hAnsi="Times New Roman"/>
          <w:sz w:val="24"/>
          <w:szCs w:val="24"/>
        </w:rPr>
        <w:t xml:space="preserve">Kielce-Tarnów </w:t>
      </w:r>
      <w:r w:rsidRPr="00F0486C">
        <w:rPr>
          <w:rFonts w:ascii="Times New Roman" w:hAnsi="Times New Roman"/>
          <w:sz w:val="24"/>
          <w:szCs w:val="24"/>
        </w:rPr>
        <w:t xml:space="preserve">na odcinku Kielce-granica województwa małopolskiego </w:t>
      </w:r>
      <w:r w:rsidR="004E236D" w:rsidRPr="00F0486C">
        <w:rPr>
          <w:rFonts w:ascii="Times New Roman" w:hAnsi="Times New Roman"/>
          <w:sz w:val="24"/>
          <w:szCs w:val="24"/>
        </w:rPr>
        <w:t>do parametrów technicznych dwujezdniowej drogi głównej ruchu przyśpieszonego(GP) wraz z budową obwodnic miejscowości Morawica, Wola Morawicka, Chmielnik i Busko-Zdrój</w:t>
      </w:r>
      <w:r w:rsidR="00807C6F">
        <w:rPr>
          <w:rFonts w:ascii="Times New Roman" w:hAnsi="Times New Roman"/>
          <w:sz w:val="24"/>
          <w:szCs w:val="24"/>
        </w:rPr>
        <w:t xml:space="preserve"> (realizacja celu szczegółowego: </w:t>
      </w:r>
      <w:r w:rsidR="00DB01A6">
        <w:rPr>
          <w:rFonts w:ascii="Times New Roman" w:hAnsi="Times New Roman"/>
          <w:sz w:val="24"/>
          <w:szCs w:val="24"/>
        </w:rPr>
        <w:t>1,</w:t>
      </w:r>
      <w:r w:rsidR="00807C6F">
        <w:rPr>
          <w:rFonts w:ascii="Times New Roman" w:hAnsi="Times New Roman"/>
          <w:sz w:val="24"/>
          <w:szCs w:val="24"/>
        </w:rPr>
        <w:t>2,4),</w:t>
      </w:r>
      <w:r w:rsidR="004E236D" w:rsidRPr="00F0486C">
        <w:rPr>
          <w:rFonts w:ascii="Times New Roman" w:hAnsi="Times New Roman"/>
          <w:sz w:val="24"/>
          <w:szCs w:val="24"/>
        </w:rPr>
        <w:t xml:space="preserve"> </w:t>
      </w:r>
    </w:p>
    <w:p w14:paraId="312AD237" w14:textId="7EC73240" w:rsidR="00114C9E" w:rsidRPr="00F0486C" w:rsidRDefault="009C5276"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przebudowa linii kolejowej nr 73 na odcinku Sitkówka-Nowiny – Busko-Zdrój oraz </w:t>
      </w:r>
      <w:r w:rsidR="00114C9E" w:rsidRPr="00F0486C">
        <w:rPr>
          <w:rFonts w:ascii="Times New Roman" w:hAnsi="Times New Roman"/>
          <w:sz w:val="24"/>
          <w:szCs w:val="24"/>
        </w:rPr>
        <w:t>budowa nowej linii kolejowej nr 73 Busko-Zdrój – Tarnów  w ramach realizacji tzw. szprychy nr 7 CPK</w:t>
      </w:r>
      <w:r w:rsidR="00807C6F">
        <w:rPr>
          <w:rFonts w:ascii="Times New Roman" w:hAnsi="Times New Roman"/>
          <w:sz w:val="24"/>
          <w:szCs w:val="24"/>
        </w:rPr>
        <w:t xml:space="preserve"> (realizacja celu szczegółowego: </w:t>
      </w:r>
      <w:r w:rsidR="00DB01A6">
        <w:rPr>
          <w:rFonts w:ascii="Times New Roman" w:hAnsi="Times New Roman"/>
          <w:sz w:val="24"/>
          <w:szCs w:val="24"/>
        </w:rPr>
        <w:t>1,</w:t>
      </w:r>
      <w:r w:rsidR="00807C6F">
        <w:rPr>
          <w:rFonts w:ascii="Times New Roman" w:hAnsi="Times New Roman"/>
          <w:sz w:val="24"/>
          <w:szCs w:val="24"/>
        </w:rPr>
        <w:t>2,3,4).</w:t>
      </w:r>
    </w:p>
    <w:p w14:paraId="0D310175" w14:textId="23E4DEEC" w:rsidR="00B10326" w:rsidRPr="00F0486C" w:rsidRDefault="00B10326">
      <w:pPr>
        <w:pStyle w:val="Tekstpodstawowy3"/>
        <w:numPr>
          <w:ilvl w:val="0"/>
          <w:numId w:val="21"/>
        </w:numPr>
        <w:suppressAutoHyphens/>
        <w:spacing w:line="360" w:lineRule="auto"/>
        <w:ind w:left="284" w:hanging="284"/>
        <w:jc w:val="both"/>
        <w:rPr>
          <w:rFonts w:ascii="Times New Roman" w:hAnsi="Times New Roman"/>
          <w:b/>
          <w:sz w:val="24"/>
          <w:szCs w:val="24"/>
        </w:rPr>
      </w:pPr>
      <w:r w:rsidRPr="00F0486C">
        <w:rPr>
          <w:rFonts w:ascii="Times New Roman" w:hAnsi="Times New Roman"/>
          <w:b/>
          <w:sz w:val="24"/>
          <w:szCs w:val="24"/>
        </w:rPr>
        <w:t>korytarz mi</w:t>
      </w:r>
      <w:r w:rsidR="00BB131E">
        <w:rPr>
          <w:rFonts w:ascii="Times New Roman" w:hAnsi="Times New Roman"/>
          <w:b/>
          <w:sz w:val="24"/>
          <w:szCs w:val="24"/>
        </w:rPr>
        <w:t>ę</w:t>
      </w:r>
      <w:r w:rsidRPr="00F0486C">
        <w:rPr>
          <w:rFonts w:ascii="Times New Roman" w:hAnsi="Times New Roman"/>
          <w:b/>
          <w:sz w:val="24"/>
          <w:szCs w:val="24"/>
        </w:rPr>
        <w:t xml:space="preserve">dzyregionalny Łódź - ośrodki położone w północnym paśmie województwa od Końskich do Opatowa – Rzeszów - </w:t>
      </w:r>
      <w:r w:rsidRPr="00F0486C">
        <w:rPr>
          <w:rFonts w:ascii="Times New Roman" w:hAnsi="Times New Roman"/>
          <w:sz w:val="24"/>
          <w:szCs w:val="24"/>
        </w:rPr>
        <w:t>tworzony przez drogi krajowe nr 74, 42 i  9 oraz linię kolejową znaczenia państwowego nr 25 Łódź Kaliska - Skarżysko-Kamienna - Sandomierz - Ocice(Rzeszów).</w:t>
      </w:r>
    </w:p>
    <w:p w14:paraId="3281BBD3" w14:textId="209F4521" w:rsidR="00B10326" w:rsidRPr="00F0486C" w:rsidRDefault="00B10326" w:rsidP="00B10326">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Z punktu widzenia województwa</w:t>
      </w:r>
      <w:r w:rsidR="002F2A98" w:rsidRPr="00F0486C">
        <w:rPr>
          <w:rFonts w:ascii="Times New Roman" w:hAnsi="Times New Roman"/>
          <w:sz w:val="24"/>
          <w:szCs w:val="24"/>
        </w:rPr>
        <w:t xml:space="preserve"> </w:t>
      </w:r>
      <w:r w:rsidRPr="00F0486C">
        <w:rPr>
          <w:rFonts w:ascii="Times New Roman" w:hAnsi="Times New Roman"/>
          <w:sz w:val="24"/>
          <w:szCs w:val="24"/>
        </w:rPr>
        <w:t xml:space="preserve">za najważniejsze inwestycje konieczne do realizacji w korytarzu uznać należy: </w:t>
      </w:r>
    </w:p>
    <w:p w14:paraId="5E80926E" w14:textId="737E2C9A" w:rsidR="00B10326" w:rsidRPr="00F0486C" w:rsidRDefault="004F03C7"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przebudowa drogi krajowej nr 42 do parametrów drogi głównej ruchu przyspieszonego na odcinku od granicy miasta Skarżysko-Kamienna do granicy z miastem Starachowice wraz b</w:t>
      </w:r>
      <w:r w:rsidR="00B10326" w:rsidRPr="00F0486C">
        <w:rPr>
          <w:rFonts w:ascii="Times New Roman" w:hAnsi="Times New Roman"/>
          <w:sz w:val="24"/>
          <w:szCs w:val="24"/>
        </w:rPr>
        <w:t>udow</w:t>
      </w:r>
      <w:r w:rsidRPr="00F0486C">
        <w:rPr>
          <w:rFonts w:ascii="Times New Roman" w:hAnsi="Times New Roman"/>
          <w:sz w:val="24"/>
          <w:szCs w:val="24"/>
        </w:rPr>
        <w:t>ą</w:t>
      </w:r>
      <w:r w:rsidR="00B10326" w:rsidRPr="00F0486C">
        <w:rPr>
          <w:rFonts w:ascii="Times New Roman" w:hAnsi="Times New Roman"/>
          <w:sz w:val="24"/>
          <w:szCs w:val="24"/>
        </w:rPr>
        <w:t xml:space="preserve"> obwodnicy Wąchocka</w:t>
      </w:r>
      <w:r w:rsidR="008D7440">
        <w:rPr>
          <w:rFonts w:ascii="Times New Roman" w:hAnsi="Times New Roman"/>
          <w:sz w:val="24"/>
          <w:szCs w:val="24"/>
        </w:rPr>
        <w:t xml:space="preserve"> (realizacja celu szczegółowego: </w:t>
      </w:r>
      <w:r w:rsidR="009237DD">
        <w:rPr>
          <w:rFonts w:ascii="Times New Roman" w:hAnsi="Times New Roman"/>
          <w:sz w:val="24"/>
          <w:szCs w:val="24"/>
        </w:rPr>
        <w:t>1,</w:t>
      </w:r>
      <w:r w:rsidR="008D7440">
        <w:rPr>
          <w:rFonts w:ascii="Times New Roman" w:hAnsi="Times New Roman"/>
          <w:sz w:val="24"/>
          <w:szCs w:val="24"/>
        </w:rPr>
        <w:t>2,4)</w:t>
      </w:r>
      <w:r w:rsidR="00B10326" w:rsidRPr="00F0486C">
        <w:rPr>
          <w:rFonts w:ascii="Times New Roman" w:hAnsi="Times New Roman"/>
          <w:sz w:val="24"/>
          <w:szCs w:val="24"/>
        </w:rPr>
        <w:t>,</w:t>
      </w:r>
    </w:p>
    <w:p w14:paraId="50C90794" w14:textId="752192A6" w:rsidR="00C25D64" w:rsidRPr="00F0486C" w:rsidRDefault="007C7E52"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w:t>
      </w:r>
      <w:r w:rsidR="00C25D64" w:rsidRPr="00F0486C">
        <w:rPr>
          <w:rFonts w:ascii="Times New Roman" w:hAnsi="Times New Roman"/>
          <w:sz w:val="24"/>
          <w:szCs w:val="24"/>
        </w:rPr>
        <w:t xml:space="preserve">budowa drogi </w:t>
      </w:r>
      <w:r w:rsidRPr="00F0486C">
        <w:rPr>
          <w:rFonts w:ascii="Times New Roman" w:hAnsi="Times New Roman"/>
          <w:sz w:val="24"/>
          <w:szCs w:val="24"/>
        </w:rPr>
        <w:t xml:space="preserve">krajowej nr 42 do pełnych parametrów drogi głównej ruchu przyspieszonego </w:t>
      </w:r>
      <w:r w:rsidR="00C25D64" w:rsidRPr="00F0486C">
        <w:rPr>
          <w:rFonts w:ascii="Times New Roman" w:hAnsi="Times New Roman"/>
          <w:sz w:val="24"/>
          <w:szCs w:val="24"/>
        </w:rPr>
        <w:t xml:space="preserve"> na odcinku </w:t>
      </w:r>
      <w:r w:rsidRPr="00F0486C">
        <w:rPr>
          <w:rFonts w:ascii="Times New Roman" w:hAnsi="Times New Roman"/>
          <w:sz w:val="24"/>
          <w:szCs w:val="24"/>
        </w:rPr>
        <w:t>obejścia/</w:t>
      </w:r>
      <w:r w:rsidR="00C25D64" w:rsidRPr="00F0486C">
        <w:rPr>
          <w:rFonts w:ascii="Times New Roman" w:hAnsi="Times New Roman"/>
          <w:sz w:val="24"/>
          <w:szCs w:val="24"/>
        </w:rPr>
        <w:t>przejścia przez miasto Starachowice</w:t>
      </w:r>
      <w:r w:rsidR="008D7440">
        <w:rPr>
          <w:rFonts w:ascii="Times New Roman" w:hAnsi="Times New Roman"/>
          <w:sz w:val="24"/>
          <w:szCs w:val="24"/>
        </w:rPr>
        <w:t xml:space="preserve"> (realizacja celu szczegółowego: </w:t>
      </w:r>
      <w:r w:rsidR="009237DD">
        <w:rPr>
          <w:rFonts w:ascii="Times New Roman" w:hAnsi="Times New Roman"/>
          <w:sz w:val="24"/>
          <w:szCs w:val="24"/>
        </w:rPr>
        <w:t>1,</w:t>
      </w:r>
      <w:r w:rsidR="008D7440">
        <w:rPr>
          <w:rFonts w:ascii="Times New Roman" w:hAnsi="Times New Roman"/>
          <w:sz w:val="24"/>
          <w:szCs w:val="24"/>
        </w:rPr>
        <w:t>2,4)</w:t>
      </w:r>
      <w:r w:rsidR="00C25D64" w:rsidRPr="00F0486C">
        <w:rPr>
          <w:rFonts w:ascii="Times New Roman" w:hAnsi="Times New Roman"/>
          <w:sz w:val="24"/>
          <w:szCs w:val="24"/>
        </w:rPr>
        <w:t>,</w:t>
      </w:r>
    </w:p>
    <w:p w14:paraId="4B349F0B" w14:textId="3D4F0AE8" w:rsidR="00C25D64" w:rsidRPr="00F0486C" w:rsidRDefault="00C25D64"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budowa drogi w klasie GP na odcinku przejścia drogi krajowej nr 42 przez miasto Skarżysko- Kamienna</w:t>
      </w:r>
      <w:r w:rsidR="008D7440">
        <w:rPr>
          <w:rFonts w:ascii="Times New Roman" w:hAnsi="Times New Roman"/>
          <w:sz w:val="24"/>
          <w:szCs w:val="24"/>
        </w:rPr>
        <w:t xml:space="preserve"> (realizacja celu szczegółowego: </w:t>
      </w:r>
      <w:r w:rsidR="009237DD">
        <w:rPr>
          <w:rFonts w:ascii="Times New Roman" w:hAnsi="Times New Roman"/>
          <w:sz w:val="24"/>
          <w:szCs w:val="24"/>
        </w:rPr>
        <w:t>1,</w:t>
      </w:r>
      <w:r w:rsidR="008D7440">
        <w:rPr>
          <w:rFonts w:ascii="Times New Roman" w:hAnsi="Times New Roman"/>
          <w:sz w:val="24"/>
          <w:szCs w:val="24"/>
        </w:rPr>
        <w:t>2,4)</w:t>
      </w:r>
      <w:r w:rsidRPr="00F0486C">
        <w:rPr>
          <w:rFonts w:ascii="Times New Roman" w:hAnsi="Times New Roman"/>
          <w:sz w:val="24"/>
          <w:szCs w:val="24"/>
        </w:rPr>
        <w:t>,</w:t>
      </w:r>
    </w:p>
    <w:p w14:paraId="1E858EE7" w14:textId="416BD1EA" w:rsidR="009B1176" w:rsidRPr="00F0486C" w:rsidRDefault="009B1176"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przebudowa drogi krajowej nr 42 na odcinku Skarżysko-Kamienna - granica województwa łódzkiego do parametrów drogi głównej ruchu przyspieszonego</w:t>
      </w:r>
      <w:r w:rsidR="008D7440">
        <w:rPr>
          <w:rFonts w:ascii="Times New Roman" w:hAnsi="Times New Roman"/>
          <w:sz w:val="24"/>
          <w:szCs w:val="24"/>
        </w:rPr>
        <w:t xml:space="preserve"> (realizacja celu szczegółowego: </w:t>
      </w:r>
      <w:r w:rsidR="009237DD">
        <w:rPr>
          <w:rFonts w:ascii="Times New Roman" w:hAnsi="Times New Roman"/>
          <w:sz w:val="24"/>
          <w:szCs w:val="24"/>
        </w:rPr>
        <w:t>1,</w:t>
      </w:r>
      <w:r w:rsidR="008D7440">
        <w:rPr>
          <w:rFonts w:ascii="Times New Roman" w:hAnsi="Times New Roman"/>
          <w:sz w:val="24"/>
          <w:szCs w:val="24"/>
        </w:rPr>
        <w:t>2,4)</w:t>
      </w:r>
      <w:r w:rsidRPr="00F0486C">
        <w:rPr>
          <w:rFonts w:ascii="Times New Roman" w:hAnsi="Times New Roman"/>
          <w:sz w:val="24"/>
          <w:szCs w:val="24"/>
        </w:rPr>
        <w:t>,</w:t>
      </w:r>
    </w:p>
    <w:p w14:paraId="057E77EE" w14:textId="1D3685FB" w:rsidR="00B10326" w:rsidRPr="00F0486C" w:rsidRDefault="00B10326"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budowa węzła dróg krajowych nr 42 i 9 w miejscowości Brody w ramach przebudowy DK 9 na odcinku granica województwa mazowieckiego </w:t>
      </w:r>
      <w:r w:rsidR="008D7440">
        <w:rPr>
          <w:rFonts w:ascii="Times New Roman" w:hAnsi="Times New Roman"/>
          <w:sz w:val="24"/>
          <w:szCs w:val="24"/>
        </w:rPr>
        <w:t>–</w:t>
      </w:r>
      <w:r w:rsidRPr="00F0486C">
        <w:rPr>
          <w:rFonts w:ascii="Times New Roman" w:hAnsi="Times New Roman"/>
          <w:sz w:val="24"/>
          <w:szCs w:val="24"/>
        </w:rPr>
        <w:t xml:space="preserve"> Opatów</w:t>
      </w:r>
      <w:r w:rsidR="008D7440">
        <w:rPr>
          <w:rFonts w:ascii="Times New Roman" w:hAnsi="Times New Roman"/>
          <w:sz w:val="24"/>
          <w:szCs w:val="24"/>
        </w:rPr>
        <w:t xml:space="preserve"> (realizacja celu szczegółowego: </w:t>
      </w:r>
      <w:r w:rsidR="009237DD">
        <w:rPr>
          <w:rFonts w:ascii="Times New Roman" w:hAnsi="Times New Roman"/>
          <w:sz w:val="24"/>
          <w:szCs w:val="24"/>
        </w:rPr>
        <w:t xml:space="preserve">1, </w:t>
      </w:r>
      <w:r w:rsidR="008D7440">
        <w:rPr>
          <w:rFonts w:ascii="Times New Roman" w:hAnsi="Times New Roman"/>
          <w:sz w:val="24"/>
          <w:szCs w:val="24"/>
        </w:rPr>
        <w:t>2,4)</w:t>
      </w:r>
      <w:r w:rsidRPr="00F0486C">
        <w:rPr>
          <w:rFonts w:ascii="Times New Roman" w:hAnsi="Times New Roman"/>
          <w:sz w:val="24"/>
          <w:szCs w:val="24"/>
        </w:rPr>
        <w:t>,</w:t>
      </w:r>
    </w:p>
    <w:p w14:paraId="2646AE18" w14:textId="6027183C" w:rsidR="00B25AC0" w:rsidRPr="00F0486C" w:rsidRDefault="00B25AC0" w:rsidP="00780870">
      <w:pPr>
        <w:pStyle w:val="Tekstpodstawowy3"/>
        <w:numPr>
          <w:ilvl w:val="0"/>
          <w:numId w:val="7"/>
        </w:numPr>
        <w:tabs>
          <w:tab w:val="clear" w:pos="360"/>
          <w:tab w:val="num" w:pos="567"/>
        </w:tabs>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modernizacja i elektryfikacja linii kolejowej nr 25 na odcinku Tomaszów Mazowiecki – Skarżysko Kamienna</w:t>
      </w:r>
      <w:r w:rsidR="008D7440">
        <w:rPr>
          <w:rFonts w:ascii="Times New Roman" w:hAnsi="Times New Roman"/>
          <w:sz w:val="24"/>
          <w:szCs w:val="24"/>
        </w:rPr>
        <w:t xml:space="preserve"> (realizacja celu szczegółowego: 1,2,3,4).</w:t>
      </w:r>
    </w:p>
    <w:p w14:paraId="390CA050" w14:textId="3897C05D" w:rsidR="00514B2A" w:rsidRPr="00F0486C" w:rsidRDefault="00514B2A">
      <w:pPr>
        <w:pStyle w:val="Tekstpodstawowy3"/>
        <w:numPr>
          <w:ilvl w:val="0"/>
          <w:numId w:val="21"/>
        </w:numPr>
        <w:suppressAutoHyphens/>
        <w:spacing w:line="360" w:lineRule="auto"/>
        <w:ind w:left="284" w:hanging="284"/>
        <w:jc w:val="both"/>
        <w:rPr>
          <w:rFonts w:ascii="Times New Roman" w:hAnsi="Times New Roman"/>
          <w:b/>
          <w:sz w:val="24"/>
          <w:szCs w:val="24"/>
        </w:rPr>
      </w:pPr>
      <w:r w:rsidRPr="00F0486C">
        <w:rPr>
          <w:rFonts w:ascii="Times New Roman" w:hAnsi="Times New Roman"/>
          <w:b/>
          <w:sz w:val="24"/>
          <w:szCs w:val="24"/>
        </w:rPr>
        <w:t xml:space="preserve">korytarz krajowy Warszawa - Sandomierz – Kraków - </w:t>
      </w:r>
      <w:r w:rsidRPr="00F0486C">
        <w:rPr>
          <w:rFonts w:ascii="Times New Roman" w:hAnsi="Times New Roman"/>
          <w:sz w:val="24"/>
          <w:szCs w:val="24"/>
        </w:rPr>
        <w:t>tworzony przez drogę krajową nr 79</w:t>
      </w:r>
    </w:p>
    <w:p w14:paraId="262B4A55" w14:textId="77777777" w:rsidR="00514B2A" w:rsidRPr="00F0486C" w:rsidRDefault="00514B2A" w:rsidP="00514B2A">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 xml:space="preserve">Z punktu widzenia województwa za najważniejsze inwestycje konieczne do realizacji w korytarzu uznać należy: </w:t>
      </w:r>
    </w:p>
    <w:p w14:paraId="3801E34B" w14:textId="2408E440" w:rsidR="00514B2A" w:rsidRPr="00F0486C" w:rsidRDefault="00514B2A" w:rsidP="00780870">
      <w:pPr>
        <w:pStyle w:val="Tekstpodstawowy3"/>
        <w:numPr>
          <w:ilvl w:val="0"/>
          <w:numId w:val="7"/>
        </w:numPr>
        <w:tabs>
          <w:tab w:val="clear" w:pos="360"/>
          <w:tab w:val="num" w:pos="709"/>
        </w:tabs>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sukcesywną modernizację i przebudowę drogi krajowej nr 79 w celu osiągnięcia pełnych parametrów drogi klasy technicznej GP co wiąże się z realizacją obwodnic miejscowości na najbardziej obciążonych ruchem odcinkach, w tym w szczególności: Ożarowa, Koprzywnicy, Łoniowa, Osieka, Połańca i Opatowca</w:t>
      </w:r>
      <w:r w:rsidR="00C37D1E">
        <w:rPr>
          <w:rFonts w:ascii="Times New Roman" w:hAnsi="Times New Roman"/>
          <w:sz w:val="24"/>
          <w:szCs w:val="24"/>
        </w:rPr>
        <w:t xml:space="preserve"> (realizacja celu szczegółowego: </w:t>
      </w:r>
      <w:r w:rsidR="00EA2E1C">
        <w:rPr>
          <w:rFonts w:ascii="Times New Roman" w:hAnsi="Times New Roman"/>
          <w:sz w:val="24"/>
          <w:szCs w:val="24"/>
        </w:rPr>
        <w:t>1,</w:t>
      </w:r>
      <w:r w:rsidR="00C37D1E">
        <w:rPr>
          <w:rFonts w:ascii="Times New Roman" w:hAnsi="Times New Roman"/>
          <w:sz w:val="24"/>
          <w:szCs w:val="24"/>
        </w:rPr>
        <w:t>2,4)</w:t>
      </w:r>
      <w:r w:rsidRPr="00F0486C">
        <w:rPr>
          <w:rFonts w:ascii="Times New Roman" w:hAnsi="Times New Roman"/>
          <w:sz w:val="24"/>
          <w:szCs w:val="24"/>
        </w:rPr>
        <w:t>.</w:t>
      </w:r>
    </w:p>
    <w:p w14:paraId="209E183D" w14:textId="5ABC8B11" w:rsidR="00514B2A" w:rsidRPr="00F0486C" w:rsidRDefault="00514B2A">
      <w:pPr>
        <w:numPr>
          <w:ilvl w:val="0"/>
          <w:numId w:val="21"/>
        </w:numPr>
        <w:autoSpaceDE w:val="0"/>
        <w:autoSpaceDN w:val="0"/>
        <w:adjustRightInd w:val="0"/>
        <w:spacing w:line="360" w:lineRule="auto"/>
        <w:ind w:left="284" w:hanging="284"/>
        <w:jc w:val="both"/>
        <w:rPr>
          <w:color w:val="000000"/>
        </w:rPr>
      </w:pPr>
      <w:r w:rsidRPr="00F0486C">
        <w:rPr>
          <w:b/>
          <w:bCs/>
          <w:color w:val="000000"/>
        </w:rPr>
        <w:t>korytarz regionalny łączący ośrodki położone wzdłuż Linii Hutniczej Szerokotorowej: Sędziszów, Chmielnik, Staszów, Sandomierz -</w:t>
      </w:r>
      <w:r w:rsidRPr="00F0486C">
        <w:rPr>
          <w:color w:val="000000"/>
        </w:rPr>
        <w:t xml:space="preserve">  </w:t>
      </w:r>
      <w:r w:rsidR="002F2A98" w:rsidRPr="00F0486C">
        <w:rPr>
          <w:color w:val="000000"/>
        </w:rPr>
        <w:t xml:space="preserve">tworzony przez </w:t>
      </w:r>
      <w:r w:rsidRPr="00F0486C">
        <w:rPr>
          <w:color w:val="000000"/>
        </w:rPr>
        <w:t>ww. lini</w:t>
      </w:r>
      <w:r w:rsidR="002F2A98" w:rsidRPr="00F0486C">
        <w:rPr>
          <w:color w:val="000000"/>
        </w:rPr>
        <w:t>ę</w:t>
      </w:r>
      <w:r w:rsidRPr="00F0486C">
        <w:rPr>
          <w:color w:val="000000"/>
        </w:rPr>
        <w:t xml:space="preserve"> LHS oraz ciąg drogowy Jędrzejów</w:t>
      </w:r>
      <w:r w:rsidR="002F2A98" w:rsidRPr="00F0486C">
        <w:rPr>
          <w:color w:val="000000"/>
        </w:rPr>
        <w:t>-</w:t>
      </w:r>
      <w:r w:rsidRPr="00F0486C">
        <w:rPr>
          <w:color w:val="000000"/>
        </w:rPr>
        <w:t>Chmielnik</w:t>
      </w:r>
      <w:r w:rsidR="002F2A98" w:rsidRPr="00F0486C">
        <w:rPr>
          <w:color w:val="000000"/>
        </w:rPr>
        <w:t>-</w:t>
      </w:r>
      <w:r w:rsidRPr="00F0486C">
        <w:rPr>
          <w:color w:val="000000"/>
        </w:rPr>
        <w:t>Staszów</w:t>
      </w:r>
      <w:r w:rsidR="002F2A98" w:rsidRPr="00F0486C">
        <w:rPr>
          <w:color w:val="000000"/>
        </w:rPr>
        <w:t>-</w:t>
      </w:r>
      <w:r w:rsidRPr="00F0486C">
        <w:rPr>
          <w:color w:val="000000"/>
        </w:rPr>
        <w:t>Sandomierz</w:t>
      </w:r>
      <w:r w:rsidR="002F2A98" w:rsidRPr="00F0486C">
        <w:rPr>
          <w:color w:val="000000"/>
        </w:rPr>
        <w:t xml:space="preserve"> </w:t>
      </w:r>
      <w:r w:rsidRPr="00F0486C">
        <w:rPr>
          <w:color w:val="000000"/>
        </w:rPr>
        <w:t xml:space="preserve"> obejmujący drogi krajowe nr 78 i 79 oraz wojewódzkie nr 765 i 764. </w:t>
      </w:r>
    </w:p>
    <w:p w14:paraId="618AF86E" w14:textId="37436AAA" w:rsidR="002F2A98" w:rsidRPr="00F0486C" w:rsidRDefault="002F2A98" w:rsidP="002F2A98">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 xml:space="preserve">Z punktu widzenia województwa za najważniejsze inwestycje konieczne do realizacji w korytarzu uznać należy: </w:t>
      </w:r>
    </w:p>
    <w:p w14:paraId="615B6096" w14:textId="5D7F2A99" w:rsidR="002F2A98" w:rsidRPr="00F0486C" w:rsidRDefault="002F2A98" w:rsidP="00780870">
      <w:pPr>
        <w:pStyle w:val="Tekstpodstawowy3"/>
        <w:numPr>
          <w:ilvl w:val="0"/>
          <w:numId w:val="7"/>
        </w:numPr>
        <w:tabs>
          <w:tab w:val="clear" w:pos="360"/>
          <w:tab w:val="num" w:pos="709"/>
        </w:tabs>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sukcesywną modernizację i przebudowę dróg wojewódzkich nr 764 i 765 w celu osiągni</w:t>
      </w:r>
      <w:r w:rsidR="000D4422">
        <w:rPr>
          <w:rFonts w:ascii="Times New Roman" w:hAnsi="Times New Roman"/>
          <w:sz w:val="24"/>
          <w:szCs w:val="24"/>
        </w:rPr>
        <w:t>ę</w:t>
      </w:r>
      <w:r w:rsidRPr="00F0486C">
        <w:rPr>
          <w:rFonts w:ascii="Times New Roman" w:hAnsi="Times New Roman"/>
          <w:sz w:val="24"/>
          <w:szCs w:val="24"/>
        </w:rPr>
        <w:t xml:space="preserve">cia  </w:t>
      </w:r>
      <w:r w:rsidR="00417951">
        <w:rPr>
          <w:rFonts w:ascii="Times New Roman" w:hAnsi="Times New Roman"/>
          <w:sz w:val="24"/>
          <w:szCs w:val="24"/>
        </w:rPr>
        <w:t xml:space="preserve">przez nie </w:t>
      </w:r>
      <w:r w:rsidRPr="00F0486C">
        <w:rPr>
          <w:rFonts w:ascii="Times New Roman" w:hAnsi="Times New Roman"/>
          <w:sz w:val="24"/>
          <w:szCs w:val="24"/>
        </w:rPr>
        <w:t xml:space="preserve">pełnych parametrów klasy technicznej G co wiąże się między innymi z realizacją obwodnic Gnojna i Szydłowa w ciągu drogi wojewódzkiej nr 765 oraz układu </w:t>
      </w:r>
      <w:proofErr w:type="spellStart"/>
      <w:r w:rsidRPr="00F0486C">
        <w:rPr>
          <w:rFonts w:ascii="Times New Roman" w:hAnsi="Times New Roman"/>
          <w:sz w:val="24"/>
          <w:szCs w:val="24"/>
        </w:rPr>
        <w:t>obwodnicowego</w:t>
      </w:r>
      <w:proofErr w:type="spellEnd"/>
      <w:r w:rsidRPr="00F0486C">
        <w:rPr>
          <w:rFonts w:ascii="Times New Roman" w:hAnsi="Times New Roman"/>
          <w:sz w:val="24"/>
          <w:szCs w:val="24"/>
        </w:rPr>
        <w:t xml:space="preserve"> Staszowa</w:t>
      </w:r>
      <w:r w:rsidR="00AA00CD">
        <w:rPr>
          <w:rFonts w:ascii="Times New Roman" w:hAnsi="Times New Roman"/>
          <w:sz w:val="24"/>
          <w:szCs w:val="24"/>
        </w:rPr>
        <w:t xml:space="preserve"> (realizacja celu szczegółowego: </w:t>
      </w:r>
      <w:r w:rsidR="00EA3F3D">
        <w:rPr>
          <w:rFonts w:ascii="Times New Roman" w:hAnsi="Times New Roman"/>
          <w:sz w:val="24"/>
          <w:szCs w:val="24"/>
        </w:rPr>
        <w:t>1,</w:t>
      </w:r>
      <w:r w:rsidR="00AA00CD">
        <w:rPr>
          <w:rFonts w:ascii="Times New Roman" w:hAnsi="Times New Roman"/>
          <w:sz w:val="24"/>
          <w:szCs w:val="24"/>
        </w:rPr>
        <w:t>2)</w:t>
      </w:r>
      <w:r w:rsidR="00217457" w:rsidRPr="00F0486C">
        <w:rPr>
          <w:rFonts w:ascii="Times New Roman" w:hAnsi="Times New Roman"/>
          <w:sz w:val="24"/>
          <w:szCs w:val="24"/>
        </w:rPr>
        <w:t>,</w:t>
      </w:r>
    </w:p>
    <w:p w14:paraId="55B16ADE" w14:textId="551D4EFB" w:rsidR="00217457" w:rsidRPr="00F0486C" w:rsidRDefault="00217457" w:rsidP="00780870">
      <w:pPr>
        <w:pStyle w:val="Tekstpodstawowy3"/>
        <w:numPr>
          <w:ilvl w:val="0"/>
          <w:numId w:val="7"/>
        </w:numPr>
        <w:tabs>
          <w:tab w:val="clear" w:pos="360"/>
          <w:tab w:val="num" w:pos="709"/>
        </w:tabs>
        <w:suppressAutoHyphens/>
        <w:spacing w:line="360" w:lineRule="auto"/>
        <w:ind w:left="709" w:hanging="425"/>
        <w:jc w:val="both"/>
        <w:rPr>
          <w:rFonts w:ascii="Times New Roman" w:hAnsi="Times New Roman"/>
          <w:sz w:val="24"/>
          <w:szCs w:val="24"/>
        </w:rPr>
      </w:pPr>
      <w:r w:rsidRPr="00F0486C">
        <w:rPr>
          <w:rFonts w:ascii="Times New Roman" w:hAnsi="Times New Roman"/>
          <w:sz w:val="24"/>
          <w:szCs w:val="24"/>
        </w:rPr>
        <w:t>budowa portu przeładunkowego w miejscowości Grzybów w celu wykorzystania potencjału normalnotorowej linii kolejowej nr 70 i Linii Hutniczej Szerokotorowej w eksporcie</w:t>
      </w:r>
      <w:r w:rsidR="00D75798">
        <w:rPr>
          <w:rFonts w:ascii="Times New Roman" w:hAnsi="Times New Roman"/>
          <w:sz w:val="24"/>
          <w:szCs w:val="24"/>
        </w:rPr>
        <w:br/>
      </w:r>
      <w:r w:rsidRPr="00F0486C">
        <w:rPr>
          <w:rFonts w:ascii="Times New Roman" w:hAnsi="Times New Roman"/>
          <w:sz w:val="24"/>
          <w:szCs w:val="24"/>
        </w:rPr>
        <w:t>i imporcie towarów z Dalekiego Wschodu i Europy</w:t>
      </w:r>
      <w:r w:rsidR="00725D0E">
        <w:rPr>
          <w:rFonts w:ascii="Times New Roman" w:hAnsi="Times New Roman"/>
          <w:sz w:val="24"/>
          <w:szCs w:val="24"/>
        </w:rPr>
        <w:t xml:space="preserve"> (realizacja celu szczegółowego: </w:t>
      </w:r>
      <w:r w:rsidR="00EA3F3D">
        <w:rPr>
          <w:rFonts w:ascii="Times New Roman" w:hAnsi="Times New Roman"/>
          <w:sz w:val="24"/>
          <w:szCs w:val="24"/>
        </w:rPr>
        <w:t>2,</w:t>
      </w:r>
      <w:r w:rsidR="00725D0E">
        <w:rPr>
          <w:rFonts w:ascii="Times New Roman" w:hAnsi="Times New Roman"/>
          <w:sz w:val="24"/>
          <w:szCs w:val="24"/>
        </w:rPr>
        <w:t>3,4).</w:t>
      </w:r>
    </w:p>
    <w:p w14:paraId="4438B1AE" w14:textId="4840ACBA" w:rsidR="00217457" w:rsidRPr="00F0486C" w:rsidRDefault="009C5276" w:rsidP="00217457">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Wśród inwestycji, które mogą wpłynąć na możliwość rozszerzenia</w:t>
      </w:r>
      <w:r w:rsidR="00C14A36" w:rsidRPr="00F0486C">
        <w:rPr>
          <w:rFonts w:ascii="Times New Roman" w:hAnsi="Times New Roman"/>
          <w:sz w:val="24"/>
          <w:szCs w:val="24"/>
        </w:rPr>
        <w:t xml:space="preserve"> regionalnych </w:t>
      </w:r>
      <w:r w:rsidRPr="00F0486C">
        <w:rPr>
          <w:rFonts w:ascii="Times New Roman" w:hAnsi="Times New Roman"/>
          <w:sz w:val="24"/>
          <w:szCs w:val="24"/>
        </w:rPr>
        <w:t>usług w transporcie kolejowym wymienić należy również:</w:t>
      </w:r>
    </w:p>
    <w:p w14:paraId="3307EF6A" w14:textId="09FADC51" w:rsidR="009C5276" w:rsidRPr="00F0486C" w:rsidRDefault="009C5276">
      <w:pPr>
        <w:pStyle w:val="Tekstpodstawowy3"/>
        <w:numPr>
          <w:ilvl w:val="0"/>
          <w:numId w:val="41"/>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modernizacja Linii Hutniczej Szerokotorowej </w:t>
      </w:r>
      <w:r w:rsidR="00C14A36" w:rsidRPr="00F0486C">
        <w:rPr>
          <w:rFonts w:ascii="Times New Roman" w:hAnsi="Times New Roman"/>
          <w:sz w:val="24"/>
          <w:szCs w:val="24"/>
        </w:rPr>
        <w:t>z uwzględnieniem kooperacji międzywojewódzkiej i międzynarodowej, w tym budowa portu przeładunkowego w Grzybowie</w:t>
      </w:r>
      <w:r w:rsidR="00BA79CD">
        <w:rPr>
          <w:rFonts w:ascii="Times New Roman" w:hAnsi="Times New Roman"/>
          <w:sz w:val="24"/>
          <w:szCs w:val="24"/>
        </w:rPr>
        <w:t xml:space="preserve"> (realizacja celu szczegółowego: </w:t>
      </w:r>
      <w:r w:rsidR="00EA3F3D">
        <w:rPr>
          <w:rFonts w:ascii="Times New Roman" w:hAnsi="Times New Roman"/>
          <w:sz w:val="24"/>
          <w:szCs w:val="24"/>
        </w:rPr>
        <w:t>1,2,</w:t>
      </w:r>
      <w:r w:rsidR="00BA79CD">
        <w:rPr>
          <w:rFonts w:ascii="Times New Roman" w:hAnsi="Times New Roman"/>
          <w:sz w:val="24"/>
          <w:szCs w:val="24"/>
        </w:rPr>
        <w:t>3,4)</w:t>
      </w:r>
      <w:r w:rsidR="00C14A36" w:rsidRPr="00F0486C">
        <w:rPr>
          <w:rFonts w:ascii="Times New Roman" w:hAnsi="Times New Roman"/>
          <w:sz w:val="24"/>
          <w:szCs w:val="24"/>
        </w:rPr>
        <w:t>,</w:t>
      </w:r>
    </w:p>
    <w:p w14:paraId="670E7CB1" w14:textId="6D5EFC91" w:rsidR="00C14A36" w:rsidRPr="00F0486C" w:rsidRDefault="00C14A36">
      <w:pPr>
        <w:pStyle w:val="Tekstpodstawowy3"/>
        <w:numPr>
          <w:ilvl w:val="0"/>
          <w:numId w:val="41"/>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modernizacja istniejących oraz budowa nowych przystanków kolejowych </w:t>
      </w:r>
      <w:r w:rsidR="0000711A" w:rsidRPr="00F0486C">
        <w:rPr>
          <w:rFonts w:ascii="Times New Roman" w:hAnsi="Times New Roman"/>
          <w:sz w:val="24"/>
          <w:szCs w:val="24"/>
        </w:rPr>
        <w:t xml:space="preserve"> - zadaszenia, </w:t>
      </w:r>
      <w:r w:rsidRPr="00F0486C">
        <w:rPr>
          <w:rFonts w:ascii="Times New Roman" w:hAnsi="Times New Roman"/>
          <w:sz w:val="24"/>
          <w:szCs w:val="24"/>
        </w:rPr>
        <w:t>przystosowan</w:t>
      </w:r>
      <w:r w:rsidR="0000711A" w:rsidRPr="00F0486C">
        <w:rPr>
          <w:rFonts w:ascii="Times New Roman" w:hAnsi="Times New Roman"/>
          <w:sz w:val="24"/>
          <w:szCs w:val="24"/>
        </w:rPr>
        <w:t>ie</w:t>
      </w:r>
      <w:r w:rsidRPr="00F0486C">
        <w:rPr>
          <w:rFonts w:ascii="Times New Roman" w:hAnsi="Times New Roman"/>
          <w:sz w:val="24"/>
          <w:szCs w:val="24"/>
        </w:rPr>
        <w:t xml:space="preserve"> dla osób o ograniczonej mobilności</w:t>
      </w:r>
      <w:r w:rsidR="00BA79CD">
        <w:rPr>
          <w:rFonts w:ascii="Times New Roman" w:hAnsi="Times New Roman"/>
          <w:sz w:val="24"/>
          <w:szCs w:val="24"/>
        </w:rPr>
        <w:t xml:space="preserve"> i percepcji</w:t>
      </w:r>
      <w:r w:rsidRPr="00F0486C">
        <w:rPr>
          <w:rFonts w:ascii="Times New Roman" w:hAnsi="Times New Roman"/>
          <w:sz w:val="24"/>
          <w:szCs w:val="24"/>
        </w:rPr>
        <w:t>,</w:t>
      </w:r>
      <w:r w:rsidR="0000711A" w:rsidRPr="00F0486C">
        <w:rPr>
          <w:rFonts w:ascii="Times New Roman" w:hAnsi="Times New Roman"/>
          <w:sz w:val="24"/>
          <w:szCs w:val="24"/>
        </w:rPr>
        <w:t xml:space="preserve"> oznakowanie krawędzi przystanków, itp.</w:t>
      </w:r>
      <w:r w:rsidR="00BA79CD" w:rsidRPr="00BA79CD">
        <w:rPr>
          <w:rFonts w:ascii="Times New Roman" w:hAnsi="Times New Roman"/>
          <w:sz w:val="24"/>
          <w:szCs w:val="24"/>
        </w:rPr>
        <w:t xml:space="preserve"> </w:t>
      </w:r>
      <w:r w:rsidR="00BA79CD">
        <w:rPr>
          <w:rFonts w:ascii="Times New Roman" w:hAnsi="Times New Roman"/>
          <w:sz w:val="24"/>
          <w:szCs w:val="24"/>
        </w:rPr>
        <w:t xml:space="preserve">(realizacja celu szczegółowego: </w:t>
      </w:r>
      <w:r w:rsidR="00EA3F3D">
        <w:rPr>
          <w:rFonts w:ascii="Times New Roman" w:hAnsi="Times New Roman"/>
          <w:sz w:val="24"/>
          <w:szCs w:val="24"/>
        </w:rPr>
        <w:t>1,</w:t>
      </w:r>
      <w:r w:rsidR="00BA79CD">
        <w:rPr>
          <w:rFonts w:ascii="Times New Roman" w:hAnsi="Times New Roman"/>
          <w:sz w:val="24"/>
          <w:szCs w:val="24"/>
        </w:rPr>
        <w:t>2,3,4)</w:t>
      </w:r>
      <w:r w:rsidR="0000711A" w:rsidRPr="00F0486C">
        <w:rPr>
          <w:rFonts w:ascii="Times New Roman" w:hAnsi="Times New Roman"/>
          <w:sz w:val="24"/>
          <w:szCs w:val="24"/>
        </w:rPr>
        <w:t>,</w:t>
      </w:r>
    </w:p>
    <w:p w14:paraId="701CFE96" w14:textId="57A106DF" w:rsidR="00C14A36" w:rsidRPr="00F0486C" w:rsidRDefault="00C14A36">
      <w:pPr>
        <w:pStyle w:val="Tekstpodstawowy3"/>
        <w:numPr>
          <w:ilvl w:val="0"/>
          <w:numId w:val="41"/>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modernizacj</w:t>
      </w:r>
      <w:r w:rsidR="00AC1DD6">
        <w:rPr>
          <w:rFonts w:ascii="Times New Roman" w:hAnsi="Times New Roman"/>
          <w:sz w:val="24"/>
          <w:szCs w:val="24"/>
        </w:rPr>
        <w:t>a</w:t>
      </w:r>
      <w:r w:rsidRPr="00F0486C">
        <w:rPr>
          <w:rFonts w:ascii="Times New Roman" w:hAnsi="Times New Roman"/>
          <w:sz w:val="24"/>
          <w:szCs w:val="24"/>
        </w:rPr>
        <w:t xml:space="preserve"> linii kolejowej nr 70 Włoszczowice-granica województwa-Chmielów</w:t>
      </w:r>
      <w:r w:rsidR="00BA79CD">
        <w:rPr>
          <w:rFonts w:ascii="Times New Roman" w:hAnsi="Times New Roman"/>
          <w:sz w:val="24"/>
          <w:szCs w:val="24"/>
        </w:rPr>
        <w:t xml:space="preserve"> (realizacja celu szczegółowego: </w:t>
      </w:r>
      <w:r w:rsidR="00EA3F3D">
        <w:rPr>
          <w:rFonts w:ascii="Times New Roman" w:hAnsi="Times New Roman"/>
          <w:sz w:val="24"/>
          <w:szCs w:val="24"/>
        </w:rPr>
        <w:t>1,</w:t>
      </w:r>
      <w:r w:rsidR="00BA79CD">
        <w:rPr>
          <w:rFonts w:ascii="Times New Roman" w:hAnsi="Times New Roman"/>
          <w:sz w:val="24"/>
          <w:szCs w:val="24"/>
        </w:rPr>
        <w:t>2,3,4)</w:t>
      </w:r>
      <w:r w:rsidRPr="00F0486C">
        <w:rPr>
          <w:rFonts w:ascii="Times New Roman" w:hAnsi="Times New Roman"/>
          <w:sz w:val="24"/>
          <w:szCs w:val="24"/>
        </w:rPr>
        <w:t>,</w:t>
      </w:r>
    </w:p>
    <w:p w14:paraId="29E5E614" w14:textId="0C4BA634" w:rsidR="006D0943" w:rsidRPr="00F0486C" w:rsidRDefault="00C14A36">
      <w:pPr>
        <w:pStyle w:val="Tekstpodstawowy3"/>
        <w:numPr>
          <w:ilvl w:val="0"/>
          <w:numId w:val="41"/>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modernizacja linii kolejowej nr 75 </w:t>
      </w:r>
      <w:proofErr w:type="spellStart"/>
      <w:r w:rsidRPr="00F0486C">
        <w:rPr>
          <w:rFonts w:ascii="Times New Roman" w:hAnsi="Times New Roman"/>
          <w:sz w:val="24"/>
          <w:szCs w:val="24"/>
        </w:rPr>
        <w:t>Rytwiany-Połaniec</w:t>
      </w:r>
      <w:proofErr w:type="spellEnd"/>
      <w:r w:rsidRPr="00F0486C">
        <w:rPr>
          <w:rFonts w:ascii="Times New Roman" w:hAnsi="Times New Roman"/>
          <w:sz w:val="24"/>
          <w:szCs w:val="24"/>
        </w:rPr>
        <w:t xml:space="preserve"> wraz z budową nowego odcinka linii</w:t>
      </w:r>
      <w:r w:rsidR="00D75798">
        <w:rPr>
          <w:rFonts w:ascii="Times New Roman" w:hAnsi="Times New Roman"/>
          <w:sz w:val="24"/>
          <w:szCs w:val="24"/>
        </w:rPr>
        <w:br/>
      </w:r>
      <w:r w:rsidRPr="00F0486C">
        <w:rPr>
          <w:rFonts w:ascii="Times New Roman" w:hAnsi="Times New Roman"/>
          <w:sz w:val="24"/>
          <w:szCs w:val="24"/>
        </w:rPr>
        <w:t>w celu uzyskania połączenia z lini</w:t>
      </w:r>
      <w:r w:rsidR="00427E90">
        <w:rPr>
          <w:rFonts w:ascii="Times New Roman" w:hAnsi="Times New Roman"/>
          <w:sz w:val="24"/>
          <w:szCs w:val="24"/>
        </w:rPr>
        <w:t>ą</w:t>
      </w:r>
      <w:r w:rsidRPr="00F0486C">
        <w:rPr>
          <w:rFonts w:ascii="Times New Roman" w:hAnsi="Times New Roman"/>
          <w:sz w:val="24"/>
          <w:szCs w:val="24"/>
        </w:rPr>
        <w:t xml:space="preserve"> kolejową nr 25 i mostu na rzece Wiśle umożliwiająca utworzenie nowej osi komunikacyjnej </w:t>
      </w:r>
      <w:proofErr w:type="spellStart"/>
      <w:r w:rsidRPr="00F0486C">
        <w:rPr>
          <w:rFonts w:ascii="Times New Roman" w:hAnsi="Times New Roman"/>
          <w:sz w:val="24"/>
          <w:szCs w:val="24"/>
        </w:rPr>
        <w:t>Rzeszów-Kolbuszowa-Mielec-Staszów-Kielce</w:t>
      </w:r>
      <w:proofErr w:type="spellEnd"/>
      <w:r w:rsidR="00BA79CD">
        <w:rPr>
          <w:rFonts w:ascii="Times New Roman" w:hAnsi="Times New Roman"/>
          <w:sz w:val="24"/>
          <w:szCs w:val="24"/>
        </w:rPr>
        <w:t xml:space="preserve"> (realizacja celu szczegółowego: </w:t>
      </w:r>
      <w:r w:rsidR="00EA3F3D">
        <w:rPr>
          <w:rFonts w:ascii="Times New Roman" w:hAnsi="Times New Roman"/>
          <w:sz w:val="24"/>
          <w:szCs w:val="24"/>
        </w:rPr>
        <w:t>1,</w:t>
      </w:r>
      <w:r w:rsidR="00BA79CD">
        <w:rPr>
          <w:rFonts w:ascii="Times New Roman" w:hAnsi="Times New Roman"/>
          <w:sz w:val="24"/>
          <w:szCs w:val="24"/>
        </w:rPr>
        <w:t>2,3,4)</w:t>
      </w:r>
      <w:r w:rsidR="006D0943" w:rsidRPr="00F0486C">
        <w:rPr>
          <w:rFonts w:ascii="Times New Roman" w:hAnsi="Times New Roman"/>
          <w:sz w:val="24"/>
          <w:szCs w:val="24"/>
        </w:rPr>
        <w:t>,</w:t>
      </w:r>
    </w:p>
    <w:p w14:paraId="73B2E6EC" w14:textId="67A7F281" w:rsidR="00C136ED" w:rsidRPr="00F0486C" w:rsidRDefault="00C136ED">
      <w:pPr>
        <w:pStyle w:val="Tekstpodstawowy3"/>
        <w:numPr>
          <w:ilvl w:val="0"/>
          <w:numId w:val="41"/>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zakup automatów stacjonarnych i mobilnych automatów biletowych oraz modernizacja taboru kolejowego</w:t>
      </w:r>
      <w:r w:rsidR="00BA79CD">
        <w:rPr>
          <w:rFonts w:ascii="Times New Roman" w:hAnsi="Times New Roman"/>
          <w:sz w:val="24"/>
          <w:szCs w:val="24"/>
        </w:rPr>
        <w:t xml:space="preserve"> (realizacja celu szczegółowego: 2,3</w:t>
      </w:r>
      <w:r w:rsidR="00EA3F3D">
        <w:rPr>
          <w:rFonts w:ascii="Times New Roman" w:hAnsi="Times New Roman"/>
          <w:sz w:val="24"/>
          <w:szCs w:val="24"/>
        </w:rPr>
        <w:t>)</w:t>
      </w:r>
      <w:r w:rsidRPr="00F0486C">
        <w:rPr>
          <w:rFonts w:ascii="Times New Roman" w:hAnsi="Times New Roman"/>
          <w:sz w:val="24"/>
          <w:szCs w:val="24"/>
        </w:rPr>
        <w:t>,</w:t>
      </w:r>
    </w:p>
    <w:p w14:paraId="720A59AE" w14:textId="2B953EAB" w:rsidR="00F50B40" w:rsidRPr="00F0486C" w:rsidRDefault="00C136ED">
      <w:pPr>
        <w:pStyle w:val="Tekstpodstawowy3"/>
        <w:numPr>
          <w:ilvl w:val="0"/>
          <w:numId w:val="41"/>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przygotowanie i wdrożenie Świętokrzyskiego Systemu Informacji Pasażerskiej</w:t>
      </w:r>
      <w:r w:rsidR="00BA79CD">
        <w:rPr>
          <w:rFonts w:ascii="Times New Roman" w:hAnsi="Times New Roman"/>
          <w:sz w:val="24"/>
          <w:szCs w:val="24"/>
        </w:rPr>
        <w:t xml:space="preserve"> (realizacja celu szczegółowego: 2,3)</w:t>
      </w:r>
      <w:r w:rsidR="00F50B40" w:rsidRPr="00F0486C">
        <w:rPr>
          <w:rFonts w:ascii="Times New Roman" w:hAnsi="Times New Roman"/>
          <w:sz w:val="24"/>
          <w:szCs w:val="24"/>
        </w:rPr>
        <w:t>,</w:t>
      </w:r>
    </w:p>
    <w:p w14:paraId="0966EA22" w14:textId="2EE1B7A2" w:rsidR="00C136ED" w:rsidRPr="00F0486C" w:rsidRDefault="00F50B40">
      <w:pPr>
        <w:pStyle w:val="Tekstpodstawowy3"/>
        <w:numPr>
          <w:ilvl w:val="0"/>
          <w:numId w:val="41"/>
        </w:numPr>
        <w:suppressAutoHyphens/>
        <w:spacing w:line="360" w:lineRule="auto"/>
        <w:ind w:left="567" w:hanging="283"/>
        <w:jc w:val="both"/>
        <w:rPr>
          <w:rFonts w:ascii="Times New Roman" w:hAnsi="Times New Roman"/>
          <w:sz w:val="24"/>
          <w:szCs w:val="24"/>
        </w:rPr>
      </w:pPr>
      <w:r w:rsidRPr="00F0486C">
        <w:rPr>
          <w:rFonts w:ascii="Times New Roman" w:hAnsi="Times New Roman"/>
          <w:sz w:val="24"/>
          <w:szCs w:val="24"/>
        </w:rPr>
        <w:t xml:space="preserve">budowę nowych odcinków linii kolejowych, tzw. szprych nr 6 i 7, planowanych do realizacji w ramach komponentu kolejowego Centralnego Portu Komunikacyjnego </w:t>
      </w:r>
      <w:r w:rsidR="00BA79CD">
        <w:rPr>
          <w:rFonts w:ascii="Times New Roman" w:hAnsi="Times New Roman"/>
          <w:sz w:val="24"/>
          <w:szCs w:val="24"/>
        </w:rPr>
        <w:t xml:space="preserve">(realizacja celu szczegółowego: </w:t>
      </w:r>
      <w:r w:rsidR="00EA3F3D">
        <w:rPr>
          <w:rFonts w:ascii="Times New Roman" w:hAnsi="Times New Roman"/>
          <w:sz w:val="24"/>
          <w:szCs w:val="24"/>
        </w:rPr>
        <w:t>1,</w:t>
      </w:r>
      <w:r w:rsidR="00BA79CD">
        <w:rPr>
          <w:rFonts w:ascii="Times New Roman" w:hAnsi="Times New Roman"/>
          <w:sz w:val="24"/>
          <w:szCs w:val="24"/>
        </w:rPr>
        <w:t>2,3,4</w:t>
      </w:r>
      <w:r w:rsidR="00EA3F3D">
        <w:rPr>
          <w:rFonts w:ascii="Times New Roman" w:hAnsi="Times New Roman"/>
          <w:sz w:val="24"/>
          <w:szCs w:val="24"/>
        </w:rPr>
        <w:t>)</w:t>
      </w:r>
      <w:r w:rsidR="00C136ED" w:rsidRPr="00F0486C">
        <w:rPr>
          <w:rFonts w:ascii="Times New Roman" w:hAnsi="Times New Roman"/>
          <w:sz w:val="24"/>
          <w:szCs w:val="24"/>
        </w:rPr>
        <w:t>.</w:t>
      </w:r>
    </w:p>
    <w:p w14:paraId="28C28A8F" w14:textId="07143DD0" w:rsidR="009C5276" w:rsidRPr="00F0486C" w:rsidRDefault="009C5276" w:rsidP="009C5276">
      <w:pPr>
        <w:pStyle w:val="Tekstpodstawowy3"/>
        <w:suppressAutoHyphens/>
        <w:spacing w:line="360" w:lineRule="auto"/>
        <w:jc w:val="both"/>
        <w:rPr>
          <w:rFonts w:ascii="Times New Roman" w:hAnsi="Times New Roman"/>
          <w:sz w:val="24"/>
          <w:szCs w:val="24"/>
        </w:rPr>
      </w:pPr>
      <w:r w:rsidRPr="00F0486C">
        <w:rPr>
          <w:rFonts w:ascii="Times New Roman" w:hAnsi="Times New Roman"/>
          <w:sz w:val="24"/>
          <w:szCs w:val="24"/>
        </w:rPr>
        <w:t xml:space="preserve">Działaniom, zmierzającym do usprawnienia głównych powiązań transportowych z systemem krajowym, towarzyszyć winna poprawa powiązań drogowych o znaczeniu regionalnym jak również powiązań wewnętrznych opartych głównie o pozostałe drogi krajowe i zmodernizowane drogi wojewódzkie. W oparciu o stworzoną w Planie zagospodarowania przestrzennego województwa klasyfikacje korytarzy transportowych obejmującą korytarze o charakterze europejskim, krajowym, międzyregionalnym i regionalnym utworzono, przedstawiony w tabelach poniżej, układ drogowych i kolejowych korytarzy o charakterze krajowym. Przyjęto przy tym zasadę, </w:t>
      </w:r>
      <w:r w:rsidR="00876DD0" w:rsidRPr="00F0486C">
        <w:rPr>
          <w:rFonts w:ascii="Times New Roman" w:hAnsi="Times New Roman"/>
          <w:sz w:val="24"/>
          <w:szCs w:val="24"/>
        </w:rPr>
        <w:t>ż</w:t>
      </w:r>
      <w:r w:rsidRPr="00F0486C">
        <w:rPr>
          <w:rFonts w:ascii="Times New Roman" w:hAnsi="Times New Roman"/>
          <w:sz w:val="24"/>
          <w:szCs w:val="24"/>
        </w:rPr>
        <w:t>e wszystkie linie ko</w:t>
      </w:r>
      <w:r w:rsidR="00876DD0" w:rsidRPr="00F0486C">
        <w:rPr>
          <w:rFonts w:ascii="Times New Roman" w:hAnsi="Times New Roman"/>
          <w:sz w:val="24"/>
          <w:szCs w:val="24"/>
        </w:rPr>
        <w:t>lejowe</w:t>
      </w:r>
      <w:r w:rsidRPr="00F0486C">
        <w:rPr>
          <w:rFonts w:ascii="Times New Roman" w:hAnsi="Times New Roman"/>
          <w:sz w:val="24"/>
          <w:szCs w:val="24"/>
        </w:rPr>
        <w:t xml:space="preserve"> stanowią korytarze o charakterze krajowym.</w:t>
      </w:r>
    </w:p>
    <w:p w14:paraId="3B7E0DE2" w14:textId="77777777" w:rsidR="009C5276" w:rsidRPr="00F0486C" w:rsidRDefault="009C5276" w:rsidP="009C5276">
      <w:pPr>
        <w:jc w:val="center"/>
        <w:rPr>
          <w:b/>
          <w:bCs/>
        </w:rPr>
      </w:pPr>
      <w:r w:rsidRPr="00F0486C">
        <w:rPr>
          <w:b/>
          <w:bCs/>
        </w:rPr>
        <w:t>Korytarze drogowe o charakterze krajowym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84"/>
        <w:gridCol w:w="5235"/>
        <w:gridCol w:w="1994"/>
      </w:tblGrid>
      <w:tr w:rsidR="009C5276" w:rsidRPr="00F0486C" w14:paraId="73652E78" w14:textId="77777777" w:rsidTr="00030EA5">
        <w:trPr>
          <w:trHeight w:val="159"/>
          <w:jc w:val="center"/>
        </w:trPr>
        <w:tc>
          <w:tcPr>
            <w:tcW w:w="2284" w:type="dxa"/>
            <w:shd w:val="clear" w:color="auto" w:fill="92D050"/>
            <w:vAlign w:val="center"/>
          </w:tcPr>
          <w:p w14:paraId="6DE77C54" w14:textId="77777777" w:rsidR="009C5276" w:rsidRPr="00F0486C" w:rsidRDefault="009C5276" w:rsidP="009C5276">
            <w:pPr>
              <w:suppressAutoHyphens/>
              <w:jc w:val="center"/>
              <w:rPr>
                <w:b/>
              </w:rPr>
            </w:pPr>
            <w:r w:rsidRPr="00F0486C">
              <w:rPr>
                <w:b/>
              </w:rPr>
              <w:t>Numer</w:t>
            </w:r>
          </w:p>
          <w:p w14:paraId="64998B90" w14:textId="77777777" w:rsidR="009C5276" w:rsidRPr="00F0486C" w:rsidRDefault="009C5276" w:rsidP="009C5276">
            <w:pPr>
              <w:suppressAutoHyphens/>
              <w:jc w:val="center"/>
              <w:rPr>
                <w:b/>
              </w:rPr>
            </w:pPr>
            <w:r w:rsidRPr="00F0486C">
              <w:rPr>
                <w:b/>
              </w:rPr>
              <w:t>korytarza</w:t>
            </w:r>
          </w:p>
        </w:tc>
        <w:tc>
          <w:tcPr>
            <w:tcW w:w="5235" w:type="dxa"/>
            <w:shd w:val="clear" w:color="auto" w:fill="92D050"/>
            <w:vAlign w:val="center"/>
          </w:tcPr>
          <w:p w14:paraId="718C06A0" w14:textId="77777777" w:rsidR="009C5276" w:rsidRPr="00F0486C" w:rsidRDefault="009C5276" w:rsidP="009C5276">
            <w:pPr>
              <w:suppressAutoHyphens/>
              <w:jc w:val="center"/>
              <w:rPr>
                <w:b/>
              </w:rPr>
            </w:pPr>
            <w:r w:rsidRPr="00F0486C">
              <w:rPr>
                <w:b/>
              </w:rPr>
              <w:t>Węzły</w:t>
            </w:r>
          </w:p>
        </w:tc>
        <w:tc>
          <w:tcPr>
            <w:tcW w:w="1994" w:type="dxa"/>
            <w:shd w:val="clear" w:color="auto" w:fill="92D050"/>
            <w:vAlign w:val="center"/>
          </w:tcPr>
          <w:p w14:paraId="23E716DF" w14:textId="77777777" w:rsidR="009C5276" w:rsidRPr="00F0486C" w:rsidRDefault="009C5276" w:rsidP="009C5276">
            <w:pPr>
              <w:suppressAutoHyphens/>
              <w:jc w:val="center"/>
              <w:rPr>
                <w:b/>
              </w:rPr>
            </w:pPr>
            <w:r w:rsidRPr="00F0486C">
              <w:rPr>
                <w:b/>
              </w:rPr>
              <w:t>Nr drogi</w:t>
            </w:r>
          </w:p>
        </w:tc>
      </w:tr>
      <w:tr w:rsidR="009C5276" w:rsidRPr="00F0486C" w14:paraId="1DCD9817" w14:textId="77777777" w:rsidTr="00030EA5">
        <w:trPr>
          <w:trHeight w:val="171"/>
          <w:jc w:val="center"/>
        </w:trPr>
        <w:tc>
          <w:tcPr>
            <w:tcW w:w="2284" w:type="dxa"/>
            <w:vAlign w:val="center"/>
          </w:tcPr>
          <w:p w14:paraId="0BB49A0C" w14:textId="77777777" w:rsidR="009C5276" w:rsidRPr="00F0486C" w:rsidRDefault="009C5276" w:rsidP="009C5276">
            <w:pPr>
              <w:suppressAutoHyphens/>
              <w:jc w:val="center"/>
            </w:pPr>
            <w:r w:rsidRPr="00F0486C">
              <w:t>1</w:t>
            </w:r>
          </w:p>
        </w:tc>
        <w:tc>
          <w:tcPr>
            <w:tcW w:w="5235" w:type="dxa"/>
            <w:vAlign w:val="center"/>
          </w:tcPr>
          <w:p w14:paraId="2A8679EE" w14:textId="77777777" w:rsidR="009C5276" w:rsidRPr="00F0486C" w:rsidRDefault="009C5276" w:rsidP="009C5276">
            <w:pPr>
              <w:suppressAutoHyphens/>
              <w:jc w:val="center"/>
              <w:rPr>
                <w:b/>
                <w:u w:val="single"/>
              </w:rPr>
            </w:pPr>
            <w:r w:rsidRPr="00F0486C">
              <w:t>Warszawa - Kielce - Kraków</w:t>
            </w:r>
          </w:p>
        </w:tc>
        <w:tc>
          <w:tcPr>
            <w:tcW w:w="1994" w:type="dxa"/>
            <w:vAlign w:val="center"/>
          </w:tcPr>
          <w:p w14:paraId="04006273" w14:textId="77777777" w:rsidR="009C5276" w:rsidRPr="00F0486C" w:rsidRDefault="009C5276" w:rsidP="009C5276">
            <w:pPr>
              <w:suppressAutoHyphens/>
              <w:jc w:val="center"/>
              <w:rPr>
                <w:lang w:val="de-DE"/>
              </w:rPr>
            </w:pPr>
            <w:r w:rsidRPr="00F0486C">
              <w:rPr>
                <w:lang w:val="de-DE"/>
              </w:rPr>
              <w:t>S7</w:t>
            </w:r>
          </w:p>
        </w:tc>
      </w:tr>
      <w:tr w:rsidR="009C5276" w:rsidRPr="00F0486C" w14:paraId="2863F6C6" w14:textId="77777777" w:rsidTr="00030EA5">
        <w:trPr>
          <w:trHeight w:val="162"/>
          <w:jc w:val="center"/>
        </w:trPr>
        <w:tc>
          <w:tcPr>
            <w:tcW w:w="2284" w:type="dxa"/>
            <w:shd w:val="clear" w:color="auto" w:fill="E2EFD9" w:themeFill="accent6" w:themeFillTint="33"/>
            <w:vAlign w:val="center"/>
          </w:tcPr>
          <w:p w14:paraId="73507AAD" w14:textId="77777777" w:rsidR="009C5276" w:rsidRPr="00F0486C" w:rsidRDefault="009C5276" w:rsidP="009C5276">
            <w:pPr>
              <w:suppressAutoHyphens/>
              <w:jc w:val="center"/>
            </w:pPr>
            <w:r w:rsidRPr="00F0486C">
              <w:t>2</w:t>
            </w:r>
          </w:p>
        </w:tc>
        <w:tc>
          <w:tcPr>
            <w:tcW w:w="5235" w:type="dxa"/>
            <w:shd w:val="clear" w:color="auto" w:fill="E2EFD9" w:themeFill="accent6" w:themeFillTint="33"/>
            <w:vAlign w:val="center"/>
          </w:tcPr>
          <w:p w14:paraId="717F3442" w14:textId="77777777" w:rsidR="009C5276" w:rsidRPr="00F0486C" w:rsidRDefault="009C5276" w:rsidP="009C5276">
            <w:pPr>
              <w:suppressAutoHyphens/>
              <w:jc w:val="center"/>
            </w:pPr>
            <w:r w:rsidRPr="00F0486C">
              <w:t>Łódź - Kielce - Rzeszów</w:t>
            </w:r>
          </w:p>
        </w:tc>
        <w:tc>
          <w:tcPr>
            <w:tcW w:w="1994" w:type="dxa"/>
            <w:shd w:val="clear" w:color="auto" w:fill="E2EFD9" w:themeFill="accent6" w:themeFillTint="33"/>
            <w:vAlign w:val="center"/>
          </w:tcPr>
          <w:p w14:paraId="3804BA18" w14:textId="77777777" w:rsidR="009C5276" w:rsidRPr="00F0486C" w:rsidRDefault="009C5276" w:rsidP="009C5276">
            <w:pPr>
              <w:suppressAutoHyphens/>
              <w:jc w:val="center"/>
            </w:pPr>
            <w:r w:rsidRPr="00F0486C">
              <w:t>S74</w:t>
            </w:r>
          </w:p>
        </w:tc>
      </w:tr>
      <w:tr w:rsidR="009C5276" w:rsidRPr="00F0486C" w14:paraId="5596C48C" w14:textId="77777777" w:rsidTr="00030EA5">
        <w:trPr>
          <w:trHeight w:val="151"/>
          <w:jc w:val="center"/>
        </w:trPr>
        <w:tc>
          <w:tcPr>
            <w:tcW w:w="2284" w:type="dxa"/>
            <w:vAlign w:val="center"/>
          </w:tcPr>
          <w:p w14:paraId="1DFECB6B" w14:textId="77777777" w:rsidR="009C5276" w:rsidRPr="00F0486C" w:rsidRDefault="009C5276" w:rsidP="009C5276">
            <w:pPr>
              <w:suppressAutoHyphens/>
              <w:jc w:val="center"/>
            </w:pPr>
            <w:r w:rsidRPr="00F0486C">
              <w:t>3</w:t>
            </w:r>
          </w:p>
        </w:tc>
        <w:tc>
          <w:tcPr>
            <w:tcW w:w="5235" w:type="dxa"/>
            <w:vAlign w:val="center"/>
          </w:tcPr>
          <w:p w14:paraId="52CE9845" w14:textId="77777777" w:rsidR="009C5276" w:rsidRPr="00F0486C" w:rsidRDefault="009C5276" w:rsidP="009C5276">
            <w:pPr>
              <w:suppressAutoHyphens/>
              <w:jc w:val="center"/>
            </w:pPr>
            <w:r w:rsidRPr="00F0486C">
              <w:t>Warszawa - Ostrowiec Św. - Łoniów - Rzeszów</w:t>
            </w:r>
          </w:p>
        </w:tc>
        <w:tc>
          <w:tcPr>
            <w:tcW w:w="1994" w:type="dxa"/>
            <w:vAlign w:val="center"/>
          </w:tcPr>
          <w:p w14:paraId="5AB46515" w14:textId="77777777" w:rsidR="009C5276" w:rsidRPr="00F0486C" w:rsidRDefault="009C5276" w:rsidP="009C5276">
            <w:pPr>
              <w:suppressAutoHyphens/>
              <w:jc w:val="center"/>
            </w:pPr>
            <w:r w:rsidRPr="00F0486C">
              <w:t>DK nr 9</w:t>
            </w:r>
          </w:p>
        </w:tc>
      </w:tr>
      <w:tr w:rsidR="009C5276" w:rsidRPr="00F0486C" w14:paraId="1CBC1F8F" w14:textId="77777777" w:rsidTr="00030EA5">
        <w:trPr>
          <w:trHeight w:val="297"/>
          <w:jc w:val="center"/>
        </w:trPr>
        <w:tc>
          <w:tcPr>
            <w:tcW w:w="2284" w:type="dxa"/>
            <w:shd w:val="clear" w:color="auto" w:fill="E2EFD9" w:themeFill="accent6" w:themeFillTint="33"/>
            <w:vAlign w:val="center"/>
          </w:tcPr>
          <w:p w14:paraId="13FF1A9C" w14:textId="77777777" w:rsidR="009C5276" w:rsidRPr="00F0486C" w:rsidRDefault="009C5276" w:rsidP="009C5276">
            <w:pPr>
              <w:suppressAutoHyphens/>
              <w:jc w:val="center"/>
            </w:pPr>
            <w:r w:rsidRPr="00F0486C">
              <w:t>4</w:t>
            </w:r>
          </w:p>
        </w:tc>
        <w:tc>
          <w:tcPr>
            <w:tcW w:w="5235" w:type="dxa"/>
            <w:shd w:val="clear" w:color="auto" w:fill="E2EFD9" w:themeFill="accent6" w:themeFillTint="33"/>
            <w:vAlign w:val="center"/>
          </w:tcPr>
          <w:p w14:paraId="3CAC8DCA" w14:textId="77777777" w:rsidR="009C5276" w:rsidRPr="00F0486C" w:rsidRDefault="009C5276" w:rsidP="009C5276">
            <w:pPr>
              <w:suppressAutoHyphens/>
              <w:jc w:val="center"/>
            </w:pPr>
            <w:r w:rsidRPr="00F0486C">
              <w:t>(Katowice) - Jędrzejów - Chmielnik</w:t>
            </w:r>
          </w:p>
        </w:tc>
        <w:tc>
          <w:tcPr>
            <w:tcW w:w="1994" w:type="dxa"/>
            <w:shd w:val="clear" w:color="auto" w:fill="E2EFD9" w:themeFill="accent6" w:themeFillTint="33"/>
            <w:vAlign w:val="center"/>
          </w:tcPr>
          <w:p w14:paraId="42C86449" w14:textId="77777777" w:rsidR="009C5276" w:rsidRPr="00F0486C" w:rsidRDefault="009C5276" w:rsidP="009C5276">
            <w:pPr>
              <w:suppressAutoHyphens/>
              <w:jc w:val="center"/>
            </w:pPr>
            <w:r w:rsidRPr="00F0486C">
              <w:t>DK nr 78</w:t>
            </w:r>
          </w:p>
        </w:tc>
      </w:tr>
      <w:tr w:rsidR="009C5276" w:rsidRPr="00F0486C" w14:paraId="49B07195" w14:textId="77777777" w:rsidTr="00030EA5">
        <w:trPr>
          <w:trHeight w:val="142"/>
          <w:jc w:val="center"/>
        </w:trPr>
        <w:tc>
          <w:tcPr>
            <w:tcW w:w="2284" w:type="dxa"/>
            <w:vAlign w:val="center"/>
          </w:tcPr>
          <w:p w14:paraId="78137F05" w14:textId="77777777" w:rsidR="009C5276" w:rsidRPr="00F0486C" w:rsidRDefault="009C5276" w:rsidP="009C5276">
            <w:pPr>
              <w:suppressAutoHyphens/>
              <w:jc w:val="center"/>
            </w:pPr>
            <w:r w:rsidRPr="00F0486C">
              <w:t>4a</w:t>
            </w:r>
          </w:p>
        </w:tc>
        <w:tc>
          <w:tcPr>
            <w:tcW w:w="5235" w:type="dxa"/>
            <w:vAlign w:val="center"/>
          </w:tcPr>
          <w:p w14:paraId="1EFCED5C" w14:textId="77777777" w:rsidR="009C5276" w:rsidRPr="00F0486C" w:rsidRDefault="009C5276" w:rsidP="009C5276">
            <w:pPr>
              <w:suppressAutoHyphens/>
              <w:jc w:val="center"/>
            </w:pPr>
            <w:r w:rsidRPr="00F0486C">
              <w:t>Opatów - Ożarów - (Lublin)</w:t>
            </w:r>
          </w:p>
        </w:tc>
        <w:tc>
          <w:tcPr>
            <w:tcW w:w="1994" w:type="dxa"/>
            <w:vAlign w:val="center"/>
          </w:tcPr>
          <w:p w14:paraId="682AB6B7" w14:textId="77777777" w:rsidR="009C5276" w:rsidRPr="00F0486C" w:rsidRDefault="009C5276" w:rsidP="009C5276">
            <w:pPr>
              <w:suppressAutoHyphens/>
              <w:jc w:val="center"/>
            </w:pPr>
            <w:r w:rsidRPr="00F0486C">
              <w:t>DK nr 74</w:t>
            </w:r>
          </w:p>
        </w:tc>
      </w:tr>
      <w:tr w:rsidR="009C5276" w:rsidRPr="00F0486C" w14:paraId="3A281BF5" w14:textId="77777777" w:rsidTr="00030EA5">
        <w:trPr>
          <w:trHeight w:val="299"/>
          <w:jc w:val="center"/>
        </w:trPr>
        <w:tc>
          <w:tcPr>
            <w:tcW w:w="2284" w:type="dxa"/>
            <w:shd w:val="clear" w:color="auto" w:fill="E2EFD9" w:themeFill="accent6" w:themeFillTint="33"/>
            <w:vAlign w:val="center"/>
          </w:tcPr>
          <w:p w14:paraId="11023893" w14:textId="77777777" w:rsidR="009C5276" w:rsidRPr="00F0486C" w:rsidRDefault="009C5276" w:rsidP="009C5276">
            <w:pPr>
              <w:suppressAutoHyphens/>
              <w:jc w:val="center"/>
            </w:pPr>
            <w:r w:rsidRPr="00F0486C">
              <w:t>5</w:t>
            </w:r>
          </w:p>
        </w:tc>
        <w:tc>
          <w:tcPr>
            <w:tcW w:w="5235" w:type="dxa"/>
            <w:shd w:val="clear" w:color="auto" w:fill="E2EFD9" w:themeFill="accent6" w:themeFillTint="33"/>
            <w:vAlign w:val="center"/>
          </w:tcPr>
          <w:p w14:paraId="1D4111E8" w14:textId="77777777" w:rsidR="009C5276" w:rsidRPr="00F0486C" w:rsidRDefault="009C5276" w:rsidP="009C5276">
            <w:pPr>
              <w:suppressAutoHyphens/>
              <w:jc w:val="center"/>
            </w:pPr>
            <w:r w:rsidRPr="00F0486C">
              <w:t>(DK 74) - Końskie - Starachowice - ( DK nr 9)</w:t>
            </w:r>
          </w:p>
        </w:tc>
        <w:tc>
          <w:tcPr>
            <w:tcW w:w="1994" w:type="dxa"/>
            <w:shd w:val="clear" w:color="auto" w:fill="E2EFD9" w:themeFill="accent6" w:themeFillTint="33"/>
            <w:vAlign w:val="center"/>
          </w:tcPr>
          <w:p w14:paraId="6458B517" w14:textId="77777777" w:rsidR="009C5276" w:rsidRPr="00F0486C" w:rsidRDefault="009C5276" w:rsidP="009C5276">
            <w:pPr>
              <w:suppressAutoHyphens/>
              <w:jc w:val="center"/>
            </w:pPr>
            <w:r w:rsidRPr="00F0486C">
              <w:t>DK nr 42</w:t>
            </w:r>
          </w:p>
        </w:tc>
      </w:tr>
      <w:tr w:rsidR="009C5276" w:rsidRPr="00F0486C" w14:paraId="415BEE36" w14:textId="77777777" w:rsidTr="00030EA5">
        <w:trPr>
          <w:jc w:val="center"/>
        </w:trPr>
        <w:tc>
          <w:tcPr>
            <w:tcW w:w="2284" w:type="dxa"/>
            <w:vAlign w:val="center"/>
          </w:tcPr>
          <w:p w14:paraId="2FC54F5C" w14:textId="77777777" w:rsidR="009C5276" w:rsidRPr="00F0486C" w:rsidRDefault="009C5276" w:rsidP="009C5276">
            <w:pPr>
              <w:suppressAutoHyphens/>
              <w:jc w:val="center"/>
            </w:pPr>
            <w:r w:rsidRPr="00F0486C">
              <w:t>6</w:t>
            </w:r>
          </w:p>
        </w:tc>
        <w:tc>
          <w:tcPr>
            <w:tcW w:w="5235" w:type="dxa"/>
            <w:vAlign w:val="center"/>
          </w:tcPr>
          <w:p w14:paraId="3F824F98" w14:textId="77777777" w:rsidR="009C5276" w:rsidRPr="00F0486C" w:rsidRDefault="009C5276" w:rsidP="009C5276">
            <w:pPr>
              <w:suppressAutoHyphens/>
              <w:jc w:val="center"/>
            </w:pPr>
            <w:r w:rsidRPr="00F0486C">
              <w:t>Warszawa - Sandomierz - Kraków</w:t>
            </w:r>
          </w:p>
        </w:tc>
        <w:tc>
          <w:tcPr>
            <w:tcW w:w="1994" w:type="dxa"/>
            <w:vAlign w:val="center"/>
          </w:tcPr>
          <w:p w14:paraId="05344587" w14:textId="77777777" w:rsidR="009C5276" w:rsidRPr="00F0486C" w:rsidRDefault="009C5276" w:rsidP="009C5276">
            <w:pPr>
              <w:suppressAutoHyphens/>
              <w:jc w:val="center"/>
            </w:pPr>
            <w:r w:rsidRPr="00F0486C">
              <w:t>DK nr 79</w:t>
            </w:r>
          </w:p>
        </w:tc>
      </w:tr>
      <w:tr w:rsidR="009C5276" w:rsidRPr="00F0486C" w14:paraId="3041D6C9" w14:textId="77777777" w:rsidTr="00030EA5">
        <w:trPr>
          <w:trHeight w:val="169"/>
          <w:jc w:val="center"/>
        </w:trPr>
        <w:tc>
          <w:tcPr>
            <w:tcW w:w="2284" w:type="dxa"/>
            <w:shd w:val="clear" w:color="auto" w:fill="E2EFD9" w:themeFill="accent6" w:themeFillTint="33"/>
            <w:vAlign w:val="center"/>
          </w:tcPr>
          <w:p w14:paraId="7ECE60DC" w14:textId="77777777" w:rsidR="009C5276" w:rsidRPr="00F0486C" w:rsidRDefault="009C5276" w:rsidP="009C5276">
            <w:pPr>
              <w:suppressAutoHyphens/>
              <w:jc w:val="center"/>
            </w:pPr>
            <w:r w:rsidRPr="00F0486C">
              <w:t>7</w:t>
            </w:r>
          </w:p>
        </w:tc>
        <w:tc>
          <w:tcPr>
            <w:tcW w:w="5235" w:type="dxa"/>
            <w:shd w:val="clear" w:color="auto" w:fill="E2EFD9" w:themeFill="accent6" w:themeFillTint="33"/>
            <w:vAlign w:val="center"/>
          </w:tcPr>
          <w:p w14:paraId="4E66D08E" w14:textId="77777777" w:rsidR="009C5276" w:rsidRPr="00F0486C" w:rsidRDefault="009C5276" w:rsidP="009C5276">
            <w:pPr>
              <w:suppressAutoHyphens/>
              <w:jc w:val="center"/>
            </w:pPr>
            <w:r w:rsidRPr="00F0486C">
              <w:t>Kielce - Tarnów</w:t>
            </w:r>
          </w:p>
        </w:tc>
        <w:tc>
          <w:tcPr>
            <w:tcW w:w="1994" w:type="dxa"/>
            <w:shd w:val="clear" w:color="auto" w:fill="E2EFD9" w:themeFill="accent6" w:themeFillTint="33"/>
            <w:vAlign w:val="center"/>
          </w:tcPr>
          <w:p w14:paraId="595BC282" w14:textId="77777777" w:rsidR="009C5276" w:rsidRPr="00F0486C" w:rsidRDefault="009C5276" w:rsidP="009C5276">
            <w:pPr>
              <w:suppressAutoHyphens/>
              <w:jc w:val="center"/>
            </w:pPr>
            <w:r w:rsidRPr="00F0486C">
              <w:t>DK nr 73</w:t>
            </w:r>
          </w:p>
        </w:tc>
      </w:tr>
    </w:tbl>
    <w:p w14:paraId="68D9A386" w14:textId="77777777" w:rsidR="009C5276" w:rsidRPr="00F0486C" w:rsidRDefault="009C5276" w:rsidP="009C5276">
      <w:pPr>
        <w:rPr>
          <w:highlight w:val="yellow"/>
        </w:rPr>
      </w:pPr>
    </w:p>
    <w:p w14:paraId="006348F7" w14:textId="77777777" w:rsidR="009C5276" w:rsidRPr="00F0486C" w:rsidRDefault="009C5276" w:rsidP="009C5276">
      <w:pPr>
        <w:jc w:val="center"/>
        <w:rPr>
          <w:b/>
          <w:bCs/>
        </w:rPr>
      </w:pPr>
      <w:r w:rsidRPr="00F0486C">
        <w:rPr>
          <w:b/>
          <w:bCs/>
        </w:rPr>
        <w:t>Korytarze kolejowe o charakterze krajowym</w:t>
      </w:r>
    </w:p>
    <w:tbl>
      <w:tblPr>
        <w:tblW w:w="9639" w:type="dxa"/>
        <w:tblInd w:w="-5" w:type="dxa"/>
        <w:tblLook w:val="04A0" w:firstRow="1" w:lastRow="0" w:firstColumn="1" w:lastColumn="0" w:noHBand="0" w:noVBand="1"/>
      </w:tblPr>
      <w:tblGrid>
        <w:gridCol w:w="2268"/>
        <w:gridCol w:w="5245"/>
        <w:gridCol w:w="2126"/>
      </w:tblGrid>
      <w:tr w:rsidR="009C5276" w:rsidRPr="00F0486C" w14:paraId="47DA66E3" w14:textId="77777777" w:rsidTr="00030EA5">
        <w:tc>
          <w:tcPr>
            <w:tcW w:w="2268" w:type="dxa"/>
            <w:tcBorders>
              <w:top w:val="single" w:sz="4" w:space="0" w:color="auto"/>
              <w:left w:val="single" w:sz="4" w:space="0" w:color="auto"/>
              <w:bottom w:val="single" w:sz="4" w:space="0" w:color="auto"/>
              <w:right w:val="single" w:sz="4" w:space="0" w:color="auto"/>
            </w:tcBorders>
            <w:shd w:val="clear" w:color="auto" w:fill="92D050"/>
            <w:vAlign w:val="center"/>
          </w:tcPr>
          <w:p w14:paraId="7BF2D3D0" w14:textId="77777777" w:rsidR="009C5276" w:rsidRPr="00F0486C" w:rsidRDefault="009C5276" w:rsidP="009C5276">
            <w:pPr>
              <w:suppressAutoHyphens/>
              <w:jc w:val="center"/>
              <w:rPr>
                <w:b/>
              </w:rPr>
            </w:pPr>
            <w:r w:rsidRPr="00F0486C">
              <w:rPr>
                <w:b/>
              </w:rPr>
              <w:t>Numer</w:t>
            </w:r>
          </w:p>
          <w:p w14:paraId="2DB4D996" w14:textId="77777777" w:rsidR="009C5276" w:rsidRPr="00F0486C" w:rsidRDefault="009C5276" w:rsidP="009C5276">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korytarza</w:t>
            </w:r>
          </w:p>
        </w:tc>
        <w:tc>
          <w:tcPr>
            <w:tcW w:w="5245" w:type="dxa"/>
            <w:tcBorders>
              <w:top w:val="single" w:sz="4" w:space="0" w:color="auto"/>
              <w:left w:val="single" w:sz="4" w:space="0" w:color="auto"/>
              <w:bottom w:val="single" w:sz="4" w:space="0" w:color="auto"/>
              <w:right w:val="single" w:sz="4" w:space="0" w:color="auto"/>
            </w:tcBorders>
            <w:shd w:val="clear" w:color="auto" w:fill="92D050"/>
            <w:vAlign w:val="center"/>
          </w:tcPr>
          <w:p w14:paraId="0E0C1D7F" w14:textId="77777777" w:rsidR="009C5276" w:rsidRPr="00F0486C" w:rsidRDefault="009C5276" w:rsidP="009C5276">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Węzły</w:t>
            </w:r>
          </w:p>
        </w:tc>
        <w:tc>
          <w:tcPr>
            <w:tcW w:w="2126" w:type="dxa"/>
            <w:tcBorders>
              <w:top w:val="single" w:sz="4" w:space="0" w:color="auto"/>
              <w:left w:val="single" w:sz="4" w:space="0" w:color="auto"/>
              <w:bottom w:val="single" w:sz="4" w:space="0" w:color="auto"/>
              <w:right w:val="single" w:sz="4" w:space="0" w:color="auto"/>
            </w:tcBorders>
            <w:shd w:val="clear" w:color="auto" w:fill="92D050"/>
            <w:vAlign w:val="center"/>
          </w:tcPr>
          <w:p w14:paraId="01D447FD" w14:textId="77777777" w:rsidR="009C5276" w:rsidRPr="00F0486C" w:rsidRDefault="009C5276" w:rsidP="009C5276">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Nr linii kolejowej</w:t>
            </w:r>
          </w:p>
        </w:tc>
      </w:tr>
      <w:tr w:rsidR="009C5276" w:rsidRPr="00F0486C" w14:paraId="69638593" w14:textId="77777777" w:rsidTr="00030EA5">
        <w:tc>
          <w:tcPr>
            <w:tcW w:w="2268" w:type="dxa"/>
            <w:tcBorders>
              <w:top w:val="single" w:sz="4" w:space="0" w:color="auto"/>
              <w:left w:val="single" w:sz="4" w:space="0" w:color="auto"/>
              <w:bottom w:val="single" w:sz="4" w:space="0" w:color="auto"/>
              <w:right w:val="single" w:sz="4" w:space="0" w:color="auto"/>
            </w:tcBorders>
          </w:tcPr>
          <w:p w14:paraId="20A9F23A"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KK1</w:t>
            </w:r>
          </w:p>
        </w:tc>
        <w:tc>
          <w:tcPr>
            <w:tcW w:w="5245" w:type="dxa"/>
            <w:tcBorders>
              <w:top w:val="single" w:sz="4" w:space="0" w:color="auto"/>
              <w:left w:val="single" w:sz="4" w:space="0" w:color="auto"/>
              <w:bottom w:val="single" w:sz="4" w:space="0" w:color="auto"/>
              <w:right w:val="single" w:sz="4" w:space="0" w:color="auto"/>
            </w:tcBorders>
          </w:tcPr>
          <w:p w14:paraId="32BE6ACC"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Grodzisk Mazowiecki -Włoszczowa -Zawiercie</w:t>
            </w:r>
          </w:p>
        </w:tc>
        <w:tc>
          <w:tcPr>
            <w:tcW w:w="2126" w:type="dxa"/>
            <w:tcBorders>
              <w:top w:val="single" w:sz="4" w:space="0" w:color="auto"/>
              <w:left w:val="single" w:sz="4" w:space="0" w:color="auto"/>
              <w:bottom w:val="single" w:sz="4" w:space="0" w:color="auto"/>
              <w:right w:val="single" w:sz="4" w:space="0" w:color="auto"/>
            </w:tcBorders>
          </w:tcPr>
          <w:p w14:paraId="4E13D1C6"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4 - CMK</w:t>
            </w:r>
          </w:p>
        </w:tc>
      </w:tr>
      <w:tr w:rsidR="009C5276" w:rsidRPr="00F0486C" w14:paraId="60856E25" w14:textId="77777777" w:rsidTr="00030EA5">
        <w:trPr>
          <w:trHeight w:val="390"/>
        </w:trPr>
        <w:tc>
          <w:tcPr>
            <w:tcW w:w="226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A0840C7"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KK2</w:t>
            </w:r>
          </w:p>
        </w:tc>
        <w:tc>
          <w:tcPr>
            <w:tcW w:w="524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9A9ED1C"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Warszawa Zach. – Skarżysko Kamienna – Kielce – Jędrzejów – Kraków Główny</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6FA0458"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8</w:t>
            </w:r>
          </w:p>
        </w:tc>
      </w:tr>
      <w:tr w:rsidR="009C5276" w:rsidRPr="00F0486C" w14:paraId="42FE7993" w14:textId="77777777" w:rsidTr="00030EA5">
        <w:trPr>
          <w:trHeight w:val="180"/>
        </w:trPr>
        <w:tc>
          <w:tcPr>
            <w:tcW w:w="2268" w:type="dxa"/>
            <w:tcBorders>
              <w:top w:val="single" w:sz="4" w:space="0" w:color="auto"/>
              <w:left w:val="single" w:sz="4" w:space="0" w:color="auto"/>
              <w:bottom w:val="single" w:sz="4" w:space="0" w:color="auto"/>
              <w:right w:val="single" w:sz="4" w:space="0" w:color="auto"/>
            </w:tcBorders>
          </w:tcPr>
          <w:p w14:paraId="79DF7AE6"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KK2a</w:t>
            </w:r>
          </w:p>
        </w:tc>
        <w:tc>
          <w:tcPr>
            <w:tcW w:w="5245" w:type="dxa"/>
            <w:tcBorders>
              <w:top w:val="single" w:sz="4" w:space="0" w:color="auto"/>
              <w:left w:val="single" w:sz="4" w:space="0" w:color="auto"/>
              <w:bottom w:val="single" w:sz="4" w:space="0" w:color="auto"/>
              <w:right w:val="single" w:sz="4" w:space="0" w:color="auto"/>
            </w:tcBorders>
          </w:tcPr>
          <w:p w14:paraId="0D7AB442"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Piaski-Kielce Herbskie (łącznica) </w:t>
            </w:r>
          </w:p>
        </w:tc>
        <w:tc>
          <w:tcPr>
            <w:tcW w:w="2126" w:type="dxa"/>
            <w:tcBorders>
              <w:top w:val="single" w:sz="4" w:space="0" w:color="auto"/>
              <w:left w:val="single" w:sz="4" w:space="0" w:color="auto"/>
              <w:bottom w:val="single" w:sz="4" w:space="0" w:color="auto"/>
              <w:right w:val="single" w:sz="4" w:space="0" w:color="auto"/>
            </w:tcBorders>
          </w:tcPr>
          <w:p w14:paraId="3761EE44"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567</w:t>
            </w:r>
          </w:p>
        </w:tc>
      </w:tr>
      <w:tr w:rsidR="009C5276" w:rsidRPr="00F0486C" w14:paraId="2E44EFDD" w14:textId="77777777" w:rsidTr="00030EA5">
        <w:tc>
          <w:tcPr>
            <w:tcW w:w="226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78AD232"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KK3</w:t>
            </w:r>
          </w:p>
        </w:tc>
        <w:tc>
          <w:tcPr>
            <w:tcW w:w="524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3AEA12D"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Kielce - Włoszczowa – Częstochowa – </w:t>
            </w:r>
            <w:proofErr w:type="spellStart"/>
            <w:r w:rsidRPr="00F0486C">
              <w:rPr>
                <w:rFonts w:ascii="Times New Roman" w:hAnsi="Times New Roman"/>
                <w:sz w:val="24"/>
                <w:szCs w:val="24"/>
              </w:rPr>
              <w:t>Fosowskie</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D6A3375"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61</w:t>
            </w:r>
          </w:p>
        </w:tc>
      </w:tr>
      <w:tr w:rsidR="009C5276" w:rsidRPr="00F0486C" w14:paraId="782268A4" w14:textId="77777777" w:rsidTr="00030EA5">
        <w:tc>
          <w:tcPr>
            <w:tcW w:w="2268" w:type="dxa"/>
            <w:tcBorders>
              <w:top w:val="single" w:sz="4" w:space="0" w:color="auto"/>
              <w:left w:val="single" w:sz="4" w:space="0" w:color="auto"/>
              <w:bottom w:val="single" w:sz="4" w:space="0" w:color="auto"/>
              <w:right w:val="single" w:sz="4" w:space="0" w:color="auto"/>
            </w:tcBorders>
          </w:tcPr>
          <w:p w14:paraId="25B2BB64"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KK3a</w:t>
            </w:r>
          </w:p>
        </w:tc>
        <w:tc>
          <w:tcPr>
            <w:tcW w:w="5245" w:type="dxa"/>
            <w:tcBorders>
              <w:top w:val="single" w:sz="4" w:space="0" w:color="auto"/>
              <w:left w:val="single" w:sz="4" w:space="0" w:color="auto"/>
              <w:bottom w:val="single" w:sz="4" w:space="0" w:color="auto"/>
              <w:right w:val="single" w:sz="4" w:space="0" w:color="auto"/>
            </w:tcBorders>
          </w:tcPr>
          <w:p w14:paraId="54CBB774"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Czarnca-Włoszczowa Północ (łącznica)</w:t>
            </w:r>
          </w:p>
        </w:tc>
        <w:tc>
          <w:tcPr>
            <w:tcW w:w="2126" w:type="dxa"/>
            <w:tcBorders>
              <w:top w:val="single" w:sz="4" w:space="0" w:color="auto"/>
              <w:left w:val="single" w:sz="4" w:space="0" w:color="auto"/>
              <w:bottom w:val="single" w:sz="4" w:space="0" w:color="auto"/>
              <w:right w:val="single" w:sz="4" w:space="0" w:color="auto"/>
            </w:tcBorders>
          </w:tcPr>
          <w:p w14:paraId="2649CBF6"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582</w:t>
            </w:r>
          </w:p>
        </w:tc>
      </w:tr>
      <w:tr w:rsidR="009C5276" w:rsidRPr="00F0486C" w14:paraId="29B44712" w14:textId="77777777" w:rsidTr="00030EA5">
        <w:trPr>
          <w:trHeight w:val="150"/>
        </w:trPr>
        <w:tc>
          <w:tcPr>
            <w:tcW w:w="226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155855"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KK4</w:t>
            </w:r>
          </w:p>
        </w:tc>
        <w:tc>
          <w:tcPr>
            <w:tcW w:w="524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CEA9F5A"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Łódź Kaliska-Ocice</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FF01DCE"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25</w:t>
            </w:r>
          </w:p>
        </w:tc>
      </w:tr>
      <w:tr w:rsidR="009C5276" w:rsidRPr="00F0486C" w14:paraId="54471A81" w14:textId="77777777" w:rsidTr="00030EA5">
        <w:trPr>
          <w:trHeight w:val="111"/>
        </w:trPr>
        <w:tc>
          <w:tcPr>
            <w:tcW w:w="2268" w:type="dxa"/>
            <w:tcBorders>
              <w:top w:val="single" w:sz="4" w:space="0" w:color="auto"/>
              <w:left w:val="single" w:sz="4" w:space="0" w:color="auto"/>
              <w:bottom w:val="single" w:sz="4" w:space="0" w:color="auto"/>
              <w:right w:val="single" w:sz="4" w:space="0" w:color="auto"/>
            </w:tcBorders>
          </w:tcPr>
          <w:p w14:paraId="04175236"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KK4a</w:t>
            </w:r>
          </w:p>
        </w:tc>
        <w:tc>
          <w:tcPr>
            <w:tcW w:w="5245" w:type="dxa"/>
            <w:tcBorders>
              <w:top w:val="single" w:sz="4" w:space="0" w:color="auto"/>
              <w:left w:val="single" w:sz="4" w:space="0" w:color="auto"/>
              <w:bottom w:val="single" w:sz="4" w:space="0" w:color="auto"/>
              <w:right w:val="single" w:sz="4" w:space="0" w:color="auto"/>
            </w:tcBorders>
          </w:tcPr>
          <w:p w14:paraId="0DB99ED6"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Sandomierz-Grębów</w:t>
            </w:r>
          </w:p>
        </w:tc>
        <w:tc>
          <w:tcPr>
            <w:tcW w:w="2126" w:type="dxa"/>
            <w:tcBorders>
              <w:top w:val="single" w:sz="4" w:space="0" w:color="auto"/>
              <w:left w:val="single" w:sz="4" w:space="0" w:color="auto"/>
              <w:bottom w:val="single" w:sz="4" w:space="0" w:color="auto"/>
              <w:right w:val="single" w:sz="4" w:space="0" w:color="auto"/>
            </w:tcBorders>
          </w:tcPr>
          <w:p w14:paraId="250F3A95"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78</w:t>
            </w:r>
          </w:p>
        </w:tc>
      </w:tr>
      <w:tr w:rsidR="009C5276" w:rsidRPr="00F0486C" w14:paraId="6217ABAB" w14:textId="77777777" w:rsidTr="00030EA5">
        <w:trPr>
          <w:trHeight w:val="150"/>
        </w:trPr>
        <w:tc>
          <w:tcPr>
            <w:tcW w:w="226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6D09F6E"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KK5</w:t>
            </w:r>
          </w:p>
        </w:tc>
        <w:tc>
          <w:tcPr>
            <w:tcW w:w="524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C810D43"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Sitkówka Nowiny-Busko-Zdrój-Tarnów</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DE69610"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73</w:t>
            </w:r>
          </w:p>
        </w:tc>
      </w:tr>
      <w:tr w:rsidR="009C5276" w:rsidRPr="00F0486C" w14:paraId="3C9A6C7B" w14:textId="77777777" w:rsidTr="00030EA5">
        <w:trPr>
          <w:trHeight w:val="150"/>
        </w:trPr>
        <w:tc>
          <w:tcPr>
            <w:tcW w:w="2268" w:type="dxa"/>
            <w:tcBorders>
              <w:top w:val="single" w:sz="4" w:space="0" w:color="auto"/>
              <w:left w:val="single" w:sz="4" w:space="0" w:color="auto"/>
              <w:bottom w:val="single" w:sz="4" w:space="0" w:color="auto"/>
              <w:right w:val="single" w:sz="4" w:space="0" w:color="auto"/>
            </w:tcBorders>
          </w:tcPr>
          <w:p w14:paraId="4121A061"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KK5a</w:t>
            </w:r>
          </w:p>
        </w:tc>
        <w:tc>
          <w:tcPr>
            <w:tcW w:w="5245" w:type="dxa"/>
            <w:tcBorders>
              <w:top w:val="single" w:sz="4" w:space="0" w:color="auto"/>
              <w:left w:val="single" w:sz="4" w:space="0" w:color="auto"/>
              <w:bottom w:val="single" w:sz="4" w:space="0" w:color="auto"/>
              <w:right w:val="single" w:sz="4" w:space="0" w:color="auto"/>
            </w:tcBorders>
          </w:tcPr>
          <w:p w14:paraId="42127A3C"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Sitkówka Nowiny-Szczukowice (łącznica)</w:t>
            </w:r>
          </w:p>
        </w:tc>
        <w:tc>
          <w:tcPr>
            <w:tcW w:w="2126" w:type="dxa"/>
            <w:tcBorders>
              <w:top w:val="single" w:sz="4" w:space="0" w:color="auto"/>
              <w:left w:val="single" w:sz="4" w:space="0" w:color="auto"/>
              <w:bottom w:val="single" w:sz="4" w:space="0" w:color="auto"/>
              <w:right w:val="single" w:sz="4" w:space="0" w:color="auto"/>
            </w:tcBorders>
          </w:tcPr>
          <w:p w14:paraId="59E83732"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568</w:t>
            </w:r>
          </w:p>
        </w:tc>
      </w:tr>
      <w:tr w:rsidR="009C5276" w:rsidRPr="00F0486C" w14:paraId="77F582F8" w14:textId="77777777" w:rsidTr="00030EA5">
        <w:trPr>
          <w:trHeight w:val="135"/>
        </w:trPr>
        <w:tc>
          <w:tcPr>
            <w:tcW w:w="226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B407311"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KK6</w:t>
            </w:r>
          </w:p>
        </w:tc>
        <w:tc>
          <w:tcPr>
            <w:tcW w:w="524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28B187C"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Linia Hutnicza Szerokotorowa </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D37278F"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65</w:t>
            </w:r>
          </w:p>
        </w:tc>
      </w:tr>
      <w:tr w:rsidR="009C5276" w:rsidRPr="00F0486C" w14:paraId="086EBD69" w14:textId="77777777" w:rsidTr="00030EA5">
        <w:trPr>
          <w:trHeight w:val="126"/>
        </w:trPr>
        <w:tc>
          <w:tcPr>
            <w:tcW w:w="2268" w:type="dxa"/>
            <w:tcBorders>
              <w:top w:val="single" w:sz="4" w:space="0" w:color="auto"/>
              <w:left w:val="single" w:sz="4" w:space="0" w:color="auto"/>
              <w:bottom w:val="single" w:sz="4" w:space="0" w:color="auto"/>
              <w:right w:val="single" w:sz="4" w:space="0" w:color="auto"/>
            </w:tcBorders>
          </w:tcPr>
          <w:p w14:paraId="20AE6533"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KK7</w:t>
            </w:r>
          </w:p>
        </w:tc>
        <w:tc>
          <w:tcPr>
            <w:tcW w:w="5245" w:type="dxa"/>
            <w:tcBorders>
              <w:top w:val="single" w:sz="4" w:space="0" w:color="auto"/>
              <w:left w:val="single" w:sz="4" w:space="0" w:color="auto"/>
              <w:bottom w:val="single" w:sz="4" w:space="0" w:color="auto"/>
              <w:right w:val="single" w:sz="4" w:space="0" w:color="auto"/>
            </w:tcBorders>
          </w:tcPr>
          <w:p w14:paraId="5D6D07CE"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Włoszczowice-Staszów-Chmielów </w:t>
            </w:r>
            <w:proofErr w:type="spellStart"/>
            <w:r w:rsidRPr="00F0486C">
              <w:rPr>
                <w:rFonts w:ascii="Times New Roman" w:hAnsi="Times New Roman"/>
                <w:sz w:val="24"/>
                <w:szCs w:val="24"/>
              </w:rPr>
              <w:t>k.Tarnobrzega</w:t>
            </w:r>
            <w:proofErr w:type="spellEnd"/>
          </w:p>
        </w:tc>
        <w:tc>
          <w:tcPr>
            <w:tcW w:w="2126" w:type="dxa"/>
            <w:tcBorders>
              <w:top w:val="single" w:sz="4" w:space="0" w:color="auto"/>
              <w:left w:val="single" w:sz="4" w:space="0" w:color="auto"/>
              <w:bottom w:val="single" w:sz="4" w:space="0" w:color="auto"/>
              <w:right w:val="single" w:sz="4" w:space="0" w:color="auto"/>
            </w:tcBorders>
          </w:tcPr>
          <w:p w14:paraId="3AD13F1B" w14:textId="77777777" w:rsidR="009C5276" w:rsidRPr="00F0486C" w:rsidRDefault="009C5276" w:rsidP="009C5276">
            <w:pPr>
              <w:pStyle w:val="Tekstpodstawowy3"/>
              <w:suppressAutoHyphens/>
              <w:jc w:val="center"/>
              <w:rPr>
                <w:rFonts w:ascii="Times New Roman" w:hAnsi="Times New Roman"/>
                <w:sz w:val="24"/>
                <w:szCs w:val="24"/>
              </w:rPr>
            </w:pPr>
            <w:r w:rsidRPr="00F0486C">
              <w:rPr>
                <w:rFonts w:ascii="Times New Roman" w:hAnsi="Times New Roman"/>
                <w:sz w:val="24"/>
                <w:szCs w:val="24"/>
              </w:rPr>
              <w:t>LK 70</w:t>
            </w:r>
          </w:p>
        </w:tc>
      </w:tr>
      <w:tr w:rsidR="009C5276" w:rsidRPr="00F0486C" w14:paraId="2B02B6E0" w14:textId="77777777" w:rsidTr="007171B9">
        <w:trPr>
          <w:trHeight w:val="270"/>
        </w:trPr>
        <w:tc>
          <w:tcPr>
            <w:tcW w:w="226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B652D61" w14:textId="2774C460" w:rsidR="007171B9" w:rsidRPr="00F0486C" w:rsidRDefault="006C4F69" w:rsidP="007171B9">
            <w:pPr>
              <w:pStyle w:val="Tekstpodstawowy3"/>
              <w:suppressAutoHyphens/>
              <w:jc w:val="center"/>
              <w:rPr>
                <w:rFonts w:ascii="Times New Roman" w:hAnsi="Times New Roman"/>
                <w:sz w:val="24"/>
                <w:szCs w:val="24"/>
              </w:rPr>
            </w:pPr>
            <w:r>
              <w:rPr>
                <w:rFonts w:ascii="Times New Roman" w:hAnsi="Times New Roman"/>
                <w:sz w:val="24"/>
                <w:szCs w:val="24"/>
              </w:rPr>
              <w:t>KK7a</w:t>
            </w:r>
          </w:p>
        </w:tc>
        <w:tc>
          <w:tcPr>
            <w:tcW w:w="524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38A999D" w14:textId="6359F94E" w:rsidR="009C5276" w:rsidRPr="00F0486C" w:rsidRDefault="006C4F69" w:rsidP="009C5276">
            <w:pPr>
              <w:pStyle w:val="Tekstpodstawowy3"/>
              <w:suppressAutoHyphens/>
              <w:jc w:val="center"/>
              <w:rPr>
                <w:rFonts w:ascii="Times New Roman" w:hAnsi="Times New Roman"/>
                <w:sz w:val="24"/>
                <w:szCs w:val="24"/>
              </w:rPr>
            </w:pPr>
            <w:proofErr w:type="spellStart"/>
            <w:r>
              <w:rPr>
                <w:rFonts w:ascii="Times New Roman" w:hAnsi="Times New Roman"/>
                <w:sz w:val="24"/>
                <w:szCs w:val="24"/>
              </w:rPr>
              <w:t>Rytwiany-Połaniec</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733D86D" w14:textId="54FC6DA7" w:rsidR="009C5276" w:rsidRPr="00F0486C" w:rsidRDefault="006C4F69" w:rsidP="009C5276">
            <w:pPr>
              <w:pStyle w:val="Tekstpodstawowy3"/>
              <w:suppressAutoHyphens/>
              <w:jc w:val="center"/>
              <w:rPr>
                <w:rFonts w:ascii="Times New Roman" w:hAnsi="Times New Roman"/>
                <w:sz w:val="24"/>
                <w:szCs w:val="24"/>
              </w:rPr>
            </w:pPr>
            <w:r>
              <w:rPr>
                <w:rFonts w:ascii="Times New Roman" w:hAnsi="Times New Roman"/>
                <w:sz w:val="24"/>
                <w:szCs w:val="24"/>
              </w:rPr>
              <w:t>LK 75</w:t>
            </w:r>
          </w:p>
        </w:tc>
      </w:tr>
      <w:tr w:rsidR="006C4F69" w:rsidRPr="00F0486C" w14:paraId="0E4DD7E1" w14:textId="77777777" w:rsidTr="00030EA5">
        <w:trPr>
          <w:trHeight w:val="267"/>
        </w:trPr>
        <w:tc>
          <w:tcPr>
            <w:tcW w:w="226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1FD414D" w14:textId="5A0BE508" w:rsidR="006C4F69" w:rsidRPr="00F0486C" w:rsidRDefault="006C4F69" w:rsidP="006C4F69">
            <w:pPr>
              <w:pStyle w:val="Tekstpodstawowy3"/>
              <w:suppressAutoHyphens/>
              <w:jc w:val="center"/>
              <w:rPr>
                <w:rFonts w:ascii="Times New Roman" w:hAnsi="Times New Roman"/>
                <w:sz w:val="24"/>
                <w:szCs w:val="24"/>
              </w:rPr>
            </w:pPr>
            <w:r w:rsidRPr="00F0486C">
              <w:rPr>
                <w:rFonts w:ascii="Times New Roman" w:hAnsi="Times New Roman"/>
                <w:sz w:val="24"/>
                <w:szCs w:val="24"/>
              </w:rPr>
              <w:t>KK8</w:t>
            </w:r>
          </w:p>
        </w:tc>
        <w:tc>
          <w:tcPr>
            <w:tcW w:w="524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BBF0BE7" w14:textId="1FC358E0" w:rsidR="006C4F69" w:rsidRPr="00F0486C" w:rsidRDefault="006C4F69" w:rsidP="006C4F69">
            <w:pPr>
              <w:pStyle w:val="Tekstpodstawowy3"/>
              <w:suppressAutoHyphens/>
              <w:jc w:val="center"/>
              <w:rPr>
                <w:rFonts w:ascii="Times New Roman" w:hAnsi="Times New Roman"/>
                <w:sz w:val="24"/>
                <w:szCs w:val="24"/>
              </w:rPr>
            </w:pPr>
            <w:r w:rsidRPr="00F0486C">
              <w:rPr>
                <w:rFonts w:ascii="Times New Roman" w:hAnsi="Times New Roman"/>
                <w:sz w:val="24"/>
                <w:szCs w:val="24"/>
              </w:rPr>
              <w:t>Kozłów-Starzyny</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B386A2C" w14:textId="366F21F1" w:rsidR="006C4F69" w:rsidRPr="00F0486C" w:rsidRDefault="006C4F69" w:rsidP="006C4F69">
            <w:pPr>
              <w:pStyle w:val="Tekstpodstawowy3"/>
              <w:suppressAutoHyphens/>
              <w:jc w:val="center"/>
              <w:rPr>
                <w:rFonts w:ascii="Times New Roman" w:hAnsi="Times New Roman"/>
                <w:sz w:val="24"/>
                <w:szCs w:val="24"/>
              </w:rPr>
            </w:pPr>
            <w:r w:rsidRPr="00F0486C">
              <w:rPr>
                <w:rFonts w:ascii="Times New Roman" w:hAnsi="Times New Roman"/>
                <w:sz w:val="24"/>
                <w:szCs w:val="24"/>
              </w:rPr>
              <w:t>LK 64</w:t>
            </w:r>
          </w:p>
        </w:tc>
      </w:tr>
    </w:tbl>
    <w:p w14:paraId="222E6AB8" w14:textId="77777777" w:rsidR="009C5276" w:rsidRPr="00F0486C" w:rsidRDefault="009C5276" w:rsidP="009C5276">
      <w:pPr>
        <w:pStyle w:val="Tekstpodstawowy3"/>
        <w:suppressAutoHyphens/>
        <w:jc w:val="center"/>
        <w:rPr>
          <w:rFonts w:ascii="Times New Roman" w:hAnsi="Times New Roman"/>
          <w:sz w:val="24"/>
          <w:szCs w:val="24"/>
          <w:highlight w:val="yellow"/>
        </w:rPr>
      </w:pPr>
    </w:p>
    <w:p w14:paraId="2C71D2C9" w14:textId="77777777" w:rsidR="00E54585" w:rsidRPr="00F0486C" w:rsidRDefault="00E54585" w:rsidP="00E54585">
      <w:pPr>
        <w:jc w:val="center"/>
        <w:rPr>
          <w:b/>
          <w:bCs/>
        </w:rPr>
      </w:pPr>
      <w:r w:rsidRPr="00F0486C">
        <w:rPr>
          <w:b/>
          <w:bCs/>
        </w:rPr>
        <w:t>Korytarze rowerowe o charakterze krajowym</w:t>
      </w:r>
    </w:p>
    <w:tbl>
      <w:tblPr>
        <w:tblW w:w="9639" w:type="dxa"/>
        <w:tblInd w:w="-5" w:type="dxa"/>
        <w:tblLook w:val="04A0" w:firstRow="1" w:lastRow="0" w:firstColumn="1" w:lastColumn="0" w:noHBand="0" w:noVBand="1"/>
      </w:tblPr>
      <w:tblGrid>
        <w:gridCol w:w="2268"/>
        <w:gridCol w:w="5245"/>
        <w:gridCol w:w="2126"/>
      </w:tblGrid>
      <w:tr w:rsidR="00E54585" w:rsidRPr="00F0486C" w14:paraId="7F9BEE71" w14:textId="77777777" w:rsidTr="00030EA5">
        <w:tc>
          <w:tcPr>
            <w:tcW w:w="2268" w:type="dxa"/>
            <w:tcBorders>
              <w:top w:val="single" w:sz="4" w:space="0" w:color="auto"/>
              <w:left w:val="single" w:sz="4" w:space="0" w:color="auto"/>
              <w:bottom w:val="single" w:sz="4" w:space="0" w:color="auto"/>
              <w:right w:val="single" w:sz="4" w:space="0" w:color="auto"/>
            </w:tcBorders>
            <w:shd w:val="clear" w:color="auto" w:fill="92D050"/>
            <w:vAlign w:val="center"/>
          </w:tcPr>
          <w:p w14:paraId="25B03C6B" w14:textId="77777777" w:rsidR="00E54585" w:rsidRPr="00F0486C" w:rsidRDefault="00E54585" w:rsidP="005461A2">
            <w:pPr>
              <w:suppressAutoHyphens/>
              <w:jc w:val="center"/>
              <w:rPr>
                <w:b/>
              </w:rPr>
            </w:pPr>
            <w:r w:rsidRPr="00F0486C">
              <w:rPr>
                <w:b/>
              </w:rPr>
              <w:t>Numer</w:t>
            </w:r>
          </w:p>
          <w:p w14:paraId="750A8EB6" w14:textId="77777777" w:rsidR="00E54585" w:rsidRPr="00F0486C" w:rsidRDefault="00E54585" w:rsidP="005461A2">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korytarza</w:t>
            </w:r>
          </w:p>
        </w:tc>
        <w:tc>
          <w:tcPr>
            <w:tcW w:w="5245" w:type="dxa"/>
            <w:tcBorders>
              <w:top w:val="single" w:sz="4" w:space="0" w:color="auto"/>
              <w:left w:val="single" w:sz="4" w:space="0" w:color="auto"/>
              <w:bottom w:val="single" w:sz="4" w:space="0" w:color="auto"/>
              <w:right w:val="single" w:sz="4" w:space="0" w:color="auto"/>
            </w:tcBorders>
            <w:shd w:val="clear" w:color="auto" w:fill="92D050"/>
            <w:vAlign w:val="center"/>
          </w:tcPr>
          <w:p w14:paraId="3111E503" w14:textId="77777777" w:rsidR="00E54585" w:rsidRPr="00F0486C" w:rsidRDefault="00E54585" w:rsidP="005461A2">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 xml:space="preserve">Węzły </w:t>
            </w:r>
          </w:p>
        </w:tc>
        <w:tc>
          <w:tcPr>
            <w:tcW w:w="2126" w:type="dxa"/>
            <w:tcBorders>
              <w:top w:val="single" w:sz="4" w:space="0" w:color="auto"/>
              <w:left w:val="single" w:sz="4" w:space="0" w:color="auto"/>
              <w:bottom w:val="single" w:sz="4" w:space="0" w:color="auto"/>
              <w:right w:val="single" w:sz="4" w:space="0" w:color="auto"/>
            </w:tcBorders>
            <w:shd w:val="clear" w:color="auto" w:fill="92D050"/>
            <w:vAlign w:val="center"/>
          </w:tcPr>
          <w:p w14:paraId="168B7889" w14:textId="77777777" w:rsidR="00E54585" w:rsidRPr="00F0486C" w:rsidRDefault="00E54585" w:rsidP="005461A2">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Nazwa trasy rowerowej</w:t>
            </w:r>
          </w:p>
        </w:tc>
      </w:tr>
      <w:tr w:rsidR="00E54585" w:rsidRPr="00F0486C" w14:paraId="4441EAF8" w14:textId="77777777" w:rsidTr="00030EA5">
        <w:tc>
          <w:tcPr>
            <w:tcW w:w="2268" w:type="dxa"/>
            <w:tcBorders>
              <w:top w:val="single" w:sz="4" w:space="0" w:color="auto"/>
              <w:left w:val="single" w:sz="4" w:space="0" w:color="auto"/>
              <w:bottom w:val="single" w:sz="4" w:space="0" w:color="auto"/>
              <w:right w:val="single" w:sz="4" w:space="0" w:color="auto"/>
            </w:tcBorders>
          </w:tcPr>
          <w:p w14:paraId="1C175A9E" w14:textId="77777777" w:rsidR="00E54585" w:rsidRPr="00F0486C" w:rsidRDefault="00E54585"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1</w:t>
            </w:r>
          </w:p>
        </w:tc>
        <w:tc>
          <w:tcPr>
            <w:tcW w:w="5245" w:type="dxa"/>
            <w:tcBorders>
              <w:top w:val="single" w:sz="4" w:space="0" w:color="auto"/>
              <w:left w:val="single" w:sz="4" w:space="0" w:color="auto"/>
              <w:bottom w:val="single" w:sz="4" w:space="0" w:color="auto"/>
              <w:right w:val="single" w:sz="4" w:space="0" w:color="auto"/>
            </w:tcBorders>
          </w:tcPr>
          <w:p w14:paraId="46FC12B9" w14:textId="77777777" w:rsidR="00E54585" w:rsidRPr="00F0486C" w:rsidRDefault="00E54585"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Rzeszów - Sandomierz – Klimontów – Raków – Kielce – Radoszyce - Końskie</w:t>
            </w:r>
          </w:p>
        </w:tc>
        <w:tc>
          <w:tcPr>
            <w:tcW w:w="2126" w:type="dxa"/>
            <w:tcBorders>
              <w:top w:val="single" w:sz="4" w:space="0" w:color="auto"/>
              <w:left w:val="single" w:sz="4" w:space="0" w:color="auto"/>
              <w:bottom w:val="single" w:sz="4" w:space="0" w:color="auto"/>
              <w:right w:val="single" w:sz="4" w:space="0" w:color="auto"/>
            </w:tcBorders>
          </w:tcPr>
          <w:p w14:paraId="4F672D4E" w14:textId="77777777" w:rsidR="00E54585" w:rsidRPr="00F0486C" w:rsidRDefault="00E54585"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Wschodni Szlak Rowerowy Green </w:t>
            </w:r>
            <w:proofErr w:type="spellStart"/>
            <w:r w:rsidRPr="00F0486C">
              <w:rPr>
                <w:rFonts w:ascii="Times New Roman" w:hAnsi="Times New Roman"/>
                <w:sz w:val="24"/>
                <w:szCs w:val="24"/>
              </w:rPr>
              <w:t>Velo</w:t>
            </w:r>
            <w:proofErr w:type="spellEnd"/>
          </w:p>
        </w:tc>
      </w:tr>
      <w:tr w:rsidR="00E54585" w:rsidRPr="00F0486C" w14:paraId="41FD5FD0" w14:textId="77777777" w:rsidTr="00030EA5">
        <w:trPr>
          <w:trHeight w:val="390"/>
        </w:trPr>
        <w:tc>
          <w:tcPr>
            <w:tcW w:w="226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FDFF992" w14:textId="77777777" w:rsidR="00E54585" w:rsidRPr="00F0486C" w:rsidRDefault="00E54585"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5</w:t>
            </w:r>
          </w:p>
        </w:tc>
        <w:tc>
          <w:tcPr>
            <w:tcW w:w="524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E7628D6" w14:textId="77777777" w:rsidR="00E54585" w:rsidRPr="00F0486C" w:rsidRDefault="00E54585"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Kraków - Rataje Słupskie (Szczucin) – Połaniec – Sandomierz – Zawichost – Kazimierz Dolny – Warszawa </w:t>
            </w:r>
          </w:p>
        </w:tc>
        <w:tc>
          <w:tcPr>
            <w:tcW w:w="212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6096891" w14:textId="77777777" w:rsidR="00E54585" w:rsidRPr="00F0486C" w:rsidRDefault="00E54585"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Wiślana Trasa Rowerowa</w:t>
            </w:r>
          </w:p>
        </w:tc>
      </w:tr>
      <w:tr w:rsidR="00E54585" w:rsidRPr="00F0486C" w14:paraId="468AF6B3" w14:textId="77777777" w:rsidTr="00030EA5">
        <w:trPr>
          <w:trHeight w:val="180"/>
        </w:trPr>
        <w:tc>
          <w:tcPr>
            <w:tcW w:w="2268" w:type="dxa"/>
            <w:tcBorders>
              <w:top w:val="single" w:sz="4" w:space="0" w:color="auto"/>
              <w:left w:val="single" w:sz="4" w:space="0" w:color="auto"/>
              <w:bottom w:val="single" w:sz="4" w:space="0" w:color="auto"/>
              <w:right w:val="single" w:sz="4" w:space="0" w:color="auto"/>
            </w:tcBorders>
          </w:tcPr>
          <w:p w14:paraId="30517FF0" w14:textId="77777777" w:rsidR="00E54585" w:rsidRPr="00F0486C" w:rsidRDefault="00E54585"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11</w:t>
            </w:r>
          </w:p>
        </w:tc>
        <w:tc>
          <w:tcPr>
            <w:tcW w:w="5245" w:type="dxa"/>
            <w:tcBorders>
              <w:top w:val="single" w:sz="4" w:space="0" w:color="auto"/>
              <w:left w:val="single" w:sz="4" w:space="0" w:color="auto"/>
              <w:bottom w:val="single" w:sz="4" w:space="0" w:color="auto"/>
              <w:right w:val="single" w:sz="4" w:space="0" w:color="auto"/>
            </w:tcBorders>
          </w:tcPr>
          <w:p w14:paraId="41A5D7B4" w14:textId="77777777" w:rsidR="00E54585" w:rsidRPr="00F0486C" w:rsidRDefault="00E54585"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Kraków - Kazimierza Wielka – Pińczów – Chmielnik – Kielce - Stąporków – Radom - Warszawa</w:t>
            </w:r>
          </w:p>
        </w:tc>
        <w:tc>
          <w:tcPr>
            <w:tcW w:w="2126" w:type="dxa"/>
            <w:tcBorders>
              <w:top w:val="single" w:sz="4" w:space="0" w:color="auto"/>
              <w:left w:val="single" w:sz="4" w:space="0" w:color="auto"/>
              <w:bottom w:val="single" w:sz="4" w:space="0" w:color="auto"/>
              <w:right w:val="single" w:sz="4" w:space="0" w:color="auto"/>
            </w:tcBorders>
          </w:tcPr>
          <w:p w14:paraId="1250F31A" w14:textId="77777777" w:rsidR="00E54585" w:rsidRPr="00F0486C" w:rsidRDefault="00E54585" w:rsidP="005461A2">
            <w:pPr>
              <w:pStyle w:val="Tekstpodstawowy3"/>
              <w:suppressAutoHyphens/>
              <w:jc w:val="center"/>
              <w:rPr>
                <w:rFonts w:ascii="Times New Roman" w:hAnsi="Times New Roman"/>
                <w:sz w:val="24"/>
                <w:szCs w:val="24"/>
              </w:rPr>
            </w:pPr>
            <w:proofErr w:type="spellStart"/>
            <w:r w:rsidRPr="00F0486C">
              <w:rPr>
                <w:rFonts w:ascii="Times New Roman" w:hAnsi="Times New Roman"/>
                <w:sz w:val="24"/>
                <w:szCs w:val="24"/>
              </w:rPr>
              <w:t>EuroVelo</w:t>
            </w:r>
            <w:proofErr w:type="spellEnd"/>
            <w:r w:rsidRPr="00F0486C">
              <w:rPr>
                <w:rFonts w:ascii="Times New Roman" w:hAnsi="Times New Roman"/>
                <w:sz w:val="24"/>
                <w:szCs w:val="24"/>
              </w:rPr>
              <w:t xml:space="preserve"> 11</w:t>
            </w:r>
          </w:p>
        </w:tc>
      </w:tr>
    </w:tbl>
    <w:p w14:paraId="5C270B17" w14:textId="77777777" w:rsidR="00E54585" w:rsidRPr="00F0486C" w:rsidRDefault="00E54585" w:rsidP="00E54585">
      <w:pPr>
        <w:pStyle w:val="Tekstpodstawowy3"/>
        <w:suppressAutoHyphens/>
        <w:ind w:left="720" w:hanging="360"/>
        <w:rPr>
          <w:rFonts w:ascii="Times New Roman" w:hAnsi="Times New Roman"/>
          <w:sz w:val="24"/>
          <w:szCs w:val="24"/>
          <w:highlight w:val="yellow"/>
        </w:rPr>
      </w:pPr>
    </w:p>
    <w:bookmarkEnd w:id="49"/>
    <w:p w14:paraId="4C2D3105" w14:textId="77777777" w:rsidR="008D0001" w:rsidRPr="00F0486C" w:rsidRDefault="008D0001" w:rsidP="001640F1">
      <w:pPr>
        <w:pStyle w:val="Tekstpodstawowy3"/>
        <w:suppressAutoHyphens/>
        <w:ind w:left="720" w:hanging="360"/>
        <w:rPr>
          <w:rFonts w:ascii="Times New Roman" w:hAnsi="Times New Roman"/>
          <w:sz w:val="24"/>
          <w:szCs w:val="24"/>
          <w:highlight w:val="yellow"/>
        </w:rPr>
      </w:pPr>
    </w:p>
    <w:p w14:paraId="476242F4" w14:textId="438AC6EE" w:rsidR="00657C8E" w:rsidRPr="00F0486C" w:rsidRDefault="00657C8E" w:rsidP="000D43AA">
      <w:pPr>
        <w:pStyle w:val="Nagwek2"/>
        <w:spacing w:line="360" w:lineRule="auto"/>
        <w:rPr>
          <w:b/>
          <w:bCs/>
          <w:szCs w:val="24"/>
        </w:rPr>
      </w:pPr>
      <w:bookmarkStart w:id="50" w:name="_Toc132635788"/>
      <w:r w:rsidRPr="00F0486C">
        <w:rPr>
          <w:b/>
          <w:bCs/>
          <w:szCs w:val="24"/>
        </w:rPr>
        <w:t>3.</w:t>
      </w:r>
      <w:r w:rsidR="008B5ED5" w:rsidRPr="00F0486C">
        <w:rPr>
          <w:b/>
          <w:bCs/>
          <w:szCs w:val="24"/>
        </w:rPr>
        <w:t>5</w:t>
      </w:r>
      <w:r w:rsidRPr="00F0486C">
        <w:rPr>
          <w:b/>
          <w:bCs/>
          <w:szCs w:val="24"/>
        </w:rPr>
        <w:t xml:space="preserve"> </w:t>
      </w:r>
      <w:r w:rsidR="00C16A1A" w:rsidRPr="00F0486C">
        <w:rPr>
          <w:b/>
          <w:bCs/>
          <w:szCs w:val="24"/>
        </w:rPr>
        <w:t>Regionalne k</w:t>
      </w:r>
      <w:r w:rsidR="00E15873" w:rsidRPr="00F0486C">
        <w:rPr>
          <w:b/>
          <w:bCs/>
          <w:szCs w:val="24"/>
        </w:rPr>
        <w:t>orytarz</w:t>
      </w:r>
      <w:r w:rsidR="00C16A1A" w:rsidRPr="00F0486C">
        <w:rPr>
          <w:b/>
          <w:bCs/>
          <w:szCs w:val="24"/>
        </w:rPr>
        <w:t>e</w:t>
      </w:r>
      <w:r w:rsidR="00E15873" w:rsidRPr="00F0486C">
        <w:rPr>
          <w:b/>
          <w:bCs/>
          <w:szCs w:val="24"/>
        </w:rPr>
        <w:t xml:space="preserve"> transportow</w:t>
      </w:r>
      <w:r w:rsidR="00C16A1A" w:rsidRPr="00F0486C">
        <w:rPr>
          <w:b/>
          <w:bCs/>
          <w:szCs w:val="24"/>
        </w:rPr>
        <w:t>e</w:t>
      </w:r>
      <w:r w:rsidR="00E15873" w:rsidRPr="00F0486C">
        <w:rPr>
          <w:b/>
          <w:bCs/>
          <w:szCs w:val="24"/>
        </w:rPr>
        <w:t xml:space="preserve"> łączące</w:t>
      </w:r>
      <w:r w:rsidR="00C16A1A" w:rsidRPr="00F0486C">
        <w:rPr>
          <w:b/>
          <w:bCs/>
          <w:szCs w:val="24"/>
        </w:rPr>
        <w:t xml:space="preserve"> obszar województwa z siecią TEN-T</w:t>
      </w:r>
      <w:bookmarkEnd w:id="50"/>
    </w:p>
    <w:p w14:paraId="05D6479A" w14:textId="27C73B56" w:rsidR="00657C8E" w:rsidRPr="00F0486C" w:rsidRDefault="00657C8E" w:rsidP="000D43AA">
      <w:pPr>
        <w:spacing w:line="360" w:lineRule="auto"/>
        <w:jc w:val="both"/>
        <w:rPr>
          <w:color w:val="000000"/>
        </w:rPr>
      </w:pPr>
      <w:bookmarkStart w:id="51" w:name="_Hlk77330797"/>
      <w:r w:rsidRPr="00F0486C">
        <w:rPr>
          <w:color w:val="000000"/>
        </w:rPr>
        <w:t xml:space="preserve">Korytarze transportowe stanowiące połączenia pomiędzy węzłami regionalnymi </w:t>
      </w:r>
      <w:r w:rsidR="001F698F" w:rsidRPr="00F0486C">
        <w:rPr>
          <w:color w:val="000000"/>
        </w:rPr>
        <w:t>tworzą</w:t>
      </w:r>
      <w:r w:rsidRPr="00F0486C">
        <w:rPr>
          <w:color w:val="000000"/>
        </w:rPr>
        <w:t xml:space="preserve"> wybrane drogi wojewódzkie</w:t>
      </w:r>
      <w:r w:rsidR="00BB45D3" w:rsidRPr="00F0486C">
        <w:rPr>
          <w:color w:val="000000"/>
        </w:rPr>
        <w:t>,</w:t>
      </w:r>
      <w:r w:rsidRPr="00F0486C">
        <w:rPr>
          <w:color w:val="000000"/>
        </w:rPr>
        <w:t xml:space="preserve"> wybrane drogi powiatowe</w:t>
      </w:r>
      <w:r w:rsidR="00BB45D3" w:rsidRPr="00F0486C">
        <w:rPr>
          <w:color w:val="000000"/>
        </w:rPr>
        <w:t xml:space="preserve"> oraz regionalne trasy rowerowe</w:t>
      </w:r>
      <w:r w:rsidRPr="00F0486C">
        <w:rPr>
          <w:color w:val="000000"/>
        </w:rPr>
        <w:t>. Przy typowaniu tych dróg  kierowano się następującymi kryteriami:</w:t>
      </w:r>
    </w:p>
    <w:p w14:paraId="0885A408" w14:textId="77777777" w:rsidR="00657C8E" w:rsidRPr="00F0486C" w:rsidRDefault="00657C8E" w:rsidP="002A2B95">
      <w:pPr>
        <w:numPr>
          <w:ilvl w:val="0"/>
          <w:numId w:val="8"/>
        </w:numPr>
        <w:spacing w:line="360" w:lineRule="auto"/>
        <w:ind w:left="567" w:hanging="283"/>
        <w:jc w:val="both"/>
        <w:rPr>
          <w:color w:val="000000"/>
        </w:rPr>
      </w:pPr>
      <w:r w:rsidRPr="00F0486C">
        <w:rPr>
          <w:color w:val="000000"/>
        </w:rPr>
        <w:t>krótsze ciągi łączące ośrodki powiatowe,</w:t>
      </w:r>
    </w:p>
    <w:p w14:paraId="09F28C85" w14:textId="77777777" w:rsidR="00657C8E" w:rsidRPr="00F0486C" w:rsidRDefault="00657C8E" w:rsidP="002A2B95">
      <w:pPr>
        <w:numPr>
          <w:ilvl w:val="0"/>
          <w:numId w:val="8"/>
        </w:numPr>
        <w:spacing w:line="360" w:lineRule="auto"/>
        <w:ind w:left="567" w:hanging="283"/>
        <w:jc w:val="both"/>
        <w:rPr>
          <w:color w:val="000000"/>
        </w:rPr>
      </w:pPr>
      <w:r w:rsidRPr="00F0486C">
        <w:rPr>
          <w:color w:val="000000"/>
        </w:rPr>
        <w:t>drogi łączące ośrodki miejskie,</w:t>
      </w:r>
    </w:p>
    <w:p w14:paraId="390573FA" w14:textId="77777777" w:rsidR="00657C8E" w:rsidRPr="00F0486C" w:rsidRDefault="00657C8E" w:rsidP="002A2B95">
      <w:pPr>
        <w:numPr>
          <w:ilvl w:val="0"/>
          <w:numId w:val="8"/>
        </w:numPr>
        <w:spacing w:line="360" w:lineRule="auto"/>
        <w:ind w:left="567" w:hanging="283"/>
        <w:jc w:val="both"/>
        <w:rPr>
          <w:color w:val="000000"/>
        </w:rPr>
      </w:pPr>
      <w:r w:rsidRPr="00F0486C">
        <w:rPr>
          <w:color w:val="000000"/>
        </w:rPr>
        <w:t xml:space="preserve">drogi doprowadzające ruch do istniejących i projektowanych węzłów na drogach ekspresowych, </w:t>
      </w:r>
    </w:p>
    <w:p w14:paraId="213F175D" w14:textId="2787E494" w:rsidR="00657C8E" w:rsidRPr="00F0486C" w:rsidRDefault="00657C8E" w:rsidP="002A2B95">
      <w:pPr>
        <w:numPr>
          <w:ilvl w:val="0"/>
          <w:numId w:val="8"/>
        </w:numPr>
        <w:spacing w:line="360" w:lineRule="auto"/>
        <w:ind w:left="567" w:hanging="283"/>
        <w:jc w:val="both"/>
        <w:rPr>
          <w:color w:val="000000"/>
        </w:rPr>
      </w:pPr>
      <w:r w:rsidRPr="00F0486C">
        <w:rPr>
          <w:color w:val="000000"/>
        </w:rPr>
        <w:t>drogi odciążające drogi ruchu tranzytowego od ruchu lokalnego</w:t>
      </w:r>
      <w:r w:rsidR="00BB45D3" w:rsidRPr="00F0486C">
        <w:rPr>
          <w:color w:val="000000"/>
        </w:rPr>
        <w:t>,</w:t>
      </w:r>
    </w:p>
    <w:p w14:paraId="2358C5A7" w14:textId="19348411" w:rsidR="00BB45D3" w:rsidRPr="00F0486C" w:rsidRDefault="00BB45D3" w:rsidP="002A2B95">
      <w:pPr>
        <w:numPr>
          <w:ilvl w:val="0"/>
          <w:numId w:val="8"/>
        </w:numPr>
        <w:spacing w:line="360" w:lineRule="auto"/>
        <w:ind w:left="567" w:hanging="283"/>
        <w:jc w:val="both"/>
        <w:rPr>
          <w:color w:val="000000"/>
        </w:rPr>
      </w:pPr>
      <w:r w:rsidRPr="00F0486C">
        <w:rPr>
          <w:color w:val="000000"/>
        </w:rPr>
        <w:t>trasy rowerowe łączące węzły regionalne, ośrodki miejskie i centra turystyczne.</w:t>
      </w:r>
    </w:p>
    <w:p w14:paraId="32F809BC" w14:textId="14D807ED" w:rsidR="00115626" w:rsidRPr="00F0486C" w:rsidRDefault="00657C8E" w:rsidP="002A2B95">
      <w:pPr>
        <w:spacing w:before="120" w:line="360" w:lineRule="auto"/>
        <w:ind w:firstLine="720"/>
        <w:jc w:val="both"/>
        <w:rPr>
          <w:b/>
          <w:bCs/>
          <w:color w:val="000000"/>
        </w:rPr>
      </w:pPr>
      <w:r w:rsidRPr="00F0486C">
        <w:rPr>
          <w:color w:val="000000"/>
        </w:rPr>
        <w:t>W P</w:t>
      </w:r>
      <w:r w:rsidR="00C543E4" w:rsidRPr="00F0486C">
        <w:rPr>
          <w:color w:val="000000"/>
        </w:rPr>
        <w:t>lanie</w:t>
      </w:r>
      <w:r w:rsidRPr="00F0486C">
        <w:rPr>
          <w:color w:val="000000"/>
        </w:rPr>
        <w:t xml:space="preserve"> ustalono listę 41 ciągów drogowych tworzących korytarze regionalne</w:t>
      </w:r>
      <w:r w:rsidR="00C543E4" w:rsidRPr="00F0486C">
        <w:rPr>
          <w:color w:val="000000"/>
        </w:rPr>
        <w:t xml:space="preserve">, </w:t>
      </w:r>
      <w:r w:rsidRPr="00F0486C">
        <w:rPr>
          <w:color w:val="000000"/>
        </w:rPr>
        <w:t>w których koncentrować się będą prace modernizacyjne. Sieć ta</w:t>
      </w:r>
      <w:r w:rsidR="00115626" w:rsidRPr="00F0486C">
        <w:rPr>
          <w:color w:val="000000"/>
        </w:rPr>
        <w:t>, w stosunku do poprzedniej edycji planu na lata 2014-2020,</w:t>
      </w:r>
      <w:r w:rsidRPr="00F0486C">
        <w:rPr>
          <w:color w:val="000000"/>
        </w:rPr>
        <w:t xml:space="preserve"> nie uległa</w:t>
      </w:r>
      <w:r w:rsidR="00115626" w:rsidRPr="00F0486C">
        <w:rPr>
          <w:color w:val="000000"/>
        </w:rPr>
        <w:t xml:space="preserve"> </w:t>
      </w:r>
      <w:r w:rsidRPr="00F0486C">
        <w:rPr>
          <w:color w:val="000000"/>
        </w:rPr>
        <w:t>zmianom</w:t>
      </w:r>
      <w:r w:rsidR="00115626" w:rsidRPr="00F0486C">
        <w:rPr>
          <w:color w:val="000000"/>
        </w:rPr>
        <w:t xml:space="preserve"> </w:t>
      </w:r>
      <w:r w:rsidRPr="00F0486C">
        <w:rPr>
          <w:color w:val="000000"/>
        </w:rPr>
        <w:t xml:space="preserve">w wyniku uwzględnienia wniosków do niniejszego opracowania zgłoszonych przez właściwe zarządy dróg i </w:t>
      </w:r>
      <w:r w:rsidR="00C543E4" w:rsidRPr="00F0486C">
        <w:rPr>
          <w:color w:val="000000"/>
        </w:rPr>
        <w:t>jednostki samorządu terytorialnego</w:t>
      </w:r>
      <w:r w:rsidRPr="00F0486C">
        <w:rPr>
          <w:color w:val="000000"/>
        </w:rPr>
        <w:t xml:space="preserve"> lub w skutek dostosowania ustaleń niniejszego P</w:t>
      </w:r>
      <w:r w:rsidR="00115626" w:rsidRPr="00F0486C">
        <w:rPr>
          <w:color w:val="000000"/>
        </w:rPr>
        <w:t xml:space="preserve">lanu do zapisów zaktualizowanej strategii rozwoju województwa. </w:t>
      </w:r>
      <w:r w:rsidRPr="00F0486C">
        <w:rPr>
          <w:b/>
          <w:bCs/>
          <w:color w:val="000000"/>
        </w:rPr>
        <w:t>Korytarze te uzupełniać będą sieć nadrzędną</w:t>
      </w:r>
      <w:r w:rsidR="00115626" w:rsidRPr="00F0486C">
        <w:rPr>
          <w:b/>
          <w:bCs/>
          <w:color w:val="000000"/>
        </w:rPr>
        <w:t xml:space="preserve"> korytarzy krajowych</w:t>
      </w:r>
      <w:r w:rsidRPr="00F0486C">
        <w:rPr>
          <w:b/>
          <w:bCs/>
          <w:color w:val="000000"/>
        </w:rPr>
        <w:t xml:space="preserve">, integrując obszar województwa i łącząc </w:t>
      </w:r>
      <w:r w:rsidR="00115626" w:rsidRPr="00F0486C">
        <w:rPr>
          <w:b/>
          <w:bCs/>
          <w:color w:val="000000"/>
        </w:rPr>
        <w:t xml:space="preserve">je z </w:t>
      </w:r>
      <w:r w:rsidR="008A262E" w:rsidRPr="00F0486C">
        <w:rPr>
          <w:b/>
          <w:bCs/>
          <w:color w:val="000000"/>
        </w:rPr>
        <w:t>głównymi miejscowościami w województwach sąsiednich</w:t>
      </w:r>
      <w:r w:rsidR="009D4310" w:rsidRPr="00F0486C">
        <w:rPr>
          <w:b/>
          <w:bCs/>
          <w:color w:val="000000"/>
        </w:rPr>
        <w:t xml:space="preserve"> oraz</w:t>
      </w:r>
      <w:r w:rsidR="00D75798">
        <w:rPr>
          <w:b/>
          <w:bCs/>
          <w:color w:val="000000"/>
        </w:rPr>
        <w:br/>
      </w:r>
      <w:r w:rsidR="009D4310" w:rsidRPr="00F0486C">
        <w:rPr>
          <w:b/>
          <w:bCs/>
          <w:color w:val="000000"/>
        </w:rPr>
        <w:t xml:space="preserve">z korytarzami </w:t>
      </w:r>
      <w:r w:rsidR="0003021F" w:rsidRPr="00F0486C">
        <w:rPr>
          <w:b/>
          <w:bCs/>
          <w:color w:val="000000"/>
        </w:rPr>
        <w:t xml:space="preserve">i węzłami </w:t>
      </w:r>
      <w:r w:rsidR="009D4310" w:rsidRPr="00F0486C">
        <w:rPr>
          <w:b/>
          <w:bCs/>
          <w:color w:val="000000"/>
        </w:rPr>
        <w:t>sieci TEN-T.</w:t>
      </w:r>
      <w:r w:rsidR="008A262E" w:rsidRPr="00F0486C">
        <w:rPr>
          <w:b/>
          <w:bCs/>
          <w:color w:val="000000"/>
        </w:rPr>
        <w:t>.</w:t>
      </w:r>
    </w:p>
    <w:p w14:paraId="7F5A78AF" w14:textId="4011A96E" w:rsidR="00F65940" w:rsidRPr="00F0486C" w:rsidRDefault="00F65940" w:rsidP="00A96A8F">
      <w:pPr>
        <w:spacing w:line="360" w:lineRule="auto"/>
        <w:ind w:firstLine="708"/>
        <w:jc w:val="both"/>
        <w:rPr>
          <w:bCs/>
        </w:rPr>
      </w:pPr>
      <w:r w:rsidRPr="00F0486C">
        <w:rPr>
          <w:bCs/>
        </w:rPr>
        <w:t>Ciągi drogowe stanowiące połączenia pomiędzy węzłami regionalnymi posegregowano na 41 korytarzy. Znalazły się w nich drogi wojewódzkie oraz ważniejsze drogi powiatowe.</w:t>
      </w:r>
    </w:p>
    <w:p w14:paraId="1C8BE4F1" w14:textId="77777777" w:rsidR="00F65940" w:rsidRPr="00F0486C" w:rsidRDefault="00F65940" w:rsidP="00657C8E">
      <w:pPr>
        <w:jc w:val="center"/>
        <w:rPr>
          <w:b/>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6242"/>
        <w:gridCol w:w="2112"/>
      </w:tblGrid>
      <w:tr w:rsidR="0062397D" w:rsidRPr="0062397D" w14:paraId="7BB936F5" w14:textId="77777777" w:rsidTr="000C3E9B">
        <w:trPr>
          <w:trHeight w:val="211"/>
          <w:jc w:val="center"/>
        </w:trPr>
        <w:tc>
          <w:tcPr>
            <w:tcW w:w="1139" w:type="dxa"/>
            <w:shd w:val="clear" w:color="auto" w:fill="92D050"/>
            <w:vAlign w:val="center"/>
          </w:tcPr>
          <w:p w14:paraId="42061C68" w14:textId="02E4735E" w:rsidR="00A96395" w:rsidRPr="0062397D" w:rsidRDefault="00A96395" w:rsidP="00C43433">
            <w:pPr>
              <w:suppressAutoHyphens/>
              <w:jc w:val="center"/>
              <w:rPr>
                <w:b/>
              </w:rPr>
            </w:pPr>
            <w:r w:rsidRPr="0062397D">
              <w:rPr>
                <w:b/>
              </w:rPr>
              <w:t>Numer</w:t>
            </w:r>
          </w:p>
          <w:p w14:paraId="7F7C9938" w14:textId="531AF104" w:rsidR="00A96395" w:rsidRPr="0062397D" w:rsidRDefault="00A96395" w:rsidP="00C43433">
            <w:pPr>
              <w:suppressAutoHyphens/>
              <w:jc w:val="center"/>
              <w:rPr>
                <w:b/>
              </w:rPr>
            </w:pPr>
            <w:r w:rsidRPr="0062397D">
              <w:rPr>
                <w:b/>
              </w:rPr>
              <w:t>korytarza</w:t>
            </w:r>
          </w:p>
        </w:tc>
        <w:tc>
          <w:tcPr>
            <w:tcW w:w="6242" w:type="dxa"/>
            <w:shd w:val="clear" w:color="auto" w:fill="92D050"/>
            <w:vAlign w:val="center"/>
          </w:tcPr>
          <w:p w14:paraId="6A0EF892" w14:textId="682872CD" w:rsidR="00A96395" w:rsidRPr="0062397D" w:rsidRDefault="00A96395" w:rsidP="00C43433">
            <w:pPr>
              <w:suppressAutoHyphens/>
              <w:jc w:val="center"/>
              <w:rPr>
                <w:b/>
              </w:rPr>
            </w:pPr>
            <w:r w:rsidRPr="0062397D">
              <w:rPr>
                <w:b/>
              </w:rPr>
              <w:t>Miejscowości -węzły</w:t>
            </w:r>
          </w:p>
        </w:tc>
        <w:tc>
          <w:tcPr>
            <w:tcW w:w="2112" w:type="dxa"/>
            <w:shd w:val="clear" w:color="auto" w:fill="92D050"/>
            <w:vAlign w:val="center"/>
          </w:tcPr>
          <w:p w14:paraId="5B62E35C" w14:textId="23F75590" w:rsidR="00A96395" w:rsidRPr="0062397D" w:rsidRDefault="00A96395" w:rsidP="00C43433">
            <w:pPr>
              <w:suppressAutoHyphens/>
              <w:jc w:val="center"/>
              <w:rPr>
                <w:b/>
              </w:rPr>
            </w:pPr>
            <w:r w:rsidRPr="0062397D">
              <w:rPr>
                <w:b/>
              </w:rPr>
              <w:t>Nr drogi</w:t>
            </w:r>
          </w:p>
        </w:tc>
      </w:tr>
      <w:tr w:rsidR="0062397D" w:rsidRPr="0062397D" w14:paraId="17F85D49" w14:textId="77777777" w:rsidTr="000C3E9B">
        <w:trPr>
          <w:trHeight w:val="110"/>
          <w:jc w:val="center"/>
        </w:trPr>
        <w:tc>
          <w:tcPr>
            <w:tcW w:w="1139" w:type="dxa"/>
            <w:vAlign w:val="center"/>
          </w:tcPr>
          <w:p w14:paraId="07D6E268" w14:textId="77777777" w:rsidR="00657C8E" w:rsidRPr="0062397D" w:rsidRDefault="00657C8E" w:rsidP="00C43433">
            <w:pPr>
              <w:suppressAutoHyphens/>
              <w:jc w:val="center"/>
            </w:pPr>
            <w:r w:rsidRPr="0062397D">
              <w:t>8</w:t>
            </w:r>
          </w:p>
        </w:tc>
        <w:tc>
          <w:tcPr>
            <w:tcW w:w="6242" w:type="dxa"/>
            <w:vAlign w:val="center"/>
          </w:tcPr>
          <w:p w14:paraId="59B85B50" w14:textId="77777777" w:rsidR="00657C8E" w:rsidRPr="0062397D" w:rsidRDefault="00657C8E" w:rsidP="00C43433">
            <w:pPr>
              <w:suppressAutoHyphens/>
              <w:jc w:val="center"/>
              <w:rPr>
                <w:b/>
                <w:u w:val="single"/>
              </w:rPr>
            </w:pPr>
            <w:r w:rsidRPr="0062397D">
              <w:t>Chmielnik - Osiek</w:t>
            </w:r>
          </w:p>
        </w:tc>
        <w:tc>
          <w:tcPr>
            <w:tcW w:w="2112" w:type="dxa"/>
            <w:vAlign w:val="center"/>
          </w:tcPr>
          <w:p w14:paraId="1093FA5C" w14:textId="77777777" w:rsidR="00657C8E" w:rsidRPr="0062397D" w:rsidRDefault="00657C8E" w:rsidP="00C43433">
            <w:pPr>
              <w:suppressAutoHyphens/>
              <w:jc w:val="center"/>
            </w:pPr>
            <w:r w:rsidRPr="0062397D">
              <w:t>DW nr 765</w:t>
            </w:r>
          </w:p>
        </w:tc>
      </w:tr>
      <w:tr w:rsidR="0062397D" w:rsidRPr="0062397D" w14:paraId="722CC951" w14:textId="77777777" w:rsidTr="000C3E9B">
        <w:trPr>
          <w:trHeight w:val="257"/>
          <w:jc w:val="center"/>
        </w:trPr>
        <w:tc>
          <w:tcPr>
            <w:tcW w:w="1139" w:type="dxa"/>
            <w:shd w:val="clear" w:color="auto" w:fill="E2EFD9" w:themeFill="accent6" w:themeFillTint="33"/>
            <w:vAlign w:val="center"/>
          </w:tcPr>
          <w:p w14:paraId="2E1F8666" w14:textId="77777777" w:rsidR="00657C8E" w:rsidRPr="0062397D" w:rsidRDefault="00657C8E" w:rsidP="00C43433">
            <w:pPr>
              <w:suppressAutoHyphens/>
              <w:jc w:val="center"/>
            </w:pPr>
            <w:r w:rsidRPr="0062397D">
              <w:t>9</w:t>
            </w:r>
          </w:p>
        </w:tc>
        <w:tc>
          <w:tcPr>
            <w:tcW w:w="6242" w:type="dxa"/>
            <w:shd w:val="clear" w:color="auto" w:fill="E2EFD9" w:themeFill="accent6" w:themeFillTint="33"/>
            <w:vAlign w:val="center"/>
          </w:tcPr>
          <w:p w14:paraId="0A73B878" w14:textId="77777777" w:rsidR="00657C8E" w:rsidRPr="0062397D" w:rsidRDefault="00657C8E" w:rsidP="00C43433">
            <w:pPr>
              <w:suppressAutoHyphens/>
              <w:jc w:val="center"/>
            </w:pPr>
            <w:r w:rsidRPr="0062397D">
              <w:t>Ostrowiec Świętokrzyski -  Ożarów – Bałtówka</w:t>
            </w:r>
          </w:p>
        </w:tc>
        <w:tc>
          <w:tcPr>
            <w:tcW w:w="2112" w:type="dxa"/>
            <w:shd w:val="clear" w:color="auto" w:fill="E2EFD9" w:themeFill="accent6" w:themeFillTint="33"/>
            <w:vAlign w:val="center"/>
          </w:tcPr>
          <w:p w14:paraId="14789D07" w14:textId="77777777" w:rsidR="00657C8E" w:rsidRPr="0062397D" w:rsidRDefault="00657C8E" w:rsidP="00C43433">
            <w:pPr>
              <w:suppressAutoHyphens/>
              <w:jc w:val="center"/>
            </w:pPr>
            <w:r w:rsidRPr="0062397D">
              <w:t>DW nr 755</w:t>
            </w:r>
          </w:p>
        </w:tc>
      </w:tr>
      <w:tr w:rsidR="0062397D" w:rsidRPr="0062397D" w14:paraId="1AB46918" w14:textId="77777777" w:rsidTr="000C3E9B">
        <w:trPr>
          <w:trHeight w:val="184"/>
          <w:jc w:val="center"/>
        </w:trPr>
        <w:tc>
          <w:tcPr>
            <w:tcW w:w="1139" w:type="dxa"/>
            <w:vAlign w:val="center"/>
          </w:tcPr>
          <w:p w14:paraId="3B3415F9" w14:textId="77777777" w:rsidR="00657C8E" w:rsidRPr="0062397D" w:rsidRDefault="00657C8E" w:rsidP="00C43433">
            <w:pPr>
              <w:suppressAutoHyphens/>
              <w:jc w:val="center"/>
            </w:pPr>
            <w:r w:rsidRPr="0062397D">
              <w:t>10</w:t>
            </w:r>
          </w:p>
        </w:tc>
        <w:tc>
          <w:tcPr>
            <w:tcW w:w="6242" w:type="dxa"/>
            <w:vAlign w:val="center"/>
          </w:tcPr>
          <w:p w14:paraId="583BBA83" w14:textId="77777777" w:rsidR="00657C8E" w:rsidRPr="0062397D" w:rsidRDefault="00657C8E" w:rsidP="00C43433">
            <w:pPr>
              <w:suppressAutoHyphens/>
              <w:jc w:val="center"/>
              <w:rPr>
                <w:b/>
                <w:u w:val="single"/>
              </w:rPr>
            </w:pPr>
            <w:r w:rsidRPr="0062397D">
              <w:t>gr. woj.(Grójec)-Końskie-Radoszyce-Łopuszno-Małogoszcz-Jedrzejów-Działoszyce-Skalbmierz-Kazimierza-Wielka-gr.woj.(Koszyce)</w:t>
            </w:r>
          </w:p>
        </w:tc>
        <w:tc>
          <w:tcPr>
            <w:tcW w:w="2112" w:type="dxa"/>
            <w:vAlign w:val="center"/>
          </w:tcPr>
          <w:p w14:paraId="066F1141" w14:textId="77777777" w:rsidR="00657C8E" w:rsidRPr="0062397D" w:rsidRDefault="00657C8E" w:rsidP="00C43433">
            <w:pPr>
              <w:suppressAutoHyphens/>
              <w:jc w:val="center"/>
            </w:pPr>
            <w:r w:rsidRPr="0062397D">
              <w:t>DW nr 728</w:t>
            </w:r>
          </w:p>
          <w:p w14:paraId="6DF5A009" w14:textId="77777777" w:rsidR="00657C8E" w:rsidRPr="0062397D" w:rsidRDefault="00657C8E" w:rsidP="00C43433">
            <w:pPr>
              <w:suppressAutoHyphens/>
              <w:jc w:val="center"/>
            </w:pPr>
            <w:r w:rsidRPr="0062397D">
              <w:t>DW nr 768</w:t>
            </w:r>
          </w:p>
          <w:p w14:paraId="030966AB" w14:textId="77777777" w:rsidR="00657C8E" w:rsidRPr="0062397D" w:rsidRDefault="00657C8E" w:rsidP="00C43433">
            <w:pPr>
              <w:suppressAutoHyphens/>
              <w:jc w:val="center"/>
            </w:pPr>
          </w:p>
        </w:tc>
      </w:tr>
      <w:tr w:rsidR="0062397D" w:rsidRPr="0062397D" w14:paraId="797AFC8A" w14:textId="77777777" w:rsidTr="000C3E9B">
        <w:trPr>
          <w:jc w:val="center"/>
        </w:trPr>
        <w:tc>
          <w:tcPr>
            <w:tcW w:w="1139" w:type="dxa"/>
            <w:shd w:val="clear" w:color="auto" w:fill="E2EFD9" w:themeFill="accent6" w:themeFillTint="33"/>
            <w:vAlign w:val="center"/>
          </w:tcPr>
          <w:p w14:paraId="16306F54" w14:textId="77777777" w:rsidR="00657C8E" w:rsidRPr="0062397D" w:rsidRDefault="00657C8E" w:rsidP="00C43433">
            <w:pPr>
              <w:suppressAutoHyphens/>
              <w:jc w:val="center"/>
            </w:pPr>
            <w:r w:rsidRPr="0062397D">
              <w:t>11</w:t>
            </w:r>
          </w:p>
        </w:tc>
        <w:tc>
          <w:tcPr>
            <w:tcW w:w="6242" w:type="dxa"/>
            <w:shd w:val="clear" w:color="auto" w:fill="E2EFD9" w:themeFill="accent6" w:themeFillTint="33"/>
            <w:vAlign w:val="center"/>
          </w:tcPr>
          <w:p w14:paraId="5B2B9712" w14:textId="77777777" w:rsidR="00657C8E" w:rsidRPr="0062397D" w:rsidRDefault="00657C8E" w:rsidP="00C43433">
            <w:pPr>
              <w:suppressAutoHyphens/>
              <w:jc w:val="center"/>
              <w:rPr>
                <w:b/>
                <w:u w:val="single"/>
              </w:rPr>
            </w:pPr>
            <w:r w:rsidRPr="0062397D">
              <w:t>gr. woj.(Przedbórz)-Kluczewsko- Włoszczowa- Oksa-Nagłowice (DK 78)-Nagłowice -Trzciniec- Sędziszów</w:t>
            </w:r>
          </w:p>
        </w:tc>
        <w:tc>
          <w:tcPr>
            <w:tcW w:w="2112" w:type="dxa"/>
            <w:shd w:val="clear" w:color="auto" w:fill="E2EFD9" w:themeFill="accent6" w:themeFillTint="33"/>
            <w:vAlign w:val="center"/>
          </w:tcPr>
          <w:p w14:paraId="324F782A" w14:textId="77777777" w:rsidR="00657C8E" w:rsidRPr="0062397D" w:rsidRDefault="00657C8E" w:rsidP="00C43433">
            <w:pPr>
              <w:suppressAutoHyphens/>
              <w:jc w:val="center"/>
              <w:rPr>
                <w:lang w:val="de-DE"/>
              </w:rPr>
            </w:pPr>
            <w:r w:rsidRPr="0062397D">
              <w:rPr>
                <w:lang w:val="de-DE"/>
              </w:rPr>
              <w:t xml:space="preserve">DW </w:t>
            </w:r>
            <w:proofErr w:type="spellStart"/>
            <w:r w:rsidRPr="0062397D">
              <w:rPr>
                <w:lang w:val="de-DE"/>
              </w:rPr>
              <w:t>nr</w:t>
            </w:r>
            <w:proofErr w:type="spellEnd"/>
            <w:r w:rsidRPr="0062397D">
              <w:rPr>
                <w:lang w:val="de-DE"/>
              </w:rPr>
              <w:t xml:space="preserve"> 742</w:t>
            </w:r>
          </w:p>
          <w:p w14:paraId="2DC1A8F1" w14:textId="13E2ABB6"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084F8A" w:rsidRPr="0062397D">
              <w:rPr>
                <w:lang w:val="de-DE"/>
              </w:rPr>
              <w:t>1166</w:t>
            </w:r>
            <w:r w:rsidRPr="0062397D">
              <w:rPr>
                <w:lang w:val="de-DE"/>
              </w:rPr>
              <w:t>T</w:t>
            </w:r>
          </w:p>
        </w:tc>
      </w:tr>
      <w:tr w:rsidR="0062397D" w:rsidRPr="0062397D" w14:paraId="50D8502E" w14:textId="77777777" w:rsidTr="000C3E9B">
        <w:trPr>
          <w:jc w:val="center"/>
        </w:trPr>
        <w:tc>
          <w:tcPr>
            <w:tcW w:w="1139" w:type="dxa"/>
            <w:vAlign w:val="center"/>
          </w:tcPr>
          <w:p w14:paraId="7E3735E9" w14:textId="77777777" w:rsidR="00657C8E" w:rsidRPr="0062397D" w:rsidRDefault="00657C8E" w:rsidP="00C43433">
            <w:pPr>
              <w:suppressAutoHyphens/>
              <w:jc w:val="center"/>
            </w:pPr>
            <w:r w:rsidRPr="0062397D">
              <w:t>12</w:t>
            </w:r>
          </w:p>
        </w:tc>
        <w:tc>
          <w:tcPr>
            <w:tcW w:w="6242" w:type="dxa"/>
            <w:vAlign w:val="center"/>
          </w:tcPr>
          <w:p w14:paraId="271C2E8C" w14:textId="77777777" w:rsidR="00657C8E" w:rsidRPr="0062397D" w:rsidRDefault="00657C8E" w:rsidP="00C43433">
            <w:pPr>
              <w:suppressAutoHyphens/>
              <w:jc w:val="center"/>
              <w:rPr>
                <w:b/>
                <w:u w:val="single"/>
              </w:rPr>
            </w:pPr>
            <w:r w:rsidRPr="0062397D">
              <w:t>gr. woj.(Częstochowa)-Secemin-Włoszczowa-Krasocin-Łopuszno-Piekoszów-Kielce</w:t>
            </w:r>
          </w:p>
        </w:tc>
        <w:tc>
          <w:tcPr>
            <w:tcW w:w="2112" w:type="dxa"/>
            <w:vAlign w:val="center"/>
          </w:tcPr>
          <w:p w14:paraId="7F3270EB" w14:textId="77777777" w:rsidR="00657C8E" w:rsidRPr="0062397D" w:rsidRDefault="00657C8E" w:rsidP="00C43433">
            <w:pPr>
              <w:suppressAutoHyphens/>
              <w:jc w:val="center"/>
            </w:pPr>
            <w:r w:rsidRPr="0062397D">
              <w:t>DW nr 786</w:t>
            </w:r>
          </w:p>
          <w:p w14:paraId="4D22F330" w14:textId="77777777" w:rsidR="00657C8E" w:rsidRPr="0062397D" w:rsidRDefault="00657C8E" w:rsidP="00C43433">
            <w:pPr>
              <w:suppressAutoHyphens/>
              <w:jc w:val="center"/>
            </w:pPr>
          </w:p>
        </w:tc>
      </w:tr>
      <w:tr w:rsidR="0062397D" w:rsidRPr="0062397D" w14:paraId="04D27D56" w14:textId="77777777" w:rsidTr="000C3E9B">
        <w:trPr>
          <w:jc w:val="center"/>
        </w:trPr>
        <w:tc>
          <w:tcPr>
            <w:tcW w:w="1139" w:type="dxa"/>
            <w:shd w:val="clear" w:color="auto" w:fill="E2EFD9" w:themeFill="accent6" w:themeFillTint="33"/>
            <w:vAlign w:val="center"/>
          </w:tcPr>
          <w:p w14:paraId="1588C317" w14:textId="77777777" w:rsidR="00657C8E" w:rsidRPr="0062397D" w:rsidRDefault="00657C8E" w:rsidP="00C43433">
            <w:pPr>
              <w:suppressAutoHyphens/>
              <w:jc w:val="center"/>
            </w:pPr>
            <w:r w:rsidRPr="0062397D">
              <w:t>13</w:t>
            </w:r>
          </w:p>
        </w:tc>
        <w:tc>
          <w:tcPr>
            <w:tcW w:w="6242" w:type="dxa"/>
            <w:shd w:val="clear" w:color="auto" w:fill="E2EFD9" w:themeFill="accent6" w:themeFillTint="33"/>
            <w:vAlign w:val="center"/>
          </w:tcPr>
          <w:p w14:paraId="3AB0FCAF" w14:textId="77777777" w:rsidR="00657C8E" w:rsidRPr="0062397D" w:rsidRDefault="00657C8E" w:rsidP="00C43433">
            <w:pPr>
              <w:suppressAutoHyphens/>
              <w:jc w:val="center"/>
            </w:pPr>
            <w:proofErr w:type="spellStart"/>
            <w:r w:rsidRPr="0062397D">
              <w:t>Końskie-gr.woj</w:t>
            </w:r>
            <w:proofErr w:type="spellEnd"/>
            <w:r w:rsidRPr="0062397D">
              <w:t>.(Żarnów)</w:t>
            </w:r>
          </w:p>
        </w:tc>
        <w:tc>
          <w:tcPr>
            <w:tcW w:w="2112" w:type="dxa"/>
            <w:shd w:val="clear" w:color="auto" w:fill="E2EFD9" w:themeFill="accent6" w:themeFillTint="33"/>
            <w:vAlign w:val="center"/>
          </w:tcPr>
          <w:p w14:paraId="32DA894F" w14:textId="77777777" w:rsidR="00657C8E" w:rsidRPr="0062397D" w:rsidRDefault="00657C8E" w:rsidP="00C43433">
            <w:pPr>
              <w:suppressAutoHyphens/>
              <w:jc w:val="center"/>
            </w:pPr>
            <w:r w:rsidRPr="0062397D">
              <w:t>DW nr 746</w:t>
            </w:r>
          </w:p>
        </w:tc>
      </w:tr>
      <w:tr w:rsidR="0062397D" w:rsidRPr="0062397D" w14:paraId="550848BD" w14:textId="77777777" w:rsidTr="000C3E9B">
        <w:trPr>
          <w:jc w:val="center"/>
        </w:trPr>
        <w:tc>
          <w:tcPr>
            <w:tcW w:w="1139" w:type="dxa"/>
            <w:vAlign w:val="center"/>
          </w:tcPr>
          <w:p w14:paraId="1A1EF35B" w14:textId="77777777" w:rsidR="00657C8E" w:rsidRPr="0062397D" w:rsidRDefault="00657C8E" w:rsidP="00C43433">
            <w:pPr>
              <w:suppressAutoHyphens/>
              <w:jc w:val="center"/>
            </w:pPr>
            <w:r w:rsidRPr="0062397D">
              <w:t>14</w:t>
            </w:r>
          </w:p>
        </w:tc>
        <w:tc>
          <w:tcPr>
            <w:tcW w:w="6242" w:type="dxa"/>
            <w:vAlign w:val="center"/>
          </w:tcPr>
          <w:p w14:paraId="306ABCDB" w14:textId="77777777" w:rsidR="00657C8E" w:rsidRPr="0062397D" w:rsidRDefault="00657C8E" w:rsidP="00C43433">
            <w:pPr>
              <w:suppressAutoHyphens/>
              <w:jc w:val="center"/>
            </w:pPr>
            <w:proofErr w:type="spellStart"/>
            <w:r w:rsidRPr="0062397D">
              <w:t>Końskie-gr.woj</w:t>
            </w:r>
            <w:proofErr w:type="spellEnd"/>
            <w:r w:rsidRPr="0062397D">
              <w:t>.(Przysucha)</w:t>
            </w:r>
          </w:p>
        </w:tc>
        <w:tc>
          <w:tcPr>
            <w:tcW w:w="2112" w:type="dxa"/>
            <w:vAlign w:val="center"/>
          </w:tcPr>
          <w:p w14:paraId="09DBEC63" w14:textId="77777777" w:rsidR="00657C8E" w:rsidRPr="0062397D" w:rsidRDefault="00657C8E" w:rsidP="00C43433">
            <w:pPr>
              <w:suppressAutoHyphens/>
              <w:jc w:val="center"/>
            </w:pPr>
            <w:r w:rsidRPr="0062397D">
              <w:t>DW nr 749</w:t>
            </w:r>
          </w:p>
        </w:tc>
      </w:tr>
      <w:tr w:rsidR="0062397D" w:rsidRPr="0062397D" w14:paraId="024A7B31" w14:textId="77777777" w:rsidTr="000C3E9B">
        <w:trPr>
          <w:jc w:val="center"/>
        </w:trPr>
        <w:tc>
          <w:tcPr>
            <w:tcW w:w="1139" w:type="dxa"/>
            <w:shd w:val="clear" w:color="auto" w:fill="E2EFD9" w:themeFill="accent6" w:themeFillTint="33"/>
            <w:vAlign w:val="center"/>
          </w:tcPr>
          <w:p w14:paraId="39DB4C08" w14:textId="77777777" w:rsidR="00657C8E" w:rsidRPr="0062397D" w:rsidRDefault="00657C8E" w:rsidP="00C43433">
            <w:pPr>
              <w:suppressAutoHyphens/>
              <w:jc w:val="center"/>
            </w:pPr>
            <w:r w:rsidRPr="0062397D">
              <w:t>15</w:t>
            </w:r>
          </w:p>
        </w:tc>
        <w:tc>
          <w:tcPr>
            <w:tcW w:w="6242" w:type="dxa"/>
            <w:shd w:val="clear" w:color="auto" w:fill="E2EFD9" w:themeFill="accent6" w:themeFillTint="33"/>
            <w:vAlign w:val="center"/>
          </w:tcPr>
          <w:p w14:paraId="2D00B2CA" w14:textId="77777777" w:rsidR="00657C8E" w:rsidRPr="0062397D" w:rsidRDefault="00657C8E" w:rsidP="00C43433">
            <w:pPr>
              <w:suppressAutoHyphens/>
              <w:jc w:val="center"/>
            </w:pPr>
            <w:proofErr w:type="spellStart"/>
            <w:r w:rsidRPr="0062397D">
              <w:t>Włoszczowa-gr.woj</w:t>
            </w:r>
            <w:proofErr w:type="spellEnd"/>
            <w:r w:rsidRPr="0062397D">
              <w:t>.(Radomsko)</w:t>
            </w:r>
          </w:p>
        </w:tc>
        <w:tc>
          <w:tcPr>
            <w:tcW w:w="2112" w:type="dxa"/>
            <w:shd w:val="clear" w:color="auto" w:fill="E2EFD9" w:themeFill="accent6" w:themeFillTint="33"/>
            <w:vAlign w:val="center"/>
          </w:tcPr>
          <w:p w14:paraId="0ED7A7BB" w14:textId="77777777" w:rsidR="00657C8E" w:rsidRPr="0062397D" w:rsidRDefault="00657C8E" w:rsidP="00C43433">
            <w:pPr>
              <w:suppressAutoHyphens/>
              <w:jc w:val="center"/>
            </w:pPr>
            <w:r w:rsidRPr="0062397D">
              <w:t>DW nr 785</w:t>
            </w:r>
          </w:p>
        </w:tc>
      </w:tr>
      <w:tr w:rsidR="0062397D" w:rsidRPr="0062397D" w14:paraId="6988BFF7" w14:textId="77777777" w:rsidTr="000C3E9B">
        <w:trPr>
          <w:jc w:val="center"/>
        </w:trPr>
        <w:tc>
          <w:tcPr>
            <w:tcW w:w="1139" w:type="dxa"/>
            <w:vAlign w:val="center"/>
          </w:tcPr>
          <w:p w14:paraId="7E64BA7F" w14:textId="77777777" w:rsidR="00657C8E" w:rsidRPr="0062397D" w:rsidRDefault="00657C8E" w:rsidP="00C43433">
            <w:pPr>
              <w:suppressAutoHyphens/>
              <w:jc w:val="center"/>
            </w:pPr>
            <w:r w:rsidRPr="0062397D">
              <w:t>16</w:t>
            </w:r>
          </w:p>
        </w:tc>
        <w:tc>
          <w:tcPr>
            <w:tcW w:w="6242" w:type="dxa"/>
            <w:vAlign w:val="center"/>
          </w:tcPr>
          <w:p w14:paraId="7953A713" w14:textId="77777777" w:rsidR="00657C8E" w:rsidRPr="0062397D" w:rsidRDefault="00657C8E" w:rsidP="00C43433">
            <w:pPr>
              <w:suppressAutoHyphens/>
              <w:jc w:val="center"/>
            </w:pPr>
            <w:r w:rsidRPr="0062397D">
              <w:t>Secemin-</w:t>
            </w:r>
            <w:proofErr w:type="spellStart"/>
            <w:r w:rsidRPr="0062397D">
              <w:t>gr.woj</w:t>
            </w:r>
            <w:proofErr w:type="spellEnd"/>
            <w:r w:rsidRPr="0062397D">
              <w:t>.(Szczekociny)</w:t>
            </w:r>
          </w:p>
        </w:tc>
        <w:tc>
          <w:tcPr>
            <w:tcW w:w="2112" w:type="dxa"/>
            <w:vAlign w:val="center"/>
          </w:tcPr>
          <w:p w14:paraId="193D8E4C" w14:textId="77777777" w:rsidR="00657C8E" w:rsidRPr="0062397D" w:rsidRDefault="00657C8E" w:rsidP="00C43433">
            <w:pPr>
              <w:suppressAutoHyphens/>
              <w:jc w:val="center"/>
            </w:pPr>
            <w:r w:rsidRPr="0062397D">
              <w:t>DW nr 795</w:t>
            </w:r>
          </w:p>
        </w:tc>
      </w:tr>
      <w:tr w:rsidR="0062397D" w:rsidRPr="0062397D" w14:paraId="6F9E36CB" w14:textId="77777777" w:rsidTr="000C3E9B">
        <w:trPr>
          <w:jc w:val="center"/>
        </w:trPr>
        <w:tc>
          <w:tcPr>
            <w:tcW w:w="1139" w:type="dxa"/>
            <w:shd w:val="clear" w:color="auto" w:fill="E2EFD9" w:themeFill="accent6" w:themeFillTint="33"/>
            <w:vAlign w:val="center"/>
          </w:tcPr>
          <w:p w14:paraId="3E395613" w14:textId="77777777" w:rsidR="00657C8E" w:rsidRPr="0062397D" w:rsidRDefault="00657C8E" w:rsidP="00C43433">
            <w:pPr>
              <w:suppressAutoHyphens/>
              <w:jc w:val="center"/>
            </w:pPr>
            <w:r w:rsidRPr="0062397D">
              <w:t>17</w:t>
            </w:r>
          </w:p>
        </w:tc>
        <w:tc>
          <w:tcPr>
            <w:tcW w:w="6242" w:type="dxa"/>
            <w:shd w:val="clear" w:color="auto" w:fill="E2EFD9" w:themeFill="accent6" w:themeFillTint="33"/>
            <w:vAlign w:val="center"/>
          </w:tcPr>
          <w:p w14:paraId="38A7ED98" w14:textId="77777777" w:rsidR="00657C8E" w:rsidRPr="0062397D" w:rsidRDefault="00657C8E" w:rsidP="00C43433">
            <w:pPr>
              <w:suppressAutoHyphens/>
              <w:jc w:val="center"/>
            </w:pPr>
            <w:r w:rsidRPr="0062397D">
              <w:t>Włoszczowa-Czerwanka-Ludynia-Kozłów-Ludwinów-Małogoszcz-Chęciny-Kielce</w:t>
            </w:r>
          </w:p>
        </w:tc>
        <w:tc>
          <w:tcPr>
            <w:tcW w:w="2112" w:type="dxa"/>
            <w:shd w:val="clear" w:color="auto" w:fill="E2EFD9" w:themeFill="accent6" w:themeFillTint="33"/>
            <w:vAlign w:val="center"/>
          </w:tcPr>
          <w:p w14:paraId="1D52C021" w14:textId="79E22301"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084F8A" w:rsidRPr="0062397D">
              <w:rPr>
                <w:lang w:val="de-DE"/>
              </w:rPr>
              <w:t>1182</w:t>
            </w:r>
            <w:r w:rsidRPr="0062397D">
              <w:rPr>
                <w:lang w:val="de-DE"/>
              </w:rPr>
              <w:t>T</w:t>
            </w:r>
          </w:p>
          <w:p w14:paraId="0AA178A6" w14:textId="77777777" w:rsidR="00657C8E" w:rsidRPr="0062397D" w:rsidRDefault="00657C8E" w:rsidP="00C43433">
            <w:pPr>
              <w:suppressAutoHyphens/>
              <w:jc w:val="center"/>
              <w:rPr>
                <w:lang w:val="de-DE"/>
              </w:rPr>
            </w:pPr>
            <w:r w:rsidRPr="0062397D">
              <w:rPr>
                <w:lang w:val="de-DE"/>
              </w:rPr>
              <w:t xml:space="preserve">DW </w:t>
            </w:r>
            <w:proofErr w:type="spellStart"/>
            <w:r w:rsidRPr="0062397D">
              <w:rPr>
                <w:lang w:val="de-DE"/>
              </w:rPr>
              <w:t>nr</w:t>
            </w:r>
            <w:proofErr w:type="spellEnd"/>
            <w:r w:rsidRPr="0062397D">
              <w:rPr>
                <w:lang w:val="de-DE"/>
              </w:rPr>
              <w:t xml:space="preserve"> 762</w:t>
            </w:r>
          </w:p>
        </w:tc>
      </w:tr>
      <w:tr w:rsidR="0062397D" w:rsidRPr="0062397D" w14:paraId="3DB59A1D" w14:textId="77777777" w:rsidTr="000C3E9B">
        <w:trPr>
          <w:jc w:val="center"/>
        </w:trPr>
        <w:tc>
          <w:tcPr>
            <w:tcW w:w="1139" w:type="dxa"/>
            <w:vAlign w:val="center"/>
          </w:tcPr>
          <w:p w14:paraId="23A8F652" w14:textId="77777777" w:rsidR="00657C8E" w:rsidRPr="0062397D" w:rsidRDefault="00657C8E" w:rsidP="00C43433">
            <w:pPr>
              <w:suppressAutoHyphens/>
              <w:jc w:val="center"/>
            </w:pPr>
            <w:r w:rsidRPr="0062397D">
              <w:t>18</w:t>
            </w:r>
          </w:p>
        </w:tc>
        <w:tc>
          <w:tcPr>
            <w:tcW w:w="6242" w:type="dxa"/>
            <w:vAlign w:val="center"/>
          </w:tcPr>
          <w:p w14:paraId="23FE62E9" w14:textId="77777777" w:rsidR="00657C8E" w:rsidRPr="0062397D" w:rsidRDefault="00657C8E" w:rsidP="00C43433">
            <w:pPr>
              <w:suppressAutoHyphens/>
              <w:jc w:val="center"/>
            </w:pPr>
            <w:r w:rsidRPr="0062397D">
              <w:t>Chęciny-Morawica</w:t>
            </w:r>
          </w:p>
        </w:tc>
        <w:tc>
          <w:tcPr>
            <w:tcW w:w="2112" w:type="dxa"/>
            <w:vAlign w:val="center"/>
          </w:tcPr>
          <w:p w14:paraId="7125442E" w14:textId="77777777" w:rsidR="00657C8E" w:rsidRPr="0062397D" w:rsidRDefault="00657C8E" w:rsidP="00C43433">
            <w:pPr>
              <w:suppressAutoHyphens/>
              <w:jc w:val="center"/>
            </w:pPr>
            <w:r w:rsidRPr="0062397D">
              <w:t>DW nr 763</w:t>
            </w:r>
          </w:p>
        </w:tc>
      </w:tr>
      <w:tr w:rsidR="0062397D" w:rsidRPr="0062397D" w14:paraId="01BBD197" w14:textId="77777777" w:rsidTr="00BC1164">
        <w:trPr>
          <w:trHeight w:val="269"/>
          <w:jc w:val="center"/>
        </w:trPr>
        <w:tc>
          <w:tcPr>
            <w:tcW w:w="1139" w:type="dxa"/>
            <w:shd w:val="clear" w:color="auto" w:fill="E2EFD9" w:themeFill="accent6" w:themeFillTint="33"/>
            <w:vAlign w:val="center"/>
          </w:tcPr>
          <w:p w14:paraId="7AE618AF" w14:textId="77777777" w:rsidR="00657C8E" w:rsidRPr="0062397D" w:rsidRDefault="00657C8E" w:rsidP="00C43433">
            <w:pPr>
              <w:suppressAutoHyphens/>
              <w:jc w:val="center"/>
            </w:pPr>
            <w:r w:rsidRPr="0062397D">
              <w:t>19</w:t>
            </w:r>
          </w:p>
        </w:tc>
        <w:tc>
          <w:tcPr>
            <w:tcW w:w="6242" w:type="dxa"/>
            <w:shd w:val="clear" w:color="auto" w:fill="E2EFD9" w:themeFill="accent6" w:themeFillTint="33"/>
            <w:vAlign w:val="center"/>
          </w:tcPr>
          <w:p w14:paraId="684DDCB8" w14:textId="7744F1C8" w:rsidR="00BC1164" w:rsidRPr="0062397D" w:rsidRDefault="00657C8E" w:rsidP="00BC1164">
            <w:pPr>
              <w:suppressAutoHyphens/>
              <w:jc w:val="center"/>
            </w:pPr>
            <w:r w:rsidRPr="0062397D">
              <w:t>Morawica-Kije-Pińczów-Węchadłów (DW768)</w:t>
            </w:r>
          </w:p>
        </w:tc>
        <w:tc>
          <w:tcPr>
            <w:tcW w:w="2112" w:type="dxa"/>
            <w:shd w:val="clear" w:color="auto" w:fill="E2EFD9" w:themeFill="accent6" w:themeFillTint="33"/>
            <w:vAlign w:val="center"/>
          </w:tcPr>
          <w:p w14:paraId="0E197575" w14:textId="77777777" w:rsidR="00657C8E" w:rsidRPr="0062397D" w:rsidRDefault="00657C8E" w:rsidP="00C43433">
            <w:pPr>
              <w:suppressAutoHyphens/>
              <w:jc w:val="center"/>
            </w:pPr>
            <w:r w:rsidRPr="0062397D">
              <w:t>DW nr 766</w:t>
            </w:r>
          </w:p>
        </w:tc>
      </w:tr>
      <w:tr w:rsidR="0062397D" w:rsidRPr="0062397D" w14:paraId="5CAC114C" w14:textId="77777777" w:rsidTr="000C3E9B">
        <w:trPr>
          <w:trHeight w:val="210"/>
          <w:jc w:val="center"/>
        </w:trPr>
        <w:tc>
          <w:tcPr>
            <w:tcW w:w="1139" w:type="dxa"/>
            <w:shd w:val="clear" w:color="auto" w:fill="E2EFD9" w:themeFill="accent6" w:themeFillTint="33"/>
            <w:vAlign w:val="center"/>
          </w:tcPr>
          <w:p w14:paraId="1B1DCC2E" w14:textId="05E296B8" w:rsidR="00BC1164" w:rsidRPr="0062397D" w:rsidRDefault="00BC1164" w:rsidP="00C43433">
            <w:pPr>
              <w:suppressAutoHyphens/>
              <w:jc w:val="center"/>
            </w:pPr>
            <w:r w:rsidRPr="0062397D">
              <w:t>19</w:t>
            </w:r>
            <w:r w:rsidR="009F5ADF" w:rsidRPr="0062397D">
              <w:t>a</w:t>
            </w:r>
          </w:p>
        </w:tc>
        <w:tc>
          <w:tcPr>
            <w:tcW w:w="6242" w:type="dxa"/>
            <w:shd w:val="clear" w:color="auto" w:fill="E2EFD9" w:themeFill="accent6" w:themeFillTint="33"/>
            <w:vAlign w:val="center"/>
          </w:tcPr>
          <w:p w14:paraId="612EBBE7" w14:textId="327D81FF" w:rsidR="00BC1164" w:rsidRPr="0062397D" w:rsidRDefault="00BC1164" w:rsidP="00C43433">
            <w:pPr>
              <w:suppressAutoHyphens/>
              <w:jc w:val="center"/>
            </w:pPr>
            <w:r w:rsidRPr="0062397D">
              <w:t>Droga wojewódzka w miejscowości Obice (teren po byłym planowanym RPL Kielce)</w:t>
            </w:r>
          </w:p>
        </w:tc>
        <w:tc>
          <w:tcPr>
            <w:tcW w:w="2112" w:type="dxa"/>
            <w:shd w:val="clear" w:color="auto" w:fill="E2EFD9" w:themeFill="accent6" w:themeFillTint="33"/>
            <w:vAlign w:val="center"/>
          </w:tcPr>
          <w:p w14:paraId="58EB79CA" w14:textId="13F0E95C" w:rsidR="00BC1164" w:rsidRPr="0062397D" w:rsidRDefault="00BC1164" w:rsidP="00C43433">
            <w:pPr>
              <w:suppressAutoHyphens/>
              <w:jc w:val="center"/>
            </w:pPr>
            <w:r w:rsidRPr="0062397D">
              <w:t>-</w:t>
            </w:r>
          </w:p>
        </w:tc>
      </w:tr>
      <w:tr w:rsidR="0062397D" w:rsidRPr="0062397D" w14:paraId="08D71916" w14:textId="77777777" w:rsidTr="000C3E9B">
        <w:trPr>
          <w:jc w:val="center"/>
        </w:trPr>
        <w:tc>
          <w:tcPr>
            <w:tcW w:w="1139" w:type="dxa"/>
            <w:vAlign w:val="center"/>
          </w:tcPr>
          <w:p w14:paraId="1D64374B" w14:textId="77777777" w:rsidR="00657C8E" w:rsidRPr="0062397D" w:rsidRDefault="00657C8E" w:rsidP="00C43433">
            <w:pPr>
              <w:suppressAutoHyphens/>
              <w:jc w:val="center"/>
            </w:pPr>
            <w:r w:rsidRPr="0062397D">
              <w:t>20</w:t>
            </w:r>
          </w:p>
        </w:tc>
        <w:tc>
          <w:tcPr>
            <w:tcW w:w="6242" w:type="dxa"/>
            <w:vAlign w:val="center"/>
          </w:tcPr>
          <w:p w14:paraId="28A9FCE2" w14:textId="77777777" w:rsidR="00657C8E" w:rsidRPr="0062397D" w:rsidRDefault="00657C8E" w:rsidP="00C43433">
            <w:pPr>
              <w:suppressAutoHyphens/>
              <w:jc w:val="center"/>
            </w:pPr>
            <w:r w:rsidRPr="0062397D">
              <w:t>DK 78 (Jadwinów ) - Imielno - Pińczów - Busko-Zdrój</w:t>
            </w:r>
          </w:p>
        </w:tc>
        <w:tc>
          <w:tcPr>
            <w:tcW w:w="2112" w:type="dxa"/>
            <w:vAlign w:val="center"/>
          </w:tcPr>
          <w:p w14:paraId="1C574345" w14:textId="7365DEE9"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E84FC7" w:rsidRPr="0062397D">
              <w:rPr>
                <w:lang w:val="de-DE"/>
              </w:rPr>
              <w:t>1135</w:t>
            </w:r>
            <w:r w:rsidRPr="0062397D">
              <w:rPr>
                <w:lang w:val="de-DE"/>
              </w:rPr>
              <w:t>T</w:t>
            </w:r>
          </w:p>
          <w:p w14:paraId="5ABC6763" w14:textId="77777777" w:rsidR="00657C8E" w:rsidRPr="0062397D" w:rsidRDefault="00657C8E" w:rsidP="00C43433">
            <w:pPr>
              <w:suppressAutoHyphens/>
              <w:jc w:val="center"/>
              <w:rPr>
                <w:lang w:val="de-DE"/>
              </w:rPr>
            </w:pPr>
            <w:r w:rsidRPr="0062397D">
              <w:rPr>
                <w:lang w:val="de-DE"/>
              </w:rPr>
              <w:t xml:space="preserve">DW </w:t>
            </w:r>
            <w:proofErr w:type="spellStart"/>
            <w:r w:rsidRPr="0062397D">
              <w:rPr>
                <w:lang w:val="de-DE"/>
              </w:rPr>
              <w:t>nr</w:t>
            </w:r>
            <w:proofErr w:type="spellEnd"/>
            <w:r w:rsidRPr="0062397D">
              <w:rPr>
                <w:lang w:val="de-DE"/>
              </w:rPr>
              <w:t xml:space="preserve"> 767</w:t>
            </w:r>
          </w:p>
        </w:tc>
      </w:tr>
      <w:tr w:rsidR="0062397D" w:rsidRPr="0062397D" w14:paraId="5C06B964" w14:textId="77777777" w:rsidTr="000C3E9B">
        <w:trPr>
          <w:jc w:val="center"/>
        </w:trPr>
        <w:tc>
          <w:tcPr>
            <w:tcW w:w="1139" w:type="dxa"/>
            <w:shd w:val="clear" w:color="auto" w:fill="E2EFD9" w:themeFill="accent6" w:themeFillTint="33"/>
            <w:vAlign w:val="center"/>
          </w:tcPr>
          <w:p w14:paraId="3EEA057C" w14:textId="77777777" w:rsidR="00657C8E" w:rsidRPr="0062397D" w:rsidRDefault="00657C8E" w:rsidP="00C43433">
            <w:pPr>
              <w:suppressAutoHyphens/>
              <w:jc w:val="center"/>
            </w:pPr>
            <w:r w:rsidRPr="0062397D">
              <w:t>21</w:t>
            </w:r>
          </w:p>
        </w:tc>
        <w:tc>
          <w:tcPr>
            <w:tcW w:w="6242" w:type="dxa"/>
            <w:shd w:val="clear" w:color="auto" w:fill="E2EFD9" w:themeFill="accent6" w:themeFillTint="33"/>
            <w:vAlign w:val="center"/>
          </w:tcPr>
          <w:p w14:paraId="32E12B22" w14:textId="77777777" w:rsidR="00657C8E" w:rsidRPr="0062397D" w:rsidRDefault="00657C8E" w:rsidP="00C43433">
            <w:pPr>
              <w:suppressAutoHyphens/>
              <w:jc w:val="center"/>
            </w:pPr>
            <w:r w:rsidRPr="0062397D">
              <w:t>Ćmińsk(DK 74)-Zagnańsk-Lekomin(S7)</w:t>
            </w:r>
          </w:p>
        </w:tc>
        <w:tc>
          <w:tcPr>
            <w:tcW w:w="2112" w:type="dxa"/>
            <w:shd w:val="clear" w:color="auto" w:fill="E2EFD9" w:themeFill="accent6" w:themeFillTint="33"/>
            <w:vAlign w:val="center"/>
          </w:tcPr>
          <w:p w14:paraId="03407CF7" w14:textId="77777777" w:rsidR="00657C8E" w:rsidRPr="0062397D" w:rsidRDefault="00657C8E" w:rsidP="00C43433">
            <w:pPr>
              <w:suppressAutoHyphens/>
              <w:jc w:val="center"/>
            </w:pPr>
            <w:r w:rsidRPr="0062397D">
              <w:t>DW nr 750</w:t>
            </w:r>
          </w:p>
        </w:tc>
      </w:tr>
      <w:tr w:rsidR="0062397D" w:rsidRPr="0062397D" w14:paraId="4DA6C710" w14:textId="77777777" w:rsidTr="000C3E9B">
        <w:trPr>
          <w:jc w:val="center"/>
        </w:trPr>
        <w:tc>
          <w:tcPr>
            <w:tcW w:w="1139" w:type="dxa"/>
            <w:vAlign w:val="center"/>
          </w:tcPr>
          <w:p w14:paraId="09030AE0" w14:textId="77777777" w:rsidR="00657C8E" w:rsidRPr="0062397D" w:rsidRDefault="00657C8E" w:rsidP="00C43433">
            <w:pPr>
              <w:suppressAutoHyphens/>
              <w:jc w:val="center"/>
            </w:pPr>
            <w:r w:rsidRPr="0062397D">
              <w:t>22</w:t>
            </w:r>
          </w:p>
        </w:tc>
        <w:tc>
          <w:tcPr>
            <w:tcW w:w="6242" w:type="dxa"/>
            <w:vAlign w:val="center"/>
          </w:tcPr>
          <w:p w14:paraId="54C4D9D0" w14:textId="77777777" w:rsidR="00657C8E" w:rsidRPr="0062397D" w:rsidRDefault="00657C8E" w:rsidP="00C43433">
            <w:pPr>
              <w:suppressAutoHyphens/>
              <w:jc w:val="center"/>
            </w:pPr>
            <w:r w:rsidRPr="0062397D">
              <w:t>DW 786(Ruda Strawczyńska)-Strawczyn-Miedziana Góra</w:t>
            </w:r>
          </w:p>
        </w:tc>
        <w:tc>
          <w:tcPr>
            <w:tcW w:w="2112" w:type="dxa"/>
            <w:vAlign w:val="center"/>
          </w:tcPr>
          <w:p w14:paraId="1EE4E15F" w14:textId="77777777" w:rsidR="00657C8E" w:rsidRPr="0062397D" w:rsidRDefault="00657C8E" w:rsidP="00C43433">
            <w:pPr>
              <w:suppressAutoHyphens/>
              <w:jc w:val="center"/>
            </w:pPr>
            <w:r w:rsidRPr="0062397D">
              <w:t>DW nr 748</w:t>
            </w:r>
          </w:p>
        </w:tc>
      </w:tr>
      <w:tr w:rsidR="0062397D" w:rsidRPr="0062397D" w14:paraId="6DC618A8" w14:textId="77777777" w:rsidTr="000C3E9B">
        <w:trPr>
          <w:jc w:val="center"/>
        </w:trPr>
        <w:tc>
          <w:tcPr>
            <w:tcW w:w="1139" w:type="dxa"/>
            <w:shd w:val="clear" w:color="auto" w:fill="E2EFD9" w:themeFill="accent6" w:themeFillTint="33"/>
            <w:vAlign w:val="center"/>
          </w:tcPr>
          <w:p w14:paraId="122F8A94" w14:textId="77777777" w:rsidR="00657C8E" w:rsidRPr="0062397D" w:rsidRDefault="00657C8E" w:rsidP="00C43433">
            <w:pPr>
              <w:suppressAutoHyphens/>
              <w:jc w:val="center"/>
            </w:pPr>
            <w:r w:rsidRPr="0062397D">
              <w:t>23</w:t>
            </w:r>
          </w:p>
        </w:tc>
        <w:tc>
          <w:tcPr>
            <w:tcW w:w="6242" w:type="dxa"/>
            <w:shd w:val="clear" w:color="auto" w:fill="E2EFD9" w:themeFill="accent6" w:themeFillTint="33"/>
            <w:vAlign w:val="center"/>
          </w:tcPr>
          <w:p w14:paraId="44E41A78" w14:textId="77777777" w:rsidR="00657C8E" w:rsidRPr="0062397D" w:rsidRDefault="00657C8E" w:rsidP="00C43433">
            <w:pPr>
              <w:suppressAutoHyphens/>
              <w:jc w:val="center"/>
            </w:pPr>
            <w:r w:rsidRPr="0062397D">
              <w:t>Piekoszów-Kielce</w:t>
            </w:r>
          </w:p>
        </w:tc>
        <w:tc>
          <w:tcPr>
            <w:tcW w:w="2112" w:type="dxa"/>
            <w:shd w:val="clear" w:color="auto" w:fill="E2EFD9" w:themeFill="accent6" w:themeFillTint="33"/>
            <w:vAlign w:val="center"/>
          </w:tcPr>
          <w:p w14:paraId="7DD84B1A" w14:textId="77777777" w:rsidR="00657C8E" w:rsidRPr="0062397D" w:rsidRDefault="00657C8E" w:rsidP="00C43433">
            <w:pPr>
              <w:suppressAutoHyphens/>
              <w:jc w:val="center"/>
            </w:pPr>
            <w:r w:rsidRPr="0062397D">
              <w:t>DW nr 761</w:t>
            </w:r>
          </w:p>
        </w:tc>
      </w:tr>
      <w:tr w:rsidR="0062397D" w:rsidRPr="0062397D" w14:paraId="3CA3236D" w14:textId="77777777" w:rsidTr="000C3E9B">
        <w:trPr>
          <w:jc w:val="center"/>
        </w:trPr>
        <w:tc>
          <w:tcPr>
            <w:tcW w:w="1139" w:type="dxa"/>
            <w:vAlign w:val="center"/>
          </w:tcPr>
          <w:p w14:paraId="63ACDABE" w14:textId="77777777" w:rsidR="00657C8E" w:rsidRPr="0062397D" w:rsidRDefault="00657C8E" w:rsidP="00C43433">
            <w:pPr>
              <w:suppressAutoHyphens/>
              <w:jc w:val="center"/>
            </w:pPr>
            <w:r w:rsidRPr="0062397D">
              <w:t>24</w:t>
            </w:r>
          </w:p>
        </w:tc>
        <w:tc>
          <w:tcPr>
            <w:tcW w:w="6242" w:type="dxa"/>
            <w:vAlign w:val="center"/>
          </w:tcPr>
          <w:p w14:paraId="795092A5" w14:textId="77777777" w:rsidR="00657C8E" w:rsidRPr="0062397D" w:rsidRDefault="00657C8E" w:rsidP="00C43433">
            <w:pPr>
              <w:suppressAutoHyphens/>
              <w:jc w:val="center"/>
            </w:pPr>
            <w:r w:rsidRPr="0062397D">
              <w:t>DW 768 (Kujawki)-Czarnocin-DW 776(Krzyż)</w:t>
            </w:r>
          </w:p>
        </w:tc>
        <w:tc>
          <w:tcPr>
            <w:tcW w:w="2112" w:type="dxa"/>
            <w:vAlign w:val="center"/>
          </w:tcPr>
          <w:p w14:paraId="2316CC2A" w14:textId="77777777" w:rsidR="00657C8E" w:rsidRPr="0062397D" w:rsidRDefault="00657C8E" w:rsidP="00C43433">
            <w:pPr>
              <w:suppressAutoHyphens/>
              <w:jc w:val="center"/>
            </w:pPr>
            <w:r w:rsidRPr="0062397D">
              <w:t>DW nr 770</w:t>
            </w:r>
          </w:p>
        </w:tc>
      </w:tr>
      <w:tr w:rsidR="0062397D" w:rsidRPr="0062397D" w14:paraId="17A05CFD" w14:textId="77777777" w:rsidTr="000C3E9B">
        <w:trPr>
          <w:jc w:val="center"/>
        </w:trPr>
        <w:tc>
          <w:tcPr>
            <w:tcW w:w="1139" w:type="dxa"/>
            <w:shd w:val="clear" w:color="auto" w:fill="E2EFD9" w:themeFill="accent6" w:themeFillTint="33"/>
            <w:vAlign w:val="center"/>
          </w:tcPr>
          <w:p w14:paraId="5992E0F7" w14:textId="77777777" w:rsidR="00657C8E" w:rsidRPr="0062397D" w:rsidRDefault="00657C8E" w:rsidP="00C43433">
            <w:pPr>
              <w:suppressAutoHyphens/>
              <w:jc w:val="center"/>
            </w:pPr>
            <w:r w:rsidRPr="0062397D">
              <w:t>25</w:t>
            </w:r>
          </w:p>
        </w:tc>
        <w:tc>
          <w:tcPr>
            <w:tcW w:w="6242" w:type="dxa"/>
            <w:shd w:val="clear" w:color="auto" w:fill="E2EFD9" w:themeFill="accent6" w:themeFillTint="33"/>
            <w:vAlign w:val="center"/>
          </w:tcPr>
          <w:p w14:paraId="72CD51CC" w14:textId="77777777" w:rsidR="00657C8E" w:rsidRPr="0062397D" w:rsidRDefault="00657C8E" w:rsidP="00C43433">
            <w:pPr>
              <w:suppressAutoHyphens/>
              <w:jc w:val="center"/>
            </w:pPr>
            <w:proofErr w:type="spellStart"/>
            <w:r w:rsidRPr="0062397D">
              <w:t>gr.woj</w:t>
            </w:r>
            <w:proofErr w:type="spellEnd"/>
            <w:r w:rsidRPr="0062397D">
              <w:t>.(Olkusz)-Skalbmierz</w:t>
            </w:r>
          </w:p>
        </w:tc>
        <w:tc>
          <w:tcPr>
            <w:tcW w:w="2112" w:type="dxa"/>
            <w:shd w:val="clear" w:color="auto" w:fill="E2EFD9" w:themeFill="accent6" w:themeFillTint="33"/>
            <w:vAlign w:val="center"/>
          </w:tcPr>
          <w:p w14:paraId="49C7F8CB" w14:textId="77777777" w:rsidR="00657C8E" w:rsidRPr="0062397D" w:rsidRDefault="00657C8E" w:rsidP="00C43433">
            <w:pPr>
              <w:suppressAutoHyphens/>
              <w:jc w:val="center"/>
            </w:pPr>
            <w:r w:rsidRPr="0062397D">
              <w:t>DW nr 783</w:t>
            </w:r>
          </w:p>
        </w:tc>
      </w:tr>
      <w:tr w:rsidR="0062397D" w:rsidRPr="0062397D" w14:paraId="48A43514" w14:textId="77777777" w:rsidTr="000C3E9B">
        <w:trPr>
          <w:jc w:val="center"/>
        </w:trPr>
        <w:tc>
          <w:tcPr>
            <w:tcW w:w="1139" w:type="dxa"/>
            <w:vAlign w:val="center"/>
          </w:tcPr>
          <w:p w14:paraId="7E1C1632" w14:textId="77777777" w:rsidR="00657C8E" w:rsidRPr="0062397D" w:rsidRDefault="00657C8E" w:rsidP="00C43433">
            <w:pPr>
              <w:suppressAutoHyphens/>
              <w:jc w:val="center"/>
            </w:pPr>
            <w:r w:rsidRPr="0062397D">
              <w:t>26</w:t>
            </w:r>
          </w:p>
        </w:tc>
        <w:tc>
          <w:tcPr>
            <w:tcW w:w="6242" w:type="dxa"/>
            <w:vAlign w:val="center"/>
          </w:tcPr>
          <w:p w14:paraId="168C7686" w14:textId="77777777" w:rsidR="00657C8E" w:rsidRPr="0062397D" w:rsidRDefault="00657C8E" w:rsidP="00C43433">
            <w:pPr>
              <w:suppressAutoHyphens/>
              <w:jc w:val="center"/>
            </w:pPr>
            <w:r w:rsidRPr="0062397D">
              <w:t>Wiślica-DW 973(Strążyska)</w:t>
            </w:r>
          </w:p>
        </w:tc>
        <w:tc>
          <w:tcPr>
            <w:tcW w:w="2112" w:type="dxa"/>
            <w:vAlign w:val="center"/>
          </w:tcPr>
          <w:p w14:paraId="25ABBDFC" w14:textId="77777777" w:rsidR="00657C8E" w:rsidRPr="0062397D" w:rsidRDefault="00657C8E" w:rsidP="00C43433">
            <w:pPr>
              <w:suppressAutoHyphens/>
              <w:jc w:val="center"/>
            </w:pPr>
            <w:r w:rsidRPr="0062397D">
              <w:t>DW nr 771</w:t>
            </w:r>
          </w:p>
        </w:tc>
      </w:tr>
      <w:tr w:rsidR="0062397D" w:rsidRPr="0062397D" w14:paraId="51814449" w14:textId="77777777" w:rsidTr="000C3E9B">
        <w:trPr>
          <w:jc w:val="center"/>
        </w:trPr>
        <w:tc>
          <w:tcPr>
            <w:tcW w:w="1139" w:type="dxa"/>
            <w:shd w:val="clear" w:color="auto" w:fill="E2EFD9" w:themeFill="accent6" w:themeFillTint="33"/>
            <w:vAlign w:val="center"/>
          </w:tcPr>
          <w:p w14:paraId="5E951382" w14:textId="77777777" w:rsidR="00657C8E" w:rsidRPr="0062397D" w:rsidRDefault="00657C8E" w:rsidP="00C43433">
            <w:pPr>
              <w:suppressAutoHyphens/>
              <w:jc w:val="center"/>
            </w:pPr>
            <w:r w:rsidRPr="0062397D">
              <w:t>27</w:t>
            </w:r>
          </w:p>
        </w:tc>
        <w:tc>
          <w:tcPr>
            <w:tcW w:w="6242" w:type="dxa"/>
            <w:shd w:val="clear" w:color="auto" w:fill="E2EFD9" w:themeFill="accent6" w:themeFillTint="33"/>
            <w:vAlign w:val="center"/>
          </w:tcPr>
          <w:p w14:paraId="181A5ADD" w14:textId="77777777" w:rsidR="00657C8E" w:rsidRPr="0062397D" w:rsidRDefault="00657C8E" w:rsidP="00C43433">
            <w:pPr>
              <w:suppressAutoHyphens/>
              <w:jc w:val="center"/>
            </w:pPr>
            <w:r w:rsidRPr="0062397D">
              <w:t>Busko Zdrój-Wiślica-Kazimierza Wielka-</w:t>
            </w:r>
            <w:proofErr w:type="spellStart"/>
            <w:r w:rsidRPr="0062397D">
              <w:t>gr.woj</w:t>
            </w:r>
            <w:proofErr w:type="spellEnd"/>
            <w:r w:rsidRPr="0062397D">
              <w:t>.(Kraków)</w:t>
            </w:r>
          </w:p>
        </w:tc>
        <w:tc>
          <w:tcPr>
            <w:tcW w:w="2112" w:type="dxa"/>
            <w:shd w:val="clear" w:color="auto" w:fill="E2EFD9" w:themeFill="accent6" w:themeFillTint="33"/>
            <w:vAlign w:val="center"/>
          </w:tcPr>
          <w:p w14:paraId="461C94B2" w14:textId="77777777" w:rsidR="00657C8E" w:rsidRPr="0062397D" w:rsidRDefault="00657C8E" w:rsidP="00C43433">
            <w:pPr>
              <w:suppressAutoHyphens/>
              <w:jc w:val="center"/>
            </w:pPr>
            <w:r w:rsidRPr="0062397D">
              <w:t>DW nr 776</w:t>
            </w:r>
          </w:p>
        </w:tc>
      </w:tr>
      <w:tr w:rsidR="0062397D" w:rsidRPr="0062397D" w14:paraId="32563564" w14:textId="77777777" w:rsidTr="000C3E9B">
        <w:trPr>
          <w:jc w:val="center"/>
        </w:trPr>
        <w:tc>
          <w:tcPr>
            <w:tcW w:w="1139" w:type="dxa"/>
            <w:vAlign w:val="center"/>
          </w:tcPr>
          <w:p w14:paraId="67257344" w14:textId="77777777" w:rsidR="00657C8E" w:rsidRPr="0062397D" w:rsidRDefault="00657C8E" w:rsidP="00C43433">
            <w:pPr>
              <w:suppressAutoHyphens/>
              <w:jc w:val="center"/>
            </w:pPr>
            <w:r w:rsidRPr="0062397D">
              <w:t>28</w:t>
            </w:r>
          </w:p>
        </w:tc>
        <w:tc>
          <w:tcPr>
            <w:tcW w:w="6242" w:type="dxa"/>
            <w:vAlign w:val="center"/>
          </w:tcPr>
          <w:p w14:paraId="22C3F43C" w14:textId="77777777" w:rsidR="00657C8E" w:rsidRPr="0062397D" w:rsidRDefault="00657C8E" w:rsidP="00C43433">
            <w:pPr>
              <w:suppressAutoHyphens/>
              <w:jc w:val="center"/>
            </w:pPr>
            <w:r w:rsidRPr="0062397D">
              <w:t>Busko Zdrój-Nowy Korczyn</w:t>
            </w:r>
          </w:p>
        </w:tc>
        <w:tc>
          <w:tcPr>
            <w:tcW w:w="2112" w:type="dxa"/>
            <w:vAlign w:val="center"/>
          </w:tcPr>
          <w:p w14:paraId="527D774A" w14:textId="77777777" w:rsidR="00657C8E" w:rsidRPr="0062397D" w:rsidRDefault="00657C8E" w:rsidP="00C43433">
            <w:pPr>
              <w:suppressAutoHyphens/>
              <w:jc w:val="center"/>
            </w:pPr>
            <w:r w:rsidRPr="0062397D">
              <w:t>DW nr 973</w:t>
            </w:r>
          </w:p>
        </w:tc>
      </w:tr>
      <w:tr w:rsidR="0062397D" w:rsidRPr="0062397D" w14:paraId="66F1F655" w14:textId="77777777" w:rsidTr="000C3E9B">
        <w:trPr>
          <w:jc w:val="center"/>
        </w:trPr>
        <w:tc>
          <w:tcPr>
            <w:tcW w:w="1139" w:type="dxa"/>
            <w:shd w:val="clear" w:color="auto" w:fill="E2EFD9" w:themeFill="accent6" w:themeFillTint="33"/>
            <w:vAlign w:val="center"/>
          </w:tcPr>
          <w:p w14:paraId="304AF932" w14:textId="77777777" w:rsidR="00657C8E" w:rsidRPr="0062397D" w:rsidRDefault="00657C8E" w:rsidP="00C43433">
            <w:pPr>
              <w:suppressAutoHyphens/>
              <w:jc w:val="center"/>
            </w:pPr>
            <w:r w:rsidRPr="0062397D">
              <w:t>29</w:t>
            </w:r>
          </w:p>
        </w:tc>
        <w:tc>
          <w:tcPr>
            <w:tcW w:w="6242" w:type="dxa"/>
            <w:shd w:val="clear" w:color="auto" w:fill="E2EFD9" w:themeFill="accent6" w:themeFillTint="33"/>
            <w:vAlign w:val="center"/>
          </w:tcPr>
          <w:p w14:paraId="4746D206" w14:textId="77777777" w:rsidR="00657C8E" w:rsidRPr="0062397D" w:rsidRDefault="00657C8E" w:rsidP="00C43433">
            <w:pPr>
              <w:suppressAutoHyphens/>
              <w:jc w:val="center"/>
            </w:pPr>
            <w:proofErr w:type="spellStart"/>
            <w:r w:rsidRPr="0062397D">
              <w:t>gr.woj</w:t>
            </w:r>
            <w:proofErr w:type="spellEnd"/>
            <w:r w:rsidRPr="0062397D">
              <w:t>.(Radom)-Mirzec-Starachowice(DK 42)</w:t>
            </w:r>
          </w:p>
        </w:tc>
        <w:tc>
          <w:tcPr>
            <w:tcW w:w="2112" w:type="dxa"/>
            <w:shd w:val="clear" w:color="auto" w:fill="E2EFD9" w:themeFill="accent6" w:themeFillTint="33"/>
            <w:vAlign w:val="center"/>
          </w:tcPr>
          <w:p w14:paraId="02F40860" w14:textId="77777777" w:rsidR="00657C8E" w:rsidRPr="0062397D" w:rsidRDefault="00657C8E" w:rsidP="00C43433">
            <w:pPr>
              <w:suppressAutoHyphens/>
              <w:jc w:val="center"/>
            </w:pPr>
            <w:r w:rsidRPr="0062397D">
              <w:t>DW nr 744</w:t>
            </w:r>
          </w:p>
        </w:tc>
      </w:tr>
      <w:tr w:rsidR="0062397D" w:rsidRPr="0062397D" w14:paraId="3D67277A" w14:textId="77777777" w:rsidTr="000C3E9B">
        <w:trPr>
          <w:jc w:val="center"/>
        </w:trPr>
        <w:tc>
          <w:tcPr>
            <w:tcW w:w="1139" w:type="dxa"/>
            <w:vAlign w:val="center"/>
          </w:tcPr>
          <w:p w14:paraId="6B840234" w14:textId="77777777" w:rsidR="00657C8E" w:rsidRPr="0062397D" w:rsidRDefault="00657C8E" w:rsidP="00C43433">
            <w:pPr>
              <w:suppressAutoHyphens/>
              <w:jc w:val="center"/>
            </w:pPr>
            <w:r w:rsidRPr="0062397D">
              <w:t>30</w:t>
            </w:r>
          </w:p>
        </w:tc>
        <w:tc>
          <w:tcPr>
            <w:tcW w:w="6242" w:type="dxa"/>
            <w:vAlign w:val="center"/>
          </w:tcPr>
          <w:p w14:paraId="4255883D" w14:textId="77777777" w:rsidR="00657C8E" w:rsidRPr="0062397D" w:rsidRDefault="00657C8E" w:rsidP="00C43433">
            <w:pPr>
              <w:suppressAutoHyphens/>
              <w:jc w:val="center"/>
            </w:pPr>
            <w:r w:rsidRPr="0062397D">
              <w:t>Michałów(DK 42)-Pawłów-Nowa Słupia-Łagów-Raków-Szydłów-Stopnica- Solec Zdrój-Zielonki(DK 79)</w:t>
            </w:r>
          </w:p>
        </w:tc>
        <w:tc>
          <w:tcPr>
            <w:tcW w:w="2112" w:type="dxa"/>
            <w:vAlign w:val="center"/>
          </w:tcPr>
          <w:p w14:paraId="66587608" w14:textId="77777777" w:rsidR="00657C8E" w:rsidRPr="0062397D" w:rsidRDefault="00657C8E" w:rsidP="00C43433">
            <w:pPr>
              <w:suppressAutoHyphens/>
              <w:jc w:val="center"/>
              <w:rPr>
                <w:lang w:val="de-DE"/>
              </w:rPr>
            </w:pPr>
            <w:r w:rsidRPr="0062397D">
              <w:rPr>
                <w:lang w:val="de-DE"/>
              </w:rPr>
              <w:t xml:space="preserve">DW </w:t>
            </w:r>
            <w:proofErr w:type="spellStart"/>
            <w:r w:rsidRPr="0062397D">
              <w:rPr>
                <w:lang w:val="de-DE"/>
              </w:rPr>
              <w:t>nr</w:t>
            </w:r>
            <w:proofErr w:type="spellEnd"/>
            <w:r w:rsidRPr="0062397D">
              <w:rPr>
                <w:lang w:val="de-DE"/>
              </w:rPr>
              <w:t xml:space="preserve"> 756</w:t>
            </w:r>
          </w:p>
          <w:p w14:paraId="6AB503FE" w14:textId="26259319"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EB5067" w:rsidRPr="0062397D">
              <w:rPr>
                <w:lang w:val="de-DE"/>
              </w:rPr>
              <w:t>1065</w:t>
            </w:r>
            <w:r w:rsidRPr="0062397D">
              <w:rPr>
                <w:lang w:val="de-DE"/>
              </w:rPr>
              <w:t>T</w:t>
            </w:r>
          </w:p>
        </w:tc>
      </w:tr>
      <w:tr w:rsidR="0062397D" w:rsidRPr="0062397D" w14:paraId="5EAD9F4C" w14:textId="77777777" w:rsidTr="000C3E9B">
        <w:trPr>
          <w:jc w:val="center"/>
        </w:trPr>
        <w:tc>
          <w:tcPr>
            <w:tcW w:w="1139" w:type="dxa"/>
            <w:shd w:val="clear" w:color="auto" w:fill="E2EFD9" w:themeFill="accent6" w:themeFillTint="33"/>
            <w:vAlign w:val="center"/>
          </w:tcPr>
          <w:p w14:paraId="396244FE" w14:textId="77777777" w:rsidR="00657C8E" w:rsidRPr="0062397D" w:rsidRDefault="00657C8E" w:rsidP="00C43433">
            <w:pPr>
              <w:suppressAutoHyphens/>
              <w:jc w:val="center"/>
            </w:pPr>
            <w:r w:rsidRPr="0062397D">
              <w:t>31</w:t>
            </w:r>
          </w:p>
        </w:tc>
        <w:tc>
          <w:tcPr>
            <w:tcW w:w="6242" w:type="dxa"/>
            <w:shd w:val="clear" w:color="auto" w:fill="E2EFD9" w:themeFill="accent6" w:themeFillTint="33"/>
            <w:vAlign w:val="center"/>
          </w:tcPr>
          <w:p w14:paraId="09FD9DAB" w14:textId="77777777" w:rsidR="00657C8E" w:rsidRPr="0062397D" w:rsidRDefault="00657C8E" w:rsidP="00C43433">
            <w:pPr>
              <w:suppressAutoHyphens/>
              <w:jc w:val="center"/>
            </w:pPr>
            <w:r w:rsidRPr="0062397D">
              <w:t>Opatów-Iwaniska-Bogoria-Staszów-Stopnica</w:t>
            </w:r>
          </w:p>
        </w:tc>
        <w:tc>
          <w:tcPr>
            <w:tcW w:w="2112" w:type="dxa"/>
            <w:shd w:val="clear" w:color="auto" w:fill="E2EFD9" w:themeFill="accent6" w:themeFillTint="33"/>
            <w:vAlign w:val="center"/>
          </w:tcPr>
          <w:p w14:paraId="619650FB" w14:textId="77777777" w:rsidR="00657C8E" w:rsidRPr="0062397D" w:rsidRDefault="00657C8E" w:rsidP="00C43433">
            <w:pPr>
              <w:suppressAutoHyphens/>
              <w:jc w:val="center"/>
            </w:pPr>
            <w:r w:rsidRPr="0062397D">
              <w:t>DW nr 757</w:t>
            </w:r>
          </w:p>
        </w:tc>
      </w:tr>
      <w:tr w:rsidR="0062397D" w:rsidRPr="0062397D" w14:paraId="14A38827" w14:textId="77777777" w:rsidTr="000C3E9B">
        <w:trPr>
          <w:jc w:val="center"/>
        </w:trPr>
        <w:tc>
          <w:tcPr>
            <w:tcW w:w="1139" w:type="dxa"/>
            <w:vAlign w:val="center"/>
          </w:tcPr>
          <w:p w14:paraId="45C518F3" w14:textId="77777777" w:rsidR="00657C8E" w:rsidRPr="0062397D" w:rsidRDefault="00657C8E" w:rsidP="00C43433">
            <w:pPr>
              <w:suppressAutoHyphens/>
              <w:jc w:val="center"/>
            </w:pPr>
            <w:r w:rsidRPr="0062397D">
              <w:t>32</w:t>
            </w:r>
          </w:p>
        </w:tc>
        <w:tc>
          <w:tcPr>
            <w:tcW w:w="6242" w:type="dxa"/>
            <w:vAlign w:val="center"/>
          </w:tcPr>
          <w:p w14:paraId="355B0329" w14:textId="77777777" w:rsidR="00657C8E" w:rsidRPr="0062397D" w:rsidRDefault="00657C8E" w:rsidP="00C43433">
            <w:pPr>
              <w:suppressAutoHyphens/>
              <w:jc w:val="center"/>
            </w:pPr>
            <w:r w:rsidRPr="0062397D">
              <w:t>Kielce-Raków-Staszów-Połaniec-</w:t>
            </w:r>
            <w:proofErr w:type="spellStart"/>
            <w:r w:rsidRPr="0062397D">
              <w:t>gr.woj</w:t>
            </w:r>
            <w:proofErr w:type="spellEnd"/>
            <w:r w:rsidRPr="0062397D">
              <w:t>.(Mielec)</w:t>
            </w:r>
          </w:p>
        </w:tc>
        <w:tc>
          <w:tcPr>
            <w:tcW w:w="2112" w:type="dxa"/>
            <w:vAlign w:val="center"/>
          </w:tcPr>
          <w:p w14:paraId="7F951069" w14:textId="77777777" w:rsidR="00657C8E" w:rsidRPr="0062397D" w:rsidRDefault="00657C8E" w:rsidP="00C43433">
            <w:pPr>
              <w:suppressAutoHyphens/>
              <w:jc w:val="center"/>
            </w:pPr>
            <w:r w:rsidRPr="0062397D">
              <w:t>DW nr 764</w:t>
            </w:r>
          </w:p>
        </w:tc>
      </w:tr>
      <w:tr w:rsidR="0062397D" w:rsidRPr="0062397D" w14:paraId="43ED4732" w14:textId="77777777" w:rsidTr="000C3E9B">
        <w:trPr>
          <w:jc w:val="center"/>
        </w:trPr>
        <w:tc>
          <w:tcPr>
            <w:tcW w:w="1139" w:type="dxa"/>
            <w:shd w:val="clear" w:color="auto" w:fill="E2EFD9" w:themeFill="accent6" w:themeFillTint="33"/>
            <w:vAlign w:val="center"/>
          </w:tcPr>
          <w:p w14:paraId="60AB0B52" w14:textId="77777777" w:rsidR="00657C8E" w:rsidRPr="0062397D" w:rsidRDefault="00657C8E" w:rsidP="00C43433">
            <w:pPr>
              <w:suppressAutoHyphens/>
              <w:jc w:val="center"/>
            </w:pPr>
            <w:r w:rsidRPr="0062397D">
              <w:t>33</w:t>
            </w:r>
          </w:p>
        </w:tc>
        <w:tc>
          <w:tcPr>
            <w:tcW w:w="6242" w:type="dxa"/>
            <w:shd w:val="clear" w:color="auto" w:fill="E2EFD9" w:themeFill="accent6" w:themeFillTint="33"/>
            <w:vAlign w:val="center"/>
          </w:tcPr>
          <w:p w14:paraId="1CDE29C0" w14:textId="77777777" w:rsidR="00657C8E" w:rsidRPr="0062397D" w:rsidRDefault="00657C8E" w:rsidP="00C43433">
            <w:pPr>
              <w:suppressAutoHyphens/>
              <w:jc w:val="center"/>
            </w:pPr>
            <w:r w:rsidRPr="0062397D">
              <w:t xml:space="preserve">Wola Jachowa - Bieliny - Nowa Słupia - Waśniów -Ostrowiec Św. - Bałtów - DK 79 - </w:t>
            </w:r>
            <w:proofErr w:type="spellStart"/>
            <w:r w:rsidRPr="0062397D">
              <w:t>gr.woj</w:t>
            </w:r>
            <w:proofErr w:type="spellEnd"/>
            <w:r w:rsidRPr="0062397D">
              <w:t>.(Solec)</w:t>
            </w:r>
          </w:p>
        </w:tc>
        <w:tc>
          <w:tcPr>
            <w:tcW w:w="2112" w:type="dxa"/>
            <w:shd w:val="clear" w:color="auto" w:fill="E2EFD9" w:themeFill="accent6" w:themeFillTint="33"/>
            <w:vAlign w:val="center"/>
          </w:tcPr>
          <w:p w14:paraId="11F45FE1" w14:textId="77777777" w:rsidR="00657C8E" w:rsidRPr="0062397D" w:rsidRDefault="00657C8E" w:rsidP="00C43433">
            <w:pPr>
              <w:suppressAutoHyphens/>
              <w:jc w:val="center"/>
            </w:pPr>
            <w:r w:rsidRPr="0062397D">
              <w:t>DW nr 753</w:t>
            </w:r>
          </w:p>
          <w:p w14:paraId="670EE5E5" w14:textId="77777777" w:rsidR="00657C8E" w:rsidRPr="0062397D" w:rsidRDefault="00657C8E" w:rsidP="00C43433">
            <w:pPr>
              <w:suppressAutoHyphens/>
              <w:jc w:val="center"/>
            </w:pPr>
            <w:r w:rsidRPr="0062397D">
              <w:t>DW nr 751</w:t>
            </w:r>
          </w:p>
          <w:p w14:paraId="41967402" w14:textId="77777777" w:rsidR="00657C8E" w:rsidRPr="0062397D" w:rsidRDefault="00657C8E" w:rsidP="00C43433">
            <w:pPr>
              <w:suppressAutoHyphens/>
              <w:jc w:val="center"/>
            </w:pPr>
            <w:r w:rsidRPr="0062397D">
              <w:t>DW nr 754</w:t>
            </w:r>
          </w:p>
        </w:tc>
      </w:tr>
      <w:tr w:rsidR="0062397D" w:rsidRPr="0062397D" w14:paraId="1668B617" w14:textId="77777777" w:rsidTr="000C3E9B">
        <w:trPr>
          <w:jc w:val="center"/>
        </w:trPr>
        <w:tc>
          <w:tcPr>
            <w:tcW w:w="1139" w:type="dxa"/>
            <w:vAlign w:val="center"/>
          </w:tcPr>
          <w:p w14:paraId="00D1142C" w14:textId="77777777" w:rsidR="00657C8E" w:rsidRPr="0062397D" w:rsidRDefault="00657C8E" w:rsidP="00C43433">
            <w:pPr>
              <w:suppressAutoHyphens/>
              <w:jc w:val="center"/>
            </w:pPr>
            <w:r w:rsidRPr="0062397D">
              <w:t>34</w:t>
            </w:r>
          </w:p>
        </w:tc>
        <w:tc>
          <w:tcPr>
            <w:tcW w:w="6242" w:type="dxa"/>
            <w:vAlign w:val="center"/>
          </w:tcPr>
          <w:p w14:paraId="6FFF88A4" w14:textId="77777777" w:rsidR="00657C8E" w:rsidRPr="0062397D" w:rsidRDefault="00657C8E" w:rsidP="00C43433">
            <w:pPr>
              <w:suppressAutoHyphens/>
              <w:jc w:val="center"/>
            </w:pPr>
            <w:r w:rsidRPr="0062397D">
              <w:t>Suchedniów-Bodzentyn-Nowa Słupia</w:t>
            </w:r>
          </w:p>
        </w:tc>
        <w:tc>
          <w:tcPr>
            <w:tcW w:w="2112" w:type="dxa"/>
            <w:vAlign w:val="center"/>
          </w:tcPr>
          <w:p w14:paraId="3929DF4F" w14:textId="77777777" w:rsidR="00657C8E" w:rsidRPr="0062397D" w:rsidRDefault="00657C8E" w:rsidP="00C43433">
            <w:pPr>
              <w:suppressAutoHyphens/>
              <w:jc w:val="center"/>
            </w:pPr>
            <w:r w:rsidRPr="0062397D">
              <w:t>DW nr 751</w:t>
            </w:r>
          </w:p>
        </w:tc>
      </w:tr>
      <w:tr w:rsidR="0062397D" w:rsidRPr="0062397D" w14:paraId="13A802E9" w14:textId="77777777" w:rsidTr="000C3E9B">
        <w:trPr>
          <w:jc w:val="center"/>
        </w:trPr>
        <w:tc>
          <w:tcPr>
            <w:tcW w:w="1139" w:type="dxa"/>
            <w:shd w:val="clear" w:color="auto" w:fill="E2EFD9" w:themeFill="accent6" w:themeFillTint="33"/>
            <w:vAlign w:val="center"/>
          </w:tcPr>
          <w:p w14:paraId="4A1E4268" w14:textId="77777777" w:rsidR="00657C8E" w:rsidRPr="0062397D" w:rsidRDefault="00657C8E" w:rsidP="00C43433">
            <w:pPr>
              <w:suppressAutoHyphens/>
              <w:jc w:val="center"/>
            </w:pPr>
            <w:r w:rsidRPr="0062397D">
              <w:t>35</w:t>
            </w:r>
          </w:p>
        </w:tc>
        <w:tc>
          <w:tcPr>
            <w:tcW w:w="6242" w:type="dxa"/>
            <w:shd w:val="clear" w:color="auto" w:fill="E2EFD9" w:themeFill="accent6" w:themeFillTint="33"/>
            <w:vAlign w:val="center"/>
          </w:tcPr>
          <w:p w14:paraId="05E67683" w14:textId="77777777" w:rsidR="00657C8E" w:rsidRPr="0062397D" w:rsidRDefault="00657C8E" w:rsidP="00C43433">
            <w:pPr>
              <w:suppressAutoHyphens/>
              <w:jc w:val="center"/>
            </w:pPr>
            <w:r w:rsidRPr="0062397D">
              <w:t>Bałtówka-Zawichost-</w:t>
            </w:r>
            <w:proofErr w:type="spellStart"/>
            <w:r w:rsidRPr="0062397D">
              <w:t>gr.woj</w:t>
            </w:r>
            <w:proofErr w:type="spellEnd"/>
            <w:r w:rsidRPr="0062397D">
              <w:t>.(Kosin)</w:t>
            </w:r>
          </w:p>
        </w:tc>
        <w:tc>
          <w:tcPr>
            <w:tcW w:w="2112" w:type="dxa"/>
            <w:shd w:val="clear" w:color="auto" w:fill="E2EFD9" w:themeFill="accent6" w:themeFillTint="33"/>
            <w:vAlign w:val="center"/>
          </w:tcPr>
          <w:p w14:paraId="755D3430" w14:textId="77777777" w:rsidR="00657C8E" w:rsidRPr="0062397D" w:rsidRDefault="00657C8E" w:rsidP="00C43433">
            <w:pPr>
              <w:suppressAutoHyphens/>
              <w:jc w:val="center"/>
            </w:pPr>
            <w:r w:rsidRPr="0062397D">
              <w:t>DW nr 755</w:t>
            </w:r>
          </w:p>
        </w:tc>
      </w:tr>
      <w:tr w:rsidR="0062397D" w:rsidRPr="0062397D" w14:paraId="3DFCF38B" w14:textId="77777777" w:rsidTr="000C3E9B">
        <w:trPr>
          <w:jc w:val="center"/>
        </w:trPr>
        <w:tc>
          <w:tcPr>
            <w:tcW w:w="1139" w:type="dxa"/>
            <w:vAlign w:val="center"/>
          </w:tcPr>
          <w:p w14:paraId="2F8466A8" w14:textId="77777777" w:rsidR="00657C8E" w:rsidRPr="0062397D" w:rsidRDefault="00657C8E" w:rsidP="00C43433">
            <w:pPr>
              <w:suppressAutoHyphens/>
              <w:jc w:val="center"/>
            </w:pPr>
            <w:r w:rsidRPr="0062397D">
              <w:t>36</w:t>
            </w:r>
          </w:p>
        </w:tc>
        <w:tc>
          <w:tcPr>
            <w:tcW w:w="6242" w:type="dxa"/>
            <w:vAlign w:val="center"/>
          </w:tcPr>
          <w:p w14:paraId="056315D9" w14:textId="77777777" w:rsidR="00657C8E" w:rsidRPr="0062397D" w:rsidRDefault="00657C8E" w:rsidP="00C43433">
            <w:pPr>
              <w:suppressAutoHyphens/>
              <w:jc w:val="center"/>
            </w:pPr>
            <w:r w:rsidRPr="0062397D">
              <w:t>Sandomierz-Zawichost-DK 74(Maruszów)</w:t>
            </w:r>
          </w:p>
        </w:tc>
        <w:tc>
          <w:tcPr>
            <w:tcW w:w="2112" w:type="dxa"/>
            <w:vAlign w:val="center"/>
          </w:tcPr>
          <w:p w14:paraId="4549DF01" w14:textId="77777777" w:rsidR="00657C8E" w:rsidRPr="0062397D" w:rsidRDefault="00657C8E" w:rsidP="00C43433">
            <w:pPr>
              <w:suppressAutoHyphens/>
              <w:jc w:val="center"/>
            </w:pPr>
            <w:r w:rsidRPr="0062397D">
              <w:t>DW nr 777</w:t>
            </w:r>
          </w:p>
        </w:tc>
      </w:tr>
      <w:tr w:rsidR="0062397D" w:rsidRPr="0062397D" w14:paraId="54CD7CB3" w14:textId="77777777" w:rsidTr="000C3E9B">
        <w:trPr>
          <w:jc w:val="center"/>
        </w:trPr>
        <w:tc>
          <w:tcPr>
            <w:tcW w:w="1139" w:type="dxa"/>
            <w:shd w:val="clear" w:color="auto" w:fill="E2EFD9" w:themeFill="accent6" w:themeFillTint="33"/>
            <w:vAlign w:val="center"/>
          </w:tcPr>
          <w:p w14:paraId="2C17EE98" w14:textId="77777777" w:rsidR="00657C8E" w:rsidRPr="0062397D" w:rsidRDefault="00657C8E" w:rsidP="00C43433">
            <w:pPr>
              <w:suppressAutoHyphens/>
              <w:jc w:val="center"/>
            </w:pPr>
            <w:r w:rsidRPr="0062397D">
              <w:t>37</w:t>
            </w:r>
          </w:p>
        </w:tc>
        <w:tc>
          <w:tcPr>
            <w:tcW w:w="6242" w:type="dxa"/>
            <w:shd w:val="clear" w:color="auto" w:fill="E2EFD9" w:themeFill="accent6" w:themeFillTint="33"/>
            <w:vAlign w:val="center"/>
          </w:tcPr>
          <w:p w14:paraId="2D29018E" w14:textId="77777777" w:rsidR="00657C8E" w:rsidRPr="0062397D" w:rsidRDefault="00657C8E" w:rsidP="00C43433">
            <w:pPr>
              <w:suppressAutoHyphens/>
              <w:jc w:val="center"/>
            </w:pPr>
            <w:r w:rsidRPr="0062397D">
              <w:t>DK 74(Baćkowice)-Iwaniska-Klimontów-Koprzywnica</w:t>
            </w:r>
          </w:p>
        </w:tc>
        <w:tc>
          <w:tcPr>
            <w:tcW w:w="2112" w:type="dxa"/>
            <w:shd w:val="clear" w:color="auto" w:fill="E2EFD9" w:themeFill="accent6" w:themeFillTint="33"/>
            <w:vAlign w:val="center"/>
          </w:tcPr>
          <w:p w14:paraId="192D713E" w14:textId="0A88E2B4"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E05AE5" w:rsidRPr="0062397D">
              <w:rPr>
                <w:lang w:val="de-DE"/>
              </w:rPr>
              <w:t>1545</w:t>
            </w:r>
            <w:r w:rsidRPr="0062397D">
              <w:rPr>
                <w:lang w:val="de-DE"/>
              </w:rPr>
              <w:t>T</w:t>
            </w:r>
          </w:p>
          <w:p w14:paraId="7F5E0407" w14:textId="77777777" w:rsidR="00657C8E" w:rsidRPr="0062397D" w:rsidRDefault="00657C8E" w:rsidP="00C43433">
            <w:pPr>
              <w:suppressAutoHyphens/>
              <w:jc w:val="center"/>
              <w:rPr>
                <w:lang w:val="de-DE"/>
              </w:rPr>
            </w:pPr>
            <w:r w:rsidRPr="0062397D">
              <w:rPr>
                <w:lang w:val="de-DE"/>
              </w:rPr>
              <w:t xml:space="preserve">DW </w:t>
            </w:r>
            <w:proofErr w:type="spellStart"/>
            <w:r w:rsidRPr="0062397D">
              <w:rPr>
                <w:lang w:val="de-DE"/>
              </w:rPr>
              <w:t>nr</w:t>
            </w:r>
            <w:proofErr w:type="spellEnd"/>
            <w:r w:rsidRPr="0062397D">
              <w:rPr>
                <w:lang w:val="de-DE"/>
              </w:rPr>
              <w:t xml:space="preserve"> 758</w:t>
            </w:r>
          </w:p>
        </w:tc>
      </w:tr>
      <w:tr w:rsidR="0062397D" w:rsidRPr="0062397D" w14:paraId="0C092441" w14:textId="77777777" w:rsidTr="000C3E9B">
        <w:trPr>
          <w:jc w:val="center"/>
        </w:trPr>
        <w:tc>
          <w:tcPr>
            <w:tcW w:w="1139" w:type="dxa"/>
            <w:vAlign w:val="center"/>
          </w:tcPr>
          <w:p w14:paraId="6A35B81D" w14:textId="77777777" w:rsidR="00657C8E" w:rsidRPr="0062397D" w:rsidRDefault="00657C8E" w:rsidP="00C43433">
            <w:pPr>
              <w:suppressAutoHyphens/>
              <w:jc w:val="center"/>
            </w:pPr>
            <w:r w:rsidRPr="0062397D">
              <w:t>38</w:t>
            </w:r>
          </w:p>
        </w:tc>
        <w:tc>
          <w:tcPr>
            <w:tcW w:w="6242" w:type="dxa"/>
            <w:vAlign w:val="center"/>
          </w:tcPr>
          <w:p w14:paraId="29E52F9D" w14:textId="77777777" w:rsidR="00657C8E" w:rsidRPr="0062397D" w:rsidRDefault="00657C8E" w:rsidP="00C43433">
            <w:pPr>
              <w:suppressAutoHyphens/>
              <w:jc w:val="center"/>
            </w:pPr>
            <w:proofErr w:type="spellStart"/>
            <w:r w:rsidRPr="0062397D">
              <w:t>Włoszczowa-Oleszno-Słupia-Radoszyce-Smyków</w:t>
            </w:r>
            <w:proofErr w:type="spellEnd"/>
            <w:r w:rsidRPr="0062397D">
              <w:t>(DK 74)-</w:t>
            </w:r>
            <w:proofErr w:type="spellStart"/>
            <w:r w:rsidRPr="0062397D">
              <w:t>Staporków</w:t>
            </w:r>
            <w:proofErr w:type="spellEnd"/>
            <w:r w:rsidRPr="0062397D">
              <w:t>(DK 42)</w:t>
            </w:r>
          </w:p>
        </w:tc>
        <w:tc>
          <w:tcPr>
            <w:tcW w:w="2112" w:type="dxa"/>
            <w:vAlign w:val="center"/>
          </w:tcPr>
          <w:p w14:paraId="58607645" w14:textId="406DC4D8"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A16238" w:rsidRPr="0062397D">
              <w:rPr>
                <w:lang w:val="de-DE"/>
              </w:rPr>
              <w:t>1442</w:t>
            </w:r>
            <w:r w:rsidRPr="0062397D">
              <w:rPr>
                <w:lang w:val="de-DE"/>
              </w:rPr>
              <w:t>T</w:t>
            </w:r>
          </w:p>
          <w:p w14:paraId="07A625EA" w14:textId="77777777" w:rsidR="00657C8E" w:rsidRPr="0062397D" w:rsidRDefault="00657C8E" w:rsidP="00C43433">
            <w:pPr>
              <w:suppressAutoHyphens/>
              <w:jc w:val="center"/>
              <w:rPr>
                <w:lang w:val="de-DE"/>
              </w:rPr>
            </w:pPr>
          </w:p>
        </w:tc>
      </w:tr>
      <w:tr w:rsidR="0062397D" w:rsidRPr="0062397D" w14:paraId="0F916C53" w14:textId="77777777" w:rsidTr="000C3E9B">
        <w:trPr>
          <w:jc w:val="center"/>
        </w:trPr>
        <w:tc>
          <w:tcPr>
            <w:tcW w:w="1139" w:type="dxa"/>
            <w:shd w:val="clear" w:color="auto" w:fill="E2EFD9" w:themeFill="accent6" w:themeFillTint="33"/>
            <w:vAlign w:val="center"/>
          </w:tcPr>
          <w:p w14:paraId="55C08576" w14:textId="77777777" w:rsidR="00657C8E" w:rsidRPr="0062397D" w:rsidRDefault="00657C8E" w:rsidP="00C43433">
            <w:pPr>
              <w:suppressAutoHyphens/>
              <w:jc w:val="center"/>
              <w:rPr>
                <w:lang w:val="de-DE"/>
              </w:rPr>
            </w:pPr>
            <w:r w:rsidRPr="0062397D">
              <w:rPr>
                <w:lang w:val="de-DE"/>
              </w:rPr>
              <w:t>39</w:t>
            </w:r>
          </w:p>
        </w:tc>
        <w:tc>
          <w:tcPr>
            <w:tcW w:w="6242" w:type="dxa"/>
            <w:shd w:val="clear" w:color="auto" w:fill="E2EFD9" w:themeFill="accent6" w:themeFillTint="33"/>
            <w:vAlign w:val="center"/>
          </w:tcPr>
          <w:p w14:paraId="55CCF461" w14:textId="77777777" w:rsidR="00657C8E" w:rsidRPr="0062397D" w:rsidRDefault="00657C8E" w:rsidP="00C43433">
            <w:pPr>
              <w:suppressAutoHyphens/>
              <w:jc w:val="center"/>
            </w:pPr>
            <w:r w:rsidRPr="0062397D">
              <w:t>Fałków(DK 42)-Radoszyce</w:t>
            </w:r>
          </w:p>
        </w:tc>
        <w:tc>
          <w:tcPr>
            <w:tcW w:w="2112" w:type="dxa"/>
            <w:shd w:val="clear" w:color="auto" w:fill="E2EFD9" w:themeFill="accent6" w:themeFillTint="33"/>
            <w:vAlign w:val="center"/>
          </w:tcPr>
          <w:p w14:paraId="32C81863" w14:textId="4E2567D0"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041E83" w:rsidRPr="0062397D">
              <w:rPr>
                <w:lang w:val="de-DE"/>
              </w:rPr>
              <w:t>1434</w:t>
            </w:r>
            <w:r w:rsidRPr="0062397D">
              <w:rPr>
                <w:lang w:val="de-DE"/>
              </w:rPr>
              <w:t>T</w:t>
            </w:r>
          </w:p>
          <w:p w14:paraId="415C5E10" w14:textId="0C0C6C22"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D9584D" w:rsidRPr="0062397D">
              <w:rPr>
                <w:lang w:val="de-DE"/>
              </w:rPr>
              <w:t>1435</w:t>
            </w:r>
            <w:r w:rsidRPr="0062397D">
              <w:rPr>
                <w:lang w:val="de-DE"/>
              </w:rPr>
              <w:t>T</w:t>
            </w:r>
          </w:p>
        </w:tc>
      </w:tr>
      <w:tr w:rsidR="0062397D" w:rsidRPr="0062397D" w14:paraId="54395CE1" w14:textId="77777777" w:rsidTr="000C3E9B">
        <w:trPr>
          <w:jc w:val="center"/>
        </w:trPr>
        <w:tc>
          <w:tcPr>
            <w:tcW w:w="1139" w:type="dxa"/>
            <w:vAlign w:val="center"/>
          </w:tcPr>
          <w:p w14:paraId="58F55DD4" w14:textId="77777777" w:rsidR="00657C8E" w:rsidRPr="0062397D" w:rsidRDefault="00657C8E" w:rsidP="00C43433">
            <w:pPr>
              <w:suppressAutoHyphens/>
              <w:jc w:val="center"/>
            </w:pPr>
            <w:r w:rsidRPr="0062397D">
              <w:t>40</w:t>
            </w:r>
          </w:p>
        </w:tc>
        <w:tc>
          <w:tcPr>
            <w:tcW w:w="6242" w:type="dxa"/>
            <w:vAlign w:val="center"/>
          </w:tcPr>
          <w:p w14:paraId="581D7843" w14:textId="77777777" w:rsidR="00657C8E" w:rsidRPr="0062397D" w:rsidRDefault="00657C8E" w:rsidP="00C43433">
            <w:pPr>
              <w:suppressAutoHyphens/>
              <w:jc w:val="center"/>
            </w:pPr>
            <w:r w:rsidRPr="0062397D">
              <w:t>Łopuszno-Wólka-</w:t>
            </w:r>
            <w:proofErr w:type="spellStart"/>
            <w:r w:rsidRPr="0062397D">
              <w:t>gr.woj</w:t>
            </w:r>
            <w:proofErr w:type="spellEnd"/>
            <w:r w:rsidRPr="0062397D">
              <w:t>. (Przedbórz)</w:t>
            </w:r>
          </w:p>
        </w:tc>
        <w:tc>
          <w:tcPr>
            <w:tcW w:w="2112" w:type="dxa"/>
            <w:vAlign w:val="center"/>
          </w:tcPr>
          <w:p w14:paraId="7D9B91E8" w14:textId="539D1876"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980CC6" w:rsidRPr="0062397D">
              <w:rPr>
                <w:lang w:val="de-DE"/>
              </w:rPr>
              <w:t>1371</w:t>
            </w:r>
            <w:r w:rsidRPr="0062397D">
              <w:rPr>
                <w:lang w:val="de-DE"/>
              </w:rPr>
              <w:t>T</w:t>
            </w:r>
          </w:p>
        </w:tc>
      </w:tr>
      <w:tr w:rsidR="0062397D" w:rsidRPr="0062397D" w14:paraId="5E4F4108" w14:textId="77777777" w:rsidTr="000C3E9B">
        <w:trPr>
          <w:jc w:val="center"/>
        </w:trPr>
        <w:tc>
          <w:tcPr>
            <w:tcW w:w="1139" w:type="dxa"/>
            <w:shd w:val="clear" w:color="auto" w:fill="E2EFD9" w:themeFill="accent6" w:themeFillTint="33"/>
            <w:vAlign w:val="center"/>
          </w:tcPr>
          <w:p w14:paraId="37ACF749" w14:textId="77777777" w:rsidR="00657C8E" w:rsidRPr="0062397D" w:rsidRDefault="00657C8E" w:rsidP="00C43433">
            <w:pPr>
              <w:suppressAutoHyphens/>
              <w:jc w:val="center"/>
            </w:pPr>
            <w:r w:rsidRPr="0062397D">
              <w:t>41</w:t>
            </w:r>
          </w:p>
        </w:tc>
        <w:tc>
          <w:tcPr>
            <w:tcW w:w="6242" w:type="dxa"/>
            <w:shd w:val="clear" w:color="auto" w:fill="E2EFD9" w:themeFill="accent6" w:themeFillTint="33"/>
            <w:vAlign w:val="center"/>
          </w:tcPr>
          <w:p w14:paraId="0197734E" w14:textId="77777777" w:rsidR="00657C8E" w:rsidRPr="0062397D" w:rsidRDefault="00657C8E" w:rsidP="00C43433">
            <w:pPr>
              <w:suppressAutoHyphens/>
              <w:jc w:val="center"/>
            </w:pPr>
            <w:proofErr w:type="spellStart"/>
            <w:r w:rsidRPr="0062397D">
              <w:t>Gr.woj</w:t>
            </w:r>
            <w:proofErr w:type="spellEnd"/>
            <w:r w:rsidRPr="0062397D">
              <w:t>(Goleniowy)-Słupia-Sędziszów-Kaziny-Wodzisław-Nawarzyce-DW 768</w:t>
            </w:r>
          </w:p>
        </w:tc>
        <w:tc>
          <w:tcPr>
            <w:tcW w:w="2112" w:type="dxa"/>
            <w:shd w:val="clear" w:color="auto" w:fill="E2EFD9" w:themeFill="accent6" w:themeFillTint="33"/>
            <w:vAlign w:val="center"/>
          </w:tcPr>
          <w:p w14:paraId="2A2F2B43" w14:textId="4CC044FA"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D15DA9" w:rsidRPr="0062397D">
              <w:rPr>
                <w:lang w:val="de-DE"/>
              </w:rPr>
              <w:t>1151</w:t>
            </w:r>
            <w:r w:rsidRPr="0062397D">
              <w:rPr>
                <w:lang w:val="de-DE"/>
              </w:rPr>
              <w:t>T</w:t>
            </w:r>
          </w:p>
          <w:p w14:paraId="6E9B7E75" w14:textId="07230A0F"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D15DA9" w:rsidRPr="0062397D">
              <w:rPr>
                <w:lang w:val="de-DE"/>
              </w:rPr>
              <w:t>1153</w:t>
            </w:r>
            <w:r w:rsidRPr="0062397D">
              <w:rPr>
                <w:lang w:val="de-DE"/>
              </w:rPr>
              <w:t>T</w:t>
            </w:r>
          </w:p>
        </w:tc>
      </w:tr>
      <w:tr w:rsidR="0062397D" w:rsidRPr="0062397D" w14:paraId="1FDC3018" w14:textId="77777777" w:rsidTr="000C3E9B">
        <w:trPr>
          <w:jc w:val="center"/>
        </w:trPr>
        <w:tc>
          <w:tcPr>
            <w:tcW w:w="1139" w:type="dxa"/>
            <w:vAlign w:val="center"/>
          </w:tcPr>
          <w:p w14:paraId="217EAF24" w14:textId="77777777" w:rsidR="00657C8E" w:rsidRPr="0062397D" w:rsidRDefault="00657C8E" w:rsidP="00C43433">
            <w:pPr>
              <w:suppressAutoHyphens/>
              <w:jc w:val="center"/>
            </w:pPr>
            <w:r w:rsidRPr="0062397D">
              <w:t>42</w:t>
            </w:r>
          </w:p>
        </w:tc>
        <w:tc>
          <w:tcPr>
            <w:tcW w:w="6242" w:type="dxa"/>
            <w:vAlign w:val="center"/>
          </w:tcPr>
          <w:p w14:paraId="1411CCC0" w14:textId="77777777" w:rsidR="00657C8E" w:rsidRPr="0062397D" w:rsidRDefault="00657C8E" w:rsidP="00C43433">
            <w:pPr>
              <w:suppressAutoHyphens/>
              <w:jc w:val="center"/>
            </w:pPr>
            <w:r w:rsidRPr="0062397D">
              <w:t>DW nr 766(Skrzypiów k/ Pińczowa)-Kozubów</w:t>
            </w:r>
          </w:p>
          <w:p w14:paraId="09E89EF8" w14:textId="77777777" w:rsidR="00657C8E" w:rsidRPr="0062397D" w:rsidRDefault="00657C8E" w:rsidP="00C43433">
            <w:pPr>
              <w:suppressAutoHyphens/>
              <w:jc w:val="center"/>
            </w:pPr>
            <w:r w:rsidRPr="0062397D">
              <w:t>-Mozgawa-Koniecmosty(k/Wiślicy)</w:t>
            </w:r>
          </w:p>
        </w:tc>
        <w:tc>
          <w:tcPr>
            <w:tcW w:w="2112" w:type="dxa"/>
            <w:vAlign w:val="center"/>
          </w:tcPr>
          <w:p w14:paraId="3C2752EE" w14:textId="66458FC1"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D15DA9" w:rsidRPr="0062397D">
              <w:rPr>
                <w:lang w:val="de-DE"/>
              </w:rPr>
              <w:t>1196</w:t>
            </w:r>
            <w:r w:rsidRPr="0062397D">
              <w:rPr>
                <w:lang w:val="de-DE"/>
              </w:rPr>
              <w:t>T</w:t>
            </w:r>
          </w:p>
          <w:p w14:paraId="4BA54F33" w14:textId="15A8C2B2"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D15DA9" w:rsidRPr="0062397D">
              <w:rPr>
                <w:lang w:val="de-DE"/>
              </w:rPr>
              <w:t>1040</w:t>
            </w:r>
            <w:r w:rsidRPr="0062397D">
              <w:rPr>
                <w:lang w:val="de-DE"/>
              </w:rPr>
              <w:t>T</w:t>
            </w:r>
          </w:p>
        </w:tc>
      </w:tr>
      <w:tr w:rsidR="0062397D" w:rsidRPr="0062397D" w14:paraId="2B34A04C" w14:textId="77777777" w:rsidTr="000C3E9B">
        <w:trPr>
          <w:jc w:val="center"/>
        </w:trPr>
        <w:tc>
          <w:tcPr>
            <w:tcW w:w="1139" w:type="dxa"/>
            <w:shd w:val="clear" w:color="auto" w:fill="E2EFD9" w:themeFill="accent6" w:themeFillTint="33"/>
            <w:vAlign w:val="center"/>
          </w:tcPr>
          <w:p w14:paraId="5D2DD704" w14:textId="77777777" w:rsidR="00657C8E" w:rsidRPr="0062397D" w:rsidRDefault="00657C8E" w:rsidP="00C43433">
            <w:pPr>
              <w:suppressAutoHyphens/>
              <w:jc w:val="center"/>
            </w:pPr>
            <w:r w:rsidRPr="0062397D">
              <w:t>43</w:t>
            </w:r>
          </w:p>
        </w:tc>
        <w:tc>
          <w:tcPr>
            <w:tcW w:w="6242" w:type="dxa"/>
            <w:shd w:val="clear" w:color="auto" w:fill="E2EFD9" w:themeFill="accent6" w:themeFillTint="33"/>
            <w:vAlign w:val="center"/>
          </w:tcPr>
          <w:p w14:paraId="429EAD8A" w14:textId="77777777" w:rsidR="00657C8E" w:rsidRPr="0062397D" w:rsidRDefault="00657C8E" w:rsidP="00C43433">
            <w:pPr>
              <w:suppressAutoHyphens/>
              <w:jc w:val="center"/>
            </w:pPr>
            <w:r w:rsidRPr="0062397D">
              <w:t>Chmielnik-Pierzchnica-Borki-Daleszyce-Górno-Św.Katarzyna-Bodzentyn-</w:t>
            </w:r>
          </w:p>
          <w:p w14:paraId="5C744EFD" w14:textId="77777777" w:rsidR="00657C8E" w:rsidRPr="0062397D" w:rsidRDefault="00657C8E" w:rsidP="00C43433">
            <w:pPr>
              <w:suppressAutoHyphens/>
              <w:jc w:val="center"/>
            </w:pPr>
            <w:r w:rsidRPr="0062397D">
              <w:t>DW 756(Rzepin Kolonia)</w:t>
            </w:r>
          </w:p>
        </w:tc>
        <w:tc>
          <w:tcPr>
            <w:tcW w:w="2112" w:type="dxa"/>
            <w:shd w:val="clear" w:color="auto" w:fill="E2EFD9" w:themeFill="accent6" w:themeFillTint="33"/>
            <w:vAlign w:val="center"/>
          </w:tcPr>
          <w:p w14:paraId="7507212A" w14:textId="0641E981"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D15DA9" w:rsidRPr="0062397D">
              <w:rPr>
                <w:lang w:val="de-DE"/>
              </w:rPr>
              <w:t>1344</w:t>
            </w:r>
            <w:r w:rsidRPr="0062397D">
              <w:rPr>
                <w:lang w:val="de-DE"/>
              </w:rPr>
              <w:t>T</w:t>
            </w:r>
          </w:p>
          <w:p w14:paraId="2D903F9F" w14:textId="29A7AE3D"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D15DA9" w:rsidRPr="0062397D">
              <w:rPr>
                <w:lang w:val="de-DE"/>
              </w:rPr>
              <w:t>1322</w:t>
            </w:r>
            <w:r w:rsidRPr="0062397D">
              <w:rPr>
                <w:lang w:val="de-DE"/>
              </w:rPr>
              <w:t>T</w:t>
            </w:r>
          </w:p>
          <w:p w14:paraId="11E577E1" w14:textId="77777777" w:rsidR="00657C8E" w:rsidRPr="0062397D" w:rsidRDefault="00657C8E" w:rsidP="00C43433">
            <w:pPr>
              <w:suppressAutoHyphens/>
              <w:jc w:val="center"/>
            </w:pPr>
            <w:r w:rsidRPr="0062397D">
              <w:t>DW nr 752</w:t>
            </w:r>
          </w:p>
        </w:tc>
      </w:tr>
      <w:tr w:rsidR="0062397D" w:rsidRPr="0062397D" w14:paraId="13EDAC74" w14:textId="77777777" w:rsidTr="000C3E9B">
        <w:trPr>
          <w:jc w:val="center"/>
        </w:trPr>
        <w:tc>
          <w:tcPr>
            <w:tcW w:w="1139" w:type="dxa"/>
            <w:vAlign w:val="center"/>
          </w:tcPr>
          <w:p w14:paraId="1CF647DF" w14:textId="77777777" w:rsidR="00657C8E" w:rsidRPr="0062397D" w:rsidRDefault="00657C8E" w:rsidP="00C43433">
            <w:pPr>
              <w:suppressAutoHyphens/>
              <w:jc w:val="center"/>
            </w:pPr>
            <w:r w:rsidRPr="0062397D">
              <w:t>44</w:t>
            </w:r>
          </w:p>
        </w:tc>
        <w:tc>
          <w:tcPr>
            <w:tcW w:w="6242" w:type="dxa"/>
            <w:vAlign w:val="center"/>
          </w:tcPr>
          <w:p w14:paraId="2F2FFBB2" w14:textId="77777777" w:rsidR="00657C8E" w:rsidRPr="0062397D" w:rsidRDefault="00657C8E" w:rsidP="00C43433">
            <w:pPr>
              <w:suppressAutoHyphens/>
              <w:jc w:val="center"/>
            </w:pPr>
            <w:r w:rsidRPr="0062397D">
              <w:t>DW 751(</w:t>
            </w:r>
            <w:proofErr w:type="spellStart"/>
            <w:r w:rsidRPr="0062397D">
              <w:t>SarniaZwola</w:t>
            </w:r>
            <w:proofErr w:type="spellEnd"/>
            <w:r w:rsidRPr="0062397D">
              <w:t>)-</w:t>
            </w:r>
            <w:proofErr w:type="spellStart"/>
            <w:r w:rsidRPr="0062397D">
              <w:t>Nagórzyce</w:t>
            </w:r>
            <w:proofErr w:type="spellEnd"/>
            <w:r w:rsidRPr="0062397D">
              <w:t>-Niemienice-Porudzie-Opatów</w:t>
            </w:r>
          </w:p>
        </w:tc>
        <w:tc>
          <w:tcPr>
            <w:tcW w:w="2112" w:type="dxa"/>
            <w:vAlign w:val="center"/>
          </w:tcPr>
          <w:p w14:paraId="5ED7B2A7" w14:textId="20D432BA"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803038" w:rsidRPr="0062397D">
              <w:rPr>
                <w:lang w:val="de-DE"/>
              </w:rPr>
              <w:t>1531</w:t>
            </w:r>
            <w:r w:rsidRPr="0062397D">
              <w:rPr>
                <w:lang w:val="de-DE"/>
              </w:rPr>
              <w:t>T</w:t>
            </w:r>
          </w:p>
        </w:tc>
      </w:tr>
      <w:tr w:rsidR="0062397D" w:rsidRPr="0062397D" w14:paraId="054D0BFA" w14:textId="77777777" w:rsidTr="000C3E9B">
        <w:trPr>
          <w:jc w:val="center"/>
        </w:trPr>
        <w:tc>
          <w:tcPr>
            <w:tcW w:w="1139" w:type="dxa"/>
            <w:shd w:val="clear" w:color="auto" w:fill="E2EFD9" w:themeFill="accent6" w:themeFillTint="33"/>
            <w:vAlign w:val="center"/>
          </w:tcPr>
          <w:p w14:paraId="1FFD9451" w14:textId="77777777" w:rsidR="00657C8E" w:rsidRPr="0062397D" w:rsidRDefault="00657C8E" w:rsidP="00C43433">
            <w:pPr>
              <w:suppressAutoHyphens/>
              <w:jc w:val="center"/>
            </w:pPr>
            <w:r w:rsidRPr="0062397D">
              <w:t>45</w:t>
            </w:r>
          </w:p>
        </w:tc>
        <w:tc>
          <w:tcPr>
            <w:tcW w:w="6242" w:type="dxa"/>
            <w:shd w:val="clear" w:color="auto" w:fill="E2EFD9" w:themeFill="accent6" w:themeFillTint="33"/>
            <w:vAlign w:val="center"/>
          </w:tcPr>
          <w:p w14:paraId="5E2FA76A" w14:textId="77777777" w:rsidR="00657C8E" w:rsidRPr="0062397D" w:rsidRDefault="00657C8E" w:rsidP="00C43433">
            <w:pPr>
              <w:suppressAutoHyphens/>
              <w:jc w:val="center"/>
            </w:pPr>
            <w:r w:rsidRPr="0062397D">
              <w:t>Raków-Rakówka-</w:t>
            </w:r>
            <w:proofErr w:type="spellStart"/>
            <w:r w:rsidRPr="0062397D">
              <w:t>WolaMałkowska</w:t>
            </w:r>
            <w:proofErr w:type="spellEnd"/>
            <w:r w:rsidRPr="0062397D">
              <w:t>-Bogoria- Jurkowice-Klimontów</w:t>
            </w:r>
          </w:p>
        </w:tc>
        <w:tc>
          <w:tcPr>
            <w:tcW w:w="2112" w:type="dxa"/>
            <w:shd w:val="clear" w:color="auto" w:fill="E2EFD9" w:themeFill="accent6" w:themeFillTint="33"/>
            <w:vAlign w:val="center"/>
          </w:tcPr>
          <w:p w14:paraId="65366BFE" w14:textId="07AAD7E0"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803038" w:rsidRPr="0062397D">
              <w:rPr>
                <w:lang w:val="de-DE"/>
              </w:rPr>
              <w:t>1338</w:t>
            </w:r>
            <w:r w:rsidRPr="0062397D">
              <w:rPr>
                <w:lang w:val="de-DE"/>
              </w:rPr>
              <w:t>T</w:t>
            </w:r>
          </w:p>
          <w:p w14:paraId="73D9CAFC" w14:textId="402858BC"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803038" w:rsidRPr="0062397D">
              <w:rPr>
                <w:lang w:val="de-DE"/>
              </w:rPr>
              <w:t>1704</w:t>
            </w:r>
            <w:r w:rsidRPr="0062397D">
              <w:rPr>
                <w:lang w:val="de-DE"/>
              </w:rPr>
              <w:t>T</w:t>
            </w:r>
          </w:p>
        </w:tc>
      </w:tr>
      <w:tr w:rsidR="0062397D" w:rsidRPr="0062397D" w14:paraId="31B10975" w14:textId="77777777" w:rsidTr="000C3E9B">
        <w:trPr>
          <w:jc w:val="center"/>
        </w:trPr>
        <w:tc>
          <w:tcPr>
            <w:tcW w:w="1139" w:type="dxa"/>
            <w:vAlign w:val="center"/>
          </w:tcPr>
          <w:p w14:paraId="77D134FB" w14:textId="77777777" w:rsidR="00657C8E" w:rsidRPr="0062397D" w:rsidRDefault="00657C8E" w:rsidP="00C43433">
            <w:pPr>
              <w:suppressAutoHyphens/>
              <w:jc w:val="center"/>
            </w:pPr>
            <w:r w:rsidRPr="0062397D">
              <w:t>46</w:t>
            </w:r>
          </w:p>
        </w:tc>
        <w:tc>
          <w:tcPr>
            <w:tcW w:w="6242" w:type="dxa"/>
            <w:vAlign w:val="center"/>
          </w:tcPr>
          <w:p w14:paraId="2FEA861C" w14:textId="77777777" w:rsidR="00657C8E" w:rsidRPr="0062397D" w:rsidRDefault="00657C8E" w:rsidP="00C43433">
            <w:pPr>
              <w:suppressAutoHyphens/>
              <w:jc w:val="center"/>
            </w:pPr>
            <w:r w:rsidRPr="0062397D">
              <w:t>Zawichost-</w:t>
            </w:r>
            <w:proofErr w:type="spellStart"/>
            <w:r w:rsidRPr="0062397D">
              <w:t>gr.woj</w:t>
            </w:r>
            <w:proofErr w:type="spellEnd"/>
            <w:r w:rsidRPr="0062397D">
              <w:t>.(Opoka)</w:t>
            </w:r>
          </w:p>
        </w:tc>
        <w:tc>
          <w:tcPr>
            <w:tcW w:w="2112" w:type="dxa"/>
            <w:vAlign w:val="center"/>
          </w:tcPr>
          <w:p w14:paraId="53279CA3" w14:textId="77777777" w:rsidR="00657C8E" w:rsidRPr="0062397D" w:rsidRDefault="00657C8E" w:rsidP="00C43433">
            <w:pPr>
              <w:suppressAutoHyphens/>
              <w:jc w:val="center"/>
            </w:pPr>
            <w:r w:rsidRPr="0062397D">
              <w:t>DW nr 759</w:t>
            </w:r>
          </w:p>
        </w:tc>
      </w:tr>
      <w:tr w:rsidR="0062397D" w:rsidRPr="0062397D" w14:paraId="5A30EA75" w14:textId="77777777" w:rsidTr="000C3E9B">
        <w:trPr>
          <w:jc w:val="center"/>
        </w:trPr>
        <w:tc>
          <w:tcPr>
            <w:tcW w:w="1139" w:type="dxa"/>
            <w:shd w:val="clear" w:color="auto" w:fill="E2EFD9" w:themeFill="accent6" w:themeFillTint="33"/>
            <w:vAlign w:val="center"/>
          </w:tcPr>
          <w:p w14:paraId="6FC4AB16" w14:textId="77777777" w:rsidR="00657C8E" w:rsidRPr="0062397D" w:rsidRDefault="00657C8E" w:rsidP="00C43433">
            <w:pPr>
              <w:suppressAutoHyphens/>
              <w:jc w:val="center"/>
            </w:pPr>
            <w:r w:rsidRPr="0062397D">
              <w:t>47</w:t>
            </w:r>
          </w:p>
        </w:tc>
        <w:tc>
          <w:tcPr>
            <w:tcW w:w="6242" w:type="dxa"/>
            <w:shd w:val="clear" w:color="auto" w:fill="E2EFD9" w:themeFill="accent6" w:themeFillTint="33"/>
            <w:vAlign w:val="center"/>
          </w:tcPr>
          <w:p w14:paraId="66E4662C" w14:textId="77777777" w:rsidR="00657C8E" w:rsidRPr="0062397D" w:rsidRDefault="00657C8E" w:rsidP="00C43433">
            <w:pPr>
              <w:suppressAutoHyphens/>
              <w:jc w:val="center"/>
            </w:pPr>
            <w:r w:rsidRPr="0062397D">
              <w:t>Łoniów-</w:t>
            </w:r>
            <w:proofErr w:type="spellStart"/>
            <w:r w:rsidRPr="0062397D">
              <w:t>gr.woj</w:t>
            </w:r>
            <w:proofErr w:type="spellEnd"/>
            <w:r w:rsidRPr="0062397D">
              <w:t>.(Nisko)</w:t>
            </w:r>
          </w:p>
        </w:tc>
        <w:tc>
          <w:tcPr>
            <w:tcW w:w="2112" w:type="dxa"/>
            <w:shd w:val="clear" w:color="auto" w:fill="E2EFD9" w:themeFill="accent6" w:themeFillTint="33"/>
            <w:vAlign w:val="center"/>
          </w:tcPr>
          <w:p w14:paraId="63309780" w14:textId="77777777" w:rsidR="00657C8E" w:rsidRPr="0062397D" w:rsidRDefault="00657C8E" w:rsidP="00C43433">
            <w:pPr>
              <w:suppressAutoHyphens/>
              <w:jc w:val="center"/>
            </w:pPr>
            <w:r w:rsidRPr="0062397D">
              <w:t>DW nr 872</w:t>
            </w:r>
          </w:p>
        </w:tc>
      </w:tr>
      <w:tr w:rsidR="0062397D" w:rsidRPr="0062397D" w14:paraId="21C5D5DB" w14:textId="77777777" w:rsidTr="000C3E9B">
        <w:trPr>
          <w:jc w:val="center"/>
        </w:trPr>
        <w:tc>
          <w:tcPr>
            <w:tcW w:w="1139" w:type="dxa"/>
            <w:vAlign w:val="center"/>
          </w:tcPr>
          <w:p w14:paraId="219F65FE" w14:textId="77777777" w:rsidR="00657C8E" w:rsidRPr="0062397D" w:rsidRDefault="00657C8E" w:rsidP="00C43433">
            <w:pPr>
              <w:suppressAutoHyphens/>
              <w:jc w:val="center"/>
            </w:pPr>
            <w:r w:rsidRPr="0062397D">
              <w:t>48</w:t>
            </w:r>
          </w:p>
        </w:tc>
        <w:tc>
          <w:tcPr>
            <w:tcW w:w="6242" w:type="dxa"/>
            <w:vAlign w:val="center"/>
          </w:tcPr>
          <w:p w14:paraId="7B1892CB" w14:textId="77777777" w:rsidR="00657C8E" w:rsidRPr="0062397D" w:rsidRDefault="00657C8E" w:rsidP="00C43433">
            <w:pPr>
              <w:suppressAutoHyphens/>
              <w:jc w:val="center"/>
            </w:pPr>
            <w:r w:rsidRPr="0062397D">
              <w:t>Chmielnik-Szarbków-Chruścice-</w:t>
            </w:r>
            <w:proofErr w:type="spellStart"/>
            <w:r w:rsidRPr="0062397D">
              <w:t>Pinczów</w:t>
            </w:r>
            <w:proofErr w:type="spellEnd"/>
          </w:p>
        </w:tc>
        <w:tc>
          <w:tcPr>
            <w:tcW w:w="2112" w:type="dxa"/>
            <w:vAlign w:val="center"/>
          </w:tcPr>
          <w:p w14:paraId="78C4678F" w14:textId="66E0EC27" w:rsidR="00657C8E" w:rsidRPr="0062397D" w:rsidRDefault="00657C8E" w:rsidP="00C43433">
            <w:pPr>
              <w:suppressAutoHyphens/>
              <w:jc w:val="center"/>
              <w:rPr>
                <w:lang w:val="de-DE"/>
              </w:rPr>
            </w:pPr>
            <w:r w:rsidRPr="0062397D">
              <w:rPr>
                <w:lang w:val="de-DE"/>
              </w:rPr>
              <w:t xml:space="preserve">DP </w:t>
            </w:r>
            <w:proofErr w:type="spellStart"/>
            <w:r w:rsidRPr="0062397D">
              <w:rPr>
                <w:lang w:val="de-DE"/>
              </w:rPr>
              <w:t>nr</w:t>
            </w:r>
            <w:proofErr w:type="spellEnd"/>
            <w:r w:rsidRPr="0062397D">
              <w:rPr>
                <w:lang w:val="de-DE"/>
              </w:rPr>
              <w:t xml:space="preserve"> </w:t>
            </w:r>
            <w:r w:rsidR="003E4A37" w:rsidRPr="0062397D">
              <w:rPr>
                <w:lang w:val="de-DE"/>
              </w:rPr>
              <w:t>1266</w:t>
            </w:r>
            <w:r w:rsidRPr="0062397D">
              <w:rPr>
                <w:lang w:val="de-DE"/>
              </w:rPr>
              <w:t>T</w:t>
            </w:r>
          </w:p>
        </w:tc>
      </w:tr>
    </w:tbl>
    <w:p w14:paraId="3DAA049B" w14:textId="77777777" w:rsidR="00657C8E" w:rsidRPr="00F0486C" w:rsidRDefault="00657C8E" w:rsidP="00657C8E">
      <w:pPr>
        <w:rPr>
          <w:highlight w:val="yellow"/>
          <w:lang w:val="de-DE"/>
        </w:rPr>
      </w:pPr>
    </w:p>
    <w:p w14:paraId="2E344DDA" w14:textId="77777777" w:rsidR="005242DB" w:rsidRPr="00F0486C" w:rsidRDefault="005242DB" w:rsidP="00181656">
      <w:pPr>
        <w:spacing w:before="120" w:line="360" w:lineRule="auto"/>
        <w:jc w:val="both"/>
        <w:rPr>
          <w:bCs/>
          <w:color w:val="000000"/>
        </w:rPr>
      </w:pPr>
      <w:r w:rsidRPr="00F0486C">
        <w:rPr>
          <w:bCs/>
          <w:color w:val="000000"/>
        </w:rPr>
        <w:t>Dodatkowym elementem jest sieć regionalnych tras rowerowych, składająca się z 11 korytarzy rowerowych będących uzupełnieniem krajowych korytarzy rowerowych.</w:t>
      </w:r>
    </w:p>
    <w:p w14:paraId="279B702D" w14:textId="77777777" w:rsidR="005242DB" w:rsidRDefault="005242DB" w:rsidP="005242DB">
      <w:pPr>
        <w:rPr>
          <w:highlight w:val="yellow"/>
        </w:rPr>
      </w:pPr>
    </w:p>
    <w:p w14:paraId="18833258" w14:textId="77777777" w:rsidR="00A96A8F" w:rsidRDefault="00A96A8F" w:rsidP="005242DB">
      <w:pPr>
        <w:rPr>
          <w:highlight w:val="yellow"/>
        </w:rPr>
      </w:pPr>
    </w:p>
    <w:p w14:paraId="38902D22" w14:textId="77777777" w:rsidR="00A96A8F" w:rsidRDefault="00A96A8F" w:rsidP="005242DB">
      <w:pPr>
        <w:rPr>
          <w:highlight w:val="yellow"/>
        </w:rPr>
      </w:pPr>
    </w:p>
    <w:p w14:paraId="0602FEB8" w14:textId="77777777" w:rsidR="00A96A8F" w:rsidRDefault="00A96A8F" w:rsidP="005242DB">
      <w:pPr>
        <w:rPr>
          <w:highlight w:val="yellow"/>
        </w:rPr>
      </w:pPr>
    </w:p>
    <w:p w14:paraId="65AA18AE" w14:textId="77777777" w:rsidR="00A96A8F" w:rsidRPr="00F0486C" w:rsidRDefault="00A96A8F" w:rsidP="005242DB">
      <w:pPr>
        <w:rPr>
          <w:highlight w:val="yellow"/>
        </w:rPr>
      </w:pPr>
    </w:p>
    <w:p w14:paraId="112B28DF" w14:textId="77777777" w:rsidR="005242DB" w:rsidRPr="00F0486C" w:rsidRDefault="005242DB" w:rsidP="005242DB">
      <w:pPr>
        <w:jc w:val="center"/>
        <w:rPr>
          <w:b/>
          <w:bCs/>
        </w:rPr>
      </w:pPr>
      <w:r w:rsidRPr="00F0486C">
        <w:rPr>
          <w:b/>
          <w:bCs/>
        </w:rPr>
        <w:t>Korytarze rowerowe o charakterze regionalnym</w:t>
      </w:r>
    </w:p>
    <w:tbl>
      <w:tblPr>
        <w:tblW w:w="9498" w:type="dxa"/>
        <w:tblInd w:w="-5" w:type="dxa"/>
        <w:tblLook w:val="04A0" w:firstRow="1" w:lastRow="0" w:firstColumn="1" w:lastColumn="0" w:noHBand="0" w:noVBand="1"/>
      </w:tblPr>
      <w:tblGrid>
        <w:gridCol w:w="1655"/>
        <w:gridCol w:w="6223"/>
        <w:gridCol w:w="1620"/>
      </w:tblGrid>
      <w:tr w:rsidR="005242DB" w:rsidRPr="00F0486C" w14:paraId="1517E18E" w14:textId="77777777" w:rsidTr="000C3E9B">
        <w:tc>
          <w:tcPr>
            <w:tcW w:w="1655" w:type="dxa"/>
            <w:tcBorders>
              <w:top w:val="single" w:sz="4" w:space="0" w:color="auto"/>
              <w:left w:val="single" w:sz="4" w:space="0" w:color="auto"/>
              <w:bottom w:val="single" w:sz="4" w:space="0" w:color="auto"/>
              <w:right w:val="single" w:sz="4" w:space="0" w:color="auto"/>
            </w:tcBorders>
            <w:shd w:val="clear" w:color="auto" w:fill="92D050"/>
            <w:vAlign w:val="center"/>
          </w:tcPr>
          <w:p w14:paraId="3FCBA12B" w14:textId="77777777" w:rsidR="005242DB" w:rsidRPr="00F0486C" w:rsidRDefault="005242DB" w:rsidP="005461A2">
            <w:pPr>
              <w:suppressAutoHyphens/>
              <w:jc w:val="center"/>
              <w:rPr>
                <w:b/>
              </w:rPr>
            </w:pPr>
            <w:r w:rsidRPr="00F0486C">
              <w:rPr>
                <w:b/>
              </w:rPr>
              <w:t>Numer</w:t>
            </w:r>
          </w:p>
          <w:p w14:paraId="01F2C445" w14:textId="77777777" w:rsidR="005242DB" w:rsidRPr="00F0486C" w:rsidRDefault="005242DB" w:rsidP="005461A2">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korytarza</w:t>
            </w:r>
          </w:p>
        </w:tc>
        <w:tc>
          <w:tcPr>
            <w:tcW w:w="6223" w:type="dxa"/>
            <w:tcBorders>
              <w:top w:val="single" w:sz="4" w:space="0" w:color="auto"/>
              <w:left w:val="single" w:sz="4" w:space="0" w:color="auto"/>
              <w:bottom w:val="single" w:sz="4" w:space="0" w:color="auto"/>
              <w:right w:val="single" w:sz="4" w:space="0" w:color="auto"/>
            </w:tcBorders>
            <w:shd w:val="clear" w:color="auto" w:fill="92D050"/>
            <w:vAlign w:val="center"/>
          </w:tcPr>
          <w:p w14:paraId="59602FC8" w14:textId="77777777" w:rsidR="005242DB" w:rsidRPr="00F0486C" w:rsidRDefault="005242DB" w:rsidP="005461A2">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 xml:space="preserve">Węzły </w:t>
            </w:r>
          </w:p>
        </w:tc>
        <w:tc>
          <w:tcPr>
            <w:tcW w:w="1620" w:type="dxa"/>
            <w:tcBorders>
              <w:top w:val="single" w:sz="4" w:space="0" w:color="auto"/>
              <w:left w:val="single" w:sz="4" w:space="0" w:color="auto"/>
              <w:bottom w:val="single" w:sz="4" w:space="0" w:color="auto"/>
              <w:right w:val="single" w:sz="4" w:space="0" w:color="auto"/>
            </w:tcBorders>
            <w:shd w:val="clear" w:color="auto" w:fill="92D050"/>
            <w:vAlign w:val="center"/>
          </w:tcPr>
          <w:p w14:paraId="5A15E5A5" w14:textId="77777777" w:rsidR="005242DB" w:rsidRPr="00F0486C" w:rsidRDefault="005242DB" w:rsidP="005461A2">
            <w:pPr>
              <w:pStyle w:val="Tekstpodstawowy3"/>
              <w:suppressAutoHyphens/>
              <w:jc w:val="center"/>
              <w:rPr>
                <w:rFonts w:ascii="Times New Roman" w:hAnsi="Times New Roman"/>
                <w:sz w:val="24"/>
                <w:szCs w:val="24"/>
                <w:highlight w:val="yellow"/>
              </w:rPr>
            </w:pPr>
            <w:r w:rsidRPr="00F0486C">
              <w:rPr>
                <w:rFonts w:ascii="Times New Roman" w:hAnsi="Times New Roman"/>
                <w:b/>
                <w:sz w:val="24"/>
                <w:szCs w:val="24"/>
              </w:rPr>
              <w:t>Nazwa trasy rowerowej</w:t>
            </w:r>
          </w:p>
        </w:tc>
      </w:tr>
      <w:tr w:rsidR="005242DB" w:rsidRPr="00F0486C" w14:paraId="172B7BAD" w14:textId="77777777" w:rsidTr="000C3E9B">
        <w:tc>
          <w:tcPr>
            <w:tcW w:w="1655" w:type="dxa"/>
            <w:tcBorders>
              <w:top w:val="single" w:sz="4" w:space="0" w:color="auto"/>
              <w:left w:val="single" w:sz="4" w:space="0" w:color="auto"/>
              <w:bottom w:val="single" w:sz="4" w:space="0" w:color="auto"/>
              <w:right w:val="single" w:sz="4" w:space="0" w:color="auto"/>
            </w:tcBorders>
          </w:tcPr>
          <w:p w14:paraId="5034CCAB"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150</w:t>
            </w:r>
          </w:p>
        </w:tc>
        <w:tc>
          <w:tcPr>
            <w:tcW w:w="6223" w:type="dxa"/>
            <w:tcBorders>
              <w:top w:val="single" w:sz="4" w:space="0" w:color="auto"/>
              <w:left w:val="single" w:sz="4" w:space="0" w:color="auto"/>
              <w:bottom w:val="single" w:sz="4" w:space="0" w:color="auto"/>
              <w:right w:val="single" w:sz="4" w:space="0" w:color="auto"/>
            </w:tcBorders>
          </w:tcPr>
          <w:p w14:paraId="149C8BEC"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Końskie — Skarżysko-Kamienna — Starachowice — Ostrowiec Świętokrzyski — Zawichost</w:t>
            </w:r>
          </w:p>
        </w:tc>
        <w:tc>
          <w:tcPr>
            <w:tcW w:w="1620" w:type="dxa"/>
            <w:tcBorders>
              <w:top w:val="single" w:sz="4" w:space="0" w:color="auto"/>
              <w:left w:val="single" w:sz="4" w:space="0" w:color="auto"/>
              <w:bottom w:val="single" w:sz="4" w:space="0" w:color="auto"/>
              <w:right w:val="single" w:sz="4" w:space="0" w:color="auto"/>
            </w:tcBorders>
          </w:tcPr>
          <w:p w14:paraId="54B0A15E"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6CE9D871" w14:textId="77777777" w:rsidTr="000C3E9B">
        <w:trPr>
          <w:trHeight w:val="390"/>
        </w:trPr>
        <w:tc>
          <w:tcPr>
            <w:tcW w:w="165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A345E3B"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151</w:t>
            </w:r>
          </w:p>
        </w:tc>
        <w:tc>
          <w:tcPr>
            <w:tcW w:w="622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60FFB17"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Sędziszów — Włoszczowa — Radoszyce</w:t>
            </w:r>
          </w:p>
        </w:tc>
        <w:tc>
          <w:tcPr>
            <w:tcW w:w="162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E206C5B"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091164B6" w14:textId="77777777" w:rsidTr="000C3E9B">
        <w:trPr>
          <w:trHeight w:val="180"/>
        </w:trPr>
        <w:tc>
          <w:tcPr>
            <w:tcW w:w="1655" w:type="dxa"/>
            <w:tcBorders>
              <w:top w:val="single" w:sz="4" w:space="0" w:color="auto"/>
              <w:left w:val="single" w:sz="4" w:space="0" w:color="auto"/>
              <w:bottom w:val="single" w:sz="4" w:space="0" w:color="auto"/>
              <w:right w:val="single" w:sz="4" w:space="0" w:color="auto"/>
            </w:tcBorders>
          </w:tcPr>
          <w:p w14:paraId="62214AC7"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152</w:t>
            </w:r>
          </w:p>
        </w:tc>
        <w:tc>
          <w:tcPr>
            <w:tcW w:w="6223" w:type="dxa"/>
            <w:tcBorders>
              <w:top w:val="single" w:sz="4" w:space="0" w:color="auto"/>
              <w:left w:val="single" w:sz="4" w:space="0" w:color="auto"/>
              <w:bottom w:val="single" w:sz="4" w:space="0" w:color="auto"/>
              <w:right w:val="single" w:sz="4" w:space="0" w:color="auto"/>
            </w:tcBorders>
          </w:tcPr>
          <w:p w14:paraId="323EAB81"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Włoszczowa — Małogoszcz — Chęciny — Bodzentyn — Nowa Słupia — Opatów — Sandomierz</w:t>
            </w:r>
          </w:p>
        </w:tc>
        <w:tc>
          <w:tcPr>
            <w:tcW w:w="1620" w:type="dxa"/>
            <w:tcBorders>
              <w:top w:val="single" w:sz="4" w:space="0" w:color="auto"/>
              <w:left w:val="single" w:sz="4" w:space="0" w:color="auto"/>
              <w:bottom w:val="single" w:sz="4" w:space="0" w:color="auto"/>
              <w:right w:val="single" w:sz="4" w:space="0" w:color="auto"/>
            </w:tcBorders>
          </w:tcPr>
          <w:p w14:paraId="29464D54"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4EDDA60F" w14:textId="77777777" w:rsidTr="000C3E9B">
        <w:trPr>
          <w:trHeight w:val="180"/>
        </w:trPr>
        <w:tc>
          <w:tcPr>
            <w:tcW w:w="165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B5161BF"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153</w:t>
            </w:r>
          </w:p>
        </w:tc>
        <w:tc>
          <w:tcPr>
            <w:tcW w:w="622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C1FCF19"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Opatowiec — Kazimierza Wielka — Skalbmierz — Jędrzejów — Małogoszcz — Końskie</w:t>
            </w:r>
          </w:p>
        </w:tc>
        <w:tc>
          <w:tcPr>
            <w:tcW w:w="162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B58F5E1"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645991AA" w14:textId="77777777" w:rsidTr="000C3E9B">
        <w:trPr>
          <w:trHeight w:val="180"/>
        </w:trPr>
        <w:tc>
          <w:tcPr>
            <w:tcW w:w="1655" w:type="dxa"/>
            <w:tcBorders>
              <w:top w:val="single" w:sz="4" w:space="0" w:color="auto"/>
              <w:left w:val="single" w:sz="4" w:space="0" w:color="auto"/>
              <w:bottom w:val="single" w:sz="4" w:space="0" w:color="auto"/>
              <w:right w:val="single" w:sz="4" w:space="0" w:color="auto"/>
            </w:tcBorders>
          </w:tcPr>
          <w:p w14:paraId="283867E4"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154</w:t>
            </w:r>
          </w:p>
        </w:tc>
        <w:tc>
          <w:tcPr>
            <w:tcW w:w="6223" w:type="dxa"/>
            <w:tcBorders>
              <w:top w:val="single" w:sz="4" w:space="0" w:color="auto"/>
              <w:left w:val="single" w:sz="4" w:space="0" w:color="auto"/>
              <w:bottom w:val="single" w:sz="4" w:space="0" w:color="auto"/>
              <w:right w:val="single" w:sz="4" w:space="0" w:color="auto"/>
            </w:tcBorders>
          </w:tcPr>
          <w:p w14:paraId="16F65286"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Szczekociny woj. śląskie — Jędrzejów — Chmielnik — Raków — Koprzywnica</w:t>
            </w:r>
          </w:p>
        </w:tc>
        <w:tc>
          <w:tcPr>
            <w:tcW w:w="1620" w:type="dxa"/>
            <w:tcBorders>
              <w:top w:val="single" w:sz="4" w:space="0" w:color="auto"/>
              <w:left w:val="single" w:sz="4" w:space="0" w:color="auto"/>
              <w:bottom w:val="single" w:sz="4" w:space="0" w:color="auto"/>
              <w:right w:val="single" w:sz="4" w:space="0" w:color="auto"/>
            </w:tcBorders>
          </w:tcPr>
          <w:p w14:paraId="02C8971B"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245EE04C" w14:textId="77777777" w:rsidTr="000C3E9B">
        <w:trPr>
          <w:trHeight w:val="180"/>
        </w:trPr>
        <w:tc>
          <w:tcPr>
            <w:tcW w:w="165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362311"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155</w:t>
            </w:r>
          </w:p>
        </w:tc>
        <w:tc>
          <w:tcPr>
            <w:tcW w:w="622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6EC1AC4"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Nowy Korczyn — Wiślica — Busko-Zdrój — Chmielnik — Pierzchnica — Daleszyce — Suchedniów — Skarżysko-Kamienna</w:t>
            </w:r>
          </w:p>
        </w:tc>
        <w:tc>
          <w:tcPr>
            <w:tcW w:w="162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ACBB801"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4A66E934" w14:textId="77777777" w:rsidTr="000C3E9B">
        <w:trPr>
          <w:trHeight w:val="180"/>
        </w:trPr>
        <w:tc>
          <w:tcPr>
            <w:tcW w:w="1655" w:type="dxa"/>
            <w:tcBorders>
              <w:top w:val="single" w:sz="4" w:space="0" w:color="auto"/>
              <w:left w:val="single" w:sz="4" w:space="0" w:color="auto"/>
              <w:bottom w:val="single" w:sz="4" w:space="0" w:color="auto"/>
              <w:right w:val="single" w:sz="4" w:space="0" w:color="auto"/>
            </w:tcBorders>
          </w:tcPr>
          <w:p w14:paraId="66CF86AB"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156</w:t>
            </w:r>
          </w:p>
        </w:tc>
        <w:tc>
          <w:tcPr>
            <w:tcW w:w="6223" w:type="dxa"/>
            <w:tcBorders>
              <w:top w:val="single" w:sz="4" w:space="0" w:color="auto"/>
              <w:left w:val="single" w:sz="4" w:space="0" w:color="auto"/>
              <w:bottom w:val="single" w:sz="4" w:space="0" w:color="auto"/>
              <w:right w:val="single" w:sz="4" w:space="0" w:color="auto"/>
            </w:tcBorders>
          </w:tcPr>
          <w:p w14:paraId="426E3DC4"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Sędziszów — Pińczów — Busko-Zdrój — Solec-Zdrój — gr. z woj., małopolskim wraz z wariantami</w:t>
            </w:r>
          </w:p>
        </w:tc>
        <w:tc>
          <w:tcPr>
            <w:tcW w:w="1620" w:type="dxa"/>
            <w:tcBorders>
              <w:top w:val="single" w:sz="4" w:space="0" w:color="auto"/>
              <w:left w:val="single" w:sz="4" w:space="0" w:color="auto"/>
              <w:bottom w:val="single" w:sz="4" w:space="0" w:color="auto"/>
              <w:right w:val="single" w:sz="4" w:space="0" w:color="auto"/>
            </w:tcBorders>
          </w:tcPr>
          <w:p w14:paraId="1A445468"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5C713C37" w14:textId="77777777" w:rsidTr="000C3E9B">
        <w:trPr>
          <w:trHeight w:val="180"/>
        </w:trPr>
        <w:tc>
          <w:tcPr>
            <w:tcW w:w="165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90D5E68"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157</w:t>
            </w:r>
          </w:p>
        </w:tc>
        <w:tc>
          <w:tcPr>
            <w:tcW w:w="622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0EBB8E9"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Szczucin woj. małopolskie — Pacanów — Staszów — Szydłów — Łagów — Nowa Słupia — Starachowice</w:t>
            </w:r>
          </w:p>
        </w:tc>
        <w:tc>
          <w:tcPr>
            <w:tcW w:w="162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E21A986"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4F341D43" w14:textId="77777777" w:rsidTr="000C3E9B">
        <w:trPr>
          <w:trHeight w:val="180"/>
        </w:trPr>
        <w:tc>
          <w:tcPr>
            <w:tcW w:w="1655" w:type="dxa"/>
            <w:tcBorders>
              <w:top w:val="single" w:sz="4" w:space="0" w:color="auto"/>
              <w:left w:val="single" w:sz="4" w:space="0" w:color="auto"/>
              <w:bottom w:val="single" w:sz="4" w:space="0" w:color="auto"/>
              <w:right w:val="single" w:sz="4" w:space="0" w:color="auto"/>
            </w:tcBorders>
          </w:tcPr>
          <w:p w14:paraId="7F1FEF34"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158</w:t>
            </w:r>
          </w:p>
        </w:tc>
        <w:tc>
          <w:tcPr>
            <w:tcW w:w="6223" w:type="dxa"/>
            <w:tcBorders>
              <w:top w:val="single" w:sz="4" w:space="0" w:color="auto"/>
              <w:left w:val="single" w:sz="4" w:space="0" w:color="auto"/>
              <w:bottom w:val="single" w:sz="4" w:space="0" w:color="auto"/>
              <w:right w:val="single" w:sz="4" w:space="0" w:color="auto"/>
            </w:tcBorders>
          </w:tcPr>
          <w:p w14:paraId="0728AD4F"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Działoszyce — Skalbmierz — Cudzynowice — Koniecmosty — Nowy Korczyn</w:t>
            </w:r>
          </w:p>
        </w:tc>
        <w:tc>
          <w:tcPr>
            <w:tcW w:w="1620" w:type="dxa"/>
            <w:tcBorders>
              <w:top w:val="single" w:sz="4" w:space="0" w:color="auto"/>
              <w:left w:val="single" w:sz="4" w:space="0" w:color="auto"/>
              <w:bottom w:val="single" w:sz="4" w:space="0" w:color="auto"/>
              <w:right w:val="single" w:sz="4" w:space="0" w:color="auto"/>
            </w:tcBorders>
          </w:tcPr>
          <w:p w14:paraId="3E8D564A"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4BF6DDC2" w14:textId="77777777" w:rsidTr="000C3E9B">
        <w:trPr>
          <w:trHeight w:val="219"/>
        </w:trPr>
        <w:tc>
          <w:tcPr>
            <w:tcW w:w="165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D537F04"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159</w:t>
            </w:r>
          </w:p>
        </w:tc>
        <w:tc>
          <w:tcPr>
            <w:tcW w:w="622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73C709B"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Tarnobrzeg woj. podkarpackie — Koprzywnica — Opatów — Ostrowiec Świętokrzyski — Bałtów</w:t>
            </w:r>
          </w:p>
        </w:tc>
        <w:tc>
          <w:tcPr>
            <w:tcW w:w="162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4B8ADF8"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w:t>
            </w:r>
          </w:p>
        </w:tc>
      </w:tr>
      <w:tr w:rsidR="005242DB" w:rsidRPr="00F0486C" w14:paraId="3E0C17F4" w14:textId="77777777" w:rsidTr="000C3E9B">
        <w:trPr>
          <w:trHeight w:val="227"/>
        </w:trPr>
        <w:tc>
          <w:tcPr>
            <w:tcW w:w="1655" w:type="dxa"/>
            <w:tcBorders>
              <w:top w:val="single" w:sz="4" w:space="0" w:color="auto"/>
              <w:left w:val="single" w:sz="4" w:space="0" w:color="auto"/>
              <w:bottom w:val="single" w:sz="4" w:space="0" w:color="auto"/>
              <w:right w:val="single" w:sz="4" w:space="0" w:color="auto"/>
            </w:tcBorders>
          </w:tcPr>
          <w:p w14:paraId="58A62D13"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160</w:t>
            </w:r>
          </w:p>
        </w:tc>
        <w:tc>
          <w:tcPr>
            <w:tcW w:w="6223" w:type="dxa"/>
            <w:tcBorders>
              <w:top w:val="single" w:sz="4" w:space="0" w:color="auto"/>
              <w:left w:val="single" w:sz="4" w:space="0" w:color="auto"/>
              <w:bottom w:val="single" w:sz="4" w:space="0" w:color="auto"/>
              <w:right w:val="single" w:sz="4" w:space="0" w:color="auto"/>
            </w:tcBorders>
          </w:tcPr>
          <w:p w14:paraId="7A1C0452"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 xml:space="preserve">Nowa Słupia – Święta Katarzyna - Bodzentyn </w:t>
            </w:r>
          </w:p>
        </w:tc>
        <w:tc>
          <w:tcPr>
            <w:tcW w:w="1620" w:type="dxa"/>
            <w:tcBorders>
              <w:top w:val="single" w:sz="4" w:space="0" w:color="auto"/>
              <w:left w:val="single" w:sz="4" w:space="0" w:color="auto"/>
              <w:bottom w:val="single" w:sz="4" w:space="0" w:color="auto"/>
              <w:right w:val="single" w:sz="4" w:space="0" w:color="auto"/>
            </w:tcBorders>
          </w:tcPr>
          <w:p w14:paraId="1FDEB680" w14:textId="77777777" w:rsidR="005242DB" w:rsidRPr="00F0486C" w:rsidRDefault="005242DB" w:rsidP="005461A2">
            <w:pPr>
              <w:pStyle w:val="Tekstpodstawowy3"/>
              <w:suppressAutoHyphens/>
              <w:jc w:val="center"/>
              <w:rPr>
                <w:rFonts w:ascii="Times New Roman" w:hAnsi="Times New Roman"/>
                <w:sz w:val="24"/>
                <w:szCs w:val="24"/>
              </w:rPr>
            </w:pPr>
            <w:r w:rsidRPr="00F0486C">
              <w:rPr>
                <w:rFonts w:ascii="Times New Roman" w:hAnsi="Times New Roman"/>
                <w:sz w:val="24"/>
                <w:szCs w:val="24"/>
              </w:rPr>
              <w:t>Wokół Łysogór</w:t>
            </w:r>
          </w:p>
        </w:tc>
      </w:tr>
    </w:tbl>
    <w:p w14:paraId="02799368" w14:textId="77777777" w:rsidR="005242DB" w:rsidRPr="00F0486C" w:rsidRDefault="005242DB" w:rsidP="005242DB">
      <w:pPr>
        <w:rPr>
          <w:highlight w:val="yellow"/>
          <w:lang w:val="de-DE"/>
        </w:rPr>
      </w:pPr>
    </w:p>
    <w:p w14:paraId="6B497270" w14:textId="77777777" w:rsidR="005242DB" w:rsidRPr="00F0486C" w:rsidRDefault="005242DB" w:rsidP="00657C8E">
      <w:pPr>
        <w:pStyle w:val="Tekstprzypisudolnego"/>
        <w:ind w:left="540" w:hanging="540"/>
        <w:jc w:val="center"/>
        <w:rPr>
          <w:b/>
          <w:bCs/>
          <w:sz w:val="24"/>
          <w:szCs w:val="24"/>
          <w:highlight w:val="yellow"/>
        </w:rPr>
      </w:pPr>
    </w:p>
    <w:p w14:paraId="1CCB7392" w14:textId="2F702497" w:rsidR="00756263" w:rsidRPr="00F0486C" w:rsidRDefault="008B5ED5" w:rsidP="000D43AA">
      <w:pPr>
        <w:pStyle w:val="Nagwek2"/>
        <w:spacing w:line="360" w:lineRule="auto"/>
        <w:rPr>
          <w:b/>
          <w:bCs/>
          <w:szCs w:val="24"/>
        </w:rPr>
      </w:pPr>
      <w:bookmarkStart w:id="52" w:name="_Toc132635789"/>
      <w:bookmarkEnd w:id="51"/>
      <w:r w:rsidRPr="00F0486C">
        <w:rPr>
          <w:b/>
          <w:bCs/>
          <w:szCs w:val="24"/>
        </w:rPr>
        <w:t>3.</w:t>
      </w:r>
      <w:r w:rsidR="00306A87">
        <w:rPr>
          <w:b/>
          <w:bCs/>
          <w:szCs w:val="24"/>
        </w:rPr>
        <w:t>6</w:t>
      </w:r>
      <w:r w:rsidRPr="00F0486C">
        <w:rPr>
          <w:b/>
          <w:bCs/>
          <w:szCs w:val="24"/>
        </w:rPr>
        <w:t xml:space="preserve"> </w:t>
      </w:r>
      <w:r w:rsidR="00AA4585">
        <w:rPr>
          <w:b/>
          <w:bCs/>
          <w:szCs w:val="24"/>
        </w:rPr>
        <w:t>Ocena stanu technicznego dróg</w:t>
      </w:r>
      <w:bookmarkEnd w:id="52"/>
    </w:p>
    <w:p w14:paraId="1EB5B1A8" w14:textId="77777777" w:rsidR="00B74010" w:rsidRPr="0062397D" w:rsidRDefault="00B74010" w:rsidP="0062397D">
      <w:pPr>
        <w:pStyle w:val="Spistreci5"/>
      </w:pPr>
      <w:r w:rsidRPr="0062397D">
        <w:t>Rokrocznie w I kwartale Generalna Dyrekcja Dróg Krajowych i Autostrad (GDDKiA) publikuje raport o stanie technicznym nawierzchni sieci dróg krajowych. Dane te wraz z informacjami o ruchu pojazdów i wypadkach są istotnym elementem  wykorzystywanym w procesie zarządzania drogami.</w:t>
      </w:r>
    </w:p>
    <w:p w14:paraId="3B6D3BAB" w14:textId="3AE0AD50" w:rsidR="00B74010" w:rsidRPr="0062397D" w:rsidRDefault="00B74010" w:rsidP="0062397D">
      <w:pPr>
        <w:pStyle w:val="Spistreci5"/>
      </w:pPr>
      <w:r w:rsidRPr="0062397D">
        <w:t>Zawarte w raporcie informacje odnoszą się do dróg krajowych zarządzanych przez GDDKiA, których długość na koniec 2019 r. wynosiła 17 744 km oraz koncesjonariuszy (między innymi odcinki autostrad A1, A2,i A4) o długości 468 km. Raport nie obejmuje odcinków dróg krajowych, którymi nie zarządza GDDKiA, czyli odcinków dróg przebiegających przez miasta na prawach powiatu,</w:t>
      </w:r>
      <w:r w:rsidR="00D75798" w:rsidRPr="0062397D">
        <w:br/>
      </w:r>
      <w:r w:rsidRPr="0062397D">
        <w:t>z wyłączeniem dróg ekspresowych (klasy S) i autostrad (klasy A).</w:t>
      </w:r>
    </w:p>
    <w:p w14:paraId="6896ED74" w14:textId="7F85F574" w:rsidR="00B74010" w:rsidRPr="0062397D" w:rsidRDefault="00B74010" w:rsidP="0062397D">
      <w:pPr>
        <w:pStyle w:val="Spistreci5"/>
      </w:pPr>
      <w:r w:rsidRPr="0062397D">
        <w:t>Pomiary cech eksploatacyjnych nawierzchni dróg krajowych wykonuje GDDKiA w ramach Systemu Oceny Stanu Nawierzchni (SOSN). Przedmiotowym systemem objęte są drogi krajowe</w:t>
      </w:r>
      <w:r w:rsidR="00D75798" w:rsidRPr="0062397D">
        <w:br/>
      </w:r>
      <w:r w:rsidRPr="0062397D">
        <w:t xml:space="preserve">o nawierzchni bitumicznej oraz betonowej. Zaznaczyć należy, że system nie uwzględnia informacji nt. stanu odwodnienia, stanu poboczy czy kondycji obiektów inżynierskich, znajdujących się w ciągu drogi. </w:t>
      </w:r>
    </w:p>
    <w:p w14:paraId="17C4C493" w14:textId="2135A799" w:rsidR="00B74010" w:rsidRPr="0062397D" w:rsidRDefault="00B74010" w:rsidP="0062397D">
      <w:pPr>
        <w:pStyle w:val="Spistreci5"/>
      </w:pPr>
      <w:r w:rsidRPr="0062397D">
        <w:t>W ramach corocznie wykonywanych przez GDDKiA badań stanu nawierzchni, gromadzone</w:t>
      </w:r>
      <w:r w:rsidR="0062397D" w:rsidRPr="0062397D">
        <w:t xml:space="preserve"> </w:t>
      </w:r>
      <w:r w:rsidRPr="0062397D">
        <w:t xml:space="preserve">są m.in. dane o następujących parametrach </w:t>
      </w:r>
      <w:proofErr w:type="spellStart"/>
      <w:r w:rsidRPr="0062397D">
        <w:t>techniczno</w:t>
      </w:r>
      <w:proofErr w:type="spellEnd"/>
      <w:r w:rsidRPr="0062397D">
        <w:t>–eksploatacyjnych nawierzchni:</w:t>
      </w:r>
    </w:p>
    <w:p w14:paraId="72B5FF22" w14:textId="77777777" w:rsidR="00B74010" w:rsidRPr="00F0486C" w:rsidRDefault="00B74010">
      <w:pPr>
        <w:numPr>
          <w:ilvl w:val="0"/>
          <w:numId w:val="42"/>
        </w:numPr>
        <w:spacing w:line="360" w:lineRule="auto"/>
        <w:ind w:left="567" w:hanging="283"/>
        <w:contextualSpacing/>
        <w:jc w:val="both"/>
      </w:pPr>
      <w:r w:rsidRPr="00F0486C">
        <w:t>wskaźniku ugięć nawierzchni (dane pozwalające określić pozostałą trwałość konstrukcji nawierzchni; pomiary wykonywane są w zakresie niezbędnym do określenia technologii robot naprawczych),</w:t>
      </w:r>
    </w:p>
    <w:p w14:paraId="4B09C359" w14:textId="77777777" w:rsidR="00B74010" w:rsidRPr="00F0486C" w:rsidRDefault="00B74010">
      <w:pPr>
        <w:numPr>
          <w:ilvl w:val="0"/>
          <w:numId w:val="42"/>
        </w:numPr>
        <w:spacing w:line="360" w:lineRule="auto"/>
        <w:ind w:left="567" w:hanging="283"/>
        <w:contextualSpacing/>
        <w:jc w:val="both"/>
      </w:pPr>
      <w:r w:rsidRPr="00F0486C">
        <w:t>wskaźniku krzywizny ugięcia nawierzchni (dane pozwalające określić trwałość pakietu warstw asfaltowych nawierzchni; pomiary wykonywane są w zakresie niezbędnym do określenia technologii robot naprawczych),</w:t>
      </w:r>
    </w:p>
    <w:p w14:paraId="5097FAE2" w14:textId="77777777" w:rsidR="00B74010" w:rsidRPr="00F0486C" w:rsidRDefault="00B74010">
      <w:pPr>
        <w:numPr>
          <w:ilvl w:val="0"/>
          <w:numId w:val="42"/>
        </w:numPr>
        <w:spacing w:line="360" w:lineRule="auto"/>
        <w:ind w:left="567" w:hanging="283"/>
        <w:contextualSpacing/>
        <w:jc w:val="both"/>
      </w:pPr>
      <w:r w:rsidRPr="00F0486C">
        <w:t>wskaźniku stanu spękań (pozwalającym uzyskać wstępne informacje dotyczące utraty nośności),</w:t>
      </w:r>
    </w:p>
    <w:p w14:paraId="718089DD" w14:textId="77777777" w:rsidR="00B74010" w:rsidRPr="00F0486C" w:rsidRDefault="00B74010">
      <w:pPr>
        <w:numPr>
          <w:ilvl w:val="0"/>
          <w:numId w:val="42"/>
        </w:numPr>
        <w:spacing w:line="360" w:lineRule="auto"/>
        <w:ind w:left="567" w:hanging="283"/>
        <w:contextualSpacing/>
        <w:jc w:val="both"/>
      </w:pPr>
      <w:r w:rsidRPr="00F0486C">
        <w:t>równości podłużnej,</w:t>
      </w:r>
    </w:p>
    <w:p w14:paraId="6B35D45A" w14:textId="77777777" w:rsidR="00B74010" w:rsidRPr="00F0486C" w:rsidRDefault="00B74010">
      <w:pPr>
        <w:numPr>
          <w:ilvl w:val="0"/>
          <w:numId w:val="42"/>
        </w:numPr>
        <w:spacing w:line="360" w:lineRule="auto"/>
        <w:ind w:left="567" w:hanging="283"/>
        <w:contextualSpacing/>
        <w:jc w:val="both"/>
      </w:pPr>
      <w:r w:rsidRPr="00F0486C">
        <w:t>równości poprzecznej (głębokości kolein),</w:t>
      </w:r>
    </w:p>
    <w:p w14:paraId="0B205E49" w14:textId="77777777" w:rsidR="00B74010" w:rsidRPr="00F0486C" w:rsidRDefault="00B74010">
      <w:pPr>
        <w:numPr>
          <w:ilvl w:val="0"/>
          <w:numId w:val="42"/>
        </w:numPr>
        <w:spacing w:line="360" w:lineRule="auto"/>
        <w:ind w:left="567" w:hanging="283"/>
        <w:contextualSpacing/>
        <w:jc w:val="both"/>
      </w:pPr>
      <w:r w:rsidRPr="00F0486C">
        <w:t>wskaźniku stanu powierzchni,</w:t>
      </w:r>
    </w:p>
    <w:p w14:paraId="73CDC50C" w14:textId="77777777" w:rsidR="00B74010" w:rsidRPr="00F0486C" w:rsidRDefault="00B74010">
      <w:pPr>
        <w:numPr>
          <w:ilvl w:val="0"/>
          <w:numId w:val="42"/>
        </w:numPr>
        <w:spacing w:line="360" w:lineRule="auto"/>
        <w:ind w:left="567" w:hanging="283"/>
        <w:contextualSpacing/>
        <w:jc w:val="both"/>
      </w:pPr>
      <w:r w:rsidRPr="00F0486C">
        <w:t>właściwościach przeciwpoślizgowych (współczynniku tarcia),</w:t>
      </w:r>
    </w:p>
    <w:p w14:paraId="380D55D8" w14:textId="77777777" w:rsidR="00B74010" w:rsidRPr="00F0486C" w:rsidRDefault="00B74010">
      <w:pPr>
        <w:numPr>
          <w:ilvl w:val="0"/>
          <w:numId w:val="42"/>
        </w:numPr>
        <w:spacing w:line="360" w:lineRule="auto"/>
        <w:ind w:left="567" w:hanging="283"/>
        <w:contextualSpacing/>
        <w:jc w:val="both"/>
      </w:pPr>
      <w:r w:rsidRPr="00F0486C">
        <w:t>makroteksturze (parametr pomocniczy).</w:t>
      </w:r>
    </w:p>
    <w:p w14:paraId="72A31C4D" w14:textId="77777777" w:rsidR="00B74010" w:rsidRPr="00F0486C" w:rsidRDefault="00B74010" w:rsidP="00B74010">
      <w:pPr>
        <w:spacing w:line="360" w:lineRule="auto"/>
        <w:ind w:firstLine="360"/>
        <w:jc w:val="both"/>
      </w:pPr>
      <w:r w:rsidRPr="00F0486C">
        <w:t>Każdy z powyższych parametrów kwalifikowany jest według klas, w czterostopniowej skali, które po przetworzeniu danych pomiarowych kwalifikują poszczególne odcinki  nawierzchni do następujących klas:</w:t>
      </w:r>
    </w:p>
    <w:p w14:paraId="7681B832" w14:textId="77777777" w:rsidR="00B74010" w:rsidRPr="00F0486C" w:rsidRDefault="00B74010">
      <w:pPr>
        <w:numPr>
          <w:ilvl w:val="0"/>
          <w:numId w:val="43"/>
        </w:numPr>
        <w:spacing w:line="360" w:lineRule="auto"/>
        <w:ind w:left="567" w:hanging="283"/>
        <w:contextualSpacing/>
        <w:jc w:val="both"/>
      </w:pPr>
      <w:r w:rsidRPr="00F0486C">
        <w:t>Klasa A – odcinek o nawierzchni w stanie dobrym,</w:t>
      </w:r>
    </w:p>
    <w:p w14:paraId="69844AAD" w14:textId="77777777" w:rsidR="00B74010" w:rsidRPr="00F0486C" w:rsidRDefault="00B74010">
      <w:pPr>
        <w:numPr>
          <w:ilvl w:val="0"/>
          <w:numId w:val="43"/>
        </w:numPr>
        <w:spacing w:line="360" w:lineRule="auto"/>
        <w:ind w:left="567" w:hanging="283"/>
        <w:contextualSpacing/>
        <w:jc w:val="both"/>
      </w:pPr>
      <w:r w:rsidRPr="00F0486C">
        <w:t>Klasa B – odcinek o nawierzchni w stanie zadowalającym,</w:t>
      </w:r>
    </w:p>
    <w:p w14:paraId="1331BA13" w14:textId="77777777" w:rsidR="00B74010" w:rsidRPr="00F0486C" w:rsidRDefault="00B74010">
      <w:pPr>
        <w:numPr>
          <w:ilvl w:val="0"/>
          <w:numId w:val="43"/>
        </w:numPr>
        <w:spacing w:line="360" w:lineRule="auto"/>
        <w:ind w:left="567" w:hanging="283"/>
        <w:contextualSpacing/>
        <w:jc w:val="both"/>
      </w:pPr>
      <w:r w:rsidRPr="00F0486C">
        <w:t>Klasa C – odcinek o nawierzchni w stanie niezadowalającym,</w:t>
      </w:r>
    </w:p>
    <w:p w14:paraId="75BC1B9A" w14:textId="77777777" w:rsidR="00B74010" w:rsidRPr="00F0486C" w:rsidRDefault="00B74010">
      <w:pPr>
        <w:numPr>
          <w:ilvl w:val="0"/>
          <w:numId w:val="43"/>
        </w:numPr>
        <w:spacing w:line="360" w:lineRule="auto"/>
        <w:ind w:left="567" w:hanging="283"/>
        <w:contextualSpacing/>
        <w:jc w:val="both"/>
      </w:pPr>
      <w:r w:rsidRPr="00F0486C">
        <w:t>Klasa D – odcinek o nawierzchni w stanie złym.</w:t>
      </w:r>
    </w:p>
    <w:p w14:paraId="4C7BE5B2" w14:textId="77777777" w:rsidR="00B74010" w:rsidRPr="00F0486C" w:rsidRDefault="00B74010" w:rsidP="00B74010">
      <w:pPr>
        <w:spacing w:line="360" w:lineRule="auto"/>
        <w:ind w:firstLine="360"/>
        <w:jc w:val="both"/>
      </w:pPr>
      <w:r w:rsidRPr="00F0486C">
        <w:t>Po dokonaniu agregacji wyników dot. stanu technicznego nawierzchni poszczególnych odcinków dokonywana jest ocena stanu nawierzchni jezdni poprzez wyznaczenie trzech poziomów  decyzyjnych:</w:t>
      </w:r>
    </w:p>
    <w:p w14:paraId="4827B627" w14:textId="530797FA" w:rsidR="00B74010" w:rsidRPr="00F0486C" w:rsidRDefault="00B74010">
      <w:pPr>
        <w:numPr>
          <w:ilvl w:val="0"/>
          <w:numId w:val="44"/>
        </w:numPr>
        <w:spacing w:line="360" w:lineRule="auto"/>
        <w:ind w:left="567" w:hanging="283"/>
        <w:contextualSpacing/>
        <w:jc w:val="both"/>
      </w:pPr>
      <w:r w:rsidRPr="00F0486C">
        <w:t>Poziom pożądany – obejmuje dwie klasy stanu nawierzchni: klasę A, kt</w:t>
      </w:r>
      <w:r w:rsidR="008A02D8" w:rsidRPr="00F0486C">
        <w:t>ó</w:t>
      </w:r>
      <w:r w:rsidRPr="00F0486C">
        <w:t>ra oznacza nawierzchnię w stanie dobrym oraz klasę B, kt</w:t>
      </w:r>
      <w:r w:rsidR="008A02D8" w:rsidRPr="00F0486C">
        <w:t>ó</w:t>
      </w:r>
      <w:r w:rsidRPr="00F0486C">
        <w:t>ra oznacza nawierzchnię w stanie zadowalającym;</w:t>
      </w:r>
    </w:p>
    <w:p w14:paraId="3683E3DD" w14:textId="77777777" w:rsidR="00B74010" w:rsidRPr="00F0486C" w:rsidRDefault="00B74010">
      <w:pPr>
        <w:numPr>
          <w:ilvl w:val="0"/>
          <w:numId w:val="44"/>
        </w:numPr>
        <w:spacing w:line="360" w:lineRule="auto"/>
        <w:ind w:left="567" w:hanging="283"/>
        <w:contextualSpacing/>
        <w:jc w:val="both"/>
      </w:pPr>
      <w:r w:rsidRPr="00F0486C">
        <w:t>Poziom ostrzegawczy – obejmuje klasę C;</w:t>
      </w:r>
    </w:p>
    <w:p w14:paraId="7CC96C20" w14:textId="77777777" w:rsidR="00B74010" w:rsidRPr="00F0486C" w:rsidRDefault="00B74010">
      <w:pPr>
        <w:numPr>
          <w:ilvl w:val="0"/>
          <w:numId w:val="44"/>
        </w:numPr>
        <w:spacing w:line="360" w:lineRule="auto"/>
        <w:ind w:left="567" w:hanging="283"/>
        <w:contextualSpacing/>
        <w:jc w:val="both"/>
      </w:pPr>
      <w:r w:rsidRPr="00F0486C">
        <w:t>Poziom krytyczny – obejmuje klasę D.</w:t>
      </w:r>
    </w:p>
    <w:p w14:paraId="5645F578" w14:textId="77777777" w:rsidR="00B74010" w:rsidRPr="00F0486C" w:rsidRDefault="00B74010" w:rsidP="00B74010">
      <w:pPr>
        <w:spacing w:line="360" w:lineRule="auto"/>
        <w:jc w:val="both"/>
      </w:pPr>
      <w:r w:rsidRPr="00F0486C">
        <w:t>Ogólna ocena stanu nawierzchni (OOS) uwzględnia wszystkie parametry stanu technicznego nawierzchni i opisuje kompleksowe potrzeby remontowe. Sposób klasyfikacji wyznaczania oceny stanu nawierzchni prezentuje tabela.</w:t>
      </w:r>
    </w:p>
    <w:p w14:paraId="38669EDB" w14:textId="77777777" w:rsidR="00B74010" w:rsidRPr="00F0486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spacing w:val="-3"/>
        </w:rPr>
      </w:pPr>
    </w:p>
    <w:tbl>
      <w:tblPr>
        <w:tblW w:w="9638" w:type="dxa"/>
        <w:tblInd w:w="139"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4A0" w:firstRow="1" w:lastRow="0" w:firstColumn="1" w:lastColumn="0" w:noHBand="0" w:noVBand="1"/>
      </w:tblPr>
      <w:tblGrid>
        <w:gridCol w:w="2693"/>
        <w:gridCol w:w="2694"/>
        <w:gridCol w:w="4251"/>
      </w:tblGrid>
      <w:tr w:rsidR="00B74010" w:rsidRPr="00F0486C" w14:paraId="2176F025" w14:textId="77777777" w:rsidTr="00AE2A10">
        <w:tc>
          <w:tcPr>
            <w:tcW w:w="2693" w:type="dxa"/>
            <w:tcBorders>
              <w:top w:val="single" w:sz="2" w:space="0" w:color="000000"/>
              <w:left w:val="single" w:sz="2" w:space="0" w:color="000000"/>
              <w:bottom w:val="single" w:sz="2" w:space="0" w:color="000000"/>
            </w:tcBorders>
            <w:shd w:val="clear" w:color="auto" w:fill="BBE33D"/>
          </w:tcPr>
          <w:p w14:paraId="53E914D8" w14:textId="77777777" w:rsidR="00B74010" w:rsidRPr="00F0486C" w:rsidRDefault="00B74010" w:rsidP="003D28B4">
            <w:pPr>
              <w:jc w:val="both"/>
            </w:pPr>
            <w:r w:rsidRPr="00F0486C">
              <w:rPr>
                <w:b/>
              </w:rPr>
              <w:t>Klasa A – stan dobry</w:t>
            </w:r>
          </w:p>
        </w:tc>
        <w:tc>
          <w:tcPr>
            <w:tcW w:w="2694" w:type="dxa"/>
            <w:vMerge w:val="restart"/>
            <w:tcBorders>
              <w:top w:val="single" w:sz="2" w:space="0" w:color="000000"/>
              <w:left w:val="single" w:sz="2" w:space="0" w:color="000000"/>
              <w:bottom w:val="single" w:sz="2" w:space="0" w:color="000000"/>
            </w:tcBorders>
            <w:shd w:val="clear" w:color="auto" w:fill="BBE33D"/>
          </w:tcPr>
          <w:p w14:paraId="2FD181C7" w14:textId="77777777" w:rsidR="00B74010" w:rsidRPr="00F0486C" w:rsidRDefault="00B74010" w:rsidP="003D28B4">
            <w:pPr>
              <w:jc w:val="both"/>
            </w:pPr>
            <w:r w:rsidRPr="00F0486C">
              <w:rPr>
                <w:b/>
              </w:rPr>
              <w:t>Poziom pożądany</w:t>
            </w:r>
          </w:p>
          <w:p w14:paraId="136C8AEF" w14:textId="77777777" w:rsidR="00B74010" w:rsidRPr="00F0486C" w:rsidRDefault="00B74010" w:rsidP="003D28B4">
            <w:pPr>
              <w:jc w:val="both"/>
            </w:pPr>
            <w:r w:rsidRPr="00F0486C">
              <w:rPr>
                <w:b/>
              </w:rPr>
              <w:t>stan dobry</w:t>
            </w:r>
          </w:p>
        </w:tc>
        <w:tc>
          <w:tcPr>
            <w:tcW w:w="4251" w:type="dxa"/>
            <w:vMerge w:val="restart"/>
            <w:tcBorders>
              <w:top w:val="single" w:sz="2" w:space="0" w:color="000000"/>
              <w:left w:val="single" w:sz="2" w:space="0" w:color="000000"/>
              <w:bottom w:val="single" w:sz="2" w:space="0" w:color="000000"/>
              <w:right w:val="single" w:sz="2" w:space="0" w:color="000000"/>
            </w:tcBorders>
            <w:shd w:val="clear" w:color="auto" w:fill="BBE33D"/>
          </w:tcPr>
          <w:p w14:paraId="461AABEB" w14:textId="77777777" w:rsidR="00B74010" w:rsidRPr="00F0486C" w:rsidRDefault="00B74010" w:rsidP="003D28B4">
            <w:pPr>
              <w:jc w:val="both"/>
            </w:pPr>
            <w:r w:rsidRPr="00F0486C">
              <w:rPr>
                <w:b/>
              </w:rPr>
              <w:t>Nawierzchnie nowe, odnowione</w:t>
            </w:r>
          </w:p>
          <w:p w14:paraId="08423FF3" w14:textId="77777777" w:rsidR="00B74010" w:rsidRPr="00F0486C" w:rsidRDefault="00B74010" w:rsidP="003D28B4">
            <w:pPr>
              <w:jc w:val="both"/>
            </w:pPr>
            <w:r w:rsidRPr="00F0486C">
              <w:rPr>
                <w:b/>
              </w:rPr>
              <w:t>i eksploatowane, dopuszczalne</w:t>
            </w:r>
          </w:p>
          <w:p w14:paraId="709BFE21" w14:textId="77777777" w:rsidR="00B74010" w:rsidRPr="00F0486C" w:rsidRDefault="00B74010" w:rsidP="003D28B4">
            <w:pPr>
              <w:jc w:val="both"/>
            </w:pPr>
            <w:r w:rsidRPr="00F0486C">
              <w:rPr>
                <w:b/>
              </w:rPr>
              <w:t>występowanie sporadycznych</w:t>
            </w:r>
          </w:p>
          <w:p w14:paraId="2B712250" w14:textId="77777777" w:rsidR="00B74010" w:rsidRPr="00F0486C" w:rsidRDefault="00B74010" w:rsidP="003D28B4">
            <w:pPr>
              <w:jc w:val="both"/>
            </w:pPr>
            <w:r w:rsidRPr="00F0486C">
              <w:rPr>
                <w:b/>
              </w:rPr>
              <w:t>uszkodzeń, nawierzchnie nie</w:t>
            </w:r>
          </w:p>
          <w:p w14:paraId="2E3E2750" w14:textId="77777777" w:rsidR="00B74010" w:rsidRPr="00F0486C" w:rsidRDefault="00B74010" w:rsidP="003D28B4">
            <w:pPr>
              <w:jc w:val="both"/>
            </w:pPr>
            <w:r w:rsidRPr="00F0486C">
              <w:rPr>
                <w:b/>
              </w:rPr>
              <w:t>wymagające zabiegów</w:t>
            </w:r>
          </w:p>
        </w:tc>
      </w:tr>
      <w:tr w:rsidR="00B74010" w:rsidRPr="00F0486C" w14:paraId="29446B09" w14:textId="77777777" w:rsidTr="00AE2A10">
        <w:tc>
          <w:tcPr>
            <w:tcW w:w="2693" w:type="dxa"/>
            <w:tcBorders>
              <w:left w:val="single" w:sz="2" w:space="0" w:color="000000"/>
              <w:bottom w:val="single" w:sz="2" w:space="0" w:color="000000"/>
            </w:tcBorders>
            <w:shd w:val="clear" w:color="auto" w:fill="77BC65"/>
          </w:tcPr>
          <w:p w14:paraId="6AE78B3D" w14:textId="77777777" w:rsidR="00B74010" w:rsidRPr="00F0486C" w:rsidRDefault="00B74010" w:rsidP="003D28B4">
            <w:pPr>
              <w:jc w:val="both"/>
            </w:pPr>
            <w:r w:rsidRPr="00F0486C">
              <w:rPr>
                <w:b/>
              </w:rPr>
              <w:t>Klasa B – stan</w:t>
            </w:r>
          </w:p>
          <w:p w14:paraId="4FD58E28" w14:textId="77777777" w:rsidR="00B74010" w:rsidRPr="00F0486C" w:rsidRDefault="00B74010" w:rsidP="003D28B4">
            <w:pPr>
              <w:ind w:left="-60"/>
              <w:jc w:val="both"/>
            </w:pPr>
            <w:r w:rsidRPr="00F0486C">
              <w:rPr>
                <w:b/>
              </w:rPr>
              <w:t>zadowalający</w:t>
            </w:r>
          </w:p>
        </w:tc>
        <w:tc>
          <w:tcPr>
            <w:tcW w:w="2694" w:type="dxa"/>
            <w:vMerge/>
            <w:tcBorders>
              <w:top w:val="single" w:sz="2" w:space="0" w:color="000000"/>
              <w:left w:val="single" w:sz="2" w:space="0" w:color="000000"/>
              <w:bottom w:val="single" w:sz="2" w:space="0" w:color="000000"/>
            </w:tcBorders>
            <w:shd w:val="clear" w:color="auto" w:fill="auto"/>
          </w:tcPr>
          <w:p w14:paraId="4EBB7D0E" w14:textId="77777777" w:rsidR="00B74010" w:rsidRPr="00F0486C" w:rsidRDefault="00B74010" w:rsidP="003D28B4">
            <w:pPr>
              <w:pStyle w:val="Zawartotabeli"/>
              <w:jc w:val="both"/>
              <w:rPr>
                <w:rFonts w:ascii="Times New Roman" w:hAnsi="Times New Roman" w:cs="Times New Roman"/>
              </w:rPr>
            </w:pPr>
          </w:p>
        </w:tc>
        <w:tc>
          <w:tcPr>
            <w:tcW w:w="4251" w:type="dxa"/>
            <w:vMerge/>
            <w:tcBorders>
              <w:top w:val="single" w:sz="2" w:space="0" w:color="000000"/>
              <w:left w:val="single" w:sz="2" w:space="0" w:color="000000"/>
              <w:bottom w:val="single" w:sz="2" w:space="0" w:color="000000"/>
              <w:right w:val="single" w:sz="2" w:space="0" w:color="000000"/>
            </w:tcBorders>
            <w:shd w:val="clear" w:color="auto" w:fill="auto"/>
          </w:tcPr>
          <w:p w14:paraId="09B96AD7" w14:textId="77777777" w:rsidR="00B74010" w:rsidRPr="00F0486C" w:rsidRDefault="00B74010" w:rsidP="003D28B4">
            <w:pPr>
              <w:jc w:val="both"/>
              <w:rPr>
                <w:b/>
              </w:rPr>
            </w:pPr>
          </w:p>
        </w:tc>
      </w:tr>
      <w:tr w:rsidR="00B74010" w:rsidRPr="00F0486C" w14:paraId="77929C18" w14:textId="77777777" w:rsidTr="00AE2A10">
        <w:tc>
          <w:tcPr>
            <w:tcW w:w="2693" w:type="dxa"/>
            <w:tcBorders>
              <w:left w:val="single" w:sz="2" w:space="0" w:color="000000"/>
              <w:bottom w:val="single" w:sz="2" w:space="0" w:color="000000"/>
            </w:tcBorders>
            <w:shd w:val="clear" w:color="auto" w:fill="FFFF38"/>
          </w:tcPr>
          <w:p w14:paraId="40CB0333" w14:textId="77777777" w:rsidR="00B74010" w:rsidRPr="00F0486C" w:rsidRDefault="00B74010" w:rsidP="003D28B4">
            <w:pPr>
              <w:jc w:val="both"/>
            </w:pPr>
            <w:r w:rsidRPr="00F0486C">
              <w:rPr>
                <w:b/>
              </w:rPr>
              <w:t>Klasa C – stan</w:t>
            </w:r>
          </w:p>
          <w:p w14:paraId="47468794" w14:textId="77777777" w:rsidR="00B74010" w:rsidRPr="00F0486C" w:rsidRDefault="00B74010" w:rsidP="003D28B4">
            <w:pPr>
              <w:jc w:val="both"/>
            </w:pPr>
            <w:r w:rsidRPr="00F0486C">
              <w:rPr>
                <w:b/>
              </w:rPr>
              <w:t>niezadowalający</w:t>
            </w:r>
          </w:p>
        </w:tc>
        <w:tc>
          <w:tcPr>
            <w:tcW w:w="2694" w:type="dxa"/>
            <w:tcBorders>
              <w:left w:val="single" w:sz="2" w:space="0" w:color="000000"/>
              <w:bottom w:val="single" w:sz="2" w:space="0" w:color="000000"/>
            </w:tcBorders>
            <w:shd w:val="clear" w:color="auto" w:fill="FFFF38"/>
          </w:tcPr>
          <w:p w14:paraId="77CC209D" w14:textId="77777777" w:rsidR="00B74010" w:rsidRPr="00F0486C" w:rsidRDefault="00B74010" w:rsidP="003D28B4">
            <w:pPr>
              <w:jc w:val="both"/>
            </w:pPr>
            <w:r w:rsidRPr="00F0486C">
              <w:rPr>
                <w:b/>
              </w:rPr>
              <w:t>Poziom ostrzegawczy</w:t>
            </w:r>
          </w:p>
          <w:p w14:paraId="6D0C1DCB" w14:textId="77777777" w:rsidR="00B74010" w:rsidRPr="00F0486C" w:rsidRDefault="00B74010" w:rsidP="003D28B4">
            <w:pPr>
              <w:jc w:val="both"/>
            </w:pPr>
            <w:r w:rsidRPr="00F0486C">
              <w:rPr>
                <w:b/>
              </w:rPr>
              <w:t>stan niezadowalający</w:t>
            </w:r>
          </w:p>
        </w:tc>
        <w:tc>
          <w:tcPr>
            <w:tcW w:w="4251" w:type="dxa"/>
            <w:tcBorders>
              <w:left w:val="single" w:sz="2" w:space="0" w:color="000000"/>
              <w:bottom w:val="single" w:sz="2" w:space="0" w:color="000000"/>
              <w:right w:val="single" w:sz="2" w:space="0" w:color="000000"/>
            </w:tcBorders>
            <w:shd w:val="clear" w:color="auto" w:fill="FFFF38"/>
          </w:tcPr>
          <w:p w14:paraId="04DFF135" w14:textId="77777777" w:rsidR="00B74010" w:rsidRPr="00F0486C" w:rsidRDefault="00B74010" w:rsidP="003D28B4">
            <w:pPr>
              <w:jc w:val="both"/>
            </w:pPr>
            <w:r w:rsidRPr="00F0486C">
              <w:rPr>
                <w:b/>
              </w:rPr>
              <w:t>Nawierzchnie z uszkodzeniami</w:t>
            </w:r>
          </w:p>
          <w:p w14:paraId="1E35267E" w14:textId="77777777" w:rsidR="00B74010" w:rsidRPr="00F0486C" w:rsidRDefault="00B74010" w:rsidP="003D28B4">
            <w:pPr>
              <w:jc w:val="both"/>
            </w:pPr>
            <w:r w:rsidRPr="00F0486C">
              <w:rPr>
                <w:b/>
              </w:rPr>
              <w:t>wymagające zaplanowania</w:t>
            </w:r>
          </w:p>
          <w:p w14:paraId="78127800" w14:textId="77777777" w:rsidR="00B74010" w:rsidRPr="00F0486C" w:rsidRDefault="00B74010" w:rsidP="003D28B4">
            <w:pPr>
              <w:jc w:val="both"/>
            </w:pPr>
            <w:r w:rsidRPr="00F0486C">
              <w:rPr>
                <w:b/>
              </w:rPr>
              <w:t>zabiegów naprawczych</w:t>
            </w:r>
          </w:p>
        </w:tc>
      </w:tr>
      <w:tr w:rsidR="00B74010" w:rsidRPr="00F0486C" w14:paraId="41ED5B11" w14:textId="77777777" w:rsidTr="00AE2A10">
        <w:tc>
          <w:tcPr>
            <w:tcW w:w="2693" w:type="dxa"/>
            <w:tcBorders>
              <w:left w:val="single" w:sz="2" w:space="0" w:color="000000"/>
              <w:bottom w:val="single" w:sz="2" w:space="0" w:color="000000"/>
            </w:tcBorders>
            <w:shd w:val="clear" w:color="auto" w:fill="FF6D6D"/>
          </w:tcPr>
          <w:p w14:paraId="4E7B4DE9" w14:textId="77777777" w:rsidR="00B74010" w:rsidRPr="00F0486C" w:rsidRDefault="00B74010" w:rsidP="003D28B4">
            <w:pPr>
              <w:jc w:val="both"/>
            </w:pPr>
            <w:r w:rsidRPr="00F0486C">
              <w:rPr>
                <w:b/>
              </w:rPr>
              <w:t>Klasa D – stan zły</w:t>
            </w:r>
          </w:p>
        </w:tc>
        <w:tc>
          <w:tcPr>
            <w:tcW w:w="2694" w:type="dxa"/>
            <w:tcBorders>
              <w:left w:val="single" w:sz="2" w:space="0" w:color="000000"/>
              <w:bottom w:val="single" w:sz="2" w:space="0" w:color="000000"/>
            </w:tcBorders>
            <w:shd w:val="clear" w:color="auto" w:fill="FF6D6D"/>
          </w:tcPr>
          <w:p w14:paraId="6B68D3F6" w14:textId="77777777" w:rsidR="00B74010" w:rsidRPr="00F0486C" w:rsidRDefault="00B74010" w:rsidP="003D28B4">
            <w:pPr>
              <w:jc w:val="both"/>
            </w:pPr>
            <w:r w:rsidRPr="00F0486C">
              <w:rPr>
                <w:b/>
              </w:rPr>
              <w:t>Poziom krytyczny</w:t>
            </w:r>
          </w:p>
          <w:p w14:paraId="2F9868EC" w14:textId="77777777" w:rsidR="00B74010" w:rsidRPr="00F0486C" w:rsidRDefault="00B74010" w:rsidP="003D28B4">
            <w:pPr>
              <w:jc w:val="both"/>
            </w:pPr>
            <w:r w:rsidRPr="00F0486C">
              <w:rPr>
                <w:b/>
              </w:rPr>
              <w:t>stan zły</w:t>
            </w:r>
          </w:p>
        </w:tc>
        <w:tc>
          <w:tcPr>
            <w:tcW w:w="4251" w:type="dxa"/>
            <w:tcBorders>
              <w:left w:val="single" w:sz="2" w:space="0" w:color="000000"/>
              <w:bottom w:val="single" w:sz="2" w:space="0" w:color="000000"/>
              <w:right w:val="single" w:sz="2" w:space="0" w:color="000000"/>
            </w:tcBorders>
            <w:shd w:val="clear" w:color="auto" w:fill="FF6D6D"/>
          </w:tcPr>
          <w:p w14:paraId="04FDF696" w14:textId="77777777" w:rsidR="00B74010" w:rsidRPr="00F0486C" w:rsidRDefault="00B74010" w:rsidP="003D28B4">
            <w:pPr>
              <w:jc w:val="both"/>
            </w:pPr>
            <w:r w:rsidRPr="00F0486C">
              <w:rPr>
                <w:b/>
              </w:rPr>
              <w:t>Nawierzchnie z uszkodzeniami</w:t>
            </w:r>
          </w:p>
          <w:p w14:paraId="1DE98B98" w14:textId="77777777" w:rsidR="00B74010" w:rsidRPr="00F0486C" w:rsidRDefault="00B74010" w:rsidP="003D28B4">
            <w:pPr>
              <w:jc w:val="both"/>
            </w:pPr>
            <w:r w:rsidRPr="00F0486C">
              <w:rPr>
                <w:b/>
              </w:rPr>
              <w:t>wymagające niezwłocznych</w:t>
            </w:r>
          </w:p>
          <w:p w14:paraId="239D1B6A" w14:textId="77777777" w:rsidR="00B74010" w:rsidRPr="00F0486C" w:rsidRDefault="00B74010" w:rsidP="003D28B4">
            <w:pPr>
              <w:jc w:val="both"/>
            </w:pPr>
            <w:r w:rsidRPr="00F0486C">
              <w:rPr>
                <w:b/>
              </w:rPr>
              <w:t>zabiegów naprawczych lub</w:t>
            </w:r>
          </w:p>
          <w:p w14:paraId="5D317923" w14:textId="77777777" w:rsidR="00B74010" w:rsidRPr="00F0486C" w:rsidRDefault="00B74010" w:rsidP="003D28B4">
            <w:pPr>
              <w:jc w:val="both"/>
            </w:pPr>
            <w:r w:rsidRPr="00F0486C">
              <w:rPr>
                <w:b/>
              </w:rPr>
              <w:t>w przypadku braku środków</w:t>
            </w:r>
          </w:p>
          <w:p w14:paraId="4E01266E" w14:textId="77777777" w:rsidR="00B74010" w:rsidRPr="00F0486C" w:rsidRDefault="00B74010" w:rsidP="003D28B4">
            <w:pPr>
              <w:jc w:val="both"/>
            </w:pPr>
            <w:r w:rsidRPr="00F0486C">
              <w:rPr>
                <w:b/>
              </w:rPr>
              <w:t>finansowych odpowiedniego</w:t>
            </w:r>
          </w:p>
          <w:p w14:paraId="1D2C2753" w14:textId="77777777" w:rsidR="00B74010" w:rsidRPr="00F0486C" w:rsidRDefault="00B74010" w:rsidP="003D28B4">
            <w:pPr>
              <w:jc w:val="both"/>
            </w:pPr>
            <w:r w:rsidRPr="00F0486C">
              <w:rPr>
                <w:b/>
              </w:rPr>
              <w:t>oznakowania odcinków</w:t>
            </w:r>
          </w:p>
        </w:tc>
      </w:tr>
    </w:tbl>
    <w:p w14:paraId="49CB72B1" w14:textId="77777777" w:rsidR="00B74010" w:rsidRPr="00F0486C" w:rsidRDefault="00B74010" w:rsidP="00B74010">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ind w:firstLine="142"/>
        <w:jc w:val="both"/>
      </w:pPr>
    </w:p>
    <w:p w14:paraId="1CFBD023" w14:textId="77777777" w:rsidR="00B74010" w:rsidRPr="006B79D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i/>
          <w:iCs/>
          <w:spacing w:val="-3"/>
          <w:sz w:val="20"/>
          <w:szCs w:val="20"/>
        </w:rPr>
      </w:pPr>
      <w:r w:rsidRPr="006B79DC">
        <w:rPr>
          <w:bCs/>
          <w:i/>
          <w:iCs/>
          <w:spacing w:val="-3"/>
          <w:sz w:val="20"/>
          <w:szCs w:val="20"/>
        </w:rPr>
        <w:t>Tabela. Sposób kwalifikacji wyznaczania oceny stanu nawierzchni.</w:t>
      </w:r>
    </w:p>
    <w:p w14:paraId="036C8E68" w14:textId="77777777" w:rsidR="00B74010" w:rsidRPr="006B79D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i/>
          <w:iCs/>
          <w:spacing w:val="-3"/>
          <w:sz w:val="20"/>
          <w:szCs w:val="20"/>
        </w:rPr>
      </w:pPr>
      <w:r w:rsidRPr="006B79DC">
        <w:rPr>
          <w:bCs/>
          <w:i/>
          <w:iCs/>
          <w:spacing w:val="-3"/>
          <w:sz w:val="20"/>
          <w:szCs w:val="20"/>
        </w:rPr>
        <w:t>Źródło. R</w:t>
      </w:r>
      <w:r w:rsidRPr="006B79DC">
        <w:rPr>
          <w:i/>
          <w:iCs/>
          <w:sz w:val="20"/>
          <w:szCs w:val="20"/>
        </w:rPr>
        <w:t>aport o stanie technicznym nawierzchni sieci dróg krajowych za rok 2019, GDDKiA</w:t>
      </w:r>
    </w:p>
    <w:p w14:paraId="769FEE64" w14:textId="77777777" w:rsidR="00B74010" w:rsidRPr="00F0486C" w:rsidRDefault="00B74010" w:rsidP="00B74010">
      <w:pPr>
        <w:tabs>
          <w:tab w:val="left" w:pos="284"/>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ind w:firstLine="142"/>
        <w:jc w:val="both"/>
      </w:pPr>
    </w:p>
    <w:p w14:paraId="70895E86" w14:textId="77777777" w:rsidR="00B74010" w:rsidRPr="00E93082" w:rsidRDefault="00B74010" w:rsidP="0062397D">
      <w:pPr>
        <w:pStyle w:val="Spistreci5"/>
      </w:pPr>
      <w:r w:rsidRPr="00E93082">
        <w:t xml:space="preserve">Poszczególne parametry stanu nawierzchni są wyznaczane na podstawie pomiarów automatycznych i półautomatycznej oceny wizualnej i odnoszone do czterostopniowej klasyfikacji (klasy: A, B, C, D – tabela powyżej). </w:t>
      </w:r>
    </w:p>
    <w:p w14:paraId="60FC1F9B" w14:textId="77777777" w:rsidR="00B74010" w:rsidRPr="00E93082"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spacing w:line="360" w:lineRule="auto"/>
        <w:ind w:firstLine="709"/>
        <w:jc w:val="both"/>
        <w:rPr>
          <w:bCs/>
          <w:spacing w:val="-3"/>
        </w:rPr>
      </w:pPr>
      <w:r w:rsidRPr="00E93082">
        <w:rPr>
          <w:bCs/>
          <w:spacing w:val="-3"/>
        </w:rPr>
        <w:t xml:space="preserve">Najnowszy pomiar dokonany w ramach </w:t>
      </w:r>
      <w:r w:rsidRPr="00E93082">
        <w:t>Systemu Oceny Stanu Nawierzchni (SOSN)</w:t>
      </w:r>
      <w:r w:rsidRPr="00E93082">
        <w:rPr>
          <w:bCs/>
          <w:spacing w:val="-3"/>
        </w:rPr>
        <w:t xml:space="preserve"> wykazał, że już prawie 3/4 sieci dróg krajowych w obszarze województwa to drogi w dobrym stanie technicznym. </w:t>
      </w:r>
      <w:r w:rsidRPr="00E93082">
        <w:t xml:space="preserve">Według danych na koniec rok 2019 w województwie </w:t>
      </w:r>
      <w:r w:rsidRPr="00E93082">
        <w:rPr>
          <w:spacing w:val="-3"/>
        </w:rPr>
        <w:t>w stanie dobrym było 73,0%  dróg krajowych, w stanie niezadowalającym 18.9</w:t>
      </w:r>
      <w:r w:rsidRPr="00E93082">
        <w:rPr>
          <w:bCs/>
          <w:spacing w:val="-3"/>
        </w:rPr>
        <w:t xml:space="preserve">% </w:t>
      </w:r>
      <w:r w:rsidRPr="00E93082">
        <w:rPr>
          <w:spacing w:val="-3"/>
        </w:rPr>
        <w:t>a w stanie złym 8,1</w:t>
      </w:r>
      <w:r w:rsidRPr="00E93082">
        <w:rPr>
          <w:bCs/>
          <w:spacing w:val="-3"/>
        </w:rPr>
        <w:t>%</w:t>
      </w:r>
      <w:r w:rsidRPr="00E93082">
        <w:rPr>
          <w:spacing w:val="-3"/>
        </w:rPr>
        <w:t>. Według tego samego systemu na koniec 2012 roku wielkości te wynosiły odpowiednio  66.6%, 21.7</w:t>
      </w:r>
      <w:r w:rsidRPr="00E93082">
        <w:rPr>
          <w:bCs/>
          <w:spacing w:val="-3"/>
        </w:rPr>
        <w:t xml:space="preserve">% i 11.7%. </w:t>
      </w:r>
    </w:p>
    <w:p w14:paraId="435570EC" w14:textId="77777777" w:rsidR="00B74010" w:rsidRPr="00F0486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spacing w:val="-3"/>
        </w:rPr>
      </w:pPr>
    </w:p>
    <w:p w14:paraId="3FD9F1FD" w14:textId="77777777" w:rsidR="00B74010" w:rsidRPr="00F0486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spacing w:val="-3"/>
        </w:rPr>
      </w:pPr>
    </w:p>
    <w:p w14:paraId="2725521A" w14:textId="77777777" w:rsidR="00B74010" w:rsidRPr="00F0486C" w:rsidRDefault="00B74010" w:rsidP="001816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ind w:firstLine="426"/>
        <w:jc w:val="both"/>
        <w:rPr>
          <w:bCs/>
          <w:spacing w:val="-3"/>
        </w:rPr>
      </w:pPr>
      <w:r w:rsidRPr="00F0486C">
        <w:rPr>
          <w:noProof/>
        </w:rPr>
        <w:drawing>
          <wp:inline distT="0" distB="0" distL="0" distR="0" wp14:anchorId="60E0DC61" wp14:editId="2E0CB812">
            <wp:extent cx="5429250" cy="7697559"/>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434702" cy="7705289"/>
                    </a:xfrm>
                    <a:prstGeom prst="rect">
                      <a:avLst/>
                    </a:prstGeom>
                    <a:noFill/>
                    <a:ln>
                      <a:noFill/>
                    </a:ln>
                  </pic:spPr>
                </pic:pic>
              </a:graphicData>
            </a:graphic>
          </wp:inline>
        </w:drawing>
      </w:r>
    </w:p>
    <w:p w14:paraId="5DCB6518" w14:textId="77777777" w:rsidR="00B74010" w:rsidRPr="00F0486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spacing w:val="-3"/>
        </w:rPr>
      </w:pPr>
    </w:p>
    <w:p w14:paraId="5EF225A7" w14:textId="77777777" w:rsidR="00B74010" w:rsidRPr="00F0486C" w:rsidRDefault="00B74010" w:rsidP="00B74010">
      <w:pPr>
        <w:spacing w:line="360" w:lineRule="auto"/>
        <w:ind w:firstLine="708"/>
        <w:jc w:val="both"/>
      </w:pPr>
      <w:r w:rsidRPr="00F0486C">
        <w:t xml:space="preserve">Droga krajowa S7 jako jedyna na całym odcinku przebiegającym przez teren województwa świętokrzyskiego znajdowała się w stanie pożądanym. </w:t>
      </w:r>
    </w:p>
    <w:p w14:paraId="0A9B7301" w14:textId="56CCEFBC" w:rsidR="00B74010" w:rsidRPr="00F0486C" w:rsidRDefault="00B74010" w:rsidP="00B74010">
      <w:pPr>
        <w:spacing w:line="360" w:lineRule="auto"/>
        <w:ind w:firstLine="708"/>
        <w:jc w:val="both"/>
      </w:pPr>
      <w:r w:rsidRPr="00F0486C">
        <w:t xml:space="preserve">Na drodze krajowej </w:t>
      </w:r>
      <w:r w:rsidR="00E872D5">
        <w:t>n</w:t>
      </w:r>
      <w:r w:rsidRPr="00F0486C">
        <w:t xml:space="preserve">r 78 najdłuższy odcinek w stanie krytycznym  znajdował się między Chmielnikiem a Kijami , następnie w Nagłowicach i Moskorzewie. </w:t>
      </w:r>
    </w:p>
    <w:p w14:paraId="0897A018" w14:textId="6F37D6FC" w:rsidR="00B74010" w:rsidRPr="00F0486C" w:rsidRDefault="00B74010" w:rsidP="00B74010">
      <w:pPr>
        <w:spacing w:line="360" w:lineRule="auto"/>
        <w:ind w:firstLine="708"/>
        <w:jc w:val="both"/>
      </w:pPr>
      <w:r w:rsidRPr="00F0486C">
        <w:t xml:space="preserve">Kolejna droga krajowa wymagająca pilnej interwencji to droga </w:t>
      </w:r>
      <w:r w:rsidR="00E872D5">
        <w:t>nr</w:t>
      </w:r>
      <w:r w:rsidRPr="00F0486C">
        <w:t xml:space="preserve"> 77 na odcinku Sandomierz-granica województwa świętokrzyskiego. </w:t>
      </w:r>
    </w:p>
    <w:p w14:paraId="3BE56B12" w14:textId="758250B3" w:rsidR="00B74010" w:rsidRPr="00F0486C" w:rsidRDefault="00B74010" w:rsidP="00B74010">
      <w:pPr>
        <w:spacing w:line="360" w:lineRule="auto"/>
        <w:ind w:firstLine="708"/>
        <w:jc w:val="both"/>
      </w:pPr>
      <w:r w:rsidRPr="00F0486C">
        <w:t xml:space="preserve">Droga krajowa </w:t>
      </w:r>
      <w:r w:rsidR="00E872D5">
        <w:t>nr</w:t>
      </w:r>
      <w:r w:rsidRPr="00F0486C">
        <w:t xml:space="preserve"> 73 na odcinku Buko-Zdrój-Pacanów również wykazuje stan wymagający interwencji, bowiem szczególnie odcinek Stopnica -Pacanów znajdował się w stanie krytycznym, zaś na odcinku Stopnica-Busko-Zdrój dominował stan ostrzegawczy. </w:t>
      </w:r>
    </w:p>
    <w:p w14:paraId="6B496DC6" w14:textId="216FA3B4" w:rsidR="00B74010" w:rsidRPr="00F0486C" w:rsidRDefault="00B74010" w:rsidP="00B74010">
      <w:pPr>
        <w:spacing w:line="360" w:lineRule="auto"/>
        <w:ind w:firstLine="708"/>
        <w:jc w:val="both"/>
      </w:pPr>
      <w:r w:rsidRPr="00F0486C">
        <w:t>Pilnej interwencji wymaga również nawierzchnia w Morawicy oraz niewielki odcinek mi</w:t>
      </w:r>
      <w:r w:rsidR="007F4DA7">
        <w:t>ę</w:t>
      </w:r>
      <w:r w:rsidRPr="00F0486C">
        <w:t xml:space="preserve">dzy Chmielnikiem a Buskiem-Zdrój i na granicy województwa w kierunku Szczucina. </w:t>
      </w:r>
    </w:p>
    <w:p w14:paraId="7B0535C5" w14:textId="77777777" w:rsidR="00B74010" w:rsidRPr="00F0486C" w:rsidRDefault="00B74010" w:rsidP="00B74010">
      <w:pPr>
        <w:spacing w:line="360" w:lineRule="auto"/>
        <w:ind w:firstLine="708"/>
        <w:jc w:val="both"/>
      </w:pPr>
      <w:r w:rsidRPr="00F0486C">
        <w:t xml:space="preserve">Droga Krajowa 74 wykazuje względnie dobry stan techniczny. Stan krytyczny odnotowano na niewielkim odcinku w  Mniowie (stan ostrzegawczy od Mniowa do Kielc) oraz od skrzyżowania z droga wojewódzką 728 (w gminie Radoszyce) w kierunku Rudy Malenieckiej, odcinek Łagów-Lechów. </w:t>
      </w:r>
    </w:p>
    <w:p w14:paraId="11ECB5B0" w14:textId="285BFC68" w:rsidR="00B74010" w:rsidRPr="00F0486C" w:rsidRDefault="00B74010" w:rsidP="00B74010">
      <w:pPr>
        <w:spacing w:line="360" w:lineRule="auto"/>
        <w:ind w:firstLine="708"/>
        <w:jc w:val="both"/>
      </w:pPr>
      <w:r w:rsidRPr="00F0486C">
        <w:t xml:space="preserve">Droga krajowa </w:t>
      </w:r>
      <w:r w:rsidR="00E872D5">
        <w:t>nr</w:t>
      </w:r>
      <w:r w:rsidRPr="00F0486C">
        <w:t xml:space="preserve"> 42 stan krytyczny odnotowano  na obszarze Końskich i Starachowic oraz pojedyncze odcinki w Stąporkowie, Wąchocku i Fałkowie. </w:t>
      </w:r>
    </w:p>
    <w:p w14:paraId="4102E2CD" w14:textId="67E45866" w:rsidR="00B74010" w:rsidRPr="00F0486C" w:rsidRDefault="00B74010" w:rsidP="00B74010">
      <w:pPr>
        <w:spacing w:line="360" w:lineRule="auto"/>
        <w:ind w:firstLine="708"/>
        <w:jc w:val="both"/>
      </w:pPr>
      <w:r w:rsidRPr="00F0486C">
        <w:t xml:space="preserve">Na drodze krajowej </w:t>
      </w:r>
      <w:r w:rsidR="00E872D5">
        <w:t>nr</w:t>
      </w:r>
      <w:r w:rsidRPr="00F0486C">
        <w:t xml:space="preserve"> 9 odcinki w stanie krytycznym zidentyfikowano na obszarze Ostrowca Świętokrzyskiego i gminy Kunów. Ponadto stan ostrzegawczy wykazywały odcinki od granicy powiatu opatowskiego  do skrzyżowania z drogą krajową </w:t>
      </w:r>
      <w:r w:rsidR="00E872D5">
        <w:t>nr</w:t>
      </w:r>
      <w:r w:rsidRPr="00F0486C">
        <w:t xml:space="preserve"> 42</w:t>
      </w:r>
      <w:r w:rsidR="00E37E4C">
        <w:t xml:space="preserve"> </w:t>
      </w:r>
      <w:r w:rsidRPr="00F0486C">
        <w:t>oraz od Lipnika w kierunku Klimontowa i pojedyncze fragmenty od Klimontowa do Łoniowa.</w:t>
      </w:r>
    </w:p>
    <w:p w14:paraId="26C39F5A" w14:textId="064D51A8" w:rsidR="00B74010" w:rsidRPr="00F0486C" w:rsidRDefault="00B74010" w:rsidP="00B74010">
      <w:pPr>
        <w:spacing w:line="360" w:lineRule="auto"/>
        <w:ind w:firstLine="708"/>
        <w:jc w:val="both"/>
      </w:pPr>
      <w:r w:rsidRPr="00F0486C">
        <w:t xml:space="preserve">Droga krajowa </w:t>
      </w:r>
      <w:r w:rsidR="00E872D5">
        <w:t>nr</w:t>
      </w:r>
      <w:r w:rsidRPr="00F0486C">
        <w:t xml:space="preserve"> 79 posiadała najgorszy stan nawierzchni  w Opatowcu oraz okolicach Nowego Korczyna. Sporadycznie odnotowano stany ostrzegawcze na pojedynczych odcinkach przy skrzyżowaniu z drog</w:t>
      </w:r>
      <w:r w:rsidR="00E37E4C">
        <w:t>ą</w:t>
      </w:r>
      <w:r w:rsidRPr="00F0486C">
        <w:t xml:space="preserve"> </w:t>
      </w:r>
      <w:r w:rsidR="00E37E4C">
        <w:t>k</w:t>
      </w:r>
      <w:r w:rsidRPr="00F0486C">
        <w:t xml:space="preserve">rajową </w:t>
      </w:r>
      <w:r w:rsidR="00E872D5">
        <w:t>nr</w:t>
      </w:r>
      <w:r w:rsidRPr="00F0486C">
        <w:t xml:space="preserve"> 73 (Pacanów) oraz drogą wojewódzką 764 (Połaniec), drogą wojewódzka 765 (Osiek), droga wojewódzką 758 (Koprzywnica), na terenie Sandomierza oraz na terenie gminy Ożarów (do skrzyżowania z droga krajową </w:t>
      </w:r>
      <w:r w:rsidR="00E872D5">
        <w:t>nr</w:t>
      </w:r>
      <w:r w:rsidRPr="00F0486C">
        <w:t xml:space="preserve"> 74) i na obszarze Tarłowa.</w:t>
      </w:r>
    </w:p>
    <w:p w14:paraId="39C5011C" w14:textId="77777777" w:rsidR="00B74010" w:rsidRPr="00F0486C" w:rsidRDefault="00B74010" w:rsidP="00B74010">
      <w:pPr>
        <w:spacing w:line="360" w:lineRule="auto"/>
        <w:ind w:firstLine="708"/>
        <w:jc w:val="both"/>
      </w:pPr>
      <w:r w:rsidRPr="00F0486C">
        <w:t xml:space="preserve">Biorąc pod uwagę łączne potrzeby remontowe dla dróg krajowych GDDKiA Oddział w Kielcach zabiegi modernizacyjne przewiduje generalnie na odcinkach zdiagnozowanych jako stany krytyczne i ostrzegawcze nawierzchni. </w:t>
      </w:r>
    </w:p>
    <w:p w14:paraId="55C8589A" w14:textId="77777777" w:rsidR="00B74010" w:rsidRPr="00F0486C" w:rsidRDefault="00B74010" w:rsidP="001816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ind w:firstLine="284"/>
        <w:jc w:val="both"/>
        <w:rPr>
          <w:bCs/>
          <w:spacing w:val="-3"/>
        </w:rPr>
      </w:pPr>
      <w:r w:rsidRPr="00F0486C">
        <w:rPr>
          <w:noProof/>
        </w:rPr>
        <w:drawing>
          <wp:inline distT="0" distB="0" distL="0" distR="0" wp14:anchorId="4095AB6C" wp14:editId="1DE6E525">
            <wp:extent cx="5856632" cy="8297545"/>
            <wp:effectExtent l="0" t="0" r="0" b="825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862208" cy="8305445"/>
                    </a:xfrm>
                    <a:prstGeom prst="rect">
                      <a:avLst/>
                    </a:prstGeom>
                    <a:noFill/>
                    <a:ln>
                      <a:noFill/>
                    </a:ln>
                  </pic:spPr>
                </pic:pic>
              </a:graphicData>
            </a:graphic>
          </wp:inline>
        </w:drawing>
      </w:r>
    </w:p>
    <w:p w14:paraId="37B6A12D" w14:textId="77777777" w:rsidR="00B74010" w:rsidRPr="00F0486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spacing w:val="-3"/>
        </w:rPr>
      </w:pPr>
    </w:p>
    <w:p w14:paraId="74520441" w14:textId="4C13F4E5" w:rsidR="00B74010" w:rsidRPr="00F0486C" w:rsidRDefault="00B74010" w:rsidP="00B74010">
      <w:pPr>
        <w:spacing w:line="360" w:lineRule="auto"/>
        <w:ind w:firstLine="708"/>
        <w:jc w:val="both"/>
      </w:pPr>
      <w:r w:rsidRPr="00F0486C">
        <w:t xml:space="preserve">Najdłuższym odcinkiem, który wymaga zabiegów modernizacyjnych  i powierzchniowych jest fragment drogi </w:t>
      </w:r>
      <w:r w:rsidR="00403AA2">
        <w:t>k</w:t>
      </w:r>
      <w:r w:rsidRPr="00F0486C">
        <w:t xml:space="preserve">rajowej </w:t>
      </w:r>
      <w:r w:rsidR="00E872D5">
        <w:t>nr</w:t>
      </w:r>
      <w:r w:rsidRPr="00F0486C">
        <w:t xml:space="preserve"> 73 relacji Busko-Zdrój/ Pacanów oraz pojedyncze fragmenty przedmiotowej drogi na odcinku Chmielnik/Morawica (przy czym odcinek Morawica/Kielce poddany zostanie zabiegom wyrównującym), </w:t>
      </w:r>
    </w:p>
    <w:p w14:paraId="097A1858" w14:textId="7925C357" w:rsidR="00B74010" w:rsidRPr="00F0486C" w:rsidRDefault="00B74010" w:rsidP="00B74010">
      <w:pPr>
        <w:spacing w:line="360" w:lineRule="auto"/>
        <w:ind w:firstLine="708"/>
        <w:jc w:val="both"/>
      </w:pPr>
      <w:r w:rsidRPr="00F0486C">
        <w:t xml:space="preserve">Na drodze krajowej </w:t>
      </w:r>
      <w:r w:rsidR="00E872D5">
        <w:t>nr</w:t>
      </w:r>
      <w:r w:rsidRPr="00F0486C">
        <w:t xml:space="preserve"> 74 najdłuższym odcinkiem wymagającym zabiegów modernizacyjnych i powierzchniowych jest odcinek Kielce/Mniów (dominacja zabiegów wyrównujących), modernizacji wymaga także fragment  przy skrzyżowaniu z drogą wojewódzka 728, odcinek Lechów/Łagów oraz pojedyncze niewielkie odcinki od Baćkowic przez Opatów do granicy województwa. </w:t>
      </w:r>
    </w:p>
    <w:p w14:paraId="2C049CA5" w14:textId="1B140070" w:rsidR="00B74010" w:rsidRPr="00F0486C" w:rsidRDefault="00B74010" w:rsidP="00B74010">
      <w:pPr>
        <w:spacing w:line="360" w:lineRule="auto"/>
        <w:ind w:firstLine="708"/>
        <w:jc w:val="both"/>
      </w:pPr>
      <w:r w:rsidRPr="00F0486C">
        <w:t xml:space="preserve">Droga krajowa </w:t>
      </w:r>
      <w:r w:rsidR="00E872D5">
        <w:t>nr</w:t>
      </w:r>
      <w:r w:rsidRPr="00F0486C">
        <w:t xml:space="preserve"> 42 zabiegów modernizacyjnych i powierzchniowych wymaga w pierwszej kolejności na odcinku Wąchock/Starachowice, następnie w rejonie Stąporkowa i Końskich (zabiegi powierzchniowe). </w:t>
      </w:r>
    </w:p>
    <w:p w14:paraId="47FA3404" w14:textId="0ACBDC03" w:rsidR="00B74010" w:rsidRPr="00F0486C" w:rsidRDefault="00B74010" w:rsidP="00B74010">
      <w:pPr>
        <w:spacing w:line="360" w:lineRule="auto"/>
        <w:ind w:firstLine="708"/>
        <w:jc w:val="both"/>
      </w:pPr>
      <w:r w:rsidRPr="00F0486C">
        <w:t xml:space="preserve">Na drodze krajowej </w:t>
      </w:r>
      <w:r w:rsidR="00E872D5">
        <w:t>nr</w:t>
      </w:r>
      <w:r w:rsidRPr="00F0486C">
        <w:t xml:space="preserve"> 9  pilnych prac wymaga odcinek od skrzyżowania z drog</w:t>
      </w:r>
      <w:r w:rsidR="00DF3B10">
        <w:t>ą</w:t>
      </w:r>
      <w:r w:rsidRPr="00F0486C">
        <w:t xml:space="preserve"> krajową </w:t>
      </w:r>
      <w:r w:rsidR="00E872D5">
        <w:t>nr</w:t>
      </w:r>
      <w:r w:rsidRPr="00F0486C">
        <w:t xml:space="preserve"> 42 do granicy z powiatem opatowskim oraz niewielkie fragmenty w Opatowie, na odcinku Lipnik/Klimontów i przy skrzyżowaniu z drog</w:t>
      </w:r>
      <w:r w:rsidR="00DF3B10">
        <w:t>ą</w:t>
      </w:r>
      <w:r w:rsidRPr="00F0486C">
        <w:t xml:space="preserve"> krajową </w:t>
      </w:r>
      <w:r w:rsidR="00E872D5">
        <w:t>nr</w:t>
      </w:r>
      <w:r w:rsidRPr="00F0486C">
        <w:t xml:space="preserve"> 79.</w:t>
      </w:r>
    </w:p>
    <w:p w14:paraId="64AA61A1" w14:textId="3F59FCFE" w:rsidR="00B74010" w:rsidRPr="00F0486C" w:rsidRDefault="00B74010" w:rsidP="00B74010">
      <w:pPr>
        <w:spacing w:line="360" w:lineRule="auto"/>
        <w:ind w:firstLine="708"/>
        <w:jc w:val="both"/>
      </w:pPr>
      <w:r w:rsidRPr="00F0486C">
        <w:t xml:space="preserve">Droga krajowa </w:t>
      </w:r>
      <w:r w:rsidR="0090292A">
        <w:t>nr</w:t>
      </w:r>
      <w:r w:rsidRPr="00F0486C">
        <w:t xml:space="preserve"> 78 zabiegów modernizacyjnych wymaga na odcinku Chmielnik/Kije</w:t>
      </w:r>
      <w:r w:rsidR="00D75798">
        <w:br/>
      </w:r>
      <w:r w:rsidRPr="00F0486C">
        <w:t>i Moskorzew/granica województwa. Poza tym na niewielkich odcinkach w Nagłowicach</w:t>
      </w:r>
      <w:r w:rsidR="007E53BC">
        <w:br/>
      </w:r>
      <w:r w:rsidRPr="00F0486C">
        <w:t>i J</w:t>
      </w:r>
      <w:r w:rsidR="007E53BC">
        <w:t>ę</w:t>
      </w:r>
      <w:r w:rsidRPr="00F0486C">
        <w:t>drzejowie.</w:t>
      </w:r>
    </w:p>
    <w:p w14:paraId="77705811" w14:textId="47BE7C04" w:rsidR="00B74010" w:rsidRPr="00F0486C" w:rsidRDefault="00B74010" w:rsidP="00B74010">
      <w:pPr>
        <w:spacing w:line="360" w:lineRule="auto"/>
        <w:ind w:firstLine="708"/>
        <w:jc w:val="both"/>
      </w:pPr>
      <w:r w:rsidRPr="00F0486C">
        <w:t xml:space="preserve">Droga krajowa </w:t>
      </w:r>
      <w:r w:rsidR="0090292A">
        <w:t>nr</w:t>
      </w:r>
      <w:r w:rsidRPr="00F0486C">
        <w:t xml:space="preserve"> 77 na obszarze Sandomierza  do granicy województwa wymaga zabiegów modernizacyjnych oraz powierzchniowych.</w:t>
      </w:r>
    </w:p>
    <w:p w14:paraId="2BEF8AAC" w14:textId="2C392E54" w:rsidR="00B74010" w:rsidRPr="00F0486C" w:rsidRDefault="00B74010" w:rsidP="00B74010">
      <w:pPr>
        <w:spacing w:line="360" w:lineRule="auto"/>
        <w:ind w:firstLine="708"/>
        <w:jc w:val="both"/>
      </w:pPr>
      <w:r w:rsidRPr="00F0486C">
        <w:t xml:space="preserve">Na drodze krajowej </w:t>
      </w:r>
      <w:r w:rsidR="0090292A">
        <w:t>nr</w:t>
      </w:r>
      <w:r w:rsidRPr="00F0486C">
        <w:t xml:space="preserve"> 79 pilnych prac wymagają odcinki w Tarłowie (modernizacja), na skrzyżowaniu z drogą krajową </w:t>
      </w:r>
      <w:r w:rsidR="0090292A">
        <w:t>nr</w:t>
      </w:r>
      <w:r w:rsidRPr="00F0486C">
        <w:t xml:space="preserve"> 9 (modernizacja), w Połańcu (zabiegi powierzchniowe), Nowy Korczyn i Opatowiec (modernizacje).</w:t>
      </w:r>
    </w:p>
    <w:p w14:paraId="1FA7C420" w14:textId="446BF884" w:rsidR="00B74010" w:rsidRPr="00F0486C" w:rsidRDefault="00B74010" w:rsidP="00B74010">
      <w:pPr>
        <w:spacing w:line="360" w:lineRule="auto"/>
        <w:ind w:firstLine="720"/>
        <w:jc w:val="both"/>
      </w:pPr>
      <w:r w:rsidRPr="00F0486C">
        <w:rPr>
          <w:color w:val="000000"/>
        </w:rPr>
        <w:t xml:space="preserve">Podsumowując należy stwierdzić, </w:t>
      </w:r>
      <w:r w:rsidR="001A413B">
        <w:rPr>
          <w:color w:val="000000"/>
        </w:rPr>
        <w:t>ż</w:t>
      </w:r>
      <w:r w:rsidRPr="00F0486C">
        <w:rPr>
          <w:color w:val="000000"/>
        </w:rPr>
        <w:t>e stan nawierzchni dróg krajowych na obszarze woj. świętokrzyskiego można uznać za dobry, niemniej jednak należy dążyć do całkowitego wyeliminowania odcinków w klasie  „D” i „C”.</w:t>
      </w:r>
    </w:p>
    <w:p w14:paraId="021BB8B9" w14:textId="77777777" w:rsidR="00B74010" w:rsidRPr="00F0486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spacing w:line="360" w:lineRule="auto"/>
        <w:jc w:val="both"/>
        <w:rPr>
          <w:bCs/>
          <w:spacing w:val="-3"/>
        </w:rPr>
      </w:pPr>
      <w:r w:rsidRPr="00F0486C">
        <w:rPr>
          <w:bCs/>
          <w:spacing w:val="-3"/>
        </w:rPr>
        <w:tab/>
        <w:t>Porównanie stanu nawierzchni dróg krajowych w skali całego kraju i w skali województwa na przestrzeni lat 2012-2019 przedstawiono na wykresie poniżej.</w:t>
      </w:r>
    </w:p>
    <w:p w14:paraId="7C8A546A" w14:textId="77777777" w:rsidR="00B74010" w:rsidRPr="00F0486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spacing w:val="-3"/>
        </w:rPr>
      </w:pPr>
    </w:p>
    <w:p w14:paraId="61D56417" w14:textId="77777777" w:rsidR="00B74010" w:rsidRPr="00F0486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spacing w:line="360" w:lineRule="auto"/>
        <w:ind w:firstLine="709"/>
        <w:jc w:val="both"/>
        <w:rPr>
          <w:bCs/>
          <w:spacing w:val="-3"/>
        </w:rPr>
      </w:pPr>
      <w:r w:rsidRPr="00F0486C">
        <w:rPr>
          <w:bCs/>
          <w:noProof/>
          <w:spacing w:val="-3"/>
        </w:rPr>
        <w:drawing>
          <wp:inline distT="0" distB="0" distL="0" distR="0" wp14:anchorId="0DF64F9A" wp14:editId="3D588E47">
            <wp:extent cx="5486400" cy="3714750"/>
            <wp:effectExtent l="0" t="0" r="0" b="0"/>
            <wp:docPr id="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526DA164" w14:textId="77777777" w:rsidR="00B74010" w:rsidRPr="006B79DC" w:rsidRDefault="00B74010" w:rsidP="00B7401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i/>
          <w:iCs/>
          <w:spacing w:val="-3"/>
          <w:sz w:val="20"/>
          <w:szCs w:val="20"/>
        </w:rPr>
      </w:pPr>
      <w:r w:rsidRPr="006B79DC">
        <w:rPr>
          <w:bCs/>
          <w:i/>
          <w:iCs/>
          <w:spacing w:val="-3"/>
          <w:sz w:val="20"/>
          <w:szCs w:val="20"/>
        </w:rPr>
        <w:t>Wykres. Stan nawierzchni sieci dróg krajowych w skali kraju i w skali województwa w latach 2012-2019 według Systemu Oceny Stanu Nawierzchni – opracowanie własne na podstawie danych GDDKiA.</w:t>
      </w:r>
    </w:p>
    <w:p w14:paraId="1074C164" w14:textId="77777777" w:rsidR="00F77D3E" w:rsidRPr="00F0486C" w:rsidRDefault="00F77D3E" w:rsidP="00D70257">
      <w:pPr>
        <w:spacing w:line="360" w:lineRule="auto"/>
        <w:ind w:firstLine="708"/>
        <w:jc w:val="both"/>
      </w:pPr>
    </w:p>
    <w:p w14:paraId="552B38DA" w14:textId="4C8F3D1F" w:rsidR="005D4F31" w:rsidRPr="003E16FC" w:rsidRDefault="00334664" w:rsidP="005D4F31">
      <w:pPr>
        <w:spacing w:line="360" w:lineRule="auto"/>
        <w:jc w:val="both"/>
        <w:rPr>
          <w:bCs/>
        </w:rPr>
      </w:pPr>
      <w:r>
        <w:rPr>
          <w:bCs/>
        </w:rPr>
        <w:t>Zarządca dróg wojewódzkich</w:t>
      </w:r>
      <w:r w:rsidRPr="00334664">
        <w:rPr>
          <w:bCs/>
        </w:rPr>
        <w:t xml:space="preserve"> </w:t>
      </w:r>
      <w:r>
        <w:rPr>
          <w:bCs/>
        </w:rPr>
        <w:t xml:space="preserve">- Świętokrzyski Zarząd Dróg Wojewódzkich w Kielcach – corocznie przeprowadza kontrolę sieci dróg wojewódzkich. Z każdej kontroli sporządzany jest protokół dla poszczególnych odcinków w danym Rejonie Dróg Wojewódzkich. </w:t>
      </w:r>
      <w:r w:rsidR="005D4F31" w:rsidRPr="003E16FC">
        <w:rPr>
          <w:bCs/>
        </w:rPr>
        <w:t>W</w:t>
      </w:r>
      <w:r w:rsidR="005D4F31">
        <w:rPr>
          <w:bCs/>
        </w:rPr>
        <w:t xml:space="preserve"> tabeli poniżej zestawiono ocenę stanu nawierzchni dróg wojewódzkich sporządzoną na podstawie kontroli rocznej przeprowadzonej w 2020 roku. Szczegółowe wyniki oceny, dotyczące innych niż nawierzchnia elementów dróg oraz wyjaśnienie metody sporządzenia oceny, zostały przedstawione w Planie rozwoju sieci dróg wojewódzkich województwa świętokrzyskiego na lata 2021-2030 – suplement A do niniejszego Planu.</w:t>
      </w:r>
    </w:p>
    <w:p w14:paraId="7630F622" w14:textId="77777777" w:rsidR="005D4F31" w:rsidRDefault="005D4F31" w:rsidP="005D4F31">
      <w:pPr>
        <w:rPr>
          <w:b/>
          <w:highlight w:val="yellow"/>
        </w:rPr>
      </w:pPr>
    </w:p>
    <w:tbl>
      <w:tblPr>
        <w:tblW w:w="9758" w:type="dxa"/>
        <w:tblCellMar>
          <w:left w:w="70" w:type="dxa"/>
          <w:right w:w="70" w:type="dxa"/>
        </w:tblCellMar>
        <w:tblLook w:val="04A0" w:firstRow="1" w:lastRow="0" w:firstColumn="1" w:lastColumn="0" w:noHBand="0" w:noVBand="1"/>
      </w:tblPr>
      <w:tblGrid>
        <w:gridCol w:w="960"/>
        <w:gridCol w:w="996"/>
        <w:gridCol w:w="996"/>
        <w:gridCol w:w="1040"/>
        <w:gridCol w:w="3258"/>
        <w:gridCol w:w="2580"/>
      </w:tblGrid>
      <w:tr w:rsidR="005D4F31" w:rsidRPr="00A81E2A" w14:paraId="1791A25E" w14:textId="77777777" w:rsidTr="0005458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F5F689E" w14:textId="77777777" w:rsidR="005D4F31" w:rsidRPr="00B97D4A" w:rsidRDefault="005D4F31" w:rsidP="00054584">
            <w:pPr>
              <w:jc w:val="center"/>
              <w:rPr>
                <w:b/>
                <w:bCs/>
                <w:color w:val="000000"/>
              </w:rPr>
            </w:pPr>
            <w:r w:rsidRPr="00B97D4A">
              <w:rPr>
                <w:b/>
                <w:bCs/>
                <w:color w:val="000000"/>
              </w:rPr>
              <w:t>Droga</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1A3D4F64" w14:textId="77777777" w:rsidR="005D4F31" w:rsidRPr="00B97D4A" w:rsidRDefault="005D4F31" w:rsidP="00054584">
            <w:pPr>
              <w:jc w:val="center"/>
              <w:rPr>
                <w:b/>
                <w:bCs/>
                <w:color w:val="000000"/>
              </w:rPr>
            </w:pPr>
            <w:r w:rsidRPr="00B97D4A">
              <w:rPr>
                <w:b/>
                <w:bCs/>
                <w:color w:val="000000"/>
              </w:rPr>
              <w:t xml:space="preserve">od </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D1B6893" w14:textId="77777777" w:rsidR="005D4F31" w:rsidRPr="00B97D4A" w:rsidRDefault="005D4F31" w:rsidP="00054584">
            <w:pPr>
              <w:jc w:val="center"/>
              <w:rPr>
                <w:b/>
                <w:bCs/>
                <w:color w:val="000000"/>
              </w:rPr>
            </w:pPr>
            <w:r w:rsidRPr="00B97D4A">
              <w:rPr>
                <w:b/>
                <w:bCs/>
                <w:color w:val="000000"/>
              </w:rPr>
              <w:t>do</w:t>
            </w:r>
          </w:p>
        </w:tc>
        <w:tc>
          <w:tcPr>
            <w:tcW w:w="104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87A08C" w14:textId="77777777" w:rsidR="005D4F31" w:rsidRPr="00B97D4A" w:rsidRDefault="005D4F31" w:rsidP="00054584">
            <w:pPr>
              <w:jc w:val="center"/>
              <w:rPr>
                <w:b/>
                <w:bCs/>
                <w:color w:val="000000"/>
              </w:rPr>
            </w:pPr>
            <w:r w:rsidRPr="00B97D4A">
              <w:rPr>
                <w:b/>
                <w:bCs/>
                <w:color w:val="000000"/>
              </w:rPr>
              <w:t>Długość</w:t>
            </w:r>
          </w:p>
        </w:tc>
        <w:tc>
          <w:tcPr>
            <w:tcW w:w="3258"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271032" w14:textId="77777777" w:rsidR="005D4F31" w:rsidRPr="00B97D4A" w:rsidRDefault="005D4F31" w:rsidP="00054584">
            <w:pPr>
              <w:jc w:val="center"/>
              <w:rPr>
                <w:b/>
                <w:bCs/>
                <w:color w:val="000000"/>
              </w:rPr>
            </w:pPr>
            <w:r w:rsidRPr="00B97D4A">
              <w:rPr>
                <w:b/>
                <w:bCs/>
                <w:color w:val="000000"/>
              </w:rPr>
              <w:t>Odcinek</w:t>
            </w:r>
          </w:p>
        </w:tc>
        <w:tc>
          <w:tcPr>
            <w:tcW w:w="258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2A5393E" w14:textId="77777777" w:rsidR="005D4F31" w:rsidRPr="00B97D4A" w:rsidRDefault="005D4F31" w:rsidP="00054584">
            <w:pPr>
              <w:jc w:val="center"/>
              <w:rPr>
                <w:b/>
                <w:bCs/>
                <w:color w:val="000000"/>
              </w:rPr>
            </w:pPr>
            <w:r w:rsidRPr="00B97D4A">
              <w:rPr>
                <w:b/>
                <w:bCs/>
                <w:color w:val="000000"/>
              </w:rPr>
              <w:t>Stan nawierzchni</w:t>
            </w:r>
          </w:p>
        </w:tc>
      </w:tr>
      <w:tr w:rsidR="005D4F31" w:rsidRPr="00A81E2A" w14:paraId="7A2B23C0"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490EB562" w14:textId="77777777" w:rsidR="005D4F31" w:rsidRPr="00B97D4A" w:rsidRDefault="005D4F31" w:rsidP="00054584">
            <w:pPr>
              <w:jc w:val="center"/>
              <w:rPr>
                <w:color w:val="000000"/>
              </w:rPr>
            </w:pPr>
            <w:r w:rsidRPr="00B97D4A">
              <w:rPr>
                <w:color w:val="000000"/>
              </w:rPr>
              <w:t>723</w:t>
            </w:r>
          </w:p>
        </w:tc>
        <w:tc>
          <w:tcPr>
            <w:tcW w:w="960" w:type="dxa"/>
            <w:tcBorders>
              <w:top w:val="nil"/>
              <w:left w:val="nil"/>
              <w:bottom w:val="single" w:sz="4" w:space="0" w:color="auto"/>
              <w:right w:val="single" w:sz="4" w:space="0" w:color="auto"/>
            </w:tcBorders>
            <w:shd w:val="clear" w:color="auto" w:fill="FFFF00"/>
            <w:noWrap/>
            <w:vAlign w:val="bottom"/>
            <w:hideMark/>
          </w:tcPr>
          <w:p w14:paraId="54515B26"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FF00"/>
            <w:noWrap/>
            <w:vAlign w:val="bottom"/>
            <w:hideMark/>
          </w:tcPr>
          <w:p w14:paraId="5022A5E2" w14:textId="77777777" w:rsidR="005D4F31" w:rsidRPr="00B97D4A" w:rsidRDefault="005D4F31" w:rsidP="00054584">
            <w:pPr>
              <w:jc w:val="center"/>
              <w:rPr>
                <w:color w:val="000000"/>
              </w:rPr>
            </w:pPr>
            <w:r w:rsidRPr="00B97D4A">
              <w:rPr>
                <w:color w:val="000000"/>
              </w:rPr>
              <w:t>0+889</w:t>
            </w:r>
          </w:p>
        </w:tc>
        <w:tc>
          <w:tcPr>
            <w:tcW w:w="1040" w:type="dxa"/>
            <w:tcBorders>
              <w:top w:val="nil"/>
              <w:left w:val="nil"/>
              <w:bottom w:val="single" w:sz="4" w:space="0" w:color="auto"/>
              <w:right w:val="single" w:sz="4" w:space="0" w:color="auto"/>
            </w:tcBorders>
            <w:shd w:val="clear" w:color="auto" w:fill="FFFF00"/>
            <w:noWrap/>
            <w:vAlign w:val="bottom"/>
            <w:hideMark/>
          </w:tcPr>
          <w:p w14:paraId="5C42AA37" w14:textId="77777777" w:rsidR="005D4F31" w:rsidRPr="00B97D4A" w:rsidRDefault="005D4F31" w:rsidP="00054584">
            <w:pPr>
              <w:jc w:val="center"/>
              <w:rPr>
                <w:color w:val="000000"/>
              </w:rPr>
            </w:pPr>
            <w:r w:rsidRPr="00B97D4A">
              <w:rPr>
                <w:color w:val="000000"/>
              </w:rPr>
              <w:t>0,889</w:t>
            </w:r>
          </w:p>
        </w:tc>
        <w:tc>
          <w:tcPr>
            <w:tcW w:w="3258" w:type="dxa"/>
            <w:tcBorders>
              <w:top w:val="nil"/>
              <w:left w:val="nil"/>
              <w:bottom w:val="single" w:sz="4" w:space="0" w:color="auto"/>
              <w:right w:val="single" w:sz="4" w:space="0" w:color="auto"/>
            </w:tcBorders>
            <w:shd w:val="clear" w:color="auto" w:fill="FFFF00"/>
            <w:noWrap/>
            <w:vAlign w:val="bottom"/>
            <w:hideMark/>
          </w:tcPr>
          <w:p w14:paraId="0488D507" w14:textId="77777777" w:rsidR="005D4F31" w:rsidRPr="00B97D4A" w:rsidRDefault="005D4F31" w:rsidP="00054584">
            <w:pPr>
              <w:jc w:val="center"/>
              <w:rPr>
                <w:color w:val="000000"/>
              </w:rPr>
            </w:pPr>
            <w:proofErr w:type="spellStart"/>
            <w:r w:rsidRPr="00B97D4A">
              <w:rPr>
                <w:color w:val="000000"/>
              </w:rPr>
              <w:t>m.Sandomierz</w:t>
            </w:r>
            <w:proofErr w:type="spellEnd"/>
          </w:p>
        </w:tc>
        <w:tc>
          <w:tcPr>
            <w:tcW w:w="2580" w:type="dxa"/>
            <w:tcBorders>
              <w:top w:val="nil"/>
              <w:left w:val="nil"/>
              <w:bottom w:val="single" w:sz="4" w:space="0" w:color="auto"/>
              <w:right w:val="single" w:sz="4" w:space="0" w:color="auto"/>
            </w:tcBorders>
            <w:shd w:val="clear" w:color="auto" w:fill="FFFF00"/>
            <w:noWrap/>
            <w:vAlign w:val="bottom"/>
            <w:hideMark/>
          </w:tcPr>
          <w:p w14:paraId="1061273E" w14:textId="77777777" w:rsidR="005D4F31" w:rsidRPr="00B97D4A" w:rsidRDefault="005D4F31" w:rsidP="00054584">
            <w:pPr>
              <w:jc w:val="center"/>
              <w:rPr>
                <w:color w:val="000000"/>
              </w:rPr>
            </w:pPr>
            <w:r w:rsidRPr="00B97D4A">
              <w:rPr>
                <w:color w:val="000000"/>
              </w:rPr>
              <w:t>zadowalający</w:t>
            </w:r>
          </w:p>
        </w:tc>
      </w:tr>
      <w:tr w:rsidR="005D4F31" w:rsidRPr="00A81E2A" w14:paraId="2AD841C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4077FB9" w14:textId="77777777" w:rsidR="005D4F31" w:rsidRPr="00B97D4A" w:rsidRDefault="005D4F31" w:rsidP="00054584">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92D050"/>
            <w:noWrap/>
            <w:vAlign w:val="bottom"/>
            <w:hideMark/>
          </w:tcPr>
          <w:p w14:paraId="0EBBC988" w14:textId="77777777" w:rsidR="005D4F31" w:rsidRPr="00B97D4A" w:rsidRDefault="005D4F31" w:rsidP="00054584">
            <w:pPr>
              <w:jc w:val="center"/>
              <w:rPr>
                <w:color w:val="000000"/>
              </w:rPr>
            </w:pPr>
            <w:r w:rsidRPr="00B97D4A">
              <w:rPr>
                <w:color w:val="000000"/>
              </w:rPr>
              <w:t>69+409</w:t>
            </w:r>
          </w:p>
        </w:tc>
        <w:tc>
          <w:tcPr>
            <w:tcW w:w="960" w:type="dxa"/>
            <w:tcBorders>
              <w:top w:val="nil"/>
              <w:left w:val="nil"/>
              <w:bottom w:val="single" w:sz="4" w:space="0" w:color="auto"/>
              <w:right w:val="single" w:sz="4" w:space="0" w:color="auto"/>
            </w:tcBorders>
            <w:shd w:val="clear" w:color="auto" w:fill="92D050"/>
            <w:noWrap/>
            <w:vAlign w:val="bottom"/>
            <w:hideMark/>
          </w:tcPr>
          <w:p w14:paraId="552F1A68" w14:textId="77777777" w:rsidR="005D4F31" w:rsidRPr="00B97D4A" w:rsidRDefault="005D4F31" w:rsidP="00054584">
            <w:pPr>
              <w:jc w:val="center"/>
              <w:rPr>
                <w:color w:val="000000"/>
              </w:rPr>
            </w:pPr>
            <w:r w:rsidRPr="00B97D4A">
              <w:rPr>
                <w:color w:val="000000"/>
              </w:rPr>
              <w:t>75+810</w:t>
            </w:r>
          </w:p>
        </w:tc>
        <w:tc>
          <w:tcPr>
            <w:tcW w:w="1040" w:type="dxa"/>
            <w:tcBorders>
              <w:top w:val="nil"/>
              <w:left w:val="nil"/>
              <w:bottom w:val="single" w:sz="4" w:space="0" w:color="auto"/>
              <w:right w:val="single" w:sz="4" w:space="0" w:color="auto"/>
            </w:tcBorders>
            <w:shd w:val="clear" w:color="auto" w:fill="92D050"/>
            <w:noWrap/>
            <w:vAlign w:val="bottom"/>
            <w:hideMark/>
          </w:tcPr>
          <w:p w14:paraId="0B14E3DF" w14:textId="77777777" w:rsidR="005D4F31" w:rsidRPr="00B97D4A" w:rsidRDefault="005D4F31" w:rsidP="00054584">
            <w:pPr>
              <w:jc w:val="center"/>
              <w:rPr>
                <w:color w:val="000000"/>
              </w:rPr>
            </w:pPr>
            <w:r w:rsidRPr="00B97D4A">
              <w:rPr>
                <w:color w:val="000000"/>
              </w:rPr>
              <w:t>6,401</w:t>
            </w:r>
          </w:p>
        </w:tc>
        <w:tc>
          <w:tcPr>
            <w:tcW w:w="3258" w:type="dxa"/>
            <w:tcBorders>
              <w:top w:val="nil"/>
              <w:left w:val="nil"/>
              <w:bottom w:val="single" w:sz="4" w:space="0" w:color="auto"/>
              <w:right w:val="single" w:sz="4" w:space="0" w:color="auto"/>
            </w:tcBorders>
            <w:shd w:val="clear" w:color="auto" w:fill="92D050"/>
            <w:noWrap/>
            <w:vAlign w:val="bottom"/>
            <w:hideMark/>
          </w:tcPr>
          <w:p w14:paraId="3B769E8E" w14:textId="77777777" w:rsidR="005D4F31" w:rsidRPr="00B97D4A" w:rsidRDefault="005D4F31" w:rsidP="00054584">
            <w:pPr>
              <w:jc w:val="center"/>
              <w:rPr>
                <w:color w:val="000000"/>
              </w:rPr>
            </w:pPr>
            <w:r w:rsidRPr="00B97D4A">
              <w:rPr>
                <w:color w:val="000000"/>
              </w:rPr>
              <w:t>Gościniec - Gowarczów</w:t>
            </w:r>
          </w:p>
        </w:tc>
        <w:tc>
          <w:tcPr>
            <w:tcW w:w="2580" w:type="dxa"/>
            <w:tcBorders>
              <w:top w:val="nil"/>
              <w:left w:val="nil"/>
              <w:bottom w:val="single" w:sz="4" w:space="0" w:color="auto"/>
              <w:right w:val="single" w:sz="4" w:space="0" w:color="auto"/>
            </w:tcBorders>
            <w:shd w:val="clear" w:color="auto" w:fill="92D050"/>
            <w:noWrap/>
            <w:vAlign w:val="bottom"/>
            <w:hideMark/>
          </w:tcPr>
          <w:p w14:paraId="50AD7E6F" w14:textId="77777777" w:rsidR="005D4F31" w:rsidRPr="00B97D4A" w:rsidRDefault="005D4F31" w:rsidP="00054584">
            <w:pPr>
              <w:jc w:val="center"/>
              <w:rPr>
                <w:color w:val="000000"/>
              </w:rPr>
            </w:pPr>
            <w:r w:rsidRPr="00B97D4A">
              <w:rPr>
                <w:color w:val="000000"/>
              </w:rPr>
              <w:t>dobry</w:t>
            </w:r>
          </w:p>
        </w:tc>
      </w:tr>
      <w:tr w:rsidR="005D4F31" w:rsidRPr="00A81E2A" w14:paraId="71CA303C"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560B794" w14:textId="77777777" w:rsidR="005D4F31" w:rsidRPr="00B97D4A" w:rsidRDefault="005D4F31" w:rsidP="00054584">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92D050"/>
            <w:noWrap/>
            <w:vAlign w:val="bottom"/>
            <w:hideMark/>
          </w:tcPr>
          <w:p w14:paraId="2A6F7066" w14:textId="77777777" w:rsidR="005D4F31" w:rsidRPr="00B97D4A" w:rsidRDefault="005D4F31" w:rsidP="00054584">
            <w:pPr>
              <w:jc w:val="center"/>
              <w:rPr>
                <w:color w:val="000000"/>
              </w:rPr>
            </w:pPr>
            <w:r w:rsidRPr="00B97D4A">
              <w:rPr>
                <w:color w:val="000000"/>
              </w:rPr>
              <w:t>75+810</w:t>
            </w:r>
          </w:p>
        </w:tc>
        <w:tc>
          <w:tcPr>
            <w:tcW w:w="960" w:type="dxa"/>
            <w:tcBorders>
              <w:top w:val="nil"/>
              <w:left w:val="nil"/>
              <w:bottom w:val="single" w:sz="4" w:space="0" w:color="auto"/>
              <w:right w:val="single" w:sz="4" w:space="0" w:color="auto"/>
            </w:tcBorders>
            <w:shd w:val="clear" w:color="auto" w:fill="92D050"/>
            <w:noWrap/>
            <w:vAlign w:val="bottom"/>
            <w:hideMark/>
          </w:tcPr>
          <w:p w14:paraId="1037C569" w14:textId="77777777" w:rsidR="005D4F31" w:rsidRPr="00B97D4A" w:rsidRDefault="005D4F31" w:rsidP="00054584">
            <w:pPr>
              <w:jc w:val="center"/>
              <w:rPr>
                <w:color w:val="000000"/>
              </w:rPr>
            </w:pPr>
            <w:r w:rsidRPr="00B97D4A">
              <w:rPr>
                <w:color w:val="000000"/>
              </w:rPr>
              <w:t>77+350</w:t>
            </w:r>
          </w:p>
        </w:tc>
        <w:tc>
          <w:tcPr>
            <w:tcW w:w="1040" w:type="dxa"/>
            <w:tcBorders>
              <w:top w:val="nil"/>
              <w:left w:val="nil"/>
              <w:bottom w:val="single" w:sz="4" w:space="0" w:color="auto"/>
              <w:right w:val="single" w:sz="4" w:space="0" w:color="auto"/>
            </w:tcBorders>
            <w:shd w:val="clear" w:color="auto" w:fill="92D050"/>
            <w:noWrap/>
            <w:vAlign w:val="bottom"/>
            <w:hideMark/>
          </w:tcPr>
          <w:p w14:paraId="469D0424" w14:textId="77777777" w:rsidR="005D4F31" w:rsidRPr="00B97D4A" w:rsidRDefault="005D4F31" w:rsidP="00054584">
            <w:pPr>
              <w:jc w:val="center"/>
              <w:rPr>
                <w:color w:val="000000"/>
              </w:rPr>
            </w:pPr>
            <w:r w:rsidRPr="00B97D4A">
              <w:rPr>
                <w:color w:val="000000"/>
              </w:rPr>
              <w:t>1,54</w:t>
            </w:r>
          </w:p>
        </w:tc>
        <w:tc>
          <w:tcPr>
            <w:tcW w:w="3258" w:type="dxa"/>
            <w:tcBorders>
              <w:top w:val="nil"/>
              <w:left w:val="nil"/>
              <w:bottom w:val="single" w:sz="4" w:space="0" w:color="auto"/>
              <w:right w:val="single" w:sz="4" w:space="0" w:color="auto"/>
            </w:tcBorders>
            <w:shd w:val="clear" w:color="auto" w:fill="92D050"/>
            <w:noWrap/>
            <w:vAlign w:val="bottom"/>
            <w:hideMark/>
          </w:tcPr>
          <w:p w14:paraId="10B4BF5C" w14:textId="77777777" w:rsidR="005D4F31" w:rsidRPr="00B97D4A" w:rsidRDefault="005D4F31" w:rsidP="00054584">
            <w:pPr>
              <w:jc w:val="center"/>
              <w:rPr>
                <w:color w:val="000000"/>
              </w:rPr>
            </w:pPr>
            <w:proofErr w:type="spellStart"/>
            <w:r w:rsidRPr="00B97D4A">
              <w:rPr>
                <w:color w:val="000000"/>
              </w:rPr>
              <w:t>m.Gowarczów</w:t>
            </w:r>
            <w:proofErr w:type="spellEnd"/>
          </w:p>
        </w:tc>
        <w:tc>
          <w:tcPr>
            <w:tcW w:w="2580" w:type="dxa"/>
            <w:tcBorders>
              <w:top w:val="nil"/>
              <w:left w:val="nil"/>
              <w:bottom w:val="single" w:sz="4" w:space="0" w:color="auto"/>
              <w:right w:val="single" w:sz="4" w:space="0" w:color="auto"/>
            </w:tcBorders>
            <w:shd w:val="clear" w:color="auto" w:fill="92D050"/>
            <w:noWrap/>
            <w:vAlign w:val="bottom"/>
            <w:hideMark/>
          </w:tcPr>
          <w:p w14:paraId="011DDD94" w14:textId="77777777" w:rsidR="005D4F31" w:rsidRPr="00B97D4A" w:rsidRDefault="005D4F31" w:rsidP="00054584">
            <w:pPr>
              <w:jc w:val="center"/>
              <w:rPr>
                <w:color w:val="000000"/>
              </w:rPr>
            </w:pPr>
            <w:r w:rsidRPr="00B97D4A">
              <w:rPr>
                <w:color w:val="000000"/>
              </w:rPr>
              <w:t>przebudowany (</w:t>
            </w:r>
            <w:proofErr w:type="spellStart"/>
            <w:r w:rsidRPr="00B97D4A">
              <w:rPr>
                <w:color w:val="000000"/>
              </w:rPr>
              <w:t>b.dobry</w:t>
            </w:r>
            <w:proofErr w:type="spellEnd"/>
            <w:r w:rsidRPr="00B97D4A">
              <w:rPr>
                <w:color w:val="000000"/>
              </w:rPr>
              <w:t>)</w:t>
            </w:r>
          </w:p>
        </w:tc>
      </w:tr>
      <w:tr w:rsidR="005D4F31" w:rsidRPr="00A81E2A" w14:paraId="289CC72C"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74A953D9" w14:textId="77777777" w:rsidR="005D4F31" w:rsidRPr="00B97D4A" w:rsidRDefault="005D4F31" w:rsidP="00054584">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FFC000"/>
            <w:noWrap/>
            <w:vAlign w:val="bottom"/>
            <w:hideMark/>
          </w:tcPr>
          <w:p w14:paraId="1F02A059" w14:textId="77777777" w:rsidR="005D4F31" w:rsidRPr="00B97D4A" w:rsidRDefault="005D4F31" w:rsidP="00054584">
            <w:pPr>
              <w:jc w:val="center"/>
              <w:rPr>
                <w:color w:val="000000"/>
              </w:rPr>
            </w:pPr>
            <w:r w:rsidRPr="00B97D4A">
              <w:rPr>
                <w:color w:val="000000"/>
              </w:rPr>
              <w:t>77+350</w:t>
            </w:r>
          </w:p>
        </w:tc>
        <w:tc>
          <w:tcPr>
            <w:tcW w:w="960" w:type="dxa"/>
            <w:tcBorders>
              <w:top w:val="nil"/>
              <w:left w:val="nil"/>
              <w:bottom w:val="single" w:sz="4" w:space="0" w:color="auto"/>
              <w:right w:val="single" w:sz="4" w:space="0" w:color="auto"/>
            </w:tcBorders>
            <w:shd w:val="clear" w:color="auto" w:fill="FFC000"/>
            <w:noWrap/>
            <w:vAlign w:val="bottom"/>
            <w:hideMark/>
          </w:tcPr>
          <w:p w14:paraId="42CE3B31" w14:textId="77777777" w:rsidR="005D4F31" w:rsidRPr="00B97D4A" w:rsidRDefault="005D4F31" w:rsidP="00054584">
            <w:pPr>
              <w:jc w:val="center"/>
              <w:rPr>
                <w:color w:val="000000"/>
              </w:rPr>
            </w:pPr>
            <w:r w:rsidRPr="00B97D4A">
              <w:rPr>
                <w:color w:val="000000"/>
              </w:rPr>
              <w:t>80+680</w:t>
            </w:r>
          </w:p>
        </w:tc>
        <w:tc>
          <w:tcPr>
            <w:tcW w:w="1040" w:type="dxa"/>
            <w:tcBorders>
              <w:top w:val="nil"/>
              <w:left w:val="nil"/>
              <w:bottom w:val="single" w:sz="4" w:space="0" w:color="auto"/>
              <w:right w:val="single" w:sz="4" w:space="0" w:color="auto"/>
            </w:tcBorders>
            <w:shd w:val="clear" w:color="auto" w:fill="FFC000"/>
            <w:noWrap/>
            <w:vAlign w:val="bottom"/>
            <w:hideMark/>
          </w:tcPr>
          <w:p w14:paraId="7CC19DDD" w14:textId="77777777" w:rsidR="005D4F31" w:rsidRPr="00B97D4A" w:rsidRDefault="005D4F31" w:rsidP="00054584">
            <w:pPr>
              <w:jc w:val="center"/>
              <w:rPr>
                <w:color w:val="000000"/>
              </w:rPr>
            </w:pPr>
            <w:r w:rsidRPr="00B97D4A">
              <w:rPr>
                <w:color w:val="000000"/>
              </w:rPr>
              <w:t>3,33</w:t>
            </w:r>
          </w:p>
        </w:tc>
        <w:tc>
          <w:tcPr>
            <w:tcW w:w="3258" w:type="dxa"/>
            <w:tcBorders>
              <w:top w:val="nil"/>
              <w:left w:val="nil"/>
              <w:bottom w:val="single" w:sz="4" w:space="0" w:color="auto"/>
              <w:right w:val="single" w:sz="4" w:space="0" w:color="auto"/>
            </w:tcBorders>
            <w:shd w:val="clear" w:color="auto" w:fill="FFC000"/>
            <w:noWrap/>
            <w:vAlign w:val="bottom"/>
            <w:hideMark/>
          </w:tcPr>
          <w:p w14:paraId="2AD22A09" w14:textId="77777777" w:rsidR="005D4F31" w:rsidRPr="00B97D4A" w:rsidRDefault="005D4F31" w:rsidP="00054584">
            <w:pPr>
              <w:jc w:val="center"/>
              <w:rPr>
                <w:color w:val="000000"/>
              </w:rPr>
            </w:pPr>
            <w:r w:rsidRPr="00B97D4A">
              <w:rPr>
                <w:color w:val="000000"/>
              </w:rPr>
              <w:t>Gowarczów-Morzywół</w:t>
            </w:r>
          </w:p>
        </w:tc>
        <w:tc>
          <w:tcPr>
            <w:tcW w:w="2580" w:type="dxa"/>
            <w:tcBorders>
              <w:top w:val="nil"/>
              <w:left w:val="nil"/>
              <w:bottom w:val="single" w:sz="4" w:space="0" w:color="auto"/>
              <w:right w:val="single" w:sz="4" w:space="0" w:color="auto"/>
            </w:tcBorders>
            <w:shd w:val="clear" w:color="auto" w:fill="FFC000"/>
            <w:noWrap/>
            <w:vAlign w:val="bottom"/>
            <w:hideMark/>
          </w:tcPr>
          <w:p w14:paraId="5BA373C2" w14:textId="77777777" w:rsidR="005D4F31" w:rsidRPr="00B97D4A" w:rsidRDefault="005D4F31" w:rsidP="00054584">
            <w:pPr>
              <w:jc w:val="center"/>
              <w:rPr>
                <w:color w:val="000000"/>
              </w:rPr>
            </w:pPr>
            <w:r w:rsidRPr="00B97D4A">
              <w:rPr>
                <w:color w:val="000000"/>
              </w:rPr>
              <w:t>niezadowalający</w:t>
            </w:r>
          </w:p>
        </w:tc>
      </w:tr>
      <w:tr w:rsidR="005D4F31" w:rsidRPr="00A81E2A" w14:paraId="622732F3"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91B9D4" w14:textId="77777777" w:rsidR="005D4F31" w:rsidRPr="00B97D4A" w:rsidRDefault="005D4F31" w:rsidP="00054584">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auto"/>
            <w:noWrap/>
            <w:vAlign w:val="bottom"/>
            <w:hideMark/>
          </w:tcPr>
          <w:p w14:paraId="6E92C17F" w14:textId="77777777" w:rsidR="005D4F31" w:rsidRPr="00B97D4A" w:rsidRDefault="005D4F31" w:rsidP="00054584">
            <w:pPr>
              <w:jc w:val="center"/>
              <w:rPr>
                <w:color w:val="000000"/>
              </w:rPr>
            </w:pPr>
            <w:r w:rsidRPr="00B97D4A">
              <w:rPr>
                <w:color w:val="000000"/>
              </w:rPr>
              <w:t>80+680</w:t>
            </w:r>
          </w:p>
        </w:tc>
        <w:tc>
          <w:tcPr>
            <w:tcW w:w="960" w:type="dxa"/>
            <w:tcBorders>
              <w:top w:val="nil"/>
              <w:left w:val="nil"/>
              <w:bottom w:val="single" w:sz="4" w:space="0" w:color="auto"/>
              <w:right w:val="single" w:sz="4" w:space="0" w:color="auto"/>
            </w:tcBorders>
            <w:shd w:val="clear" w:color="auto" w:fill="auto"/>
            <w:noWrap/>
            <w:vAlign w:val="bottom"/>
            <w:hideMark/>
          </w:tcPr>
          <w:p w14:paraId="0F1609EB" w14:textId="77777777" w:rsidR="005D4F31" w:rsidRPr="00B97D4A" w:rsidRDefault="005D4F31" w:rsidP="00054584">
            <w:pPr>
              <w:jc w:val="center"/>
              <w:rPr>
                <w:color w:val="000000"/>
              </w:rPr>
            </w:pPr>
            <w:r w:rsidRPr="00B97D4A">
              <w:rPr>
                <w:color w:val="000000"/>
              </w:rPr>
              <w:t>81+100</w:t>
            </w:r>
          </w:p>
        </w:tc>
        <w:tc>
          <w:tcPr>
            <w:tcW w:w="1040" w:type="dxa"/>
            <w:tcBorders>
              <w:top w:val="nil"/>
              <w:left w:val="nil"/>
              <w:bottom w:val="single" w:sz="4" w:space="0" w:color="auto"/>
              <w:right w:val="single" w:sz="4" w:space="0" w:color="auto"/>
            </w:tcBorders>
            <w:shd w:val="clear" w:color="auto" w:fill="auto"/>
            <w:noWrap/>
            <w:vAlign w:val="bottom"/>
            <w:hideMark/>
          </w:tcPr>
          <w:p w14:paraId="5B873BAF" w14:textId="77777777" w:rsidR="005D4F31" w:rsidRPr="00B97D4A" w:rsidRDefault="005D4F31" w:rsidP="00054584">
            <w:pPr>
              <w:jc w:val="center"/>
              <w:rPr>
                <w:color w:val="000000"/>
              </w:rPr>
            </w:pPr>
            <w:r w:rsidRPr="00B97D4A">
              <w:rPr>
                <w:color w:val="000000"/>
              </w:rPr>
              <w:t>0,42</w:t>
            </w:r>
          </w:p>
        </w:tc>
        <w:tc>
          <w:tcPr>
            <w:tcW w:w="3258" w:type="dxa"/>
            <w:tcBorders>
              <w:top w:val="nil"/>
              <w:left w:val="nil"/>
              <w:bottom w:val="single" w:sz="4" w:space="0" w:color="auto"/>
              <w:right w:val="single" w:sz="4" w:space="0" w:color="auto"/>
            </w:tcBorders>
            <w:shd w:val="clear" w:color="auto" w:fill="auto"/>
            <w:noWrap/>
            <w:vAlign w:val="bottom"/>
            <w:hideMark/>
          </w:tcPr>
          <w:p w14:paraId="6E099511" w14:textId="77777777" w:rsidR="005D4F31" w:rsidRPr="00B97D4A" w:rsidRDefault="005D4F31" w:rsidP="00054584">
            <w:pPr>
              <w:jc w:val="center"/>
              <w:rPr>
                <w:color w:val="000000"/>
              </w:rPr>
            </w:pPr>
            <w:r w:rsidRPr="00B97D4A">
              <w:rPr>
                <w:color w:val="000000"/>
              </w:rPr>
              <w:t>m. Morzywół</w:t>
            </w:r>
          </w:p>
        </w:tc>
        <w:tc>
          <w:tcPr>
            <w:tcW w:w="2580" w:type="dxa"/>
            <w:tcBorders>
              <w:top w:val="nil"/>
              <w:left w:val="nil"/>
              <w:bottom w:val="single" w:sz="4" w:space="0" w:color="auto"/>
              <w:right w:val="single" w:sz="4" w:space="0" w:color="auto"/>
            </w:tcBorders>
            <w:shd w:val="clear" w:color="000000" w:fill="FFFFFF"/>
            <w:noWrap/>
            <w:vAlign w:val="bottom"/>
            <w:hideMark/>
          </w:tcPr>
          <w:p w14:paraId="00A8ADFB" w14:textId="77777777" w:rsidR="005D4F31" w:rsidRPr="00B97D4A" w:rsidRDefault="005D4F31" w:rsidP="00054584">
            <w:pPr>
              <w:jc w:val="center"/>
              <w:rPr>
                <w:color w:val="000000"/>
              </w:rPr>
            </w:pPr>
            <w:r w:rsidRPr="00B97D4A">
              <w:rPr>
                <w:color w:val="000000"/>
              </w:rPr>
              <w:t>przebudowa mostu</w:t>
            </w:r>
          </w:p>
        </w:tc>
      </w:tr>
      <w:tr w:rsidR="005D4F31" w:rsidRPr="00A81E2A" w14:paraId="03377E6C"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14DA7A09" w14:textId="77777777" w:rsidR="005D4F31" w:rsidRPr="00B97D4A" w:rsidRDefault="005D4F31" w:rsidP="00054584">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FFC000"/>
            <w:noWrap/>
            <w:vAlign w:val="bottom"/>
            <w:hideMark/>
          </w:tcPr>
          <w:p w14:paraId="1C885D79" w14:textId="77777777" w:rsidR="005D4F31" w:rsidRPr="00B97D4A" w:rsidRDefault="005D4F31" w:rsidP="00054584">
            <w:pPr>
              <w:jc w:val="center"/>
              <w:rPr>
                <w:color w:val="000000"/>
              </w:rPr>
            </w:pPr>
            <w:r w:rsidRPr="00B97D4A">
              <w:rPr>
                <w:color w:val="000000"/>
              </w:rPr>
              <w:t>81+100</w:t>
            </w:r>
          </w:p>
        </w:tc>
        <w:tc>
          <w:tcPr>
            <w:tcW w:w="960" w:type="dxa"/>
            <w:tcBorders>
              <w:top w:val="nil"/>
              <w:left w:val="nil"/>
              <w:bottom w:val="single" w:sz="4" w:space="0" w:color="auto"/>
              <w:right w:val="single" w:sz="4" w:space="0" w:color="auto"/>
            </w:tcBorders>
            <w:shd w:val="clear" w:color="auto" w:fill="FFC000"/>
            <w:noWrap/>
            <w:vAlign w:val="bottom"/>
            <w:hideMark/>
          </w:tcPr>
          <w:p w14:paraId="3676B942" w14:textId="77777777" w:rsidR="005D4F31" w:rsidRPr="00B97D4A" w:rsidRDefault="005D4F31" w:rsidP="00054584">
            <w:pPr>
              <w:jc w:val="center"/>
              <w:rPr>
                <w:color w:val="000000"/>
              </w:rPr>
            </w:pPr>
            <w:r w:rsidRPr="00B97D4A">
              <w:rPr>
                <w:color w:val="000000"/>
              </w:rPr>
              <w:t>83+780</w:t>
            </w:r>
          </w:p>
        </w:tc>
        <w:tc>
          <w:tcPr>
            <w:tcW w:w="1040" w:type="dxa"/>
            <w:tcBorders>
              <w:top w:val="nil"/>
              <w:left w:val="nil"/>
              <w:bottom w:val="single" w:sz="4" w:space="0" w:color="auto"/>
              <w:right w:val="single" w:sz="4" w:space="0" w:color="auto"/>
            </w:tcBorders>
            <w:shd w:val="clear" w:color="auto" w:fill="FFC000"/>
            <w:noWrap/>
            <w:vAlign w:val="bottom"/>
            <w:hideMark/>
          </w:tcPr>
          <w:p w14:paraId="03ADEBB4" w14:textId="77777777" w:rsidR="005D4F31" w:rsidRPr="00B97D4A" w:rsidRDefault="005D4F31" w:rsidP="00054584">
            <w:pPr>
              <w:jc w:val="center"/>
              <w:rPr>
                <w:color w:val="000000"/>
              </w:rPr>
            </w:pPr>
            <w:r w:rsidRPr="00B97D4A">
              <w:rPr>
                <w:color w:val="000000"/>
              </w:rPr>
              <w:t>2,68</w:t>
            </w:r>
          </w:p>
        </w:tc>
        <w:tc>
          <w:tcPr>
            <w:tcW w:w="3258" w:type="dxa"/>
            <w:tcBorders>
              <w:top w:val="nil"/>
              <w:left w:val="nil"/>
              <w:bottom w:val="single" w:sz="4" w:space="0" w:color="auto"/>
              <w:right w:val="single" w:sz="4" w:space="0" w:color="auto"/>
            </w:tcBorders>
            <w:shd w:val="clear" w:color="auto" w:fill="FFC000"/>
            <w:noWrap/>
            <w:vAlign w:val="bottom"/>
            <w:hideMark/>
          </w:tcPr>
          <w:p w14:paraId="4237F9E2" w14:textId="77777777" w:rsidR="005D4F31" w:rsidRPr="00B97D4A" w:rsidRDefault="005D4F31" w:rsidP="00054584">
            <w:pPr>
              <w:jc w:val="center"/>
              <w:rPr>
                <w:color w:val="000000"/>
              </w:rPr>
            </w:pPr>
            <w:r w:rsidRPr="00B97D4A">
              <w:rPr>
                <w:color w:val="000000"/>
              </w:rPr>
              <w:t>Morzywół - Końskie</w:t>
            </w:r>
          </w:p>
        </w:tc>
        <w:tc>
          <w:tcPr>
            <w:tcW w:w="2580" w:type="dxa"/>
            <w:tcBorders>
              <w:top w:val="nil"/>
              <w:left w:val="nil"/>
              <w:bottom w:val="single" w:sz="4" w:space="0" w:color="auto"/>
              <w:right w:val="single" w:sz="4" w:space="0" w:color="auto"/>
            </w:tcBorders>
            <w:shd w:val="clear" w:color="auto" w:fill="FFC000"/>
            <w:noWrap/>
            <w:vAlign w:val="bottom"/>
            <w:hideMark/>
          </w:tcPr>
          <w:p w14:paraId="787A345B" w14:textId="77777777" w:rsidR="005D4F31" w:rsidRPr="00B97D4A" w:rsidRDefault="005D4F31" w:rsidP="00054584">
            <w:pPr>
              <w:jc w:val="center"/>
              <w:rPr>
                <w:color w:val="000000"/>
              </w:rPr>
            </w:pPr>
            <w:r w:rsidRPr="00B97D4A">
              <w:rPr>
                <w:color w:val="000000"/>
              </w:rPr>
              <w:t>niezadowalający</w:t>
            </w:r>
          </w:p>
        </w:tc>
      </w:tr>
      <w:tr w:rsidR="005D4F31" w:rsidRPr="00A81E2A" w14:paraId="0870E7FE"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2F9B65A" w14:textId="77777777" w:rsidR="005D4F31" w:rsidRPr="00B97D4A" w:rsidRDefault="005D4F31" w:rsidP="00054584">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auto"/>
            <w:noWrap/>
            <w:vAlign w:val="bottom"/>
            <w:hideMark/>
          </w:tcPr>
          <w:p w14:paraId="40D54841" w14:textId="77777777" w:rsidR="005D4F31" w:rsidRPr="00B97D4A" w:rsidRDefault="005D4F31" w:rsidP="00054584">
            <w:pPr>
              <w:jc w:val="center"/>
              <w:rPr>
                <w:color w:val="000000"/>
              </w:rPr>
            </w:pPr>
            <w:r w:rsidRPr="00B97D4A">
              <w:rPr>
                <w:color w:val="000000"/>
              </w:rPr>
              <w:t>83+780</w:t>
            </w:r>
          </w:p>
        </w:tc>
        <w:tc>
          <w:tcPr>
            <w:tcW w:w="960" w:type="dxa"/>
            <w:tcBorders>
              <w:top w:val="nil"/>
              <w:left w:val="nil"/>
              <w:bottom w:val="single" w:sz="4" w:space="0" w:color="auto"/>
              <w:right w:val="single" w:sz="4" w:space="0" w:color="auto"/>
            </w:tcBorders>
            <w:shd w:val="clear" w:color="auto" w:fill="auto"/>
            <w:noWrap/>
            <w:vAlign w:val="bottom"/>
            <w:hideMark/>
          </w:tcPr>
          <w:p w14:paraId="5141C0DF" w14:textId="77777777" w:rsidR="005D4F31" w:rsidRPr="00B97D4A" w:rsidRDefault="005D4F31" w:rsidP="00054584">
            <w:pPr>
              <w:jc w:val="center"/>
              <w:rPr>
                <w:color w:val="000000"/>
              </w:rPr>
            </w:pPr>
            <w:r w:rsidRPr="00B97D4A">
              <w:rPr>
                <w:color w:val="000000"/>
              </w:rPr>
              <w:t>84+000</w:t>
            </w:r>
          </w:p>
        </w:tc>
        <w:tc>
          <w:tcPr>
            <w:tcW w:w="1040" w:type="dxa"/>
            <w:tcBorders>
              <w:top w:val="nil"/>
              <w:left w:val="nil"/>
              <w:bottom w:val="single" w:sz="4" w:space="0" w:color="auto"/>
              <w:right w:val="single" w:sz="4" w:space="0" w:color="auto"/>
            </w:tcBorders>
            <w:shd w:val="clear" w:color="auto" w:fill="auto"/>
            <w:noWrap/>
            <w:vAlign w:val="bottom"/>
            <w:hideMark/>
          </w:tcPr>
          <w:p w14:paraId="62910659" w14:textId="77777777" w:rsidR="005D4F31" w:rsidRPr="00B97D4A" w:rsidRDefault="005D4F31" w:rsidP="00054584">
            <w:pPr>
              <w:jc w:val="center"/>
              <w:rPr>
                <w:color w:val="000000"/>
              </w:rPr>
            </w:pPr>
            <w:r w:rsidRPr="00B97D4A">
              <w:rPr>
                <w:color w:val="000000"/>
              </w:rPr>
              <w:t>0,22</w:t>
            </w:r>
          </w:p>
        </w:tc>
        <w:tc>
          <w:tcPr>
            <w:tcW w:w="3258" w:type="dxa"/>
            <w:tcBorders>
              <w:top w:val="nil"/>
              <w:left w:val="nil"/>
              <w:bottom w:val="single" w:sz="4" w:space="0" w:color="auto"/>
              <w:right w:val="single" w:sz="4" w:space="0" w:color="auto"/>
            </w:tcBorders>
            <w:shd w:val="clear" w:color="auto" w:fill="auto"/>
            <w:noWrap/>
            <w:vAlign w:val="bottom"/>
            <w:hideMark/>
          </w:tcPr>
          <w:p w14:paraId="70AD6E47" w14:textId="77777777" w:rsidR="005D4F31" w:rsidRPr="00B97D4A" w:rsidRDefault="005D4F31" w:rsidP="00054584">
            <w:pPr>
              <w:jc w:val="center"/>
              <w:rPr>
                <w:color w:val="000000"/>
              </w:rPr>
            </w:pPr>
            <w:r w:rsidRPr="00B97D4A">
              <w:rPr>
                <w:color w:val="000000"/>
              </w:rPr>
              <w:t>m. Kornica</w:t>
            </w:r>
          </w:p>
        </w:tc>
        <w:tc>
          <w:tcPr>
            <w:tcW w:w="2580" w:type="dxa"/>
            <w:tcBorders>
              <w:top w:val="nil"/>
              <w:left w:val="nil"/>
              <w:bottom w:val="single" w:sz="4" w:space="0" w:color="auto"/>
              <w:right w:val="single" w:sz="4" w:space="0" w:color="auto"/>
            </w:tcBorders>
            <w:shd w:val="clear" w:color="000000" w:fill="FFFFFF"/>
            <w:noWrap/>
            <w:vAlign w:val="bottom"/>
            <w:hideMark/>
          </w:tcPr>
          <w:p w14:paraId="486C93DA" w14:textId="77777777" w:rsidR="005D4F31" w:rsidRPr="00B97D4A" w:rsidRDefault="005D4F31" w:rsidP="00054584">
            <w:pPr>
              <w:jc w:val="center"/>
              <w:rPr>
                <w:color w:val="000000"/>
              </w:rPr>
            </w:pPr>
            <w:r w:rsidRPr="00B97D4A">
              <w:rPr>
                <w:color w:val="000000"/>
              </w:rPr>
              <w:t>przebudowa mostu</w:t>
            </w:r>
          </w:p>
        </w:tc>
      </w:tr>
      <w:tr w:rsidR="005D4F31" w:rsidRPr="00A81E2A" w14:paraId="676C626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E80ADEC" w14:textId="77777777" w:rsidR="005D4F31" w:rsidRPr="00B97D4A" w:rsidRDefault="005D4F31" w:rsidP="00054584">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92D050"/>
            <w:noWrap/>
            <w:vAlign w:val="bottom"/>
            <w:hideMark/>
          </w:tcPr>
          <w:p w14:paraId="599D2ED8" w14:textId="77777777" w:rsidR="005D4F31" w:rsidRPr="00B97D4A" w:rsidRDefault="005D4F31" w:rsidP="00054584">
            <w:pPr>
              <w:jc w:val="center"/>
              <w:rPr>
                <w:color w:val="000000"/>
              </w:rPr>
            </w:pPr>
            <w:r w:rsidRPr="00B97D4A">
              <w:rPr>
                <w:color w:val="000000"/>
              </w:rPr>
              <w:t>84+000</w:t>
            </w:r>
          </w:p>
        </w:tc>
        <w:tc>
          <w:tcPr>
            <w:tcW w:w="960" w:type="dxa"/>
            <w:tcBorders>
              <w:top w:val="nil"/>
              <w:left w:val="nil"/>
              <w:bottom w:val="single" w:sz="4" w:space="0" w:color="auto"/>
              <w:right w:val="single" w:sz="4" w:space="0" w:color="auto"/>
            </w:tcBorders>
            <w:shd w:val="clear" w:color="auto" w:fill="92D050"/>
            <w:noWrap/>
            <w:vAlign w:val="bottom"/>
            <w:hideMark/>
          </w:tcPr>
          <w:p w14:paraId="7E1AF4E6" w14:textId="77777777" w:rsidR="005D4F31" w:rsidRPr="00B97D4A" w:rsidRDefault="005D4F31" w:rsidP="00054584">
            <w:pPr>
              <w:jc w:val="center"/>
              <w:rPr>
                <w:color w:val="000000"/>
              </w:rPr>
            </w:pPr>
            <w:r w:rsidRPr="00B97D4A">
              <w:rPr>
                <w:color w:val="000000"/>
              </w:rPr>
              <w:t>100+000</w:t>
            </w:r>
          </w:p>
        </w:tc>
        <w:tc>
          <w:tcPr>
            <w:tcW w:w="1040" w:type="dxa"/>
            <w:tcBorders>
              <w:top w:val="nil"/>
              <w:left w:val="nil"/>
              <w:bottom w:val="single" w:sz="4" w:space="0" w:color="auto"/>
              <w:right w:val="single" w:sz="4" w:space="0" w:color="auto"/>
            </w:tcBorders>
            <w:shd w:val="clear" w:color="auto" w:fill="92D050"/>
            <w:noWrap/>
            <w:vAlign w:val="bottom"/>
            <w:hideMark/>
          </w:tcPr>
          <w:p w14:paraId="6B3212FD" w14:textId="77777777" w:rsidR="005D4F31" w:rsidRPr="00B97D4A" w:rsidRDefault="005D4F31" w:rsidP="00054584">
            <w:pPr>
              <w:jc w:val="center"/>
              <w:rPr>
                <w:color w:val="000000"/>
              </w:rPr>
            </w:pPr>
            <w:r w:rsidRPr="00B97D4A">
              <w:rPr>
                <w:color w:val="000000"/>
              </w:rPr>
              <w:t>16</w:t>
            </w:r>
          </w:p>
        </w:tc>
        <w:tc>
          <w:tcPr>
            <w:tcW w:w="3258" w:type="dxa"/>
            <w:tcBorders>
              <w:top w:val="nil"/>
              <w:left w:val="nil"/>
              <w:bottom w:val="single" w:sz="4" w:space="0" w:color="auto"/>
              <w:right w:val="single" w:sz="4" w:space="0" w:color="auto"/>
            </w:tcBorders>
            <w:shd w:val="clear" w:color="auto" w:fill="92D050"/>
            <w:noWrap/>
            <w:vAlign w:val="bottom"/>
            <w:hideMark/>
          </w:tcPr>
          <w:p w14:paraId="7B0F626D" w14:textId="77777777" w:rsidR="005D4F31" w:rsidRPr="00B97D4A" w:rsidRDefault="005D4F31" w:rsidP="00054584">
            <w:pPr>
              <w:jc w:val="center"/>
              <w:rPr>
                <w:color w:val="000000"/>
              </w:rPr>
            </w:pPr>
            <w:r w:rsidRPr="00B97D4A">
              <w:rPr>
                <w:color w:val="000000"/>
              </w:rPr>
              <w:t>Końskie - DK 74</w:t>
            </w:r>
          </w:p>
        </w:tc>
        <w:tc>
          <w:tcPr>
            <w:tcW w:w="2580" w:type="dxa"/>
            <w:tcBorders>
              <w:top w:val="nil"/>
              <w:left w:val="nil"/>
              <w:bottom w:val="single" w:sz="4" w:space="0" w:color="auto"/>
              <w:right w:val="single" w:sz="4" w:space="0" w:color="auto"/>
            </w:tcBorders>
            <w:shd w:val="clear" w:color="auto" w:fill="92D050"/>
            <w:noWrap/>
            <w:vAlign w:val="bottom"/>
            <w:hideMark/>
          </w:tcPr>
          <w:p w14:paraId="183FECCE" w14:textId="77777777" w:rsidR="005D4F31" w:rsidRPr="00B97D4A" w:rsidRDefault="005D4F31" w:rsidP="00054584">
            <w:pPr>
              <w:jc w:val="center"/>
              <w:rPr>
                <w:color w:val="000000"/>
              </w:rPr>
            </w:pPr>
            <w:r w:rsidRPr="00B97D4A">
              <w:rPr>
                <w:color w:val="000000"/>
              </w:rPr>
              <w:t>dobry</w:t>
            </w:r>
          </w:p>
        </w:tc>
      </w:tr>
      <w:tr w:rsidR="005D4F31" w:rsidRPr="00A81E2A" w14:paraId="4E66516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44078213" w14:textId="77777777" w:rsidR="005D4F31" w:rsidRPr="00B97D4A" w:rsidRDefault="005D4F31" w:rsidP="00054584">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FFFF00"/>
            <w:noWrap/>
            <w:vAlign w:val="bottom"/>
            <w:hideMark/>
          </w:tcPr>
          <w:p w14:paraId="6F15F462" w14:textId="77777777" w:rsidR="005D4F31" w:rsidRPr="00B97D4A" w:rsidRDefault="005D4F31" w:rsidP="00054584">
            <w:pPr>
              <w:jc w:val="center"/>
              <w:rPr>
                <w:color w:val="000000"/>
              </w:rPr>
            </w:pPr>
            <w:r w:rsidRPr="00B97D4A">
              <w:rPr>
                <w:color w:val="000000"/>
              </w:rPr>
              <w:t>100+000</w:t>
            </w:r>
          </w:p>
        </w:tc>
        <w:tc>
          <w:tcPr>
            <w:tcW w:w="960" w:type="dxa"/>
            <w:tcBorders>
              <w:top w:val="nil"/>
              <w:left w:val="nil"/>
              <w:bottom w:val="single" w:sz="4" w:space="0" w:color="auto"/>
              <w:right w:val="single" w:sz="4" w:space="0" w:color="auto"/>
            </w:tcBorders>
            <w:shd w:val="clear" w:color="auto" w:fill="FFFF00"/>
            <w:noWrap/>
            <w:vAlign w:val="bottom"/>
            <w:hideMark/>
          </w:tcPr>
          <w:p w14:paraId="384D3981" w14:textId="77777777" w:rsidR="005D4F31" w:rsidRPr="00B97D4A" w:rsidRDefault="005D4F31" w:rsidP="00054584">
            <w:pPr>
              <w:jc w:val="center"/>
              <w:rPr>
                <w:color w:val="000000"/>
              </w:rPr>
            </w:pPr>
            <w:r w:rsidRPr="00B97D4A">
              <w:rPr>
                <w:color w:val="000000"/>
              </w:rPr>
              <w:t>104+100</w:t>
            </w:r>
          </w:p>
        </w:tc>
        <w:tc>
          <w:tcPr>
            <w:tcW w:w="1040" w:type="dxa"/>
            <w:tcBorders>
              <w:top w:val="nil"/>
              <w:left w:val="nil"/>
              <w:bottom w:val="single" w:sz="4" w:space="0" w:color="auto"/>
              <w:right w:val="single" w:sz="4" w:space="0" w:color="auto"/>
            </w:tcBorders>
            <w:shd w:val="clear" w:color="auto" w:fill="FFFF00"/>
            <w:noWrap/>
            <w:vAlign w:val="bottom"/>
            <w:hideMark/>
          </w:tcPr>
          <w:p w14:paraId="05A3E4E8" w14:textId="77777777" w:rsidR="005D4F31" w:rsidRPr="00B97D4A" w:rsidRDefault="005D4F31" w:rsidP="00054584">
            <w:pPr>
              <w:jc w:val="center"/>
              <w:rPr>
                <w:color w:val="000000"/>
              </w:rPr>
            </w:pPr>
            <w:r w:rsidRPr="00B97D4A">
              <w:rPr>
                <w:color w:val="000000"/>
              </w:rPr>
              <w:t>4,1</w:t>
            </w:r>
          </w:p>
        </w:tc>
        <w:tc>
          <w:tcPr>
            <w:tcW w:w="3258" w:type="dxa"/>
            <w:tcBorders>
              <w:top w:val="nil"/>
              <w:left w:val="nil"/>
              <w:bottom w:val="single" w:sz="4" w:space="0" w:color="auto"/>
              <w:right w:val="single" w:sz="4" w:space="0" w:color="auto"/>
            </w:tcBorders>
            <w:shd w:val="clear" w:color="auto" w:fill="FFFF00"/>
            <w:noWrap/>
            <w:vAlign w:val="bottom"/>
            <w:hideMark/>
          </w:tcPr>
          <w:p w14:paraId="7B913FFD" w14:textId="77777777" w:rsidR="005D4F31" w:rsidRPr="00B97D4A" w:rsidRDefault="005D4F31" w:rsidP="00054584">
            <w:pPr>
              <w:jc w:val="center"/>
              <w:rPr>
                <w:color w:val="000000"/>
              </w:rPr>
            </w:pPr>
            <w:r w:rsidRPr="00B97D4A">
              <w:rPr>
                <w:color w:val="000000"/>
              </w:rPr>
              <w:t>DK 74 - Radoszyce</w:t>
            </w:r>
          </w:p>
        </w:tc>
        <w:tc>
          <w:tcPr>
            <w:tcW w:w="2580" w:type="dxa"/>
            <w:tcBorders>
              <w:top w:val="nil"/>
              <w:left w:val="nil"/>
              <w:bottom w:val="single" w:sz="4" w:space="0" w:color="auto"/>
              <w:right w:val="single" w:sz="4" w:space="0" w:color="auto"/>
            </w:tcBorders>
            <w:shd w:val="clear" w:color="auto" w:fill="FFFF00"/>
            <w:noWrap/>
            <w:vAlign w:val="bottom"/>
            <w:hideMark/>
          </w:tcPr>
          <w:p w14:paraId="0E50D775" w14:textId="77777777" w:rsidR="005D4F31" w:rsidRPr="00B97D4A" w:rsidRDefault="005D4F31" w:rsidP="00054584">
            <w:pPr>
              <w:jc w:val="center"/>
              <w:rPr>
                <w:color w:val="000000"/>
              </w:rPr>
            </w:pPr>
            <w:r w:rsidRPr="00B97D4A">
              <w:rPr>
                <w:color w:val="000000"/>
              </w:rPr>
              <w:t>zadowalający</w:t>
            </w:r>
          </w:p>
        </w:tc>
      </w:tr>
      <w:tr w:rsidR="005D4F31" w:rsidRPr="00A81E2A" w14:paraId="5B24C8A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64EF66D" w14:textId="77777777" w:rsidR="005D4F31" w:rsidRPr="00B97D4A" w:rsidRDefault="005D4F31" w:rsidP="00054584">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auto"/>
            <w:noWrap/>
            <w:vAlign w:val="bottom"/>
            <w:hideMark/>
          </w:tcPr>
          <w:p w14:paraId="5E508B0A" w14:textId="77777777" w:rsidR="005D4F31" w:rsidRPr="00B97D4A" w:rsidRDefault="005D4F31" w:rsidP="00054584">
            <w:pPr>
              <w:jc w:val="center"/>
              <w:rPr>
                <w:color w:val="000000"/>
              </w:rPr>
            </w:pPr>
            <w:r w:rsidRPr="00B97D4A">
              <w:rPr>
                <w:color w:val="000000"/>
              </w:rPr>
              <w:t>104+100</w:t>
            </w:r>
          </w:p>
        </w:tc>
        <w:tc>
          <w:tcPr>
            <w:tcW w:w="960" w:type="dxa"/>
            <w:tcBorders>
              <w:top w:val="nil"/>
              <w:left w:val="nil"/>
              <w:bottom w:val="single" w:sz="4" w:space="0" w:color="auto"/>
              <w:right w:val="single" w:sz="4" w:space="0" w:color="auto"/>
            </w:tcBorders>
            <w:shd w:val="clear" w:color="auto" w:fill="auto"/>
            <w:noWrap/>
            <w:vAlign w:val="bottom"/>
            <w:hideMark/>
          </w:tcPr>
          <w:p w14:paraId="52F2D77F" w14:textId="77777777" w:rsidR="005D4F31" w:rsidRPr="00B97D4A" w:rsidRDefault="005D4F31" w:rsidP="00054584">
            <w:pPr>
              <w:jc w:val="center"/>
              <w:rPr>
                <w:color w:val="000000"/>
              </w:rPr>
            </w:pPr>
            <w:r w:rsidRPr="00B97D4A">
              <w:rPr>
                <w:color w:val="000000"/>
              </w:rPr>
              <w:t>120+450</w:t>
            </w:r>
          </w:p>
        </w:tc>
        <w:tc>
          <w:tcPr>
            <w:tcW w:w="1040" w:type="dxa"/>
            <w:tcBorders>
              <w:top w:val="nil"/>
              <w:left w:val="nil"/>
              <w:bottom w:val="single" w:sz="4" w:space="0" w:color="auto"/>
              <w:right w:val="single" w:sz="4" w:space="0" w:color="auto"/>
            </w:tcBorders>
            <w:shd w:val="clear" w:color="auto" w:fill="auto"/>
            <w:noWrap/>
            <w:vAlign w:val="bottom"/>
            <w:hideMark/>
          </w:tcPr>
          <w:p w14:paraId="49420D4F" w14:textId="77777777" w:rsidR="005D4F31" w:rsidRPr="00B97D4A" w:rsidRDefault="005D4F31" w:rsidP="00054584">
            <w:pPr>
              <w:jc w:val="center"/>
              <w:rPr>
                <w:color w:val="000000"/>
              </w:rPr>
            </w:pPr>
            <w:r w:rsidRPr="00B97D4A">
              <w:rPr>
                <w:color w:val="000000"/>
              </w:rPr>
              <w:t>16,35</w:t>
            </w:r>
          </w:p>
        </w:tc>
        <w:tc>
          <w:tcPr>
            <w:tcW w:w="3258" w:type="dxa"/>
            <w:tcBorders>
              <w:top w:val="nil"/>
              <w:left w:val="nil"/>
              <w:bottom w:val="single" w:sz="4" w:space="0" w:color="auto"/>
              <w:right w:val="single" w:sz="4" w:space="0" w:color="auto"/>
            </w:tcBorders>
            <w:shd w:val="clear" w:color="auto" w:fill="auto"/>
            <w:noWrap/>
            <w:vAlign w:val="bottom"/>
            <w:hideMark/>
          </w:tcPr>
          <w:p w14:paraId="0605784E" w14:textId="77777777" w:rsidR="005D4F31" w:rsidRPr="00B97D4A" w:rsidRDefault="005D4F31" w:rsidP="00054584">
            <w:pPr>
              <w:jc w:val="center"/>
              <w:rPr>
                <w:color w:val="000000"/>
              </w:rPr>
            </w:pPr>
            <w:r w:rsidRPr="00B97D4A">
              <w:rPr>
                <w:color w:val="000000"/>
              </w:rPr>
              <w:t>Radoszyce - Łopuszno</w:t>
            </w:r>
          </w:p>
        </w:tc>
        <w:tc>
          <w:tcPr>
            <w:tcW w:w="2580" w:type="dxa"/>
            <w:tcBorders>
              <w:top w:val="nil"/>
              <w:left w:val="nil"/>
              <w:bottom w:val="single" w:sz="4" w:space="0" w:color="auto"/>
              <w:right w:val="single" w:sz="4" w:space="0" w:color="auto"/>
            </w:tcBorders>
            <w:shd w:val="clear" w:color="000000" w:fill="FFFFFF"/>
            <w:noWrap/>
            <w:vAlign w:val="bottom"/>
            <w:hideMark/>
          </w:tcPr>
          <w:p w14:paraId="1AE4EB54" w14:textId="77777777" w:rsidR="005D4F31" w:rsidRPr="00B97D4A" w:rsidRDefault="005D4F31" w:rsidP="00054584">
            <w:pPr>
              <w:jc w:val="center"/>
              <w:rPr>
                <w:color w:val="000000"/>
              </w:rPr>
            </w:pPr>
            <w:r w:rsidRPr="00B97D4A">
              <w:rPr>
                <w:color w:val="000000"/>
              </w:rPr>
              <w:t>przebudowa</w:t>
            </w:r>
          </w:p>
        </w:tc>
      </w:tr>
      <w:tr w:rsidR="005D4F31" w:rsidRPr="00A81E2A" w14:paraId="57FF26B7"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D33D33E" w14:textId="77777777" w:rsidR="005D4F31" w:rsidRPr="00B97D4A" w:rsidRDefault="005D4F31" w:rsidP="00054584">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92D050"/>
            <w:noWrap/>
            <w:vAlign w:val="bottom"/>
            <w:hideMark/>
          </w:tcPr>
          <w:p w14:paraId="383BBA0E" w14:textId="77777777" w:rsidR="005D4F31" w:rsidRPr="00B97D4A" w:rsidRDefault="005D4F31" w:rsidP="00054584">
            <w:pPr>
              <w:jc w:val="center"/>
              <w:rPr>
                <w:color w:val="000000"/>
              </w:rPr>
            </w:pPr>
            <w:r w:rsidRPr="00B97D4A">
              <w:rPr>
                <w:color w:val="000000"/>
              </w:rPr>
              <w:t>120+450</w:t>
            </w:r>
          </w:p>
        </w:tc>
        <w:tc>
          <w:tcPr>
            <w:tcW w:w="960" w:type="dxa"/>
            <w:tcBorders>
              <w:top w:val="nil"/>
              <w:left w:val="nil"/>
              <w:bottom w:val="single" w:sz="4" w:space="0" w:color="auto"/>
              <w:right w:val="single" w:sz="4" w:space="0" w:color="auto"/>
            </w:tcBorders>
            <w:shd w:val="clear" w:color="auto" w:fill="92D050"/>
            <w:noWrap/>
            <w:vAlign w:val="bottom"/>
            <w:hideMark/>
          </w:tcPr>
          <w:p w14:paraId="665D7E54" w14:textId="77777777" w:rsidR="005D4F31" w:rsidRPr="00B97D4A" w:rsidRDefault="005D4F31" w:rsidP="00054584">
            <w:pPr>
              <w:jc w:val="center"/>
              <w:rPr>
                <w:color w:val="000000"/>
              </w:rPr>
            </w:pPr>
            <w:r w:rsidRPr="00B97D4A">
              <w:rPr>
                <w:color w:val="000000"/>
              </w:rPr>
              <w:t>137+699</w:t>
            </w:r>
          </w:p>
        </w:tc>
        <w:tc>
          <w:tcPr>
            <w:tcW w:w="1040" w:type="dxa"/>
            <w:tcBorders>
              <w:top w:val="nil"/>
              <w:left w:val="nil"/>
              <w:bottom w:val="single" w:sz="4" w:space="0" w:color="auto"/>
              <w:right w:val="single" w:sz="4" w:space="0" w:color="auto"/>
            </w:tcBorders>
            <w:shd w:val="clear" w:color="auto" w:fill="92D050"/>
            <w:noWrap/>
            <w:vAlign w:val="bottom"/>
            <w:hideMark/>
          </w:tcPr>
          <w:p w14:paraId="2BC45527" w14:textId="77777777" w:rsidR="005D4F31" w:rsidRPr="00B97D4A" w:rsidRDefault="005D4F31" w:rsidP="00054584">
            <w:pPr>
              <w:jc w:val="center"/>
              <w:rPr>
                <w:color w:val="000000"/>
              </w:rPr>
            </w:pPr>
            <w:r w:rsidRPr="00B97D4A">
              <w:rPr>
                <w:color w:val="000000"/>
              </w:rPr>
              <w:t>17,249</w:t>
            </w:r>
          </w:p>
        </w:tc>
        <w:tc>
          <w:tcPr>
            <w:tcW w:w="3258" w:type="dxa"/>
            <w:tcBorders>
              <w:top w:val="nil"/>
              <w:left w:val="nil"/>
              <w:bottom w:val="single" w:sz="4" w:space="0" w:color="auto"/>
              <w:right w:val="single" w:sz="4" w:space="0" w:color="auto"/>
            </w:tcBorders>
            <w:shd w:val="clear" w:color="auto" w:fill="92D050"/>
            <w:noWrap/>
            <w:vAlign w:val="bottom"/>
            <w:hideMark/>
          </w:tcPr>
          <w:p w14:paraId="26037D94" w14:textId="77777777" w:rsidR="005D4F31" w:rsidRPr="00B97D4A" w:rsidRDefault="005D4F31" w:rsidP="00054584">
            <w:pPr>
              <w:jc w:val="center"/>
              <w:rPr>
                <w:color w:val="000000"/>
              </w:rPr>
            </w:pPr>
            <w:r w:rsidRPr="00B97D4A">
              <w:rPr>
                <w:color w:val="000000"/>
              </w:rPr>
              <w:t>Łopuszno- Małogoszcz</w:t>
            </w:r>
          </w:p>
        </w:tc>
        <w:tc>
          <w:tcPr>
            <w:tcW w:w="2580" w:type="dxa"/>
            <w:tcBorders>
              <w:top w:val="nil"/>
              <w:left w:val="nil"/>
              <w:bottom w:val="single" w:sz="4" w:space="0" w:color="auto"/>
              <w:right w:val="single" w:sz="4" w:space="0" w:color="auto"/>
            </w:tcBorders>
            <w:shd w:val="clear" w:color="auto" w:fill="92D050"/>
            <w:noWrap/>
            <w:vAlign w:val="bottom"/>
            <w:hideMark/>
          </w:tcPr>
          <w:p w14:paraId="6EF56A62" w14:textId="77777777" w:rsidR="005D4F31" w:rsidRPr="00B97D4A" w:rsidRDefault="005D4F31" w:rsidP="00054584">
            <w:pPr>
              <w:jc w:val="center"/>
              <w:rPr>
                <w:color w:val="000000"/>
              </w:rPr>
            </w:pPr>
            <w:r w:rsidRPr="00B97D4A">
              <w:rPr>
                <w:color w:val="000000"/>
              </w:rPr>
              <w:t>dobry</w:t>
            </w:r>
          </w:p>
        </w:tc>
      </w:tr>
      <w:tr w:rsidR="005D4F31" w:rsidRPr="00A81E2A" w14:paraId="5A844B93"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27D10B8" w14:textId="77777777" w:rsidR="005D4F31" w:rsidRPr="00B97D4A" w:rsidRDefault="005D4F31" w:rsidP="00054584">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92D050"/>
            <w:noWrap/>
            <w:vAlign w:val="bottom"/>
            <w:hideMark/>
          </w:tcPr>
          <w:p w14:paraId="42F765AB" w14:textId="77777777" w:rsidR="005D4F31" w:rsidRPr="00B97D4A" w:rsidRDefault="005D4F31" w:rsidP="00054584">
            <w:pPr>
              <w:jc w:val="center"/>
              <w:rPr>
                <w:color w:val="000000"/>
              </w:rPr>
            </w:pPr>
            <w:r w:rsidRPr="00B97D4A">
              <w:rPr>
                <w:color w:val="000000"/>
              </w:rPr>
              <w:t>137+699</w:t>
            </w:r>
          </w:p>
        </w:tc>
        <w:tc>
          <w:tcPr>
            <w:tcW w:w="960" w:type="dxa"/>
            <w:tcBorders>
              <w:top w:val="nil"/>
              <w:left w:val="nil"/>
              <w:bottom w:val="single" w:sz="4" w:space="0" w:color="auto"/>
              <w:right w:val="single" w:sz="4" w:space="0" w:color="auto"/>
            </w:tcBorders>
            <w:shd w:val="clear" w:color="auto" w:fill="92D050"/>
            <w:noWrap/>
            <w:vAlign w:val="bottom"/>
            <w:hideMark/>
          </w:tcPr>
          <w:p w14:paraId="280430A8" w14:textId="77777777" w:rsidR="005D4F31" w:rsidRPr="00B97D4A" w:rsidRDefault="005D4F31" w:rsidP="00054584">
            <w:pPr>
              <w:jc w:val="center"/>
              <w:rPr>
                <w:color w:val="000000"/>
              </w:rPr>
            </w:pPr>
            <w:r w:rsidRPr="00B97D4A">
              <w:rPr>
                <w:color w:val="000000"/>
              </w:rPr>
              <w:t>141+200</w:t>
            </w:r>
          </w:p>
        </w:tc>
        <w:tc>
          <w:tcPr>
            <w:tcW w:w="1040" w:type="dxa"/>
            <w:tcBorders>
              <w:top w:val="nil"/>
              <w:left w:val="nil"/>
              <w:bottom w:val="single" w:sz="4" w:space="0" w:color="auto"/>
              <w:right w:val="single" w:sz="4" w:space="0" w:color="auto"/>
            </w:tcBorders>
            <w:shd w:val="clear" w:color="auto" w:fill="92D050"/>
            <w:noWrap/>
            <w:vAlign w:val="bottom"/>
            <w:hideMark/>
          </w:tcPr>
          <w:p w14:paraId="43CB6736" w14:textId="77777777" w:rsidR="005D4F31" w:rsidRPr="00B97D4A" w:rsidRDefault="005D4F31" w:rsidP="00054584">
            <w:pPr>
              <w:jc w:val="center"/>
              <w:rPr>
                <w:color w:val="000000"/>
              </w:rPr>
            </w:pPr>
            <w:r w:rsidRPr="00B97D4A">
              <w:rPr>
                <w:color w:val="000000"/>
              </w:rPr>
              <w:t>3,501</w:t>
            </w:r>
          </w:p>
        </w:tc>
        <w:tc>
          <w:tcPr>
            <w:tcW w:w="3258" w:type="dxa"/>
            <w:tcBorders>
              <w:top w:val="nil"/>
              <w:left w:val="nil"/>
              <w:bottom w:val="single" w:sz="4" w:space="0" w:color="auto"/>
              <w:right w:val="single" w:sz="4" w:space="0" w:color="auto"/>
            </w:tcBorders>
            <w:shd w:val="clear" w:color="auto" w:fill="92D050"/>
            <w:noWrap/>
            <w:vAlign w:val="bottom"/>
            <w:hideMark/>
          </w:tcPr>
          <w:p w14:paraId="6D4355B6" w14:textId="77777777" w:rsidR="005D4F31" w:rsidRPr="00B97D4A" w:rsidRDefault="005D4F31" w:rsidP="00054584">
            <w:pPr>
              <w:jc w:val="center"/>
              <w:rPr>
                <w:color w:val="000000"/>
              </w:rPr>
            </w:pPr>
            <w:proofErr w:type="spellStart"/>
            <w:r w:rsidRPr="00B97D4A">
              <w:rPr>
                <w:color w:val="000000"/>
              </w:rPr>
              <w:t>Malogoszcz</w:t>
            </w:r>
            <w:proofErr w:type="spellEnd"/>
            <w:r w:rsidRPr="00B97D4A">
              <w:rPr>
                <w:color w:val="000000"/>
              </w:rPr>
              <w:t xml:space="preserve"> - Wola Teresowa</w:t>
            </w:r>
          </w:p>
        </w:tc>
        <w:tc>
          <w:tcPr>
            <w:tcW w:w="2580" w:type="dxa"/>
            <w:tcBorders>
              <w:top w:val="nil"/>
              <w:left w:val="nil"/>
              <w:bottom w:val="single" w:sz="4" w:space="0" w:color="auto"/>
              <w:right w:val="single" w:sz="4" w:space="0" w:color="auto"/>
            </w:tcBorders>
            <w:shd w:val="clear" w:color="auto" w:fill="92D050"/>
            <w:noWrap/>
            <w:vAlign w:val="bottom"/>
            <w:hideMark/>
          </w:tcPr>
          <w:p w14:paraId="4B3C11D1" w14:textId="77777777" w:rsidR="005D4F31" w:rsidRPr="00B97D4A" w:rsidRDefault="005D4F31" w:rsidP="00054584">
            <w:pPr>
              <w:jc w:val="center"/>
              <w:rPr>
                <w:color w:val="000000"/>
              </w:rPr>
            </w:pPr>
            <w:r w:rsidRPr="00B97D4A">
              <w:rPr>
                <w:color w:val="000000"/>
              </w:rPr>
              <w:t>dobry</w:t>
            </w:r>
          </w:p>
        </w:tc>
      </w:tr>
      <w:tr w:rsidR="005D4F31" w:rsidRPr="00A81E2A" w14:paraId="49690F0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20543FA3" w14:textId="77777777" w:rsidR="005D4F31" w:rsidRPr="00B97D4A" w:rsidRDefault="005D4F31" w:rsidP="00054584">
            <w:pPr>
              <w:jc w:val="center"/>
              <w:rPr>
                <w:color w:val="000000"/>
              </w:rPr>
            </w:pPr>
            <w:r w:rsidRPr="00B97D4A">
              <w:rPr>
                <w:color w:val="000000"/>
              </w:rPr>
              <w:t>728</w:t>
            </w:r>
          </w:p>
        </w:tc>
        <w:tc>
          <w:tcPr>
            <w:tcW w:w="960" w:type="dxa"/>
            <w:tcBorders>
              <w:top w:val="nil"/>
              <w:left w:val="nil"/>
              <w:bottom w:val="single" w:sz="4" w:space="0" w:color="auto"/>
              <w:right w:val="single" w:sz="4" w:space="0" w:color="auto"/>
            </w:tcBorders>
            <w:shd w:val="clear" w:color="auto" w:fill="FFFF00"/>
            <w:noWrap/>
            <w:vAlign w:val="bottom"/>
            <w:hideMark/>
          </w:tcPr>
          <w:p w14:paraId="5B1A2602" w14:textId="77777777" w:rsidR="005D4F31" w:rsidRPr="00B97D4A" w:rsidRDefault="005D4F31" w:rsidP="00054584">
            <w:pPr>
              <w:jc w:val="center"/>
              <w:rPr>
                <w:color w:val="000000"/>
              </w:rPr>
            </w:pPr>
            <w:r w:rsidRPr="00B97D4A">
              <w:rPr>
                <w:color w:val="000000"/>
              </w:rPr>
              <w:t>141+100</w:t>
            </w:r>
          </w:p>
        </w:tc>
        <w:tc>
          <w:tcPr>
            <w:tcW w:w="960" w:type="dxa"/>
            <w:tcBorders>
              <w:top w:val="nil"/>
              <w:left w:val="nil"/>
              <w:bottom w:val="single" w:sz="4" w:space="0" w:color="auto"/>
              <w:right w:val="single" w:sz="4" w:space="0" w:color="auto"/>
            </w:tcBorders>
            <w:shd w:val="clear" w:color="auto" w:fill="FFFF00"/>
            <w:noWrap/>
            <w:vAlign w:val="bottom"/>
            <w:hideMark/>
          </w:tcPr>
          <w:p w14:paraId="1530F3BF" w14:textId="77777777" w:rsidR="005D4F31" w:rsidRPr="00B97D4A" w:rsidRDefault="005D4F31" w:rsidP="00054584">
            <w:pPr>
              <w:jc w:val="center"/>
              <w:rPr>
                <w:color w:val="000000"/>
              </w:rPr>
            </w:pPr>
            <w:r w:rsidRPr="00B97D4A">
              <w:rPr>
                <w:color w:val="000000"/>
              </w:rPr>
              <w:t>154+379</w:t>
            </w:r>
          </w:p>
        </w:tc>
        <w:tc>
          <w:tcPr>
            <w:tcW w:w="1040" w:type="dxa"/>
            <w:tcBorders>
              <w:top w:val="nil"/>
              <w:left w:val="nil"/>
              <w:bottom w:val="single" w:sz="4" w:space="0" w:color="auto"/>
              <w:right w:val="single" w:sz="4" w:space="0" w:color="auto"/>
            </w:tcBorders>
            <w:shd w:val="clear" w:color="auto" w:fill="FFFF00"/>
            <w:noWrap/>
            <w:vAlign w:val="bottom"/>
            <w:hideMark/>
          </w:tcPr>
          <w:p w14:paraId="120391C6" w14:textId="77777777" w:rsidR="005D4F31" w:rsidRPr="00B97D4A" w:rsidRDefault="005D4F31" w:rsidP="00054584">
            <w:pPr>
              <w:jc w:val="center"/>
              <w:rPr>
                <w:color w:val="000000"/>
              </w:rPr>
            </w:pPr>
            <w:r w:rsidRPr="00B97D4A">
              <w:rPr>
                <w:color w:val="000000"/>
              </w:rPr>
              <w:t>13,279</w:t>
            </w:r>
          </w:p>
        </w:tc>
        <w:tc>
          <w:tcPr>
            <w:tcW w:w="3258" w:type="dxa"/>
            <w:tcBorders>
              <w:top w:val="nil"/>
              <w:left w:val="nil"/>
              <w:bottom w:val="single" w:sz="4" w:space="0" w:color="auto"/>
              <w:right w:val="single" w:sz="4" w:space="0" w:color="auto"/>
            </w:tcBorders>
            <w:shd w:val="clear" w:color="auto" w:fill="FFFF00"/>
            <w:noWrap/>
            <w:vAlign w:val="bottom"/>
            <w:hideMark/>
          </w:tcPr>
          <w:p w14:paraId="2DFC12ED" w14:textId="77777777" w:rsidR="005D4F31" w:rsidRPr="00B97D4A" w:rsidRDefault="005D4F31" w:rsidP="00054584">
            <w:pPr>
              <w:jc w:val="center"/>
              <w:rPr>
                <w:color w:val="000000"/>
              </w:rPr>
            </w:pPr>
            <w:r w:rsidRPr="00B97D4A">
              <w:rPr>
                <w:color w:val="000000"/>
              </w:rPr>
              <w:t>Wola Teresowa - Podchojny</w:t>
            </w:r>
          </w:p>
        </w:tc>
        <w:tc>
          <w:tcPr>
            <w:tcW w:w="2580" w:type="dxa"/>
            <w:tcBorders>
              <w:top w:val="nil"/>
              <w:left w:val="nil"/>
              <w:bottom w:val="single" w:sz="4" w:space="0" w:color="auto"/>
              <w:right w:val="single" w:sz="4" w:space="0" w:color="auto"/>
            </w:tcBorders>
            <w:shd w:val="clear" w:color="auto" w:fill="FFFF00"/>
            <w:noWrap/>
            <w:vAlign w:val="bottom"/>
            <w:hideMark/>
          </w:tcPr>
          <w:p w14:paraId="3A6ED834" w14:textId="77777777" w:rsidR="005D4F31" w:rsidRPr="00B97D4A" w:rsidRDefault="005D4F31" w:rsidP="00054584">
            <w:pPr>
              <w:jc w:val="center"/>
              <w:rPr>
                <w:color w:val="000000"/>
              </w:rPr>
            </w:pPr>
            <w:r w:rsidRPr="00B97D4A">
              <w:rPr>
                <w:color w:val="000000"/>
              </w:rPr>
              <w:t>zadowalający</w:t>
            </w:r>
          </w:p>
        </w:tc>
      </w:tr>
      <w:tr w:rsidR="005D4F31" w:rsidRPr="00A81E2A" w14:paraId="77B8A0D1"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5E71FB45" w14:textId="77777777" w:rsidR="005D4F31" w:rsidRPr="00B97D4A" w:rsidRDefault="005D4F31" w:rsidP="00054584">
            <w:pPr>
              <w:jc w:val="center"/>
              <w:rPr>
                <w:color w:val="000000"/>
              </w:rPr>
            </w:pPr>
            <w:r w:rsidRPr="00B97D4A">
              <w:rPr>
                <w:color w:val="000000"/>
              </w:rPr>
              <w:t>742</w:t>
            </w:r>
          </w:p>
        </w:tc>
        <w:tc>
          <w:tcPr>
            <w:tcW w:w="960" w:type="dxa"/>
            <w:tcBorders>
              <w:top w:val="nil"/>
              <w:left w:val="nil"/>
              <w:bottom w:val="single" w:sz="4" w:space="0" w:color="auto"/>
              <w:right w:val="single" w:sz="4" w:space="0" w:color="auto"/>
            </w:tcBorders>
            <w:shd w:val="clear" w:color="auto" w:fill="FFC000"/>
            <w:noWrap/>
            <w:vAlign w:val="bottom"/>
            <w:hideMark/>
          </w:tcPr>
          <w:p w14:paraId="55C178B5" w14:textId="77777777" w:rsidR="005D4F31" w:rsidRPr="00B97D4A" w:rsidRDefault="005D4F31" w:rsidP="00054584">
            <w:pPr>
              <w:jc w:val="center"/>
              <w:rPr>
                <w:color w:val="000000"/>
              </w:rPr>
            </w:pPr>
            <w:r w:rsidRPr="00B97D4A">
              <w:rPr>
                <w:color w:val="000000"/>
              </w:rPr>
              <w:t>38+655</w:t>
            </w:r>
          </w:p>
        </w:tc>
        <w:tc>
          <w:tcPr>
            <w:tcW w:w="960" w:type="dxa"/>
            <w:tcBorders>
              <w:top w:val="nil"/>
              <w:left w:val="nil"/>
              <w:bottom w:val="single" w:sz="4" w:space="0" w:color="auto"/>
              <w:right w:val="single" w:sz="4" w:space="0" w:color="auto"/>
            </w:tcBorders>
            <w:shd w:val="clear" w:color="auto" w:fill="FFC000"/>
            <w:noWrap/>
            <w:vAlign w:val="bottom"/>
            <w:hideMark/>
          </w:tcPr>
          <w:p w14:paraId="7A408E25" w14:textId="77777777" w:rsidR="005D4F31" w:rsidRPr="00B97D4A" w:rsidRDefault="005D4F31" w:rsidP="00054584">
            <w:pPr>
              <w:jc w:val="center"/>
              <w:rPr>
                <w:color w:val="000000"/>
              </w:rPr>
            </w:pPr>
            <w:r w:rsidRPr="00B97D4A">
              <w:rPr>
                <w:color w:val="000000"/>
              </w:rPr>
              <w:t>51+610</w:t>
            </w:r>
          </w:p>
        </w:tc>
        <w:tc>
          <w:tcPr>
            <w:tcW w:w="1040" w:type="dxa"/>
            <w:tcBorders>
              <w:top w:val="nil"/>
              <w:left w:val="nil"/>
              <w:bottom w:val="single" w:sz="4" w:space="0" w:color="auto"/>
              <w:right w:val="single" w:sz="4" w:space="0" w:color="auto"/>
            </w:tcBorders>
            <w:shd w:val="clear" w:color="auto" w:fill="FFC000"/>
            <w:noWrap/>
            <w:vAlign w:val="bottom"/>
            <w:hideMark/>
          </w:tcPr>
          <w:p w14:paraId="199A0BD8" w14:textId="77777777" w:rsidR="005D4F31" w:rsidRPr="00B97D4A" w:rsidRDefault="005D4F31" w:rsidP="00054584">
            <w:pPr>
              <w:jc w:val="center"/>
              <w:rPr>
                <w:color w:val="000000"/>
              </w:rPr>
            </w:pPr>
            <w:r w:rsidRPr="00B97D4A">
              <w:rPr>
                <w:color w:val="000000"/>
              </w:rPr>
              <w:t>12,955</w:t>
            </w:r>
          </w:p>
        </w:tc>
        <w:tc>
          <w:tcPr>
            <w:tcW w:w="3258" w:type="dxa"/>
            <w:tcBorders>
              <w:top w:val="nil"/>
              <w:left w:val="nil"/>
              <w:bottom w:val="single" w:sz="4" w:space="0" w:color="auto"/>
              <w:right w:val="single" w:sz="4" w:space="0" w:color="auto"/>
            </w:tcBorders>
            <w:shd w:val="clear" w:color="auto" w:fill="FFC000"/>
            <w:noWrap/>
            <w:vAlign w:val="bottom"/>
            <w:hideMark/>
          </w:tcPr>
          <w:p w14:paraId="45C50E3F" w14:textId="77777777" w:rsidR="005D4F31" w:rsidRPr="00B97D4A" w:rsidRDefault="005D4F31" w:rsidP="00054584">
            <w:pPr>
              <w:jc w:val="center"/>
              <w:rPr>
                <w:color w:val="000000"/>
              </w:rPr>
            </w:pPr>
            <w:r w:rsidRPr="00B97D4A">
              <w:rPr>
                <w:color w:val="000000"/>
              </w:rPr>
              <w:t>gr. woj. - Pilczyca</w:t>
            </w:r>
          </w:p>
        </w:tc>
        <w:tc>
          <w:tcPr>
            <w:tcW w:w="2580" w:type="dxa"/>
            <w:tcBorders>
              <w:top w:val="nil"/>
              <w:left w:val="nil"/>
              <w:bottom w:val="single" w:sz="4" w:space="0" w:color="auto"/>
              <w:right w:val="single" w:sz="4" w:space="0" w:color="auto"/>
            </w:tcBorders>
            <w:shd w:val="clear" w:color="auto" w:fill="FFC000"/>
            <w:noWrap/>
            <w:vAlign w:val="bottom"/>
            <w:hideMark/>
          </w:tcPr>
          <w:p w14:paraId="33C06A3E" w14:textId="77777777" w:rsidR="005D4F31" w:rsidRPr="00B97D4A" w:rsidRDefault="005D4F31" w:rsidP="00054584">
            <w:pPr>
              <w:jc w:val="center"/>
              <w:rPr>
                <w:color w:val="000000"/>
              </w:rPr>
            </w:pPr>
            <w:r w:rsidRPr="00B97D4A">
              <w:rPr>
                <w:color w:val="000000"/>
              </w:rPr>
              <w:t>niezadowalający</w:t>
            </w:r>
          </w:p>
        </w:tc>
      </w:tr>
      <w:tr w:rsidR="005D4F31" w:rsidRPr="00A81E2A" w14:paraId="5D902C6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0FE5908" w14:textId="77777777" w:rsidR="005D4F31" w:rsidRPr="00B97D4A" w:rsidRDefault="005D4F31" w:rsidP="00054584">
            <w:pPr>
              <w:jc w:val="center"/>
              <w:rPr>
                <w:color w:val="000000"/>
              </w:rPr>
            </w:pPr>
            <w:r w:rsidRPr="00B97D4A">
              <w:rPr>
                <w:color w:val="000000"/>
              </w:rPr>
              <w:t>742</w:t>
            </w:r>
          </w:p>
        </w:tc>
        <w:tc>
          <w:tcPr>
            <w:tcW w:w="960" w:type="dxa"/>
            <w:tcBorders>
              <w:top w:val="nil"/>
              <w:left w:val="nil"/>
              <w:bottom w:val="single" w:sz="4" w:space="0" w:color="auto"/>
              <w:right w:val="single" w:sz="4" w:space="0" w:color="auto"/>
            </w:tcBorders>
            <w:shd w:val="clear" w:color="auto" w:fill="92D050"/>
            <w:noWrap/>
            <w:vAlign w:val="bottom"/>
            <w:hideMark/>
          </w:tcPr>
          <w:p w14:paraId="38AA38FC" w14:textId="77777777" w:rsidR="005D4F31" w:rsidRPr="00B97D4A" w:rsidRDefault="005D4F31" w:rsidP="00054584">
            <w:pPr>
              <w:jc w:val="center"/>
              <w:rPr>
                <w:color w:val="000000"/>
              </w:rPr>
            </w:pPr>
            <w:r w:rsidRPr="00B97D4A">
              <w:rPr>
                <w:color w:val="000000"/>
              </w:rPr>
              <w:t>51+610</w:t>
            </w:r>
          </w:p>
        </w:tc>
        <w:tc>
          <w:tcPr>
            <w:tcW w:w="960" w:type="dxa"/>
            <w:tcBorders>
              <w:top w:val="nil"/>
              <w:left w:val="nil"/>
              <w:bottom w:val="single" w:sz="4" w:space="0" w:color="auto"/>
              <w:right w:val="single" w:sz="4" w:space="0" w:color="auto"/>
            </w:tcBorders>
            <w:shd w:val="clear" w:color="auto" w:fill="92D050"/>
            <w:noWrap/>
            <w:vAlign w:val="bottom"/>
            <w:hideMark/>
          </w:tcPr>
          <w:p w14:paraId="7558F469" w14:textId="77777777" w:rsidR="005D4F31" w:rsidRPr="00B97D4A" w:rsidRDefault="005D4F31" w:rsidP="00054584">
            <w:pPr>
              <w:jc w:val="center"/>
              <w:rPr>
                <w:color w:val="000000"/>
              </w:rPr>
            </w:pPr>
            <w:r w:rsidRPr="00B97D4A">
              <w:rPr>
                <w:color w:val="000000"/>
              </w:rPr>
              <w:t>52+660</w:t>
            </w:r>
          </w:p>
        </w:tc>
        <w:tc>
          <w:tcPr>
            <w:tcW w:w="1040" w:type="dxa"/>
            <w:tcBorders>
              <w:top w:val="nil"/>
              <w:left w:val="nil"/>
              <w:bottom w:val="single" w:sz="4" w:space="0" w:color="auto"/>
              <w:right w:val="single" w:sz="4" w:space="0" w:color="auto"/>
            </w:tcBorders>
            <w:shd w:val="clear" w:color="auto" w:fill="92D050"/>
            <w:noWrap/>
            <w:vAlign w:val="bottom"/>
            <w:hideMark/>
          </w:tcPr>
          <w:p w14:paraId="70A555C8" w14:textId="77777777" w:rsidR="005D4F31" w:rsidRPr="00B97D4A" w:rsidRDefault="005D4F31" w:rsidP="00054584">
            <w:pPr>
              <w:jc w:val="center"/>
              <w:rPr>
                <w:color w:val="000000"/>
              </w:rPr>
            </w:pPr>
            <w:r w:rsidRPr="00B97D4A">
              <w:rPr>
                <w:color w:val="000000"/>
              </w:rPr>
              <w:t>1,05</w:t>
            </w:r>
          </w:p>
        </w:tc>
        <w:tc>
          <w:tcPr>
            <w:tcW w:w="3258" w:type="dxa"/>
            <w:tcBorders>
              <w:top w:val="nil"/>
              <w:left w:val="nil"/>
              <w:bottom w:val="single" w:sz="4" w:space="0" w:color="auto"/>
              <w:right w:val="single" w:sz="4" w:space="0" w:color="auto"/>
            </w:tcBorders>
            <w:shd w:val="clear" w:color="auto" w:fill="92D050"/>
            <w:noWrap/>
            <w:vAlign w:val="bottom"/>
            <w:hideMark/>
          </w:tcPr>
          <w:p w14:paraId="11D8BA64" w14:textId="77777777" w:rsidR="005D4F31" w:rsidRPr="00B97D4A" w:rsidRDefault="005D4F31" w:rsidP="00054584">
            <w:pPr>
              <w:jc w:val="center"/>
              <w:rPr>
                <w:color w:val="000000"/>
              </w:rPr>
            </w:pPr>
            <w:r w:rsidRPr="00B97D4A">
              <w:rPr>
                <w:color w:val="000000"/>
              </w:rPr>
              <w:t>m. Pilczyca</w:t>
            </w:r>
          </w:p>
        </w:tc>
        <w:tc>
          <w:tcPr>
            <w:tcW w:w="2580" w:type="dxa"/>
            <w:tcBorders>
              <w:top w:val="nil"/>
              <w:left w:val="nil"/>
              <w:bottom w:val="single" w:sz="4" w:space="0" w:color="auto"/>
              <w:right w:val="single" w:sz="4" w:space="0" w:color="auto"/>
            </w:tcBorders>
            <w:shd w:val="clear" w:color="auto" w:fill="92D050"/>
            <w:noWrap/>
            <w:vAlign w:val="bottom"/>
            <w:hideMark/>
          </w:tcPr>
          <w:p w14:paraId="427354FC" w14:textId="77777777" w:rsidR="005D4F31" w:rsidRPr="00B97D4A" w:rsidRDefault="005D4F31" w:rsidP="00054584">
            <w:pPr>
              <w:jc w:val="center"/>
              <w:rPr>
                <w:color w:val="000000"/>
              </w:rPr>
            </w:pPr>
            <w:r w:rsidRPr="00B97D4A">
              <w:rPr>
                <w:color w:val="000000"/>
              </w:rPr>
              <w:t>dobry</w:t>
            </w:r>
          </w:p>
        </w:tc>
      </w:tr>
      <w:tr w:rsidR="005D4F31" w:rsidRPr="00A81E2A" w14:paraId="2793A318"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7F04319F" w14:textId="77777777" w:rsidR="005D4F31" w:rsidRPr="00B97D4A" w:rsidRDefault="005D4F31" w:rsidP="00054584">
            <w:pPr>
              <w:jc w:val="center"/>
              <w:rPr>
                <w:color w:val="000000"/>
              </w:rPr>
            </w:pPr>
            <w:r w:rsidRPr="00B97D4A">
              <w:rPr>
                <w:color w:val="000000"/>
              </w:rPr>
              <w:t>742</w:t>
            </w:r>
          </w:p>
        </w:tc>
        <w:tc>
          <w:tcPr>
            <w:tcW w:w="960" w:type="dxa"/>
            <w:tcBorders>
              <w:top w:val="nil"/>
              <w:left w:val="nil"/>
              <w:bottom w:val="single" w:sz="4" w:space="0" w:color="auto"/>
              <w:right w:val="single" w:sz="4" w:space="0" w:color="auto"/>
            </w:tcBorders>
            <w:shd w:val="clear" w:color="auto" w:fill="FFFF00"/>
            <w:noWrap/>
            <w:vAlign w:val="bottom"/>
            <w:hideMark/>
          </w:tcPr>
          <w:p w14:paraId="5EF0A888" w14:textId="77777777" w:rsidR="005D4F31" w:rsidRPr="00B97D4A" w:rsidRDefault="005D4F31" w:rsidP="00054584">
            <w:pPr>
              <w:jc w:val="center"/>
              <w:rPr>
                <w:color w:val="000000"/>
              </w:rPr>
            </w:pPr>
            <w:r w:rsidRPr="00B97D4A">
              <w:rPr>
                <w:color w:val="000000"/>
              </w:rPr>
              <w:t>52+660</w:t>
            </w:r>
          </w:p>
        </w:tc>
        <w:tc>
          <w:tcPr>
            <w:tcW w:w="960" w:type="dxa"/>
            <w:tcBorders>
              <w:top w:val="nil"/>
              <w:left w:val="nil"/>
              <w:bottom w:val="single" w:sz="4" w:space="0" w:color="auto"/>
              <w:right w:val="single" w:sz="4" w:space="0" w:color="auto"/>
            </w:tcBorders>
            <w:shd w:val="clear" w:color="auto" w:fill="FFFF00"/>
            <w:noWrap/>
            <w:vAlign w:val="bottom"/>
            <w:hideMark/>
          </w:tcPr>
          <w:p w14:paraId="517E4857" w14:textId="77777777" w:rsidR="005D4F31" w:rsidRPr="00B97D4A" w:rsidRDefault="005D4F31" w:rsidP="00054584">
            <w:pPr>
              <w:jc w:val="center"/>
              <w:rPr>
                <w:color w:val="000000"/>
              </w:rPr>
            </w:pPr>
            <w:r w:rsidRPr="00B97D4A">
              <w:rPr>
                <w:color w:val="000000"/>
              </w:rPr>
              <w:t>60+010</w:t>
            </w:r>
          </w:p>
        </w:tc>
        <w:tc>
          <w:tcPr>
            <w:tcW w:w="1040" w:type="dxa"/>
            <w:tcBorders>
              <w:top w:val="nil"/>
              <w:left w:val="nil"/>
              <w:bottom w:val="single" w:sz="4" w:space="0" w:color="auto"/>
              <w:right w:val="single" w:sz="4" w:space="0" w:color="auto"/>
            </w:tcBorders>
            <w:shd w:val="clear" w:color="auto" w:fill="FFFF00"/>
            <w:noWrap/>
            <w:vAlign w:val="bottom"/>
            <w:hideMark/>
          </w:tcPr>
          <w:p w14:paraId="74AA10C3" w14:textId="77777777" w:rsidR="005D4F31" w:rsidRPr="00B97D4A" w:rsidRDefault="005D4F31" w:rsidP="00054584">
            <w:pPr>
              <w:jc w:val="center"/>
              <w:rPr>
                <w:color w:val="000000"/>
              </w:rPr>
            </w:pPr>
            <w:r w:rsidRPr="00B97D4A">
              <w:rPr>
                <w:color w:val="000000"/>
              </w:rPr>
              <w:t>7,35</w:t>
            </w:r>
          </w:p>
        </w:tc>
        <w:tc>
          <w:tcPr>
            <w:tcW w:w="3258" w:type="dxa"/>
            <w:tcBorders>
              <w:top w:val="nil"/>
              <w:left w:val="nil"/>
              <w:bottom w:val="single" w:sz="4" w:space="0" w:color="auto"/>
              <w:right w:val="single" w:sz="4" w:space="0" w:color="auto"/>
            </w:tcBorders>
            <w:shd w:val="clear" w:color="auto" w:fill="FFFF00"/>
            <w:noWrap/>
            <w:vAlign w:val="bottom"/>
            <w:hideMark/>
          </w:tcPr>
          <w:p w14:paraId="3B51FCE8" w14:textId="77777777" w:rsidR="005D4F31" w:rsidRPr="00B97D4A" w:rsidRDefault="005D4F31" w:rsidP="00054584">
            <w:pPr>
              <w:jc w:val="center"/>
              <w:rPr>
                <w:color w:val="000000"/>
              </w:rPr>
            </w:pPr>
            <w:r w:rsidRPr="00B97D4A">
              <w:rPr>
                <w:color w:val="000000"/>
              </w:rPr>
              <w:t>Pilczyca- Włoszczowa</w:t>
            </w:r>
          </w:p>
        </w:tc>
        <w:tc>
          <w:tcPr>
            <w:tcW w:w="2580" w:type="dxa"/>
            <w:tcBorders>
              <w:top w:val="nil"/>
              <w:left w:val="nil"/>
              <w:bottom w:val="single" w:sz="4" w:space="0" w:color="auto"/>
              <w:right w:val="single" w:sz="4" w:space="0" w:color="auto"/>
            </w:tcBorders>
            <w:shd w:val="clear" w:color="auto" w:fill="FFFF00"/>
            <w:noWrap/>
            <w:vAlign w:val="bottom"/>
            <w:hideMark/>
          </w:tcPr>
          <w:p w14:paraId="536011B1" w14:textId="77777777" w:rsidR="005D4F31" w:rsidRPr="00B97D4A" w:rsidRDefault="005D4F31" w:rsidP="00054584">
            <w:pPr>
              <w:jc w:val="center"/>
              <w:rPr>
                <w:color w:val="000000"/>
              </w:rPr>
            </w:pPr>
            <w:r w:rsidRPr="00B97D4A">
              <w:rPr>
                <w:color w:val="000000"/>
              </w:rPr>
              <w:t>zadowalający</w:t>
            </w:r>
          </w:p>
        </w:tc>
      </w:tr>
      <w:tr w:rsidR="005D4F31" w:rsidRPr="00A81E2A" w14:paraId="608CA7B2"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5E4A9DB" w14:textId="77777777" w:rsidR="005D4F31" w:rsidRPr="00B97D4A" w:rsidRDefault="005D4F31" w:rsidP="00054584">
            <w:pPr>
              <w:jc w:val="center"/>
              <w:rPr>
                <w:color w:val="000000"/>
              </w:rPr>
            </w:pPr>
            <w:r w:rsidRPr="00B97D4A">
              <w:rPr>
                <w:color w:val="000000"/>
              </w:rPr>
              <w:t>742</w:t>
            </w:r>
          </w:p>
        </w:tc>
        <w:tc>
          <w:tcPr>
            <w:tcW w:w="960" w:type="dxa"/>
            <w:tcBorders>
              <w:top w:val="nil"/>
              <w:left w:val="nil"/>
              <w:bottom w:val="single" w:sz="4" w:space="0" w:color="auto"/>
              <w:right w:val="single" w:sz="4" w:space="0" w:color="auto"/>
            </w:tcBorders>
            <w:shd w:val="clear" w:color="auto" w:fill="92D050"/>
            <w:noWrap/>
            <w:vAlign w:val="bottom"/>
            <w:hideMark/>
          </w:tcPr>
          <w:p w14:paraId="1055241B" w14:textId="77777777" w:rsidR="005D4F31" w:rsidRPr="00B97D4A" w:rsidRDefault="005D4F31" w:rsidP="00054584">
            <w:pPr>
              <w:jc w:val="center"/>
              <w:rPr>
                <w:color w:val="000000"/>
              </w:rPr>
            </w:pPr>
            <w:r w:rsidRPr="00B97D4A">
              <w:rPr>
                <w:color w:val="000000"/>
              </w:rPr>
              <w:t>60+010</w:t>
            </w:r>
          </w:p>
        </w:tc>
        <w:tc>
          <w:tcPr>
            <w:tcW w:w="960" w:type="dxa"/>
            <w:tcBorders>
              <w:top w:val="nil"/>
              <w:left w:val="nil"/>
              <w:bottom w:val="single" w:sz="4" w:space="0" w:color="auto"/>
              <w:right w:val="single" w:sz="4" w:space="0" w:color="auto"/>
            </w:tcBorders>
            <w:shd w:val="clear" w:color="auto" w:fill="92D050"/>
            <w:noWrap/>
            <w:vAlign w:val="bottom"/>
            <w:hideMark/>
          </w:tcPr>
          <w:p w14:paraId="2D56E8B7" w14:textId="77777777" w:rsidR="005D4F31" w:rsidRPr="00B97D4A" w:rsidRDefault="005D4F31" w:rsidP="00054584">
            <w:pPr>
              <w:jc w:val="center"/>
              <w:rPr>
                <w:color w:val="000000"/>
              </w:rPr>
            </w:pPr>
            <w:r w:rsidRPr="00B97D4A">
              <w:rPr>
                <w:color w:val="000000"/>
              </w:rPr>
              <w:t>62+450</w:t>
            </w:r>
          </w:p>
        </w:tc>
        <w:tc>
          <w:tcPr>
            <w:tcW w:w="1040" w:type="dxa"/>
            <w:tcBorders>
              <w:top w:val="nil"/>
              <w:left w:val="nil"/>
              <w:bottom w:val="single" w:sz="4" w:space="0" w:color="auto"/>
              <w:right w:val="single" w:sz="4" w:space="0" w:color="auto"/>
            </w:tcBorders>
            <w:shd w:val="clear" w:color="auto" w:fill="92D050"/>
            <w:noWrap/>
            <w:vAlign w:val="bottom"/>
            <w:hideMark/>
          </w:tcPr>
          <w:p w14:paraId="7A2A8433" w14:textId="77777777" w:rsidR="005D4F31" w:rsidRPr="00B97D4A" w:rsidRDefault="005D4F31" w:rsidP="00054584">
            <w:pPr>
              <w:jc w:val="center"/>
              <w:rPr>
                <w:color w:val="000000"/>
              </w:rPr>
            </w:pPr>
            <w:r w:rsidRPr="00B97D4A">
              <w:rPr>
                <w:color w:val="000000"/>
              </w:rPr>
              <w:t>2,44</w:t>
            </w:r>
          </w:p>
        </w:tc>
        <w:tc>
          <w:tcPr>
            <w:tcW w:w="3258" w:type="dxa"/>
            <w:tcBorders>
              <w:top w:val="nil"/>
              <w:left w:val="nil"/>
              <w:bottom w:val="single" w:sz="4" w:space="0" w:color="auto"/>
              <w:right w:val="single" w:sz="4" w:space="0" w:color="auto"/>
            </w:tcBorders>
            <w:shd w:val="clear" w:color="auto" w:fill="92D050"/>
            <w:noWrap/>
            <w:vAlign w:val="bottom"/>
            <w:hideMark/>
          </w:tcPr>
          <w:p w14:paraId="4C1EA2EB" w14:textId="77777777" w:rsidR="005D4F31" w:rsidRPr="00B97D4A" w:rsidRDefault="005D4F31" w:rsidP="00054584">
            <w:pPr>
              <w:jc w:val="center"/>
              <w:rPr>
                <w:color w:val="000000"/>
              </w:rPr>
            </w:pPr>
            <w:r w:rsidRPr="00B97D4A">
              <w:rPr>
                <w:color w:val="000000"/>
              </w:rPr>
              <w:t> </w:t>
            </w:r>
          </w:p>
        </w:tc>
        <w:tc>
          <w:tcPr>
            <w:tcW w:w="2580" w:type="dxa"/>
            <w:tcBorders>
              <w:top w:val="nil"/>
              <w:left w:val="nil"/>
              <w:bottom w:val="single" w:sz="4" w:space="0" w:color="auto"/>
              <w:right w:val="single" w:sz="4" w:space="0" w:color="auto"/>
            </w:tcBorders>
            <w:shd w:val="clear" w:color="auto" w:fill="92D050"/>
            <w:noWrap/>
            <w:vAlign w:val="bottom"/>
            <w:hideMark/>
          </w:tcPr>
          <w:p w14:paraId="4E5CFE17" w14:textId="77777777" w:rsidR="005D4F31" w:rsidRPr="00B97D4A" w:rsidRDefault="005D4F31" w:rsidP="00054584">
            <w:pPr>
              <w:jc w:val="center"/>
              <w:rPr>
                <w:color w:val="000000"/>
              </w:rPr>
            </w:pPr>
            <w:r w:rsidRPr="00B97D4A">
              <w:rPr>
                <w:color w:val="000000"/>
              </w:rPr>
              <w:t>dobry</w:t>
            </w:r>
          </w:p>
        </w:tc>
      </w:tr>
      <w:tr w:rsidR="005D4F31" w:rsidRPr="00A81E2A" w14:paraId="682B564E"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F0A54B9" w14:textId="77777777" w:rsidR="005D4F31" w:rsidRPr="00B97D4A" w:rsidRDefault="005D4F31" w:rsidP="00054584">
            <w:pPr>
              <w:jc w:val="center"/>
              <w:rPr>
                <w:color w:val="000000"/>
              </w:rPr>
            </w:pPr>
            <w:r w:rsidRPr="00B97D4A">
              <w:rPr>
                <w:color w:val="000000"/>
              </w:rPr>
              <w:t>742</w:t>
            </w:r>
          </w:p>
        </w:tc>
        <w:tc>
          <w:tcPr>
            <w:tcW w:w="960" w:type="dxa"/>
            <w:tcBorders>
              <w:top w:val="nil"/>
              <w:left w:val="nil"/>
              <w:bottom w:val="single" w:sz="4" w:space="0" w:color="auto"/>
              <w:right w:val="single" w:sz="4" w:space="0" w:color="auto"/>
            </w:tcBorders>
            <w:shd w:val="clear" w:color="auto" w:fill="92D050"/>
            <w:noWrap/>
            <w:vAlign w:val="bottom"/>
            <w:hideMark/>
          </w:tcPr>
          <w:p w14:paraId="1A60F6C1" w14:textId="77777777" w:rsidR="005D4F31" w:rsidRPr="00B97D4A" w:rsidRDefault="005D4F31" w:rsidP="00054584">
            <w:pPr>
              <w:jc w:val="center"/>
              <w:rPr>
                <w:color w:val="000000"/>
              </w:rPr>
            </w:pPr>
            <w:r w:rsidRPr="00B97D4A">
              <w:rPr>
                <w:color w:val="000000"/>
              </w:rPr>
              <w:t>62+450</w:t>
            </w:r>
          </w:p>
        </w:tc>
        <w:tc>
          <w:tcPr>
            <w:tcW w:w="960" w:type="dxa"/>
            <w:tcBorders>
              <w:top w:val="nil"/>
              <w:left w:val="nil"/>
              <w:bottom w:val="single" w:sz="4" w:space="0" w:color="auto"/>
              <w:right w:val="single" w:sz="4" w:space="0" w:color="auto"/>
            </w:tcBorders>
            <w:shd w:val="clear" w:color="auto" w:fill="92D050"/>
            <w:noWrap/>
            <w:vAlign w:val="bottom"/>
            <w:hideMark/>
          </w:tcPr>
          <w:p w14:paraId="14E710C6" w14:textId="77777777" w:rsidR="005D4F31" w:rsidRPr="00B97D4A" w:rsidRDefault="005D4F31" w:rsidP="00054584">
            <w:pPr>
              <w:jc w:val="center"/>
              <w:rPr>
                <w:color w:val="000000"/>
              </w:rPr>
            </w:pPr>
            <w:r w:rsidRPr="00B97D4A">
              <w:rPr>
                <w:color w:val="000000"/>
              </w:rPr>
              <w:t>65+400</w:t>
            </w:r>
          </w:p>
        </w:tc>
        <w:tc>
          <w:tcPr>
            <w:tcW w:w="1040" w:type="dxa"/>
            <w:tcBorders>
              <w:top w:val="nil"/>
              <w:left w:val="nil"/>
              <w:bottom w:val="single" w:sz="4" w:space="0" w:color="auto"/>
              <w:right w:val="single" w:sz="4" w:space="0" w:color="auto"/>
            </w:tcBorders>
            <w:shd w:val="clear" w:color="auto" w:fill="92D050"/>
            <w:noWrap/>
            <w:vAlign w:val="bottom"/>
            <w:hideMark/>
          </w:tcPr>
          <w:p w14:paraId="7F7B3A6B" w14:textId="77777777" w:rsidR="005D4F31" w:rsidRPr="00B97D4A" w:rsidRDefault="005D4F31" w:rsidP="00054584">
            <w:pPr>
              <w:jc w:val="center"/>
              <w:rPr>
                <w:color w:val="000000"/>
              </w:rPr>
            </w:pPr>
            <w:r w:rsidRPr="00B97D4A">
              <w:rPr>
                <w:color w:val="000000"/>
              </w:rPr>
              <w:t>2,95</w:t>
            </w:r>
          </w:p>
        </w:tc>
        <w:tc>
          <w:tcPr>
            <w:tcW w:w="3258" w:type="dxa"/>
            <w:tcBorders>
              <w:top w:val="nil"/>
              <w:left w:val="nil"/>
              <w:bottom w:val="single" w:sz="4" w:space="0" w:color="auto"/>
              <w:right w:val="single" w:sz="4" w:space="0" w:color="auto"/>
            </w:tcBorders>
            <w:shd w:val="clear" w:color="auto" w:fill="92D050"/>
            <w:noWrap/>
            <w:vAlign w:val="bottom"/>
            <w:hideMark/>
          </w:tcPr>
          <w:p w14:paraId="357D0771" w14:textId="77777777" w:rsidR="005D4F31" w:rsidRPr="00B97D4A" w:rsidRDefault="005D4F31" w:rsidP="00054584">
            <w:pPr>
              <w:jc w:val="center"/>
              <w:rPr>
                <w:color w:val="000000"/>
              </w:rPr>
            </w:pPr>
            <w:r w:rsidRPr="00B97D4A">
              <w:rPr>
                <w:color w:val="000000"/>
              </w:rPr>
              <w:t>m. Włoszczowa</w:t>
            </w:r>
          </w:p>
        </w:tc>
        <w:tc>
          <w:tcPr>
            <w:tcW w:w="2580" w:type="dxa"/>
            <w:tcBorders>
              <w:top w:val="nil"/>
              <w:left w:val="nil"/>
              <w:bottom w:val="single" w:sz="4" w:space="0" w:color="auto"/>
              <w:right w:val="single" w:sz="4" w:space="0" w:color="auto"/>
            </w:tcBorders>
            <w:shd w:val="clear" w:color="auto" w:fill="92D050"/>
            <w:noWrap/>
            <w:vAlign w:val="bottom"/>
            <w:hideMark/>
          </w:tcPr>
          <w:p w14:paraId="18935B89" w14:textId="77777777" w:rsidR="005D4F31" w:rsidRPr="00B97D4A" w:rsidRDefault="005D4F31" w:rsidP="00054584">
            <w:pPr>
              <w:jc w:val="center"/>
              <w:rPr>
                <w:color w:val="000000"/>
              </w:rPr>
            </w:pPr>
            <w:r w:rsidRPr="00B97D4A">
              <w:rPr>
                <w:color w:val="000000"/>
              </w:rPr>
              <w:t>dobry</w:t>
            </w:r>
          </w:p>
        </w:tc>
      </w:tr>
      <w:tr w:rsidR="005D4F31" w:rsidRPr="00A81E2A" w14:paraId="2CC27632"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619AEFBC" w14:textId="77777777" w:rsidR="005D4F31" w:rsidRPr="00B97D4A" w:rsidRDefault="005D4F31" w:rsidP="00054584">
            <w:pPr>
              <w:jc w:val="center"/>
              <w:rPr>
                <w:color w:val="000000"/>
              </w:rPr>
            </w:pPr>
            <w:r w:rsidRPr="00B97D4A">
              <w:rPr>
                <w:color w:val="000000"/>
              </w:rPr>
              <w:t>742</w:t>
            </w:r>
          </w:p>
        </w:tc>
        <w:tc>
          <w:tcPr>
            <w:tcW w:w="960" w:type="dxa"/>
            <w:tcBorders>
              <w:top w:val="nil"/>
              <w:left w:val="nil"/>
              <w:bottom w:val="single" w:sz="4" w:space="0" w:color="auto"/>
              <w:right w:val="single" w:sz="4" w:space="0" w:color="auto"/>
            </w:tcBorders>
            <w:shd w:val="clear" w:color="auto" w:fill="FFFF00"/>
            <w:noWrap/>
            <w:vAlign w:val="bottom"/>
            <w:hideMark/>
          </w:tcPr>
          <w:p w14:paraId="0FEBF3BD" w14:textId="77777777" w:rsidR="005D4F31" w:rsidRPr="00B97D4A" w:rsidRDefault="005D4F31" w:rsidP="00054584">
            <w:pPr>
              <w:jc w:val="center"/>
              <w:rPr>
                <w:color w:val="000000"/>
              </w:rPr>
            </w:pPr>
            <w:r w:rsidRPr="00B97D4A">
              <w:rPr>
                <w:color w:val="000000"/>
              </w:rPr>
              <w:t>65+400</w:t>
            </w:r>
          </w:p>
        </w:tc>
        <w:tc>
          <w:tcPr>
            <w:tcW w:w="960" w:type="dxa"/>
            <w:tcBorders>
              <w:top w:val="nil"/>
              <w:left w:val="nil"/>
              <w:bottom w:val="single" w:sz="4" w:space="0" w:color="auto"/>
              <w:right w:val="single" w:sz="4" w:space="0" w:color="auto"/>
            </w:tcBorders>
            <w:shd w:val="clear" w:color="auto" w:fill="FFFF00"/>
            <w:noWrap/>
            <w:vAlign w:val="bottom"/>
            <w:hideMark/>
          </w:tcPr>
          <w:p w14:paraId="69F25779" w14:textId="77777777" w:rsidR="005D4F31" w:rsidRPr="00B97D4A" w:rsidRDefault="005D4F31" w:rsidP="00054584">
            <w:pPr>
              <w:jc w:val="center"/>
              <w:rPr>
                <w:color w:val="000000"/>
              </w:rPr>
            </w:pPr>
            <w:r w:rsidRPr="00B97D4A">
              <w:rPr>
                <w:color w:val="000000"/>
              </w:rPr>
              <w:t>85+842</w:t>
            </w:r>
          </w:p>
        </w:tc>
        <w:tc>
          <w:tcPr>
            <w:tcW w:w="1040" w:type="dxa"/>
            <w:tcBorders>
              <w:top w:val="nil"/>
              <w:left w:val="nil"/>
              <w:bottom w:val="single" w:sz="4" w:space="0" w:color="auto"/>
              <w:right w:val="single" w:sz="4" w:space="0" w:color="auto"/>
            </w:tcBorders>
            <w:shd w:val="clear" w:color="auto" w:fill="FFFF00"/>
            <w:noWrap/>
            <w:vAlign w:val="bottom"/>
            <w:hideMark/>
          </w:tcPr>
          <w:p w14:paraId="1112B78B" w14:textId="77777777" w:rsidR="005D4F31" w:rsidRPr="00B97D4A" w:rsidRDefault="005D4F31" w:rsidP="00054584">
            <w:pPr>
              <w:jc w:val="center"/>
              <w:rPr>
                <w:color w:val="000000"/>
              </w:rPr>
            </w:pPr>
            <w:r w:rsidRPr="00B97D4A">
              <w:rPr>
                <w:color w:val="000000"/>
              </w:rPr>
              <w:t>20,442</w:t>
            </w:r>
          </w:p>
        </w:tc>
        <w:tc>
          <w:tcPr>
            <w:tcW w:w="3258" w:type="dxa"/>
            <w:tcBorders>
              <w:top w:val="nil"/>
              <w:left w:val="nil"/>
              <w:bottom w:val="single" w:sz="4" w:space="0" w:color="auto"/>
              <w:right w:val="single" w:sz="4" w:space="0" w:color="auto"/>
            </w:tcBorders>
            <w:shd w:val="clear" w:color="auto" w:fill="FFFF00"/>
            <w:noWrap/>
            <w:vAlign w:val="bottom"/>
            <w:hideMark/>
          </w:tcPr>
          <w:p w14:paraId="16180945" w14:textId="77777777" w:rsidR="005D4F31" w:rsidRPr="00B97D4A" w:rsidRDefault="005D4F31" w:rsidP="00054584">
            <w:pPr>
              <w:jc w:val="center"/>
              <w:rPr>
                <w:color w:val="000000"/>
              </w:rPr>
            </w:pPr>
            <w:r w:rsidRPr="00B97D4A">
              <w:rPr>
                <w:color w:val="000000"/>
              </w:rPr>
              <w:t>Włoszczowa - DK 78</w:t>
            </w:r>
          </w:p>
        </w:tc>
        <w:tc>
          <w:tcPr>
            <w:tcW w:w="2580" w:type="dxa"/>
            <w:tcBorders>
              <w:top w:val="nil"/>
              <w:left w:val="nil"/>
              <w:bottom w:val="single" w:sz="4" w:space="0" w:color="auto"/>
              <w:right w:val="single" w:sz="4" w:space="0" w:color="auto"/>
            </w:tcBorders>
            <w:shd w:val="clear" w:color="auto" w:fill="FFFF00"/>
            <w:noWrap/>
            <w:vAlign w:val="bottom"/>
            <w:hideMark/>
          </w:tcPr>
          <w:p w14:paraId="33285144" w14:textId="77777777" w:rsidR="005D4F31" w:rsidRPr="00B97D4A" w:rsidRDefault="005D4F31" w:rsidP="00054584">
            <w:pPr>
              <w:jc w:val="center"/>
              <w:rPr>
                <w:color w:val="000000"/>
              </w:rPr>
            </w:pPr>
            <w:r w:rsidRPr="00B97D4A">
              <w:rPr>
                <w:color w:val="000000"/>
              </w:rPr>
              <w:t>dobry i zadowalający</w:t>
            </w:r>
          </w:p>
        </w:tc>
      </w:tr>
      <w:tr w:rsidR="005D4F31" w:rsidRPr="00A81E2A" w14:paraId="3874221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B3D237F" w14:textId="77777777" w:rsidR="005D4F31" w:rsidRPr="00B97D4A" w:rsidRDefault="005D4F31" w:rsidP="00054584">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92D050"/>
            <w:noWrap/>
            <w:vAlign w:val="bottom"/>
            <w:hideMark/>
          </w:tcPr>
          <w:p w14:paraId="338795FB" w14:textId="77777777" w:rsidR="005D4F31" w:rsidRPr="00B97D4A" w:rsidRDefault="005D4F31" w:rsidP="00054584">
            <w:pPr>
              <w:jc w:val="center"/>
              <w:rPr>
                <w:color w:val="000000"/>
              </w:rPr>
            </w:pPr>
            <w:r w:rsidRPr="00B97D4A">
              <w:rPr>
                <w:color w:val="000000"/>
              </w:rPr>
              <w:t>18+234</w:t>
            </w:r>
          </w:p>
        </w:tc>
        <w:tc>
          <w:tcPr>
            <w:tcW w:w="960" w:type="dxa"/>
            <w:tcBorders>
              <w:top w:val="nil"/>
              <w:left w:val="nil"/>
              <w:bottom w:val="single" w:sz="4" w:space="0" w:color="auto"/>
              <w:right w:val="single" w:sz="4" w:space="0" w:color="auto"/>
            </w:tcBorders>
            <w:shd w:val="clear" w:color="auto" w:fill="92D050"/>
            <w:noWrap/>
            <w:vAlign w:val="bottom"/>
            <w:hideMark/>
          </w:tcPr>
          <w:p w14:paraId="739185AA" w14:textId="77777777" w:rsidR="005D4F31" w:rsidRPr="00B97D4A" w:rsidRDefault="005D4F31" w:rsidP="00054584">
            <w:pPr>
              <w:jc w:val="center"/>
              <w:rPr>
                <w:color w:val="000000"/>
              </w:rPr>
            </w:pPr>
            <w:r w:rsidRPr="00B97D4A">
              <w:rPr>
                <w:color w:val="000000"/>
              </w:rPr>
              <w:t>21+584</w:t>
            </w:r>
          </w:p>
        </w:tc>
        <w:tc>
          <w:tcPr>
            <w:tcW w:w="1040" w:type="dxa"/>
            <w:tcBorders>
              <w:top w:val="nil"/>
              <w:left w:val="nil"/>
              <w:bottom w:val="single" w:sz="4" w:space="0" w:color="auto"/>
              <w:right w:val="single" w:sz="4" w:space="0" w:color="auto"/>
            </w:tcBorders>
            <w:shd w:val="clear" w:color="auto" w:fill="92D050"/>
            <w:noWrap/>
            <w:vAlign w:val="bottom"/>
            <w:hideMark/>
          </w:tcPr>
          <w:p w14:paraId="30C1AF8A" w14:textId="77777777" w:rsidR="005D4F31" w:rsidRPr="00B97D4A" w:rsidRDefault="005D4F31" w:rsidP="00054584">
            <w:pPr>
              <w:jc w:val="center"/>
              <w:rPr>
                <w:color w:val="000000"/>
              </w:rPr>
            </w:pPr>
            <w:r w:rsidRPr="00B97D4A">
              <w:rPr>
                <w:color w:val="000000"/>
              </w:rPr>
              <w:t>3,35</w:t>
            </w:r>
          </w:p>
        </w:tc>
        <w:tc>
          <w:tcPr>
            <w:tcW w:w="3258" w:type="dxa"/>
            <w:tcBorders>
              <w:top w:val="nil"/>
              <w:left w:val="nil"/>
              <w:bottom w:val="single" w:sz="4" w:space="0" w:color="auto"/>
              <w:right w:val="single" w:sz="4" w:space="0" w:color="auto"/>
            </w:tcBorders>
            <w:shd w:val="clear" w:color="auto" w:fill="92D050"/>
            <w:noWrap/>
            <w:vAlign w:val="bottom"/>
            <w:hideMark/>
          </w:tcPr>
          <w:p w14:paraId="11780073" w14:textId="77777777" w:rsidR="005D4F31" w:rsidRPr="00B97D4A" w:rsidRDefault="005D4F31" w:rsidP="00054584">
            <w:pPr>
              <w:jc w:val="center"/>
              <w:rPr>
                <w:color w:val="000000"/>
              </w:rPr>
            </w:pPr>
            <w:r w:rsidRPr="00B97D4A">
              <w:rPr>
                <w:color w:val="000000"/>
              </w:rPr>
              <w:t>gr. woj. - Osiny</w:t>
            </w:r>
          </w:p>
        </w:tc>
        <w:tc>
          <w:tcPr>
            <w:tcW w:w="2580" w:type="dxa"/>
            <w:tcBorders>
              <w:top w:val="nil"/>
              <w:left w:val="nil"/>
              <w:bottom w:val="single" w:sz="4" w:space="0" w:color="auto"/>
              <w:right w:val="single" w:sz="4" w:space="0" w:color="auto"/>
            </w:tcBorders>
            <w:shd w:val="clear" w:color="auto" w:fill="92D050"/>
            <w:noWrap/>
            <w:vAlign w:val="bottom"/>
            <w:hideMark/>
          </w:tcPr>
          <w:p w14:paraId="43B601E9" w14:textId="77777777" w:rsidR="005D4F31" w:rsidRPr="00B97D4A" w:rsidRDefault="005D4F31" w:rsidP="00054584">
            <w:pPr>
              <w:jc w:val="center"/>
              <w:rPr>
                <w:color w:val="000000"/>
              </w:rPr>
            </w:pPr>
            <w:r w:rsidRPr="00B97D4A">
              <w:rPr>
                <w:color w:val="000000"/>
              </w:rPr>
              <w:t>dobry</w:t>
            </w:r>
          </w:p>
        </w:tc>
      </w:tr>
      <w:tr w:rsidR="005D4F31" w:rsidRPr="00A81E2A" w14:paraId="4449980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A4C62AF" w14:textId="77777777" w:rsidR="005D4F31" w:rsidRPr="00B97D4A" w:rsidRDefault="005D4F31" w:rsidP="00054584">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92D050"/>
            <w:noWrap/>
            <w:vAlign w:val="bottom"/>
            <w:hideMark/>
          </w:tcPr>
          <w:p w14:paraId="3F72B25C" w14:textId="77777777" w:rsidR="005D4F31" w:rsidRPr="00B97D4A" w:rsidRDefault="005D4F31" w:rsidP="00054584">
            <w:pPr>
              <w:jc w:val="center"/>
              <w:rPr>
                <w:color w:val="000000"/>
              </w:rPr>
            </w:pPr>
            <w:r w:rsidRPr="00B97D4A">
              <w:rPr>
                <w:color w:val="000000"/>
              </w:rPr>
              <w:t>21+584</w:t>
            </w:r>
          </w:p>
        </w:tc>
        <w:tc>
          <w:tcPr>
            <w:tcW w:w="960" w:type="dxa"/>
            <w:tcBorders>
              <w:top w:val="nil"/>
              <w:left w:val="nil"/>
              <w:bottom w:val="single" w:sz="4" w:space="0" w:color="auto"/>
              <w:right w:val="single" w:sz="4" w:space="0" w:color="auto"/>
            </w:tcBorders>
            <w:shd w:val="clear" w:color="auto" w:fill="92D050"/>
            <w:noWrap/>
            <w:vAlign w:val="bottom"/>
            <w:hideMark/>
          </w:tcPr>
          <w:p w14:paraId="2E3144A5" w14:textId="77777777" w:rsidR="005D4F31" w:rsidRPr="00B97D4A" w:rsidRDefault="005D4F31" w:rsidP="00054584">
            <w:pPr>
              <w:jc w:val="center"/>
              <w:rPr>
                <w:color w:val="000000"/>
              </w:rPr>
            </w:pPr>
            <w:r w:rsidRPr="00B97D4A">
              <w:rPr>
                <w:color w:val="000000"/>
              </w:rPr>
              <w:t>23+488</w:t>
            </w:r>
          </w:p>
        </w:tc>
        <w:tc>
          <w:tcPr>
            <w:tcW w:w="1040" w:type="dxa"/>
            <w:tcBorders>
              <w:top w:val="nil"/>
              <w:left w:val="nil"/>
              <w:bottom w:val="single" w:sz="4" w:space="0" w:color="auto"/>
              <w:right w:val="single" w:sz="4" w:space="0" w:color="auto"/>
            </w:tcBorders>
            <w:shd w:val="clear" w:color="auto" w:fill="92D050"/>
            <w:noWrap/>
            <w:vAlign w:val="bottom"/>
            <w:hideMark/>
          </w:tcPr>
          <w:p w14:paraId="332343E3" w14:textId="77777777" w:rsidR="005D4F31" w:rsidRPr="00B97D4A" w:rsidRDefault="005D4F31" w:rsidP="00054584">
            <w:pPr>
              <w:jc w:val="center"/>
              <w:rPr>
                <w:color w:val="000000"/>
              </w:rPr>
            </w:pPr>
            <w:r w:rsidRPr="00B97D4A">
              <w:rPr>
                <w:color w:val="000000"/>
              </w:rPr>
              <w:t>1,904</w:t>
            </w:r>
          </w:p>
        </w:tc>
        <w:tc>
          <w:tcPr>
            <w:tcW w:w="3258" w:type="dxa"/>
            <w:tcBorders>
              <w:top w:val="nil"/>
              <w:left w:val="nil"/>
              <w:bottom w:val="single" w:sz="4" w:space="0" w:color="auto"/>
              <w:right w:val="single" w:sz="4" w:space="0" w:color="auto"/>
            </w:tcBorders>
            <w:shd w:val="clear" w:color="auto" w:fill="92D050"/>
            <w:noWrap/>
            <w:vAlign w:val="bottom"/>
            <w:hideMark/>
          </w:tcPr>
          <w:p w14:paraId="6AF01C0D" w14:textId="77777777" w:rsidR="005D4F31" w:rsidRPr="00B97D4A" w:rsidRDefault="005D4F31" w:rsidP="00054584">
            <w:pPr>
              <w:jc w:val="center"/>
              <w:rPr>
                <w:color w:val="000000"/>
              </w:rPr>
            </w:pPr>
            <w:r w:rsidRPr="00B97D4A">
              <w:rPr>
                <w:color w:val="000000"/>
              </w:rPr>
              <w:t>Osiny - Trębowiec</w:t>
            </w:r>
          </w:p>
        </w:tc>
        <w:tc>
          <w:tcPr>
            <w:tcW w:w="2580" w:type="dxa"/>
            <w:tcBorders>
              <w:top w:val="nil"/>
              <w:left w:val="nil"/>
              <w:bottom w:val="single" w:sz="4" w:space="0" w:color="auto"/>
              <w:right w:val="single" w:sz="4" w:space="0" w:color="auto"/>
            </w:tcBorders>
            <w:shd w:val="clear" w:color="auto" w:fill="92D050"/>
            <w:noWrap/>
            <w:vAlign w:val="bottom"/>
            <w:hideMark/>
          </w:tcPr>
          <w:p w14:paraId="18710E98" w14:textId="77777777" w:rsidR="005D4F31" w:rsidRPr="00B97D4A" w:rsidRDefault="005D4F31" w:rsidP="00054584">
            <w:pPr>
              <w:jc w:val="center"/>
              <w:rPr>
                <w:color w:val="000000"/>
              </w:rPr>
            </w:pPr>
            <w:r w:rsidRPr="00B97D4A">
              <w:rPr>
                <w:color w:val="000000"/>
              </w:rPr>
              <w:t>dobry</w:t>
            </w:r>
          </w:p>
        </w:tc>
      </w:tr>
      <w:tr w:rsidR="005D4F31" w:rsidRPr="00A81E2A" w14:paraId="4212A4C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65A81A9" w14:textId="77777777" w:rsidR="005D4F31" w:rsidRPr="00B97D4A" w:rsidRDefault="005D4F31" w:rsidP="00054584">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92D050"/>
            <w:noWrap/>
            <w:vAlign w:val="bottom"/>
            <w:hideMark/>
          </w:tcPr>
          <w:p w14:paraId="692D1BEA" w14:textId="77777777" w:rsidR="005D4F31" w:rsidRPr="00B97D4A" w:rsidRDefault="005D4F31" w:rsidP="00054584">
            <w:pPr>
              <w:jc w:val="center"/>
              <w:rPr>
                <w:color w:val="000000"/>
              </w:rPr>
            </w:pPr>
            <w:r w:rsidRPr="00B97D4A">
              <w:rPr>
                <w:color w:val="000000"/>
              </w:rPr>
              <w:t>23+488</w:t>
            </w:r>
          </w:p>
        </w:tc>
        <w:tc>
          <w:tcPr>
            <w:tcW w:w="960" w:type="dxa"/>
            <w:tcBorders>
              <w:top w:val="nil"/>
              <w:left w:val="nil"/>
              <w:bottom w:val="single" w:sz="4" w:space="0" w:color="auto"/>
              <w:right w:val="single" w:sz="4" w:space="0" w:color="auto"/>
            </w:tcBorders>
            <w:shd w:val="clear" w:color="auto" w:fill="92D050"/>
            <w:noWrap/>
            <w:vAlign w:val="bottom"/>
            <w:hideMark/>
          </w:tcPr>
          <w:p w14:paraId="0294D2F4" w14:textId="77777777" w:rsidR="005D4F31" w:rsidRPr="00B97D4A" w:rsidRDefault="005D4F31" w:rsidP="00054584">
            <w:pPr>
              <w:jc w:val="center"/>
              <w:rPr>
                <w:color w:val="000000"/>
              </w:rPr>
            </w:pPr>
            <w:r w:rsidRPr="00B97D4A">
              <w:rPr>
                <w:color w:val="000000"/>
              </w:rPr>
              <w:t>26+838</w:t>
            </w:r>
          </w:p>
        </w:tc>
        <w:tc>
          <w:tcPr>
            <w:tcW w:w="1040" w:type="dxa"/>
            <w:tcBorders>
              <w:top w:val="nil"/>
              <w:left w:val="nil"/>
              <w:bottom w:val="single" w:sz="4" w:space="0" w:color="auto"/>
              <w:right w:val="single" w:sz="4" w:space="0" w:color="auto"/>
            </w:tcBorders>
            <w:shd w:val="clear" w:color="auto" w:fill="92D050"/>
            <w:noWrap/>
            <w:vAlign w:val="bottom"/>
            <w:hideMark/>
          </w:tcPr>
          <w:p w14:paraId="226D802F" w14:textId="77777777" w:rsidR="005D4F31" w:rsidRPr="00B97D4A" w:rsidRDefault="005D4F31" w:rsidP="00054584">
            <w:pPr>
              <w:jc w:val="center"/>
              <w:rPr>
                <w:color w:val="000000"/>
              </w:rPr>
            </w:pPr>
            <w:r w:rsidRPr="00B97D4A">
              <w:rPr>
                <w:color w:val="000000"/>
              </w:rPr>
              <w:t>3,35</w:t>
            </w:r>
          </w:p>
        </w:tc>
        <w:tc>
          <w:tcPr>
            <w:tcW w:w="3258" w:type="dxa"/>
            <w:tcBorders>
              <w:top w:val="nil"/>
              <w:left w:val="nil"/>
              <w:bottom w:val="single" w:sz="4" w:space="0" w:color="auto"/>
              <w:right w:val="single" w:sz="4" w:space="0" w:color="auto"/>
            </w:tcBorders>
            <w:shd w:val="clear" w:color="auto" w:fill="92D050"/>
            <w:noWrap/>
            <w:vAlign w:val="bottom"/>
            <w:hideMark/>
          </w:tcPr>
          <w:p w14:paraId="5DDB3EA0" w14:textId="77777777" w:rsidR="005D4F31" w:rsidRPr="00B97D4A" w:rsidRDefault="005D4F31" w:rsidP="00054584">
            <w:pPr>
              <w:jc w:val="center"/>
              <w:rPr>
                <w:color w:val="000000"/>
              </w:rPr>
            </w:pPr>
            <w:r w:rsidRPr="00B97D4A">
              <w:rPr>
                <w:color w:val="000000"/>
              </w:rPr>
              <w:t>Trębowiec - Mirzec Podborki</w:t>
            </w:r>
          </w:p>
        </w:tc>
        <w:tc>
          <w:tcPr>
            <w:tcW w:w="2580" w:type="dxa"/>
            <w:tcBorders>
              <w:top w:val="nil"/>
              <w:left w:val="nil"/>
              <w:bottom w:val="single" w:sz="4" w:space="0" w:color="auto"/>
              <w:right w:val="single" w:sz="4" w:space="0" w:color="auto"/>
            </w:tcBorders>
            <w:shd w:val="clear" w:color="auto" w:fill="92D050"/>
            <w:noWrap/>
            <w:vAlign w:val="bottom"/>
            <w:hideMark/>
          </w:tcPr>
          <w:p w14:paraId="3EFE6FC5" w14:textId="77777777" w:rsidR="005D4F31" w:rsidRPr="00B97D4A" w:rsidRDefault="005D4F31" w:rsidP="00054584">
            <w:pPr>
              <w:jc w:val="center"/>
              <w:rPr>
                <w:color w:val="000000"/>
              </w:rPr>
            </w:pPr>
            <w:r w:rsidRPr="00B97D4A">
              <w:rPr>
                <w:color w:val="000000"/>
              </w:rPr>
              <w:t>dobry</w:t>
            </w:r>
          </w:p>
        </w:tc>
      </w:tr>
      <w:tr w:rsidR="005D4F31" w:rsidRPr="00A81E2A" w14:paraId="0961F803"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6047E8FD" w14:textId="77777777" w:rsidR="005D4F31" w:rsidRPr="00B97D4A" w:rsidRDefault="005D4F31" w:rsidP="00054584">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FFFF00"/>
            <w:noWrap/>
            <w:vAlign w:val="bottom"/>
            <w:hideMark/>
          </w:tcPr>
          <w:p w14:paraId="41C2206E" w14:textId="77777777" w:rsidR="005D4F31" w:rsidRPr="00B97D4A" w:rsidRDefault="005D4F31" w:rsidP="00054584">
            <w:pPr>
              <w:jc w:val="center"/>
              <w:rPr>
                <w:color w:val="000000"/>
              </w:rPr>
            </w:pPr>
            <w:r w:rsidRPr="00B97D4A">
              <w:rPr>
                <w:color w:val="000000"/>
              </w:rPr>
              <w:t>26+838</w:t>
            </w:r>
          </w:p>
        </w:tc>
        <w:tc>
          <w:tcPr>
            <w:tcW w:w="960" w:type="dxa"/>
            <w:tcBorders>
              <w:top w:val="nil"/>
              <w:left w:val="nil"/>
              <w:bottom w:val="single" w:sz="4" w:space="0" w:color="auto"/>
              <w:right w:val="single" w:sz="4" w:space="0" w:color="auto"/>
            </w:tcBorders>
            <w:shd w:val="clear" w:color="auto" w:fill="FFFF00"/>
            <w:noWrap/>
            <w:vAlign w:val="bottom"/>
            <w:hideMark/>
          </w:tcPr>
          <w:p w14:paraId="4F62F2BA" w14:textId="77777777" w:rsidR="005D4F31" w:rsidRPr="00B97D4A" w:rsidRDefault="005D4F31" w:rsidP="00054584">
            <w:pPr>
              <w:jc w:val="center"/>
              <w:rPr>
                <w:color w:val="000000"/>
              </w:rPr>
            </w:pPr>
            <w:r w:rsidRPr="00B97D4A">
              <w:rPr>
                <w:color w:val="000000"/>
              </w:rPr>
              <w:t>27+330</w:t>
            </w:r>
          </w:p>
        </w:tc>
        <w:tc>
          <w:tcPr>
            <w:tcW w:w="1040" w:type="dxa"/>
            <w:tcBorders>
              <w:top w:val="nil"/>
              <w:left w:val="nil"/>
              <w:bottom w:val="single" w:sz="4" w:space="0" w:color="auto"/>
              <w:right w:val="single" w:sz="4" w:space="0" w:color="auto"/>
            </w:tcBorders>
            <w:shd w:val="clear" w:color="auto" w:fill="FFFF00"/>
            <w:noWrap/>
            <w:vAlign w:val="bottom"/>
            <w:hideMark/>
          </w:tcPr>
          <w:p w14:paraId="2206B073" w14:textId="77777777" w:rsidR="005D4F31" w:rsidRPr="00B97D4A" w:rsidRDefault="005D4F31" w:rsidP="00054584">
            <w:pPr>
              <w:jc w:val="center"/>
              <w:rPr>
                <w:color w:val="000000"/>
              </w:rPr>
            </w:pPr>
            <w:r w:rsidRPr="00B97D4A">
              <w:rPr>
                <w:color w:val="000000"/>
              </w:rPr>
              <w:t>0,492</w:t>
            </w:r>
          </w:p>
        </w:tc>
        <w:tc>
          <w:tcPr>
            <w:tcW w:w="3258" w:type="dxa"/>
            <w:tcBorders>
              <w:top w:val="nil"/>
              <w:left w:val="nil"/>
              <w:bottom w:val="single" w:sz="4" w:space="0" w:color="auto"/>
              <w:right w:val="single" w:sz="4" w:space="0" w:color="auto"/>
            </w:tcBorders>
            <w:shd w:val="clear" w:color="auto" w:fill="FFFF00"/>
            <w:noWrap/>
            <w:vAlign w:val="bottom"/>
            <w:hideMark/>
          </w:tcPr>
          <w:p w14:paraId="75ABEE50" w14:textId="77777777" w:rsidR="005D4F31" w:rsidRPr="00B97D4A" w:rsidRDefault="005D4F31" w:rsidP="00054584">
            <w:pPr>
              <w:jc w:val="center"/>
              <w:rPr>
                <w:color w:val="000000"/>
              </w:rPr>
            </w:pPr>
            <w:r w:rsidRPr="00B97D4A">
              <w:rPr>
                <w:color w:val="000000"/>
              </w:rPr>
              <w:t>m. Mirzec</w:t>
            </w:r>
          </w:p>
        </w:tc>
        <w:tc>
          <w:tcPr>
            <w:tcW w:w="2580" w:type="dxa"/>
            <w:tcBorders>
              <w:top w:val="nil"/>
              <w:left w:val="nil"/>
              <w:bottom w:val="single" w:sz="4" w:space="0" w:color="auto"/>
              <w:right w:val="single" w:sz="4" w:space="0" w:color="auto"/>
            </w:tcBorders>
            <w:shd w:val="clear" w:color="auto" w:fill="FFFF00"/>
            <w:noWrap/>
            <w:vAlign w:val="bottom"/>
            <w:hideMark/>
          </w:tcPr>
          <w:p w14:paraId="5FE2584A" w14:textId="77777777" w:rsidR="005D4F31" w:rsidRPr="00B97D4A" w:rsidRDefault="005D4F31" w:rsidP="00054584">
            <w:pPr>
              <w:jc w:val="center"/>
              <w:rPr>
                <w:color w:val="000000"/>
              </w:rPr>
            </w:pPr>
            <w:r w:rsidRPr="00B97D4A">
              <w:rPr>
                <w:color w:val="000000"/>
              </w:rPr>
              <w:t>zadowalający</w:t>
            </w:r>
          </w:p>
        </w:tc>
      </w:tr>
      <w:tr w:rsidR="005D4F31" w:rsidRPr="00A81E2A" w14:paraId="23C727E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0E743880" w14:textId="77777777" w:rsidR="005D4F31" w:rsidRPr="00B97D4A" w:rsidRDefault="005D4F31" w:rsidP="00054584">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FFC000"/>
            <w:noWrap/>
            <w:vAlign w:val="bottom"/>
            <w:hideMark/>
          </w:tcPr>
          <w:p w14:paraId="1BA83CD3" w14:textId="77777777" w:rsidR="005D4F31" w:rsidRPr="00B97D4A" w:rsidRDefault="005D4F31" w:rsidP="00054584">
            <w:pPr>
              <w:jc w:val="center"/>
              <w:rPr>
                <w:color w:val="000000"/>
              </w:rPr>
            </w:pPr>
            <w:r w:rsidRPr="00B97D4A">
              <w:rPr>
                <w:color w:val="000000"/>
              </w:rPr>
              <w:t>27+330</w:t>
            </w:r>
          </w:p>
        </w:tc>
        <w:tc>
          <w:tcPr>
            <w:tcW w:w="960" w:type="dxa"/>
            <w:tcBorders>
              <w:top w:val="nil"/>
              <w:left w:val="nil"/>
              <w:bottom w:val="single" w:sz="4" w:space="0" w:color="auto"/>
              <w:right w:val="single" w:sz="4" w:space="0" w:color="auto"/>
            </w:tcBorders>
            <w:shd w:val="clear" w:color="auto" w:fill="FFC000"/>
            <w:noWrap/>
            <w:vAlign w:val="bottom"/>
            <w:hideMark/>
          </w:tcPr>
          <w:p w14:paraId="20323894" w14:textId="77777777" w:rsidR="005D4F31" w:rsidRPr="00B97D4A" w:rsidRDefault="005D4F31" w:rsidP="00054584">
            <w:pPr>
              <w:jc w:val="center"/>
              <w:rPr>
                <w:color w:val="000000"/>
              </w:rPr>
            </w:pPr>
            <w:r w:rsidRPr="00B97D4A">
              <w:rPr>
                <w:color w:val="000000"/>
              </w:rPr>
              <w:t>29+910</w:t>
            </w:r>
          </w:p>
        </w:tc>
        <w:tc>
          <w:tcPr>
            <w:tcW w:w="1040" w:type="dxa"/>
            <w:tcBorders>
              <w:top w:val="nil"/>
              <w:left w:val="nil"/>
              <w:bottom w:val="single" w:sz="4" w:space="0" w:color="auto"/>
              <w:right w:val="single" w:sz="4" w:space="0" w:color="auto"/>
            </w:tcBorders>
            <w:shd w:val="clear" w:color="auto" w:fill="FFC000"/>
            <w:noWrap/>
            <w:vAlign w:val="bottom"/>
            <w:hideMark/>
          </w:tcPr>
          <w:p w14:paraId="41B15C02" w14:textId="77777777" w:rsidR="005D4F31" w:rsidRPr="00B97D4A" w:rsidRDefault="005D4F31" w:rsidP="00054584">
            <w:pPr>
              <w:jc w:val="center"/>
              <w:rPr>
                <w:color w:val="000000"/>
              </w:rPr>
            </w:pPr>
            <w:r w:rsidRPr="00B97D4A">
              <w:rPr>
                <w:color w:val="000000"/>
              </w:rPr>
              <w:t>2,58</w:t>
            </w:r>
          </w:p>
        </w:tc>
        <w:tc>
          <w:tcPr>
            <w:tcW w:w="3258" w:type="dxa"/>
            <w:tcBorders>
              <w:top w:val="nil"/>
              <w:left w:val="nil"/>
              <w:bottom w:val="single" w:sz="4" w:space="0" w:color="auto"/>
              <w:right w:val="single" w:sz="4" w:space="0" w:color="auto"/>
            </w:tcBorders>
            <w:shd w:val="clear" w:color="auto" w:fill="FFC000"/>
            <w:noWrap/>
            <w:vAlign w:val="bottom"/>
            <w:hideMark/>
          </w:tcPr>
          <w:p w14:paraId="4C239530" w14:textId="77777777" w:rsidR="005D4F31" w:rsidRPr="00B97D4A" w:rsidRDefault="005D4F31" w:rsidP="00054584">
            <w:pPr>
              <w:jc w:val="center"/>
              <w:rPr>
                <w:color w:val="000000"/>
              </w:rPr>
            </w:pPr>
            <w:r w:rsidRPr="00B97D4A">
              <w:rPr>
                <w:color w:val="000000"/>
              </w:rPr>
              <w:t>Mirzec -Tychów Stary</w:t>
            </w:r>
          </w:p>
        </w:tc>
        <w:tc>
          <w:tcPr>
            <w:tcW w:w="2580" w:type="dxa"/>
            <w:tcBorders>
              <w:top w:val="nil"/>
              <w:left w:val="nil"/>
              <w:bottom w:val="single" w:sz="4" w:space="0" w:color="auto"/>
              <w:right w:val="single" w:sz="4" w:space="0" w:color="auto"/>
            </w:tcBorders>
            <w:shd w:val="clear" w:color="auto" w:fill="FFC000"/>
            <w:noWrap/>
            <w:vAlign w:val="bottom"/>
            <w:hideMark/>
          </w:tcPr>
          <w:p w14:paraId="0C1F31D3" w14:textId="77777777" w:rsidR="005D4F31" w:rsidRPr="00B97D4A" w:rsidRDefault="005D4F31" w:rsidP="00054584">
            <w:pPr>
              <w:jc w:val="center"/>
              <w:rPr>
                <w:color w:val="000000"/>
              </w:rPr>
            </w:pPr>
            <w:r w:rsidRPr="00B97D4A">
              <w:rPr>
                <w:color w:val="000000"/>
              </w:rPr>
              <w:t>niezadowalający</w:t>
            </w:r>
          </w:p>
        </w:tc>
      </w:tr>
      <w:tr w:rsidR="005D4F31" w:rsidRPr="00A81E2A" w14:paraId="638AF21D"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2A525788" w14:textId="77777777" w:rsidR="005D4F31" w:rsidRPr="00B97D4A" w:rsidRDefault="005D4F31" w:rsidP="00054584">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FFFF00"/>
            <w:noWrap/>
            <w:vAlign w:val="bottom"/>
            <w:hideMark/>
          </w:tcPr>
          <w:p w14:paraId="33F4BFFE" w14:textId="77777777" w:rsidR="005D4F31" w:rsidRPr="00B97D4A" w:rsidRDefault="005D4F31" w:rsidP="00054584">
            <w:pPr>
              <w:jc w:val="center"/>
              <w:rPr>
                <w:color w:val="000000"/>
              </w:rPr>
            </w:pPr>
            <w:r w:rsidRPr="00B97D4A">
              <w:rPr>
                <w:color w:val="000000"/>
              </w:rPr>
              <w:t>29+910</w:t>
            </w:r>
          </w:p>
        </w:tc>
        <w:tc>
          <w:tcPr>
            <w:tcW w:w="960" w:type="dxa"/>
            <w:tcBorders>
              <w:top w:val="nil"/>
              <w:left w:val="nil"/>
              <w:bottom w:val="single" w:sz="4" w:space="0" w:color="auto"/>
              <w:right w:val="single" w:sz="4" w:space="0" w:color="auto"/>
            </w:tcBorders>
            <w:shd w:val="clear" w:color="auto" w:fill="FFFF00"/>
            <w:noWrap/>
            <w:vAlign w:val="bottom"/>
            <w:hideMark/>
          </w:tcPr>
          <w:p w14:paraId="4F7646F8" w14:textId="77777777" w:rsidR="005D4F31" w:rsidRPr="00B97D4A" w:rsidRDefault="005D4F31" w:rsidP="00054584">
            <w:pPr>
              <w:jc w:val="center"/>
              <w:rPr>
                <w:color w:val="000000"/>
              </w:rPr>
            </w:pPr>
            <w:r w:rsidRPr="00B97D4A">
              <w:rPr>
                <w:color w:val="000000"/>
              </w:rPr>
              <w:t>35+628</w:t>
            </w:r>
          </w:p>
        </w:tc>
        <w:tc>
          <w:tcPr>
            <w:tcW w:w="1040" w:type="dxa"/>
            <w:tcBorders>
              <w:top w:val="nil"/>
              <w:left w:val="nil"/>
              <w:bottom w:val="single" w:sz="4" w:space="0" w:color="auto"/>
              <w:right w:val="single" w:sz="4" w:space="0" w:color="auto"/>
            </w:tcBorders>
            <w:shd w:val="clear" w:color="auto" w:fill="FFFF00"/>
            <w:noWrap/>
            <w:vAlign w:val="bottom"/>
            <w:hideMark/>
          </w:tcPr>
          <w:p w14:paraId="078D6DD1" w14:textId="77777777" w:rsidR="005D4F31" w:rsidRPr="00B97D4A" w:rsidRDefault="005D4F31" w:rsidP="00054584">
            <w:pPr>
              <w:jc w:val="center"/>
              <w:rPr>
                <w:color w:val="000000"/>
              </w:rPr>
            </w:pPr>
            <w:r w:rsidRPr="00B97D4A">
              <w:rPr>
                <w:color w:val="000000"/>
              </w:rPr>
              <w:t>5,718</w:t>
            </w:r>
          </w:p>
        </w:tc>
        <w:tc>
          <w:tcPr>
            <w:tcW w:w="3258" w:type="dxa"/>
            <w:tcBorders>
              <w:top w:val="nil"/>
              <w:left w:val="nil"/>
              <w:bottom w:val="single" w:sz="4" w:space="0" w:color="auto"/>
              <w:right w:val="single" w:sz="4" w:space="0" w:color="auto"/>
            </w:tcBorders>
            <w:shd w:val="clear" w:color="auto" w:fill="FFFF00"/>
            <w:noWrap/>
            <w:vAlign w:val="bottom"/>
            <w:hideMark/>
          </w:tcPr>
          <w:p w14:paraId="57BA969C" w14:textId="77777777" w:rsidR="005D4F31" w:rsidRPr="00B97D4A" w:rsidRDefault="005D4F31" w:rsidP="00054584">
            <w:pPr>
              <w:jc w:val="center"/>
              <w:rPr>
                <w:color w:val="000000"/>
              </w:rPr>
            </w:pPr>
            <w:r w:rsidRPr="00B97D4A">
              <w:rPr>
                <w:color w:val="000000"/>
              </w:rPr>
              <w:t>Tychów Stary - Starachowice</w:t>
            </w:r>
          </w:p>
        </w:tc>
        <w:tc>
          <w:tcPr>
            <w:tcW w:w="2580" w:type="dxa"/>
            <w:tcBorders>
              <w:top w:val="nil"/>
              <w:left w:val="nil"/>
              <w:bottom w:val="single" w:sz="4" w:space="0" w:color="auto"/>
              <w:right w:val="single" w:sz="4" w:space="0" w:color="auto"/>
            </w:tcBorders>
            <w:shd w:val="clear" w:color="auto" w:fill="FFFF00"/>
            <w:noWrap/>
            <w:vAlign w:val="bottom"/>
            <w:hideMark/>
          </w:tcPr>
          <w:p w14:paraId="2C30B48B" w14:textId="77777777" w:rsidR="005D4F31" w:rsidRPr="00B97D4A" w:rsidRDefault="005D4F31" w:rsidP="00054584">
            <w:pPr>
              <w:jc w:val="center"/>
              <w:rPr>
                <w:color w:val="000000"/>
              </w:rPr>
            </w:pPr>
            <w:r w:rsidRPr="00B97D4A">
              <w:rPr>
                <w:color w:val="000000"/>
              </w:rPr>
              <w:t>zadowalający</w:t>
            </w:r>
          </w:p>
        </w:tc>
      </w:tr>
      <w:tr w:rsidR="005D4F31" w:rsidRPr="00A81E2A" w14:paraId="4BACC387"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64773686" w14:textId="77777777" w:rsidR="005D4F31" w:rsidRPr="00B97D4A" w:rsidRDefault="005D4F31" w:rsidP="00054584">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FF0000"/>
            <w:noWrap/>
            <w:vAlign w:val="bottom"/>
            <w:hideMark/>
          </w:tcPr>
          <w:p w14:paraId="4C739369" w14:textId="77777777" w:rsidR="005D4F31" w:rsidRPr="00B97D4A" w:rsidRDefault="005D4F31" w:rsidP="00054584">
            <w:pPr>
              <w:jc w:val="center"/>
              <w:rPr>
                <w:color w:val="000000"/>
              </w:rPr>
            </w:pPr>
            <w:r w:rsidRPr="00B97D4A">
              <w:rPr>
                <w:color w:val="000000"/>
              </w:rPr>
              <w:t>35+628</w:t>
            </w:r>
          </w:p>
        </w:tc>
        <w:tc>
          <w:tcPr>
            <w:tcW w:w="960" w:type="dxa"/>
            <w:tcBorders>
              <w:top w:val="nil"/>
              <w:left w:val="nil"/>
              <w:bottom w:val="single" w:sz="4" w:space="0" w:color="auto"/>
              <w:right w:val="single" w:sz="4" w:space="0" w:color="auto"/>
            </w:tcBorders>
            <w:shd w:val="clear" w:color="auto" w:fill="FF0000"/>
            <w:noWrap/>
            <w:vAlign w:val="bottom"/>
            <w:hideMark/>
          </w:tcPr>
          <w:p w14:paraId="08EB1018" w14:textId="77777777" w:rsidR="005D4F31" w:rsidRPr="00B97D4A" w:rsidRDefault="005D4F31" w:rsidP="00054584">
            <w:pPr>
              <w:jc w:val="center"/>
              <w:rPr>
                <w:color w:val="000000"/>
              </w:rPr>
            </w:pPr>
            <w:r w:rsidRPr="00B97D4A">
              <w:rPr>
                <w:color w:val="000000"/>
              </w:rPr>
              <w:t>36+565</w:t>
            </w:r>
          </w:p>
        </w:tc>
        <w:tc>
          <w:tcPr>
            <w:tcW w:w="1040" w:type="dxa"/>
            <w:tcBorders>
              <w:top w:val="nil"/>
              <w:left w:val="nil"/>
              <w:bottom w:val="single" w:sz="4" w:space="0" w:color="auto"/>
              <w:right w:val="single" w:sz="4" w:space="0" w:color="auto"/>
            </w:tcBorders>
            <w:shd w:val="clear" w:color="auto" w:fill="FF0000"/>
            <w:noWrap/>
            <w:vAlign w:val="bottom"/>
            <w:hideMark/>
          </w:tcPr>
          <w:p w14:paraId="3CD5203E" w14:textId="77777777" w:rsidR="005D4F31" w:rsidRPr="00B97D4A" w:rsidRDefault="005D4F31" w:rsidP="00054584">
            <w:pPr>
              <w:jc w:val="center"/>
              <w:rPr>
                <w:color w:val="000000"/>
              </w:rPr>
            </w:pPr>
            <w:r w:rsidRPr="00B97D4A">
              <w:rPr>
                <w:color w:val="000000"/>
              </w:rPr>
              <w:t>0,937</w:t>
            </w:r>
          </w:p>
        </w:tc>
        <w:tc>
          <w:tcPr>
            <w:tcW w:w="3258" w:type="dxa"/>
            <w:tcBorders>
              <w:top w:val="nil"/>
              <w:left w:val="nil"/>
              <w:bottom w:val="single" w:sz="4" w:space="0" w:color="auto"/>
              <w:right w:val="single" w:sz="4" w:space="0" w:color="auto"/>
            </w:tcBorders>
            <w:shd w:val="clear" w:color="auto" w:fill="FF0000"/>
            <w:noWrap/>
            <w:vAlign w:val="bottom"/>
            <w:hideMark/>
          </w:tcPr>
          <w:p w14:paraId="5742B4DA" w14:textId="77777777" w:rsidR="005D4F31" w:rsidRPr="00B97D4A" w:rsidRDefault="005D4F31" w:rsidP="00054584">
            <w:pPr>
              <w:jc w:val="center"/>
              <w:rPr>
                <w:color w:val="000000"/>
              </w:rPr>
            </w:pPr>
            <w:r w:rsidRPr="00B97D4A">
              <w:rPr>
                <w:color w:val="000000"/>
              </w:rPr>
              <w:t>m. Starachowice</w:t>
            </w:r>
          </w:p>
        </w:tc>
        <w:tc>
          <w:tcPr>
            <w:tcW w:w="2580" w:type="dxa"/>
            <w:tcBorders>
              <w:top w:val="nil"/>
              <w:left w:val="nil"/>
              <w:bottom w:val="single" w:sz="4" w:space="0" w:color="auto"/>
              <w:right w:val="single" w:sz="4" w:space="0" w:color="auto"/>
            </w:tcBorders>
            <w:shd w:val="clear" w:color="auto" w:fill="FF0000"/>
            <w:noWrap/>
            <w:vAlign w:val="bottom"/>
            <w:hideMark/>
          </w:tcPr>
          <w:p w14:paraId="3520F03A" w14:textId="77777777" w:rsidR="005D4F31" w:rsidRPr="00B97D4A" w:rsidRDefault="005D4F31" w:rsidP="00054584">
            <w:pPr>
              <w:jc w:val="center"/>
              <w:rPr>
                <w:color w:val="000000"/>
              </w:rPr>
            </w:pPr>
            <w:r w:rsidRPr="00B97D4A">
              <w:rPr>
                <w:color w:val="000000"/>
              </w:rPr>
              <w:t>zły</w:t>
            </w:r>
          </w:p>
        </w:tc>
      </w:tr>
      <w:tr w:rsidR="005D4F31" w:rsidRPr="00A81E2A" w14:paraId="5A5417AD"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DD5DF72" w14:textId="77777777" w:rsidR="005D4F31" w:rsidRPr="00B97D4A" w:rsidRDefault="005D4F31" w:rsidP="00054584">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92D050"/>
            <w:noWrap/>
            <w:vAlign w:val="bottom"/>
            <w:hideMark/>
          </w:tcPr>
          <w:p w14:paraId="50E9E43E" w14:textId="77777777" w:rsidR="005D4F31" w:rsidRPr="00B97D4A" w:rsidRDefault="005D4F31" w:rsidP="00054584">
            <w:pPr>
              <w:jc w:val="center"/>
              <w:rPr>
                <w:color w:val="000000"/>
              </w:rPr>
            </w:pPr>
            <w:r w:rsidRPr="00B97D4A">
              <w:rPr>
                <w:color w:val="000000"/>
              </w:rPr>
              <w:t>36+565</w:t>
            </w:r>
          </w:p>
        </w:tc>
        <w:tc>
          <w:tcPr>
            <w:tcW w:w="960" w:type="dxa"/>
            <w:tcBorders>
              <w:top w:val="nil"/>
              <w:left w:val="nil"/>
              <w:bottom w:val="single" w:sz="4" w:space="0" w:color="auto"/>
              <w:right w:val="single" w:sz="4" w:space="0" w:color="auto"/>
            </w:tcBorders>
            <w:shd w:val="clear" w:color="auto" w:fill="92D050"/>
            <w:noWrap/>
            <w:vAlign w:val="bottom"/>
            <w:hideMark/>
          </w:tcPr>
          <w:p w14:paraId="37E5F178" w14:textId="77777777" w:rsidR="005D4F31" w:rsidRPr="00B97D4A" w:rsidRDefault="005D4F31" w:rsidP="00054584">
            <w:pPr>
              <w:jc w:val="center"/>
              <w:rPr>
                <w:color w:val="000000"/>
              </w:rPr>
            </w:pPr>
            <w:r w:rsidRPr="00B97D4A">
              <w:rPr>
                <w:color w:val="000000"/>
              </w:rPr>
              <w:t>36+668</w:t>
            </w:r>
          </w:p>
        </w:tc>
        <w:tc>
          <w:tcPr>
            <w:tcW w:w="1040" w:type="dxa"/>
            <w:tcBorders>
              <w:top w:val="nil"/>
              <w:left w:val="nil"/>
              <w:bottom w:val="single" w:sz="4" w:space="0" w:color="auto"/>
              <w:right w:val="single" w:sz="4" w:space="0" w:color="auto"/>
            </w:tcBorders>
            <w:shd w:val="clear" w:color="auto" w:fill="92D050"/>
            <w:noWrap/>
            <w:vAlign w:val="bottom"/>
            <w:hideMark/>
          </w:tcPr>
          <w:p w14:paraId="0B6D655C" w14:textId="77777777" w:rsidR="005D4F31" w:rsidRPr="00B97D4A" w:rsidRDefault="005D4F31" w:rsidP="00054584">
            <w:pPr>
              <w:jc w:val="center"/>
              <w:rPr>
                <w:color w:val="000000"/>
              </w:rPr>
            </w:pPr>
            <w:r w:rsidRPr="00B97D4A">
              <w:rPr>
                <w:color w:val="000000"/>
              </w:rPr>
              <w:t>0,103</w:t>
            </w:r>
          </w:p>
        </w:tc>
        <w:tc>
          <w:tcPr>
            <w:tcW w:w="3258" w:type="dxa"/>
            <w:tcBorders>
              <w:top w:val="nil"/>
              <w:left w:val="nil"/>
              <w:bottom w:val="single" w:sz="4" w:space="0" w:color="auto"/>
              <w:right w:val="single" w:sz="4" w:space="0" w:color="auto"/>
            </w:tcBorders>
            <w:shd w:val="clear" w:color="auto" w:fill="92D050"/>
            <w:noWrap/>
            <w:vAlign w:val="bottom"/>
            <w:hideMark/>
          </w:tcPr>
          <w:p w14:paraId="7ED628F3" w14:textId="77777777" w:rsidR="005D4F31" w:rsidRPr="00B97D4A" w:rsidRDefault="005D4F31" w:rsidP="00054584">
            <w:pPr>
              <w:jc w:val="center"/>
              <w:rPr>
                <w:color w:val="000000"/>
              </w:rPr>
            </w:pPr>
            <w:r w:rsidRPr="00B97D4A">
              <w:rPr>
                <w:color w:val="000000"/>
              </w:rPr>
              <w:t>m. Starachowice</w:t>
            </w:r>
          </w:p>
        </w:tc>
        <w:tc>
          <w:tcPr>
            <w:tcW w:w="2580" w:type="dxa"/>
            <w:tcBorders>
              <w:top w:val="nil"/>
              <w:left w:val="nil"/>
              <w:bottom w:val="single" w:sz="4" w:space="0" w:color="auto"/>
              <w:right w:val="single" w:sz="4" w:space="0" w:color="auto"/>
            </w:tcBorders>
            <w:shd w:val="clear" w:color="auto" w:fill="92D050"/>
            <w:noWrap/>
            <w:vAlign w:val="bottom"/>
            <w:hideMark/>
          </w:tcPr>
          <w:p w14:paraId="78EDEAC2" w14:textId="77777777" w:rsidR="005D4F31" w:rsidRPr="00B97D4A" w:rsidRDefault="005D4F31" w:rsidP="00054584">
            <w:pPr>
              <w:jc w:val="center"/>
              <w:rPr>
                <w:color w:val="000000"/>
              </w:rPr>
            </w:pPr>
            <w:r w:rsidRPr="00B97D4A">
              <w:rPr>
                <w:color w:val="000000"/>
              </w:rPr>
              <w:t>dobry</w:t>
            </w:r>
          </w:p>
        </w:tc>
      </w:tr>
      <w:tr w:rsidR="005D4F31" w:rsidRPr="00A81E2A" w14:paraId="1FC236A1"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671D23C8" w14:textId="77777777" w:rsidR="005D4F31" w:rsidRPr="00B97D4A" w:rsidRDefault="005D4F31" w:rsidP="00054584">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FF0000"/>
            <w:noWrap/>
            <w:vAlign w:val="bottom"/>
            <w:hideMark/>
          </w:tcPr>
          <w:p w14:paraId="63F2AAFD" w14:textId="77777777" w:rsidR="005D4F31" w:rsidRPr="00B97D4A" w:rsidRDefault="005D4F31" w:rsidP="00054584">
            <w:pPr>
              <w:jc w:val="center"/>
              <w:rPr>
                <w:color w:val="000000"/>
              </w:rPr>
            </w:pPr>
            <w:r w:rsidRPr="00B97D4A">
              <w:rPr>
                <w:color w:val="000000"/>
              </w:rPr>
              <w:t>36+668</w:t>
            </w:r>
          </w:p>
        </w:tc>
        <w:tc>
          <w:tcPr>
            <w:tcW w:w="960" w:type="dxa"/>
            <w:tcBorders>
              <w:top w:val="nil"/>
              <w:left w:val="nil"/>
              <w:bottom w:val="single" w:sz="4" w:space="0" w:color="auto"/>
              <w:right w:val="single" w:sz="4" w:space="0" w:color="auto"/>
            </w:tcBorders>
            <w:shd w:val="clear" w:color="auto" w:fill="FF0000"/>
            <w:noWrap/>
            <w:vAlign w:val="bottom"/>
            <w:hideMark/>
          </w:tcPr>
          <w:p w14:paraId="6F9684FF" w14:textId="77777777" w:rsidR="005D4F31" w:rsidRPr="00B97D4A" w:rsidRDefault="005D4F31" w:rsidP="00054584">
            <w:pPr>
              <w:jc w:val="center"/>
              <w:rPr>
                <w:color w:val="000000"/>
              </w:rPr>
            </w:pPr>
            <w:r w:rsidRPr="00B97D4A">
              <w:rPr>
                <w:color w:val="000000"/>
              </w:rPr>
              <w:t>37+205</w:t>
            </w:r>
          </w:p>
        </w:tc>
        <w:tc>
          <w:tcPr>
            <w:tcW w:w="1040" w:type="dxa"/>
            <w:tcBorders>
              <w:top w:val="nil"/>
              <w:left w:val="nil"/>
              <w:bottom w:val="single" w:sz="4" w:space="0" w:color="auto"/>
              <w:right w:val="single" w:sz="4" w:space="0" w:color="auto"/>
            </w:tcBorders>
            <w:shd w:val="clear" w:color="auto" w:fill="FF0000"/>
            <w:noWrap/>
            <w:vAlign w:val="bottom"/>
            <w:hideMark/>
          </w:tcPr>
          <w:p w14:paraId="7C7929B6" w14:textId="77777777" w:rsidR="005D4F31" w:rsidRPr="00B97D4A" w:rsidRDefault="005D4F31" w:rsidP="00054584">
            <w:pPr>
              <w:jc w:val="center"/>
              <w:rPr>
                <w:color w:val="000000"/>
              </w:rPr>
            </w:pPr>
            <w:r w:rsidRPr="00B97D4A">
              <w:rPr>
                <w:color w:val="000000"/>
              </w:rPr>
              <w:t>0,537</w:t>
            </w:r>
          </w:p>
        </w:tc>
        <w:tc>
          <w:tcPr>
            <w:tcW w:w="3258" w:type="dxa"/>
            <w:tcBorders>
              <w:top w:val="nil"/>
              <w:left w:val="nil"/>
              <w:bottom w:val="single" w:sz="4" w:space="0" w:color="auto"/>
              <w:right w:val="single" w:sz="4" w:space="0" w:color="auto"/>
            </w:tcBorders>
            <w:shd w:val="clear" w:color="auto" w:fill="FF0000"/>
            <w:noWrap/>
            <w:vAlign w:val="bottom"/>
            <w:hideMark/>
          </w:tcPr>
          <w:p w14:paraId="4F422DB7" w14:textId="77777777" w:rsidR="005D4F31" w:rsidRPr="00B97D4A" w:rsidRDefault="005D4F31" w:rsidP="00054584">
            <w:pPr>
              <w:jc w:val="center"/>
              <w:rPr>
                <w:color w:val="000000"/>
              </w:rPr>
            </w:pPr>
            <w:r w:rsidRPr="00B97D4A">
              <w:rPr>
                <w:color w:val="000000"/>
              </w:rPr>
              <w:t>m. Starachowice</w:t>
            </w:r>
          </w:p>
        </w:tc>
        <w:tc>
          <w:tcPr>
            <w:tcW w:w="2580" w:type="dxa"/>
            <w:tcBorders>
              <w:top w:val="nil"/>
              <w:left w:val="nil"/>
              <w:bottom w:val="single" w:sz="4" w:space="0" w:color="auto"/>
              <w:right w:val="single" w:sz="4" w:space="0" w:color="auto"/>
            </w:tcBorders>
            <w:shd w:val="clear" w:color="auto" w:fill="FF0000"/>
            <w:noWrap/>
            <w:vAlign w:val="bottom"/>
            <w:hideMark/>
          </w:tcPr>
          <w:p w14:paraId="38E0B666" w14:textId="77777777" w:rsidR="005D4F31" w:rsidRPr="00B97D4A" w:rsidRDefault="005D4F31" w:rsidP="00054584">
            <w:pPr>
              <w:jc w:val="center"/>
              <w:rPr>
                <w:color w:val="000000"/>
              </w:rPr>
            </w:pPr>
            <w:r w:rsidRPr="00B97D4A">
              <w:rPr>
                <w:color w:val="000000"/>
              </w:rPr>
              <w:t>zły</w:t>
            </w:r>
          </w:p>
        </w:tc>
      </w:tr>
      <w:tr w:rsidR="005D4F31" w:rsidRPr="00A81E2A" w14:paraId="5B02A0B9"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8B69494" w14:textId="77777777" w:rsidR="005D4F31" w:rsidRPr="00B97D4A" w:rsidRDefault="005D4F31" w:rsidP="00054584">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92D050"/>
            <w:noWrap/>
            <w:vAlign w:val="bottom"/>
            <w:hideMark/>
          </w:tcPr>
          <w:p w14:paraId="0F6EE6A8" w14:textId="77777777" w:rsidR="005D4F31" w:rsidRPr="00B97D4A" w:rsidRDefault="005D4F31" w:rsidP="00054584">
            <w:pPr>
              <w:jc w:val="center"/>
              <w:rPr>
                <w:color w:val="000000"/>
              </w:rPr>
            </w:pPr>
            <w:r w:rsidRPr="00B97D4A">
              <w:rPr>
                <w:color w:val="000000"/>
              </w:rPr>
              <w:t>37+205</w:t>
            </w:r>
          </w:p>
        </w:tc>
        <w:tc>
          <w:tcPr>
            <w:tcW w:w="960" w:type="dxa"/>
            <w:tcBorders>
              <w:top w:val="nil"/>
              <w:left w:val="nil"/>
              <w:bottom w:val="single" w:sz="4" w:space="0" w:color="auto"/>
              <w:right w:val="single" w:sz="4" w:space="0" w:color="auto"/>
            </w:tcBorders>
            <w:shd w:val="clear" w:color="auto" w:fill="92D050"/>
            <w:noWrap/>
            <w:vAlign w:val="bottom"/>
            <w:hideMark/>
          </w:tcPr>
          <w:p w14:paraId="2C937C4C" w14:textId="77777777" w:rsidR="005D4F31" w:rsidRPr="00B97D4A" w:rsidRDefault="005D4F31" w:rsidP="00054584">
            <w:pPr>
              <w:jc w:val="center"/>
              <w:rPr>
                <w:color w:val="000000"/>
              </w:rPr>
            </w:pPr>
            <w:r w:rsidRPr="00B97D4A">
              <w:rPr>
                <w:color w:val="000000"/>
              </w:rPr>
              <w:t>38+100</w:t>
            </w:r>
          </w:p>
        </w:tc>
        <w:tc>
          <w:tcPr>
            <w:tcW w:w="1040" w:type="dxa"/>
            <w:tcBorders>
              <w:top w:val="nil"/>
              <w:left w:val="nil"/>
              <w:bottom w:val="single" w:sz="4" w:space="0" w:color="auto"/>
              <w:right w:val="single" w:sz="4" w:space="0" w:color="auto"/>
            </w:tcBorders>
            <w:shd w:val="clear" w:color="auto" w:fill="92D050"/>
            <w:noWrap/>
            <w:vAlign w:val="bottom"/>
            <w:hideMark/>
          </w:tcPr>
          <w:p w14:paraId="31142B1B" w14:textId="77777777" w:rsidR="005D4F31" w:rsidRPr="00B97D4A" w:rsidRDefault="005D4F31" w:rsidP="00054584">
            <w:pPr>
              <w:jc w:val="center"/>
              <w:rPr>
                <w:color w:val="000000"/>
              </w:rPr>
            </w:pPr>
            <w:r w:rsidRPr="00B97D4A">
              <w:rPr>
                <w:color w:val="000000"/>
              </w:rPr>
              <w:t>0,895</w:t>
            </w:r>
          </w:p>
        </w:tc>
        <w:tc>
          <w:tcPr>
            <w:tcW w:w="3258" w:type="dxa"/>
            <w:tcBorders>
              <w:top w:val="nil"/>
              <w:left w:val="nil"/>
              <w:bottom w:val="single" w:sz="4" w:space="0" w:color="auto"/>
              <w:right w:val="single" w:sz="4" w:space="0" w:color="auto"/>
            </w:tcBorders>
            <w:shd w:val="clear" w:color="auto" w:fill="92D050"/>
            <w:noWrap/>
            <w:vAlign w:val="bottom"/>
            <w:hideMark/>
          </w:tcPr>
          <w:p w14:paraId="6DC666D3" w14:textId="77777777" w:rsidR="005D4F31" w:rsidRPr="00B97D4A" w:rsidRDefault="005D4F31" w:rsidP="00054584">
            <w:pPr>
              <w:jc w:val="center"/>
              <w:rPr>
                <w:color w:val="000000"/>
              </w:rPr>
            </w:pPr>
            <w:r w:rsidRPr="00B97D4A">
              <w:rPr>
                <w:color w:val="000000"/>
              </w:rPr>
              <w:t>m. Starachowice</w:t>
            </w:r>
          </w:p>
        </w:tc>
        <w:tc>
          <w:tcPr>
            <w:tcW w:w="2580" w:type="dxa"/>
            <w:tcBorders>
              <w:top w:val="nil"/>
              <w:left w:val="nil"/>
              <w:bottom w:val="single" w:sz="4" w:space="0" w:color="auto"/>
              <w:right w:val="single" w:sz="4" w:space="0" w:color="auto"/>
            </w:tcBorders>
            <w:shd w:val="clear" w:color="auto" w:fill="92D050"/>
            <w:noWrap/>
            <w:vAlign w:val="bottom"/>
            <w:hideMark/>
          </w:tcPr>
          <w:p w14:paraId="6F639972" w14:textId="77777777" w:rsidR="005D4F31" w:rsidRPr="00B97D4A" w:rsidRDefault="005D4F31" w:rsidP="00054584">
            <w:pPr>
              <w:jc w:val="center"/>
              <w:rPr>
                <w:color w:val="000000"/>
              </w:rPr>
            </w:pPr>
            <w:r w:rsidRPr="00B97D4A">
              <w:rPr>
                <w:color w:val="000000"/>
              </w:rPr>
              <w:t>dobry</w:t>
            </w:r>
          </w:p>
        </w:tc>
      </w:tr>
      <w:tr w:rsidR="005D4F31" w:rsidRPr="00A81E2A" w14:paraId="07CE84AD"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0EDCD238" w14:textId="77777777" w:rsidR="005D4F31" w:rsidRPr="00B97D4A" w:rsidRDefault="005D4F31" w:rsidP="00054584">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FF0000"/>
            <w:noWrap/>
            <w:vAlign w:val="bottom"/>
            <w:hideMark/>
          </w:tcPr>
          <w:p w14:paraId="48796F3B" w14:textId="77777777" w:rsidR="005D4F31" w:rsidRPr="00B97D4A" w:rsidRDefault="005D4F31" w:rsidP="00054584">
            <w:pPr>
              <w:jc w:val="center"/>
              <w:rPr>
                <w:color w:val="000000"/>
              </w:rPr>
            </w:pPr>
            <w:r w:rsidRPr="00B97D4A">
              <w:rPr>
                <w:color w:val="000000"/>
              </w:rPr>
              <w:t>38+100</w:t>
            </w:r>
          </w:p>
        </w:tc>
        <w:tc>
          <w:tcPr>
            <w:tcW w:w="960" w:type="dxa"/>
            <w:tcBorders>
              <w:top w:val="nil"/>
              <w:left w:val="nil"/>
              <w:bottom w:val="single" w:sz="4" w:space="0" w:color="auto"/>
              <w:right w:val="single" w:sz="4" w:space="0" w:color="auto"/>
            </w:tcBorders>
            <w:shd w:val="clear" w:color="auto" w:fill="FF0000"/>
            <w:noWrap/>
            <w:vAlign w:val="bottom"/>
            <w:hideMark/>
          </w:tcPr>
          <w:p w14:paraId="75AD0FCF" w14:textId="77777777" w:rsidR="005D4F31" w:rsidRPr="00B97D4A" w:rsidRDefault="005D4F31" w:rsidP="00054584">
            <w:pPr>
              <w:jc w:val="center"/>
              <w:rPr>
                <w:color w:val="000000"/>
              </w:rPr>
            </w:pPr>
            <w:r w:rsidRPr="00B97D4A">
              <w:rPr>
                <w:color w:val="000000"/>
              </w:rPr>
              <w:t>38+580</w:t>
            </w:r>
          </w:p>
        </w:tc>
        <w:tc>
          <w:tcPr>
            <w:tcW w:w="1040" w:type="dxa"/>
            <w:tcBorders>
              <w:top w:val="nil"/>
              <w:left w:val="nil"/>
              <w:bottom w:val="single" w:sz="4" w:space="0" w:color="auto"/>
              <w:right w:val="single" w:sz="4" w:space="0" w:color="auto"/>
            </w:tcBorders>
            <w:shd w:val="clear" w:color="auto" w:fill="FF0000"/>
            <w:noWrap/>
            <w:vAlign w:val="bottom"/>
            <w:hideMark/>
          </w:tcPr>
          <w:p w14:paraId="0B446F30" w14:textId="77777777" w:rsidR="005D4F31" w:rsidRPr="00B97D4A" w:rsidRDefault="005D4F31" w:rsidP="00054584">
            <w:pPr>
              <w:jc w:val="center"/>
              <w:rPr>
                <w:color w:val="000000"/>
              </w:rPr>
            </w:pPr>
            <w:r w:rsidRPr="00B97D4A">
              <w:rPr>
                <w:color w:val="000000"/>
              </w:rPr>
              <w:t>0,48</w:t>
            </w:r>
          </w:p>
        </w:tc>
        <w:tc>
          <w:tcPr>
            <w:tcW w:w="3258" w:type="dxa"/>
            <w:tcBorders>
              <w:top w:val="nil"/>
              <w:left w:val="nil"/>
              <w:bottom w:val="single" w:sz="4" w:space="0" w:color="auto"/>
              <w:right w:val="single" w:sz="4" w:space="0" w:color="auto"/>
            </w:tcBorders>
            <w:shd w:val="clear" w:color="auto" w:fill="FF0000"/>
            <w:noWrap/>
            <w:vAlign w:val="bottom"/>
            <w:hideMark/>
          </w:tcPr>
          <w:p w14:paraId="5B6A48FF" w14:textId="77777777" w:rsidR="005D4F31" w:rsidRPr="00B97D4A" w:rsidRDefault="005D4F31" w:rsidP="00054584">
            <w:pPr>
              <w:jc w:val="center"/>
              <w:rPr>
                <w:color w:val="000000"/>
              </w:rPr>
            </w:pPr>
            <w:r w:rsidRPr="00B97D4A">
              <w:rPr>
                <w:color w:val="000000"/>
              </w:rPr>
              <w:t>m. Starachowice</w:t>
            </w:r>
          </w:p>
        </w:tc>
        <w:tc>
          <w:tcPr>
            <w:tcW w:w="2580" w:type="dxa"/>
            <w:tcBorders>
              <w:top w:val="nil"/>
              <w:left w:val="nil"/>
              <w:bottom w:val="single" w:sz="4" w:space="0" w:color="auto"/>
              <w:right w:val="single" w:sz="4" w:space="0" w:color="auto"/>
            </w:tcBorders>
            <w:shd w:val="clear" w:color="auto" w:fill="FF0000"/>
            <w:noWrap/>
            <w:vAlign w:val="bottom"/>
            <w:hideMark/>
          </w:tcPr>
          <w:p w14:paraId="177F4032" w14:textId="77777777" w:rsidR="005D4F31" w:rsidRPr="00B97D4A" w:rsidRDefault="005D4F31" w:rsidP="00054584">
            <w:pPr>
              <w:jc w:val="center"/>
              <w:rPr>
                <w:color w:val="000000"/>
              </w:rPr>
            </w:pPr>
            <w:r w:rsidRPr="00B97D4A">
              <w:rPr>
                <w:color w:val="000000"/>
              </w:rPr>
              <w:t>zły</w:t>
            </w:r>
          </w:p>
        </w:tc>
      </w:tr>
      <w:tr w:rsidR="005D4F31" w:rsidRPr="00A81E2A" w14:paraId="427EAE5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18C49167" w14:textId="77777777" w:rsidR="005D4F31" w:rsidRPr="00B97D4A" w:rsidRDefault="005D4F31" w:rsidP="00054584">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FFFF00"/>
            <w:noWrap/>
            <w:vAlign w:val="bottom"/>
            <w:hideMark/>
          </w:tcPr>
          <w:p w14:paraId="480AEADE" w14:textId="77777777" w:rsidR="005D4F31" w:rsidRPr="00B97D4A" w:rsidRDefault="005D4F31" w:rsidP="00054584">
            <w:pPr>
              <w:jc w:val="center"/>
              <w:rPr>
                <w:color w:val="000000"/>
              </w:rPr>
            </w:pPr>
            <w:r w:rsidRPr="00B97D4A">
              <w:rPr>
                <w:color w:val="000000"/>
              </w:rPr>
              <w:t>38+580</w:t>
            </w:r>
          </w:p>
        </w:tc>
        <w:tc>
          <w:tcPr>
            <w:tcW w:w="960" w:type="dxa"/>
            <w:tcBorders>
              <w:top w:val="nil"/>
              <w:left w:val="nil"/>
              <w:bottom w:val="single" w:sz="4" w:space="0" w:color="auto"/>
              <w:right w:val="single" w:sz="4" w:space="0" w:color="auto"/>
            </w:tcBorders>
            <w:shd w:val="clear" w:color="auto" w:fill="FFFF00"/>
            <w:noWrap/>
            <w:vAlign w:val="bottom"/>
            <w:hideMark/>
          </w:tcPr>
          <w:p w14:paraId="65E1274E" w14:textId="77777777" w:rsidR="005D4F31" w:rsidRPr="00B97D4A" w:rsidRDefault="005D4F31" w:rsidP="00054584">
            <w:pPr>
              <w:jc w:val="center"/>
              <w:rPr>
                <w:color w:val="000000"/>
              </w:rPr>
            </w:pPr>
            <w:r w:rsidRPr="00B97D4A">
              <w:rPr>
                <w:color w:val="000000"/>
              </w:rPr>
              <w:t>40+715</w:t>
            </w:r>
          </w:p>
        </w:tc>
        <w:tc>
          <w:tcPr>
            <w:tcW w:w="1040" w:type="dxa"/>
            <w:tcBorders>
              <w:top w:val="nil"/>
              <w:left w:val="nil"/>
              <w:bottom w:val="single" w:sz="4" w:space="0" w:color="auto"/>
              <w:right w:val="single" w:sz="4" w:space="0" w:color="auto"/>
            </w:tcBorders>
            <w:shd w:val="clear" w:color="auto" w:fill="FFFF00"/>
            <w:noWrap/>
            <w:vAlign w:val="bottom"/>
            <w:hideMark/>
          </w:tcPr>
          <w:p w14:paraId="09ADC151" w14:textId="77777777" w:rsidR="005D4F31" w:rsidRPr="00B97D4A" w:rsidRDefault="005D4F31" w:rsidP="00054584">
            <w:pPr>
              <w:jc w:val="center"/>
              <w:rPr>
                <w:color w:val="000000"/>
              </w:rPr>
            </w:pPr>
            <w:r w:rsidRPr="00B97D4A">
              <w:rPr>
                <w:color w:val="000000"/>
              </w:rPr>
              <w:t>2,135</w:t>
            </w:r>
          </w:p>
        </w:tc>
        <w:tc>
          <w:tcPr>
            <w:tcW w:w="3258" w:type="dxa"/>
            <w:tcBorders>
              <w:top w:val="nil"/>
              <w:left w:val="nil"/>
              <w:bottom w:val="single" w:sz="4" w:space="0" w:color="auto"/>
              <w:right w:val="single" w:sz="4" w:space="0" w:color="auto"/>
            </w:tcBorders>
            <w:shd w:val="clear" w:color="auto" w:fill="FFFF00"/>
            <w:noWrap/>
            <w:vAlign w:val="bottom"/>
            <w:hideMark/>
          </w:tcPr>
          <w:p w14:paraId="69DDFC11" w14:textId="77777777" w:rsidR="005D4F31" w:rsidRPr="00B97D4A" w:rsidRDefault="005D4F31" w:rsidP="00054584">
            <w:pPr>
              <w:jc w:val="center"/>
              <w:rPr>
                <w:color w:val="000000"/>
              </w:rPr>
            </w:pPr>
            <w:r w:rsidRPr="00B97D4A">
              <w:rPr>
                <w:color w:val="000000"/>
              </w:rPr>
              <w:t>m. Starachowice</w:t>
            </w:r>
          </w:p>
        </w:tc>
        <w:tc>
          <w:tcPr>
            <w:tcW w:w="2580" w:type="dxa"/>
            <w:tcBorders>
              <w:top w:val="nil"/>
              <w:left w:val="nil"/>
              <w:bottom w:val="single" w:sz="4" w:space="0" w:color="auto"/>
              <w:right w:val="single" w:sz="4" w:space="0" w:color="auto"/>
            </w:tcBorders>
            <w:shd w:val="clear" w:color="auto" w:fill="FFFF00"/>
            <w:noWrap/>
            <w:vAlign w:val="bottom"/>
            <w:hideMark/>
          </w:tcPr>
          <w:p w14:paraId="041C087F" w14:textId="77777777" w:rsidR="005D4F31" w:rsidRPr="00B97D4A" w:rsidRDefault="005D4F31" w:rsidP="00054584">
            <w:pPr>
              <w:jc w:val="center"/>
              <w:rPr>
                <w:color w:val="000000"/>
              </w:rPr>
            </w:pPr>
            <w:r w:rsidRPr="00B97D4A">
              <w:rPr>
                <w:color w:val="000000"/>
              </w:rPr>
              <w:t>zadowalający</w:t>
            </w:r>
          </w:p>
        </w:tc>
      </w:tr>
      <w:tr w:rsidR="005D4F31" w:rsidRPr="00A81E2A" w14:paraId="4412A44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0F29D37" w14:textId="77777777" w:rsidR="005D4F31" w:rsidRPr="00B97D4A" w:rsidRDefault="005D4F31" w:rsidP="00054584">
            <w:pPr>
              <w:jc w:val="center"/>
              <w:rPr>
                <w:color w:val="000000"/>
              </w:rPr>
            </w:pPr>
            <w:r w:rsidRPr="00B97D4A">
              <w:rPr>
                <w:color w:val="000000"/>
              </w:rPr>
              <w:t>744</w:t>
            </w:r>
          </w:p>
        </w:tc>
        <w:tc>
          <w:tcPr>
            <w:tcW w:w="960" w:type="dxa"/>
            <w:tcBorders>
              <w:top w:val="nil"/>
              <w:left w:val="nil"/>
              <w:bottom w:val="single" w:sz="4" w:space="0" w:color="auto"/>
              <w:right w:val="single" w:sz="4" w:space="0" w:color="auto"/>
            </w:tcBorders>
            <w:shd w:val="clear" w:color="auto" w:fill="92D050"/>
            <w:noWrap/>
            <w:vAlign w:val="bottom"/>
            <w:hideMark/>
          </w:tcPr>
          <w:p w14:paraId="46861282" w14:textId="77777777" w:rsidR="005D4F31" w:rsidRPr="00B97D4A" w:rsidRDefault="005D4F31" w:rsidP="00054584">
            <w:pPr>
              <w:jc w:val="center"/>
              <w:rPr>
                <w:color w:val="000000"/>
              </w:rPr>
            </w:pPr>
            <w:r w:rsidRPr="00B97D4A">
              <w:rPr>
                <w:color w:val="000000"/>
              </w:rPr>
              <w:t>40+715</w:t>
            </w:r>
          </w:p>
        </w:tc>
        <w:tc>
          <w:tcPr>
            <w:tcW w:w="960" w:type="dxa"/>
            <w:tcBorders>
              <w:top w:val="nil"/>
              <w:left w:val="nil"/>
              <w:bottom w:val="single" w:sz="4" w:space="0" w:color="auto"/>
              <w:right w:val="single" w:sz="4" w:space="0" w:color="auto"/>
            </w:tcBorders>
            <w:shd w:val="clear" w:color="auto" w:fill="92D050"/>
            <w:noWrap/>
            <w:vAlign w:val="bottom"/>
            <w:hideMark/>
          </w:tcPr>
          <w:p w14:paraId="2080E2AA" w14:textId="77777777" w:rsidR="005D4F31" w:rsidRPr="00B97D4A" w:rsidRDefault="005D4F31" w:rsidP="00054584">
            <w:pPr>
              <w:jc w:val="center"/>
              <w:rPr>
                <w:color w:val="000000"/>
              </w:rPr>
            </w:pPr>
            <w:r w:rsidRPr="00B97D4A">
              <w:rPr>
                <w:color w:val="000000"/>
              </w:rPr>
              <w:t>42+006</w:t>
            </w:r>
          </w:p>
        </w:tc>
        <w:tc>
          <w:tcPr>
            <w:tcW w:w="1040" w:type="dxa"/>
            <w:tcBorders>
              <w:top w:val="nil"/>
              <w:left w:val="nil"/>
              <w:bottom w:val="single" w:sz="4" w:space="0" w:color="auto"/>
              <w:right w:val="single" w:sz="4" w:space="0" w:color="auto"/>
            </w:tcBorders>
            <w:shd w:val="clear" w:color="auto" w:fill="92D050"/>
            <w:noWrap/>
            <w:vAlign w:val="bottom"/>
            <w:hideMark/>
          </w:tcPr>
          <w:p w14:paraId="0B845AA5" w14:textId="77777777" w:rsidR="005D4F31" w:rsidRPr="00B97D4A" w:rsidRDefault="005D4F31" w:rsidP="00054584">
            <w:pPr>
              <w:jc w:val="center"/>
              <w:rPr>
                <w:color w:val="000000"/>
              </w:rPr>
            </w:pPr>
            <w:r w:rsidRPr="00B97D4A">
              <w:rPr>
                <w:color w:val="000000"/>
              </w:rPr>
              <w:t>1,291</w:t>
            </w:r>
          </w:p>
        </w:tc>
        <w:tc>
          <w:tcPr>
            <w:tcW w:w="3258" w:type="dxa"/>
            <w:tcBorders>
              <w:top w:val="nil"/>
              <w:left w:val="nil"/>
              <w:bottom w:val="single" w:sz="4" w:space="0" w:color="auto"/>
              <w:right w:val="single" w:sz="4" w:space="0" w:color="auto"/>
            </w:tcBorders>
            <w:shd w:val="clear" w:color="auto" w:fill="92D050"/>
            <w:noWrap/>
            <w:vAlign w:val="bottom"/>
            <w:hideMark/>
          </w:tcPr>
          <w:p w14:paraId="6F9618F9" w14:textId="77777777" w:rsidR="005D4F31" w:rsidRPr="00B97D4A" w:rsidRDefault="005D4F31" w:rsidP="00054584">
            <w:pPr>
              <w:jc w:val="center"/>
              <w:rPr>
                <w:color w:val="000000"/>
              </w:rPr>
            </w:pPr>
            <w:r w:rsidRPr="00B97D4A">
              <w:rPr>
                <w:color w:val="000000"/>
              </w:rPr>
              <w:t>m. Starachowice</w:t>
            </w:r>
          </w:p>
        </w:tc>
        <w:tc>
          <w:tcPr>
            <w:tcW w:w="2580" w:type="dxa"/>
            <w:tcBorders>
              <w:top w:val="nil"/>
              <w:left w:val="nil"/>
              <w:bottom w:val="single" w:sz="4" w:space="0" w:color="auto"/>
              <w:right w:val="single" w:sz="4" w:space="0" w:color="auto"/>
            </w:tcBorders>
            <w:shd w:val="clear" w:color="auto" w:fill="92D050"/>
            <w:noWrap/>
            <w:vAlign w:val="bottom"/>
            <w:hideMark/>
          </w:tcPr>
          <w:p w14:paraId="6C48E8AA" w14:textId="77777777" w:rsidR="005D4F31" w:rsidRPr="00B97D4A" w:rsidRDefault="005D4F31" w:rsidP="00054584">
            <w:pPr>
              <w:jc w:val="center"/>
              <w:rPr>
                <w:color w:val="000000"/>
              </w:rPr>
            </w:pPr>
            <w:r w:rsidRPr="00B97D4A">
              <w:rPr>
                <w:color w:val="000000"/>
              </w:rPr>
              <w:t>dobry</w:t>
            </w:r>
          </w:p>
        </w:tc>
      </w:tr>
      <w:tr w:rsidR="005D4F31" w:rsidRPr="00A81E2A" w14:paraId="792A435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1A357F54" w14:textId="77777777" w:rsidR="005D4F31" w:rsidRPr="00B97D4A" w:rsidRDefault="005D4F31" w:rsidP="00054584">
            <w:pPr>
              <w:jc w:val="center"/>
              <w:rPr>
                <w:color w:val="000000"/>
              </w:rPr>
            </w:pPr>
            <w:r w:rsidRPr="00B97D4A">
              <w:rPr>
                <w:color w:val="000000"/>
              </w:rPr>
              <w:t>745</w:t>
            </w:r>
          </w:p>
        </w:tc>
        <w:tc>
          <w:tcPr>
            <w:tcW w:w="960" w:type="dxa"/>
            <w:tcBorders>
              <w:top w:val="nil"/>
              <w:left w:val="nil"/>
              <w:bottom w:val="single" w:sz="4" w:space="0" w:color="auto"/>
              <w:right w:val="single" w:sz="4" w:space="0" w:color="auto"/>
            </w:tcBorders>
            <w:shd w:val="clear" w:color="auto" w:fill="FF0000"/>
            <w:noWrap/>
            <w:vAlign w:val="bottom"/>
            <w:hideMark/>
          </w:tcPr>
          <w:p w14:paraId="11628832" w14:textId="77777777" w:rsidR="005D4F31" w:rsidRPr="00B97D4A" w:rsidRDefault="005D4F31" w:rsidP="00054584">
            <w:pPr>
              <w:jc w:val="center"/>
              <w:rPr>
                <w:color w:val="000000"/>
              </w:rPr>
            </w:pPr>
            <w:r w:rsidRPr="00B97D4A">
              <w:rPr>
                <w:color w:val="000000"/>
              </w:rPr>
              <w:t>0+874</w:t>
            </w:r>
          </w:p>
        </w:tc>
        <w:tc>
          <w:tcPr>
            <w:tcW w:w="960" w:type="dxa"/>
            <w:tcBorders>
              <w:top w:val="nil"/>
              <w:left w:val="nil"/>
              <w:bottom w:val="single" w:sz="4" w:space="0" w:color="auto"/>
              <w:right w:val="single" w:sz="4" w:space="0" w:color="auto"/>
            </w:tcBorders>
            <w:shd w:val="clear" w:color="auto" w:fill="FF0000"/>
            <w:noWrap/>
            <w:vAlign w:val="bottom"/>
            <w:hideMark/>
          </w:tcPr>
          <w:p w14:paraId="0C0F8F01" w14:textId="77777777" w:rsidR="005D4F31" w:rsidRPr="00B97D4A" w:rsidRDefault="005D4F31" w:rsidP="00054584">
            <w:pPr>
              <w:jc w:val="center"/>
              <w:rPr>
                <w:color w:val="000000"/>
              </w:rPr>
            </w:pPr>
            <w:r w:rsidRPr="00B97D4A">
              <w:rPr>
                <w:color w:val="000000"/>
              </w:rPr>
              <w:t>5+650</w:t>
            </w:r>
          </w:p>
        </w:tc>
        <w:tc>
          <w:tcPr>
            <w:tcW w:w="1040" w:type="dxa"/>
            <w:tcBorders>
              <w:top w:val="nil"/>
              <w:left w:val="nil"/>
              <w:bottom w:val="single" w:sz="4" w:space="0" w:color="auto"/>
              <w:right w:val="single" w:sz="4" w:space="0" w:color="auto"/>
            </w:tcBorders>
            <w:shd w:val="clear" w:color="auto" w:fill="FF0000"/>
            <w:noWrap/>
            <w:vAlign w:val="bottom"/>
            <w:hideMark/>
          </w:tcPr>
          <w:p w14:paraId="4BEDCC9D" w14:textId="77777777" w:rsidR="005D4F31" w:rsidRPr="00B97D4A" w:rsidRDefault="005D4F31" w:rsidP="00054584">
            <w:pPr>
              <w:jc w:val="center"/>
              <w:rPr>
                <w:color w:val="000000"/>
              </w:rPr>
            </w:pPr>
            <w:r w:rsidRPr="00B97D4A">
              <w:rPr>
                <w:color w:val="000000"/>
              </w:rPr>
              <w:t>4,776</w:t>
            </w:r>
          </w:p>
        </w:tc>
        <w:tc>
          <w:tcPr>
            <w:tcW w:w="3258" w:type="dxa"/>
            <w:tcBorders>
              <w:top w:val="nil"/>
              <w:left w:val="nil"/>
              <w:bottom w:val="single" w:sz="4" w:space="0" w:color="auto"/>
              <w:right w:val="single" w:sz="4" w:space="0" w:color="auto"/>
            </w:tcBorders>
            <w:shd w:val="clear" w:color="auto" w:fill="FF0000"/>
            <w:noWrap/>
            <w:vAlign w:val="bottom"/>
            <w:hideMark/>
          </w:tcPr>
          <w:p w14:paraId="7CCF8629" w14:textId="77777777" w:rsidR="005D4F31" w:rsidRPr="00B97D4A" w:rsidRDefault="005D4F31" w:rsidP="00054584">
            <w:pPr>
              <w:jc w:val="center"/>
              <w:rPr>
                <w:color w:val="000000"/>
              </w:rPr>
            </w:pPr>
            <w:r w:rsidRPr="00B97D4A">
              <w:rPr>
                <w:color w:val="000000"/>
              </w:rPr>
              <w:t>gr. miasta - Mąchocice</w:t>
            </w:r>
          </w:p>
        </w:tc>
        <w:tc>
          <w:tcPr>
            <w:tcW w:w="2580" w:type="dxa"/>
            <w:tcBorders>
              <w:top w:val="nil"/>
              <w:left w:val="nil"/>
              <w:bottom w:val="single" w:sz="4" w:space="0" w:color="auto"/>
              <w:right w:val="single" w:sz="4" w:space="0" w:color="auto"/>
            </w:tcBorders>
            <w:shd w:val="clear" w:color="auto" w:fill="FF0000"/>
            <w:noWrap/>
            <w:vAlign w:val="bottom"/>
            <w:hideMark/>
          </w:tcPr>
          <w:p w14:paraId="405ADF03" w14:textId="77777777" w:rsidR="005D4F31" w:rsidRPr="00B97D4A" w:rsidRDefault="005D4F31" w:rsidP="00054584">
            <w:pPr>
              <w:jc w:val="center"/>
              <w:rPr>
                <w:color w:val="000000"/>
              </w:rPr>
            </w:pPr>
            <w:r w:rsidRPr="00B97D4A">
              <w:rPr>
                <w:color w:val="000000"/>
              </w:rPr>
              <w:t>zły</w:t>
            </w:r>
          </w:p>
        </w:tc>
      </w:tr>
      <w:tr w:rsidR="005D4F31" w:rsidRPr="00A81E2A" w14:paraId="3C9638A9"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56644DC" w14:textId="77777777" w:rsidR="005D4F31" w:rsidRPr="00B97D4A" w:rsidRDefault="005D4F31" w:rsidP="00054584">
            <w:pPr>
              <w:jc w:val="center"/>
              <w:rPr>
                <w:color w:val="000000"/>
              </w:rPr>
            </w:pPr>
            <w:r w:rsidRPr="00B97D4A">
              <w:rPr>
                <w:color w:val="000000"/>
              </w:rPr>
              <w:t>745</w:t>
            </w:r>
          </w:p>
        </w:tc>
        <w:tc>
          <w:tcPr>
            <w:tcW w:w="960" w:type="dxa"/>
            <w:tcBorders>
              <w:top w:val="nil"/>
              <w:left w:val="nil"/>
              <w:bottom w:val="single" w:sz="4" w:space="0" w:color="auto"/>
              <w:right w:val="single" w:sz="4" w:space="0" w:color="auto"/>
            </w:tcBorders>
            <w:shd w:val="clear" w:color="auto" w:fill="92D050"/>
            <w:noWrap/>
            <w:vAlign w:val="bottom"/>
            <w:hideMark/>
          </w:tcPr>
          <w:p w14:paraId="1F6C8743" w14:textId="77777777" w:rsidR="005D4F31" w:rsidRPr="00B97D4A" w:rsidRDefault="005D4F31" w:rsidP="00054584">
            <w:pPr>
              <w:jc w:val="center"/>
              <w:rPr>
                <w:color w:val="000000"/>
              </w:rPr>
            </w:pPr>
            <w:r w:rsidRPr="00B97D4A">
              <w:rPr>
                <w:color w:val="000000"/>
              </w:rPr>
              <w:t>5+650</w:t>
            </w:r>
          </w:p>
        </w:tc>
        <w:tc>
          <w:tcPr>
            <w:tcW w:w="960" w:type="dxa"/>
            <w:tcBorders>
              <w:top w:val="nil"/>
              <w:left w:val="nil"/>
              <w:bottom w:val="single" w:sz="4" w:space="0" w:color="auto"/>
              <w:right w:val="single" w:sz="4" w:space="0" w:color="auto"/>
            </w:tcBorders>
            <w:shd w:val="clear" w:color="auto" w:fill="92D050"/>
            <w:noWrap/>
            <w:vAlign w:val="bottom"/>
            <w:hideMark/>
          </w:tcPr>
          <w:p w14:paraId="218DD8ED" w14:textId="77777777" w:rsidR="005D4F31" w:rsidRPr="00B97D4A" w:rsidRDefault="005D4F31" w:rsidP="00054584">
            <w:pPr>
              <w:jc w:val="center"/>
              <w:rPr>
                <w:color w:val="000000"/>
              </w:rPr>
            </w:pPr>
            <w:r w:rsidRPr="00B97D4A">
              <w:rPr>
                <w:color w:val="000000"/>
              </w:rPr>
              <w:t>7+365</w:t>
            </w:r>
          </w:p>
        </w:tc>
        <w:tc>
          <w:tcPr>
            <w:tcW w:w="1040" w:type="dxa"/>
            <w:tcBorders>
              <w:top w:val="nil"/>
              <w:left w:val="nil"/>
              <w:bottom w:val="single" w:sz="4" w:space="0" w:color="auto"/>
              <w:right w:val="single" w:sz="4" w:space="0" w:color="auto"/>
            </w:tcBorders>
            <w:shd w:val="clear" w:color="auto" w:fill="92D050"/>
            <w:noWrap/>
            <w:vAlign w:val="bottom"/>
            <w:hideMark/>
          </w:tcPr>
          <w:p w14:paraId="59C7CFCB" w14:textId="77777777" w:rsidR="005D4F31" w:rsidRPr="00B97D4A" w:rsidRDefault="005D4F31" w:rsidP="00054584">
            <w:pPr>
              <w:jc w:val="center"/>
              <w:rPr>
                <w:color w:val="000000"/>
              </w:rPr>
            </w:pPr>
            <w:r w:rsidRPr="00B97D4A">
              <w:rPr>
                <w:color w:val="000000"/>
              </w:rPr>
              <w:t>1,715</w:t>
            </w:r>
          </w:p>
        </w:tc>
        <w:tc>
          <w:tcPr>
            <w:tcW w:w="3258" w:type="dxa"/>
            <w:tcBorders>
              <w:top w:val="nil"/>
              <w:left w:val="nil"/>
              <w:bottom w:val="single" w:sz="4" w:space="0" w:color="auto"/>
              <w:right w:val="single" w:sz="4" w:space="0" w:color="auto"/>
            </w:tcBorders>
            <w:shd w:val="clear" w:color="auto" w:fill="92D050"/>
            <w:noWrap/>
            <w:vAlign w:val="bottom"/>
            <w:hideMark/>
          </w:tcPr>
          <w:p w14:paraId="617B7476" w14:textId="77777777" w:rsidR="005D4F31" w:rsidRPr="00B97D4A" w:rsidRDefault="005D4F31" w:rsidP="00054584">
            <w:pPr>
              <w:jc w:val="center"/>
              <w:rPr>
                <w:color w:val="000000"/>
              </w:rPr>
            </w:pPr>
            <w:r w:rsidRPr="00B97D4A">
              <w:rPr>
                <w:color w:val="000000"/>
              </w:rPr>
              <w:t xml:space="preserve">m. Mąchocice </w:t>
            </w:r>
          </w:p>
        </w:tc>
        <w:tc>
          <w:tcPr>
            <w:tcW w:w="2580" w:type="dxa"/>
            <w:tcBorders>
              <w:top w:val="nil"/>
              <w:left w:val="nil"/>
              <w:bottom w:val="single" w:sz="4" w:space="0" w:color="auto"/>
              <w:right w:val="single" w:sz="4" w:space="0" w:color="auto"/>
            </w:tcBorders>
            <w:shd w:val="clear" w:color="auto" w:fill="92D050"/>
            <w:noWrap/>
            <w:vAlign w:val="bottom"/>
            <w:hideMark/>
          </w:tcPr>
          <w:p w14:paraId="582FCB47" w14:textId="77777777" w:rsidR="005D4F31" w:rsidRPr="00B97D4A" w:rsidRDefault="005D4F31" w:rsidP="00054584">
            <w:pPr>
              <w:jc w:val="center"/>
              <w:rPr>
                <w:color w:val="000000"/>
              </w:rPr>
            </w:pPr>
            <w:r w:rsidRPr="00B97D4A">
              <w:rPr>
                <w:color w:val="000000"/>
              </w:rPr>
              <w:t>dobry</w:t>
            </w:r>
          </w:p>
        </w:tc>
      </w:tr>
      <w:tr w:rsidR="005D4F31" w:rsidRPr="00A81E2A" w14:paraId="67BA57C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A088B60" w14:textId="77777777" w:rsidR="005D4F31" w:rsidRPr="00B97D4A" w:rsidRDefault="005D4F31" w:rsidP="00054584">
            <w:pPr>
              <w:jc w:val="center"/>
              <w:rPr>
                <w:color w:val="000000"/>
              </w:rPr>
            </w:pPr>
            <w:r w:rsidRPr="00B97D4A">
              <w:rPr>
                <w:color w:val="000000"/>
              </w:rPr>
              <w:t>745</w:t>
            </w:r>
          </w:p>
        </w:tc>
        <w:tc>
          <w:tcPr>
            <w:tcW w:w="960" w:type="dxa"/>
            <w:tcBorders>
              <w:top w:val="nil"/>
              <w:left w:val="nil"/>
              <w:bottom w:val="single" w:sz="4" w:space="0" w:color="auto"/>
              <w:right w:val="single" w:sz="4" w:space="0" w:color="auto"/>
            </w:tcBorders>
            <w:shd w:val="clear" w:color="auto" w:fill="92D050"/>
            <w:noWrap/>
            <w:vAlign w:val="bottom"/>
            <w:hideMark/>
          </w:tcPr>
          <w:p w14:paraId="64D7D5DD" w14:textId="77777777" w:rsidR="005D4F31" w:rsidRPr="00B97D4A" w:rsidRDefault="005D4F31" w:rsidP="00054584">
            <w:pPr>
              <w:jc w:val="center"/>
              <w:rPr>
                <w:color w:val="000000"/>
              </w:rPr>
            </w:pPr>
            <w:r w:rsidRPr="00B97D4A">
              <w:rPr>
                <w:color w:val="000000"/>
              </w:rPr>
              <w:t>7+365</w:t>
            </w:r>
          </w:p>
        </w:tc>
        <w:tc>
          <w:tcPr>
            <w:tcW w:w="960" w:type="dxa"/>
            <w:tcBorders>
              <w:top w:val="nil"/>
              <w:left w:val="nil"/>
              <w:bottom w:val="single" w:sz="4" w:space="0" w:color="auto"/>
              <w:right w:val="single" w:sz="4" w:space="0" w:color="auto"/>
            </w:tcBorders>
            <w:shd w:val="clear" w:color="auto" w:fill="92D050"/>
            <w:noWrap/>
            <w:vAlign w:val="bottom"/>
            <w:hideMark/>
          </w:tcPr>
          <w:p w14:paraId="47346004" w14:textId="77777777" w:rsidR="005D4F31" w:rsidRPr="00B97D4A" w:rsidRDefault="005D4F31" w:rsidP="00054584">
            <w:pPr>
              <w:jc w:val="center"/>
              <w:rPr>
                <w:color w:val="000000"/>
              </w:rPr>
            </w:pPr>
            <w:r w:rsidRPr="00B97D4A">
              <w:rPr>
                <w:color w:val="000000"/>
              </w:rPr>
              <w:t>11+045</w:t>
            </w:r>
          </w:p>
        </w:tc>
        <w:tc>
          <w:tcPr>
            <w:tcW w:w="1040" w:type="dxa"/>
            <w:tcBorders>
              <w:top w:val="nil"/>
              <w:left w:val="nil"/>
              <w:bottom w:val="single" w:sz="4" w:space="0" w:color="auto"/>
              <w:right w:val="single" w:sz="4" w:space="0" w:color="auto"/>
            </w:tcBorders>
            <w:shd w:val="clear" w:color="auto" w:fill="92D050"/>
            <w:noWrap/>
            <w:vAlign w:val="bottom"/>
            <w:hideMark/>
          </w:tcPr>
          <w:p w14:paraId="3F546666" w14:textId="77777777" w:rsidR="005D4F31" w:rsidRPr="00B97D4A" w:rsidRDefault="005D4F31" w:rsidP="00054584">
            <w:pPr>
              <w:jc w:val="center"/>
              <w:rPr>
                <w:color w:val="000000"/>
              </w:rPr>
            </w:pPr>
            <w:r w:rsidRPr="00B97D4A">
              <w:rPr>
                <w:color w:val="000000"/>
              </w:rPr>
              <w:t>3,68</w:t>
            </w:r>
          </w:p>
        </w:tc>
        <w:tc>
          <w:tcPr>
            <w:tcW w:w="3258" w:type="dxa"/>
            <w:tcBorders>
              <w:top w:val="nil"/>
              <w:left w:val="nil"/>
              <w:bottom w:val="single" w:sz="4" w:space="0" w:color="auto"/>
              <w:right w:val="single" w:sz="4" w:space="0" w:color="auto"/>
            </w:tcBorders>
            <w:shd w:val="clear" w:color="auto" w:fill="92D050"/>
            <w:noWrap/>
            <w:vAlign w:val="bottom"/>
            <w:hideMark/>
          </w:tcPr>
          <w:p w14:paraId="23E934F1" w14:textId="77777777" w:rsidR="005D4F31" w:rsidRPr="00B97D4A" w:rsidRDefault="005D4F31" w:rsidP="00054584">
            <w:pPr>
              <w:jc w:val="center"/>
              <w:rPr>
                <w:color w:val="000000"/>
              </w:rPr>
            </w:pPr>
            <w:r w:rsidRPr="00B97D4A">
              <w:rPr>
                <w:color w:val="000000"/>
              </w:rPr>
              <w:t>Mąchocice - Radlin</w:t>
            </w:r>
          </w:p>
        </w:tc>
        <w:tc>
          <w:tcPr>
            <w:tcW w:w="2580" w:type="dxa"/>
            <w:tcBorders>
              <w:top w:val="nil"/>
              <w:left w:val="nil"/>
              <w:bottom w:val="single" w:sz="4" w:space="0" w:color="auto"/>
              <w:right w:val="single" w:sz="4" w:space="0" w:color="auto"/>
            </w:tcBorders>
            <w:shd w:val="clear" w:color="auto" w:fill="92D050"/>
            <w:noWrap/>
            <w:vAlign w:val="bottom"/>
            <w:hideMark/>
          </w:tcPr>
          <w:p w14:paraId="44A0CBE1" w14:textId="77777777" w:rsidR="005D4F31" w:rsidRPr="00B97D4A" w:rsidRDefault="005D4F31" w:rsidP="00054584">
            <w:pPr>
              <w:jc w:val="center"/>
              <w:rPr>
                <w:color w:val="000000"/>
              </w:rPr>
            </w:pPr>
            <w:r w:rsidRPr="00B97D4A">
              <w:rPr>
                <w:color w:val="000000"/>
              </w:rPr>
              <w:t>bardzo dobry</w:t>
            </w:r>
          </w:p>
        </w:tc>
      </w:tr>
      <w:tr w:rsidR="005D4F31" w:rsidRPr="00A81E2A" w14:paraId="090A9DD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72C60305" w14:textId="77777777" w:rsidR="005D4F31" w:rsidRPr="00B97D4A" w:rsidRDefault="005D4F31" w:rsidP="00054584">
            <w:pPr>
              <w:jc w:val="center"/>
              <w:rPr>
                <w:color w:val="000000"/>
              </w:rPr>
            </w:pPr>
            <w:r w:rsidRPr="00B97D4A">
              <w:rPr>
                <w:color w:val="000000"/>
              </w:rPr>
              <w:t>746</w:t>
            </w:r>
          </w:p>
        </w:tc>
        <w:tc>
          <w:tcPr>
            <w:tcW w:w="960" w:type="dxa"/>
            <w:tcBorders>
              <w:top w:val="nil"/>
              <w:left w:val="nil"/>
              <w:bottom w:val="single" w:sz="4" w:space="0" w:color="auto"/>
              <w:right w:val="single" w:sz="4" w:space="0" w:color="auto"/>
            </w:tcBorders>
            <w:shd w:val="clear" w:color="auto" w:fill="FFC000"/>
            <w:noWrap/>
            <w:vAlign w:val="bottom"/>
            <w:hideMark/>
          </w:tcPr>
          <w:p w14:paraId="316ECA95" w14:textId="77777777" w:rsidR="005D4F31" w:rsidRPr="00B97D4A" w:rsidRDefault="005D4F31" w:rsidP="00054584">
            <w:pPr>
              <w:jc w:val="center"/>
              <w:rPr>
                <w:color w:val="000000"/>
              </w:rPr>
            </w:pPr>
            <w:r w:rsidRPr="00B97D4A">
              <w:rPr>
                <w:color w:val="000000"/>
              </w:rPr>
              <w:t>6+425</w:t>
            </w:r>
          </w:p>
        </w:tc>
        <w:tc>
          <w:tcPr>
            <w:tcW w:w="960" w:type="dxa"/>
            <w:tcBorders>
              <w:top w:val="nil"/>
              <w:left w:val="nil"/>
              <w:bottom w:val="single" w:sz="4" w:space="0" w:color="auto"/>
              <w:right w:val="single" w:sz="4" w:space="0" w:color="auto"/>
            </w:tcBorders>
            <w:shd w:val="clear" w:color="auto" w:fill="FFC000"/>
            <w:noWrap/>
            <w:vAlign w:val="bottom"/>
            <w:hideMark/>
          </w:tcPr>
          <w:p w14:paraId="025E8209" w14:textId="77777777" w:rsidR="005D4F31" w:rsidRPr="00B97D4A" w:rsidRDefault="005D4F31" w:rsidP="00054584">
            <w:pPr>
              <w:jc w:val="center"/>
              <w:rPr>
                <w:color w:val="000000"/>
              </w:rPr>
            </w:pPr>
            <w:r w:rsidRPr="00B97D4A">
              <w:rPr>
                <w:color w:val="000000"/>
              </w:rPr>
              <w:t>12+000</w:t>
            </w:r>
          </w:p>
        </w:tc>
        <w:tc>
          <w:tcPr>
            <w:tcW w:w="1040" w:type="dxa"/>
            <w:tcBorders>
              <w:top w:val="nil"/>
              <w:left w:val="nil"/>
              <w:bottom w:val="single" w:sz="4" w:space="0" w:color="auto"/>
              <w:right w:val="single" w:sz="4" w:space="0" w:color="auto"/>
            </w:tcBorders>
            <w:shd w:val="clear" w:color="auto" w:fill="FFC000"/>
            <w:noWrap/>
            <w:vAlign w:val="bottom"/>
            <w:hideMark/>
          </w:tcPr>
          <w:p w14:paraId="7EAF46D1" w14:textId="77777777" w:rsidR="005D4F31" w:rsidRPr="00B97D4A" w:rsidRDefault="005D4F31" w:rsidP="00054584">
            <w:pPr>
              <w:jc w:val="center"/>
              <w:rPr>
                <w:color w:val="000000"/>
              </w:rPr>
            </w:pPr>
            <w:r w:rsidRPr="00B97D4A">
              <w:rPr>
                <w:color w:val="000000"/>
              </w:rPr>
              <w:t>5,575</w:t>
            </w:r>
          </w:p>
        </w:tc>
        <w:tc>
          <w:tcPr>
            <w:tcW w:w="3258" w:type="dxa"/>
            <w:tcBorders>
              <w:top w:val="nil"/>
              <w:left w:val="nil"/>
              <w:bottom w:val="single" w:sz="4" w:space="0" w:color="auto"/>
              <w:right w:val="single" w:sz="4" w:space="0" w:color="auto"/>
            </w:tcBorders>
            <w:shd w:val="clear" w:color="auto" w:fill="FFC000"/>
            <w:noWrap/>
            <w:vAlign w:val="bottom"/>
            <w:hideMark/>
          </w:tcPr>
          <w:p w14:paraId="253CBEEF" w14:textId="77777777" w:rsidR="005D4F31" w:rsidRPr="00B97D4A" w:rsidRDefault="005D4F31" w:rsidP="00054584">
            <w:pPr>
              <w:jc w:val="center"/>
              <w:rPr>
                <w:color w:val="000000"/>
              </w:rPr>
            </w:pPr>
            <w:r w:rsidRPr="00B97D4A">
              <w:rPr>
                <w:color w:val="000000"/>
              </w:rPr>
              <w:t>Soczówki- Pomorzany</w:t>
            </w:r>
          </w:p>
        </w:tc>
        <w:tc>
          <w:tcPr>
            <w:tcW w:w="2580" w:type="dxa"/>
            <w:tcBorders>
              <w:top w:val="nil"/>
              <w:left w:val="nil"/>
              <w:bottom w:val="single" w:sz="4" w:space="0" w:color="auto"/>
              <w:right w:val="single" w:sz="4" w:space="0" w:color="auto"/>
            </w:tcBorders>
            <w:shd w:val="clear" w:color="auto" w:fill="FFC000"/>
            <w:noWrap/>
            <w:vAlign w:val="bottom"/>
            <w:hideMark/>
          </w:tcPr>
          <w:p w14:paraId="26759CBC" w14:textId="77777777" w:rsidR="005D4F31" w:rsidRPr="00B97D4A" w:rsidRDefault="005D4F31" w:rsidP="00054584">
            <w:pPr>
              <w:jc w:val="center"/>
              <w:rPr>
                <w:color w:val="000000"/>
              </w:rPr>
            </w:pPr>
            <w:r w:rsidRPr="00B97D4A">
              <w:rPr>
                <w:color w:val="000000"/>
              </w:rPr>
              <w:t>niezadowalający</w:t>
            </w:r>
          </w:p>
        </w:tc>
      </w:tr>
      <w:tr w:rsidR="005D4F31" w:rsidRPr="00A81E2A" w14:paraId="28F337DB"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755BD6E" w14:textId="77777777" w:rsidR="005D4F31" w:rsidRPr="00B97D4A" w:rsidRDefault="005D4F31" w:rsidP="00054584">
            <w:pPr>
              <w:jc w:val="center"/>
              <w:rPr>
                <w:color w:val="000000"/>
              </w:rPr>
            </w:pPr>
            <w:r w:rsidRPr="00B97D4A">
              <w:rPr>
                <w:color w:val="000000"/>
              </w:rPr>
              <w:t>746</w:t>
            </w:r>
          </w:p>
        </w:tc>
        <w:tc>
          <w:tcPr>
            <w:tcW w:w="960" w:type="dxa"/>
            <w:tcBorders>
              <w:top w:val="nil"/>
              <w:left w:val="nil"/>
              <w:bottom w:val="single" w:sz="4" w:space="0" w:color="auto"/>
              <w:right w:val="single" w:sz="4" w:space="0" w:color="auto"/>
            </w:tcBorders>
            <w:shd w:val="clear" w:color="auto" w:fill="92D050"/>
            <w:noWrap/>
            <w:vAlign w:val="bottom"/>
            <w:hideMark/>
          </w:tcPr>
          <w:p w14:paraId="2F5128FC" w14:textId="77777777" w:rsidR="005D4F31" w:rsidRPr="00B97D4A" w:rsidRDefault="005D4F31" w:rsidP="00054584">
            <w:pPr>
              <w:jc w:val="center"/>
              <w:rPr>
                <w:color w:val="000000"/>
              </w:rPr>
            </w:pPr>
            <w:r w:rsidRPr="00B97D4A">
              <w:rPr>
                <w:color w:val="000000"/>
              </w:rPr>
              <w:t>12+000</w:t>
            </w:r>
          </w:p>
        </w:tc>
        <w:tc>
          <w:tcPr>
            <w:tcW w:w="960" w:type="dxa"/>
            <w:tcBorders>
              <w:top w:val="nil"/>
              <w:left w:val="nil"/>
              <w:bottom w:val="single" w:sz="4" w:space="0" w:color="auto"/>
              <w:right w:val="single" w:sz="4" w:space="0" w:color="auto"/>
            </w:tcBorders>
            <w:shd w:val="clear" w:color="auto" w:fill="92D050"/>
            <w:noWrap/>
            <w:vAlign w:val="bottom"/>
            <w:hideMark/>
          </w:tcPr>
          <w:p w14:paraId="579E277C" w14:textId="77777777" w:rsidR="005D4F31" w:rsidRPr="00B97D4A" w:rsidRDefault="005D4F31" w:rsidP="00054584">
            <w:pPr>
              <w:jc w:val="center"/>
              <w:rPr>
                <w:color w:val="000000"/>
              </w:rPr>
            </w:pPr>
            <w:r w:rsidRPr="00B97D4A">
              <w:rPr>
                <w:color w:val="000000"/>
              </w:rPr>
              <w:t>17+740</w:t>
            </w:r>
          </w:p>
        </w:tc>
        <w:tc>
          <w:tcPr>
            <w:tcW w:w="1040" w:type="dxa"/>
            <w:tcBorders>
              <w:top w:val="nil"/>
              <w:left w:val="nil"/>
              <w:bottom w:val="single" w:sz="4" w:space="0" w:color="auto"/>
              <w:right w:val="single" w:sz="4" w:space="0" w:color="auto"/>
            </w:tcBorders>
            <w:shd w:val="clear" w:color="auto" w:fill="92D050"/>
            <w:noWrap/>
            <w:vAlign w:val="bottom"/>
            <w:hideMark/>
          </w:tcPr>
          <w:p w14:paraId="695D9503" w14:textId="77777777" w:rsidR="005D4F31" w:rsidRPr="00B97D4A" w:rsidRDefault="005D4F31" w:rsidP="00054584">
            <w:pPr>
              <w:jc w:val="center"/>
              <w:rPr>
                <w:color w:val="000000"/>
              </w:rPr>
            </w:pPr>
            <w:r w:rsidRPr="00B97D4A">
              <w:rPr>
                <w:color w:val="000000"/>
              </w:rPr>
              <w:t>5,74</w:t>
            </w:r>
          </w:p>
        </w:tc>
        <w:tc>
          <w:tcPr>
            <w:tcW w:w="3258" w:type="dxa"/>
            <w:tcBorders>
              <w:top w:val="nil"/>
              <w:left w:val="nil"/>
              <w:bottom w:val="single" w:sz="4" w:space="0" w:color="auto"/>
              <w:right w:val="single" w:sz="4" w:space="0" w:color="auto"/>
            </w:tcBorders>
            <w:shd w:val="clear" w:color="auto" w:fill="92D050"/>
            <w:noWrap/>
            <w:vAlign w:val="bottom"/>
            <w:hideMark/>
          </w:tcPr>
          <w:p w14:paraId="462A938B" w14:textId="77777777" w:rsidR="005D4F31" w:rsidRPr="00B97D4A" w:rsidRDefault="005D4F31" w:rsidP="00054584">
            <w:pPr>
              <w:jc w:val="center"/>
              <w:rPr>
                <w:color w:val="000000"/>
              </w:rPr>
            </w:pPr>
            <w:r w:rsidRPr="00B97D4A">
              <w:rPr>
                <w:color w:val="000000"/>
              </w:rPr>
              <w:t>Pomorzany - Końskie</w:t>
            </w:r>
          </w:p>
        </w:tc>
        <w:tc>
          <w:tcPr>
            <w:tcW w:w="2580" w:type="dxa"/>
            <w:tcBorders>
              <w:top w:val="nil"/>
              <w:left w:val="nil"/>
              <w:bottom w:val="single" w:sz="4" w:space="0" w:color="auto"/>
              <w:right w:val="single" w:sz="4" w:space="0" w:color="auto"/>
            </w:tcBorders>
            <w:shd w:val="clear" w:color="auto" w:fill="92D050"/>
            <w:noWrap/>
            <w:vAlign w:val="bottom"/>
            <w:hideMark/>
          </w:tcPr>
          <w:p w14:paraId="6A6B1435" w14:textId="77777777" w:rsidR="005D4F31" w:rsidRPr="00B97D4A" w:rsidRDefault="005D4F31" w:rsidP="00054584">
            <w:pPr>
              <w:jc w:val="center"/>
              <w:rPr>
                <w:color w:val="000000"/>
              </w:rPr>
            </w:pPr>
            <w:r w:rsidRPr="00B97D4A">
              <w:rPr>
                <w:color w:val="000000"/>
              </w:rPr>
              <w:t>dobry</w:t>
            </w:r>
          </w:p>
        </w:tc>
      </w:tr>
      <w:tr w:rsidR="005D4F31" w:rsidRPr="00A81E2A" w14:paraId="1CD8489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15B2970A" w14:textId="77777777" w:rsidR="005D4F31" w:rsidRPr="00B97D4A" w:rsidRDefault="005D4F31" w:rsidP="00054584">
            <w:pPr>
              <w:jc w:val="center"/>
              <w:rPr>
                <w:color w:val="000000"/>
              </w:rPr>
            </w:pPr>
            <w:r w:rsidRPr="00B97D4A">
              <w:rPr>
                <w:color w:val="000000"/>
              </w:rPr>
              <w:t>748</w:t>
            </w:r>
          </w:p>
        </w:tc>
        <w:tc>
          <w:tcPr>
            <w:tcW w:w="960" w:type="dxa"/>
            <w:tcBorders>
              <w:top w:val="nil"/>
              <w:left w:val="nil"/>
              <w:bottom w:val="single" w:sz="4" w:space="0" w:color="auto"/>
              <w:right w:val="single" w:sz="4" w:space="0" w:color="auto"/>
            </w:tcBorders>
            <w:shd w:val="clear" w:color="auto" w:fill="FFFF00"/>
            <w:noWrap/>
            <w:vAlign w:val="bottom"/>
            <w:hideMark/>
          </w:tcPr>
          <w:p w14:paraId="7F59233C"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FF00"/>
            <w:noWrap/>
            <w:vAlign w:val="bottom"/>
            <w:hideMark/>
          </w:tcPr>
          <w:p w14:paraId="19A9B560" w14:textId="77777777" w:rsidR="005D4F31" w:rsidRPr="00B97D4A" w:rsidRDefault="005D4F31" w:rsidP="00054584">
            <w:pPr>
              <w:jc w:val="center"/>
              <w:rPr>
                <w:color w:val="000000"/>
              </w:rPr>
            </w:pPr>
            <w:r w:rsidRPr="00B97D4A">
              <w:rPr>
                <w:color w:val="000000"/>
              </w:rPr>
              <w:t>0+539</w:t>
            </w:r>
          </w:p>
        </w:tc>
        <w:tc>
          <w:tcPr>
            <w:tcW w:w="1040" w:type="dxa"/>
            <w:tcBorders>
              <w:top w:val="nil"/>
              <w:left w:val="nil"/>
              <w:bottom w:val="single" w:sz="4" w:space="0" w:color="auto"/>
              <w:right w:val="single" w:sz="4" w:space="0" w:color="auto"/>
            </w:tcBorders>
            <w:shd w:val="clear" w:color="auto" w:fill="FFFF00"/>
            <w:noWrap/>
            <w:vAlign w:val="bottom"/>
            <w:hideMark/>
          </w:tcPr>
          <w:p w14:paraId="1E9FF207" w14:textId="77777777" w:rsidR="005D4F31" w:rsidRPr="00B97D4A" w:rsidRDefault="005D4F31" w:rsidP="00054584">
            <w:pPr>
              <w:jc w:val="center"/>
              <w:rPr>
                <w:color w:val="000000"/>
              </w:rPr>
            </w:pPr>
            <w:r w:rsidRPr="00B97D4A">
              <w:rPr>
                <w:color w:val="000000"/>
              </w:rPr>
              <w:t>0,539</w:t>
            </w:r>
          </w:p>
        </w:tc>
        <w:tc>
          <w:tcPr>
            <w:tcW w:w="3258" w:type="dxa"/>
            <w:tcBorders>
              <w:top w:val="nil"/>
              <w:left w:val="nil"/>
              <w:bottom w:val="single" w:sz="4" w:space="0" w:color="auto"/>
              <w:right w:val="single" w:sz="4" w:space="0" w:color="auto"/>
            </w:tcBorders>
            <w:shd w:val="clear" w:color="auto" w:fill="FFFF00"/>
            <w:noWrap/>
            <w:vAlign w:val="bottom"/>
            <w:hideMark/>
          </w:tcPr>
          <w:p w14:paraId="7914BB53" w14:textId="77777777" w:rsidR="005D4F31" w:rsidRPr="00B97D4A" w:rsidRDefault="005D4F31" w:rsidP="00054584">
            <w:pPr>
              <w:jc w:val="center"/>
              <w:rPr>
                <w:color w:val="000000"/>
              </w:rPr>
            </w:pPr>
            <w:r w:rsidRPr="00B97D4A">
              <w:rPr>
                <w:color w:val="000000"/>
              </w:rPr>
              <w:t>Ruda Strawczyńska-Strawczyn</w:t>
            </w:r>
          </w:p>
        </w:tc>
        <w:tc>
          <w:tcPr>
            <w:tcW w:w="2580" w:type="dxa"/>
            <w:tcBorders>
              <w:top w:val="nil"/>
              <w:left w:val="nil"/>
              <w:bottom w:val="single" w:sz="4" w:space="0" w:color="auto"/>
              <w:right w:val="single" w:sz="4" w:space="0" w:color="auto"/>
            </w:tcBorders>
            <w:shd w:val="clear" w:color="auto" w:fill="FFFF00"/>
            <w:noWrap/>
            <w:vAlign w:val="bottom"/>
            <w:hideMark/>
          </w:tcPr>
          <w:p w14:paraId="2B63559E" w14:textId="77777777" w:rsidR="005D4F31" w:rsidRPr="00B97D4A" w:rsidRDefault="005D4F31" w:rsidP="00054584">
            <w:pPr>
              <w:jc w:val="center"/>
              <w:rPr>
                <w:color w:val="000000"/>
              </w:rPr>
            </w:pPr>
            <w:r w:rsidRPr="00B97D4A">
              <w:rPr>
                <w:color w:val="000000"/>
              </w:rPr>
              <w:t>zadowalający</w:t>
            </w:r>
          </w:p>
        </w:tc>
      </w:tr>
      <w:tr w:rsidR="005D4F31" w:rsidRPr="00A81E2A" w14:paraId="2E1D2058"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3066B469" w14:textId="77777777" w:rsidR="005D4F31" w:rsidRPr="00B97D4A" w:rsidRDefault="005D4F31" w:rsidP="00054584">
            <w:pPr>
              <w:jc w:val="center"/>
              <w:rPr>
                <w:color w:val="000000"/>
              </w:rPr>
            </w:pPr>
            <w:r w:rsidRPr="00B97D4A">
              <w:rPr>
                <w:color w:val="000000"/>
              </w:rPr>
              <w:t>748</w:t>
            </w:r>
          </w:p>
        </w:tc>
        <w:tc>
          <w:tcPr>
            <w:tcW w:w="960" w:type="dxa"/>
            <w:tcBorders>
              <w:top w:val="nil"/>
              <w:left w:val="nil"/>
              <w:bottom w:val="single" w:sz="4" w:space="0" w:color="auto"/>
              <w:right w:val="single" w:sz="4" w:space="0" w:color="auto"/>
            </w:tcBorders>
            <w:shd w:val="clear" w:color="auto" w:fill="FFFF00"/>
            <w:noWrap/>
            <w:vAlign w:val="bottom"/>
            <w:hideMark/>
          </w:tcPr>
          <w:p w14:paraId="6F23DFE8" w14:textId="77777777" w:rsidR="005D4F31" w:rsidRPr="00B97D4A" w:rsidRDefault="005D4F31" w:rsidP="00054584">
            <w:pPr>
              <w:jc w:val="center"/>
              <w:rPr>
                <w:color w:val="000000"/>
              </w:rPr>
            </w:pPr>
            <w:r w:rsidRPr="00B97D4A">
              <w:rPr>
                <w:color w:val="000000"/>
              </w:rPr>
              <w:t>0+539</w:t>
            </w:r>
          </w:p>
        </w:tc>
        <w:tc>
          <w:tcPr>
            <w:tcW w:w="960" w:type="dxa"/>
            <w:tcBorders>
              <w:top w:val="nil"/>
              <w:left w:val="nil"/>
              <w:bottom w:val="single" w:sz="4" w:space="0" w:color="auto"/>
              <w:right w:val="single" w:sz="4" w:space="0" w:color="auto"/>
            </w:tcBorders>
            <w:shd w:val="clear" w:color="auto" w:fill="FFFF00"/>
            <w:noWrap/>
            <w:vAlign w:val="bottom"/>
            <w:hideMark/>
          </w:tcPr>
          <w:p w14:paraId="4E51B739" w14:textId="77777777" w:rsidR="005D4F31" w:rsidRPr="00B97D4A" w:rsidRDefault="005D4F31" w:rsidP="00054584">
            <w:pPr>
              <w:jc w:val="center"/>
              <w:rPr>
                <w:color w:val="000000"/>
              </w:rPr>
            </w:pPr>
            <w:r w:rsidRPr="00B97D4A">
              <w:rPr>
                <w:color w:val="000000"/>
              </w:rPr>
              <w:t>2+690</w:t>
            </w:r>
          </w:p>
        </w:tc>
        <w:tc>
          <w:tcPr>
            <w:tcW w:w="1040" w:type="dxa"/>
            <w:tcBorders>
              <w:top w:val="nil"/>
              <w:left w:val="nil"/>
              <w:bottom w:val="single" w:sz="4" w:space="0" w:color="auto"/>
              <w:right w:val="single" w:sz="4" w:space="0" w:color="auto"/>
            </w:tcBorders>
            <w:shd w:val="clear" w:color="auto" w:fill="FFFF00"/>
            <w:noWrap/>
            <w:vAlign w:val="bottom"/>
            <w:hideMark/>
          </w:tcPr>
          <w:p w14:paraId="2FEEEDEF" w14:textId="77777777" w:rsidR="005D4F31" w:rsidRPr="00B97D4A" w:rsidRDefault="005D4F31" w:rsidP="00054584">
            <w:pPr>
              <w:jc w:val="center"/>
              <w:rPr>
                <w:color w:val="000000"/>
              </w:rPr>
            </w:pPr>
            <w:r w:rsidRPr="00B97D4A">
              <w:rPr>
                <w:color w:val="000000"/>
              </w:rPr>
              <w:t>2,151</w:t>
            </w:r>
          </w:p>
        </w:tc>
        <w:tc>
          <w:tcPr>
            <w:tcW w:w="3258" w:type="dxa"/>
            <w:tcBorders>
              <w:top w:val="nil"/>
              <w:left w:val="nil"/>
              <w:bottom w:val="single" w:sz="4" w:space="0" w:color="auto"/>
              <w:right w:val="single" w:sz="4" w:space="0" w:color="auto"/>
            </w:tcBorders>
            <w:shd w:val="clear" w:color="auto" w:fill="FFFF00"/>
            <w:noWrap/>
            <w:vAlign w:val="bottom"/>
            <w:hideMark/>
          </w:tcPr>
          <w:p w14:paraId="7C2AB6B3" w14:textId="77777777" w:rsidR="005D4F31" w:rsidRPr="00B97D4A" w:rsidRDefault="005D4F31" w:rsidP="00054584">
            <w:pPr>
              <w:jc w:val="center"/>
              <w:rPr>
                <w:color w:val="000000"/>
              </w:rPr>
            </w:pPr>
            <w:r w:rsidRPr="00B97D4A">
              <w:rPr>
                <w:color w:val="000000"/>
              </w:rPr>
              <w:t>Ruda Strawczyńska-Strawczyn</w:t>
            </w:r>
          </w:p>
        </w:tc>
        <w:tc>
          <w:tcPr>
            <w:tcW w:w="2580" w:type="dxa"/>
            <w:tcBorders>
              <w:top w:val="nil"/>
              <w:left w:val="nil"/>
              <w:bottom w:val="single" w:sz="4" w:space="0" w:color="auto"/>
              <w:right w:val="single" w:sz="4" w:space="0" w:color="auto"/>
            </w:tcBorders>
            <w:shd w:val="clear" w:color="auto" w:fill="FFFF00"/>
            <w:noWrap/>
            <w:vAlign w:val="bottom"/>
            <w:hideMark/>
          </w:tcPr>
          <w:p w14:paraId="0DAFD8CE" w14:textId="77777777" w:rsidR="005D4F31" w:rsidRPr="00B97D4A" w:rsidRDefault="005D4F31" w:rsidP="00054584">
            <w:pPr>
              <w:jc w:val="center"/>
              <w:rPr>
                <w:color w:val="000000"/>
              </w:rPr>
            </w:pPr>
            <w:r w:rsidRPr="00B97D4A">
              <w:rPr>
                <w:color w:val="000000"/>
              </w:rPr>
              <w:t>zadowalający</w:t>
            </w:r>
          </w:p>
        </w:tc>
      </w:tr>
      <w:tr w:rsidR="005D4F31" w:rsidRPr="00A81E2A" w14:paraId="32C7B741"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2E6E8AB7" w14:textId="77777777" w:rsidR="005D4F31" w:rsidRPr="00B97D4A" w:rsidRDefault="005D4F31" w:rsidP="00054584">
            <w:pPr>
              <w:jc w:val="center"/>
              <w:rPr>
                <w:color w:val="000000"/>
              </w:rPr>
            </w:pPr>
            <w:r w:rsidRPr="00B97D4A">
              <w:rPr>
                <w:color w:val="000000"/>
              </w:rPr>
              <w:t>748</w:t>
            </w:r>
          </w:p>
        </w:tc>
        <w:tc>
          <w:tcPr>
            <w:tcW w:w="960" w:type="dxa"/>
            <w:tcBorders>
              <w:top w:val="nil"/>
              <w:left w:val="nil"/>
              <w:bottom w:val="single" w:sz="4" w:space="0" w:color="auto"/>
              <w:right w:val="single" w:sz="4" w:space="0" w:color="auto"/>
            </w:tcBorders>
            <w:shd w:val="clear" w:color="auto" w:fill="FFFF00"/>
            <w:noWrap/>
            <w:vAlign w:val="bottom"/>
            <w:hideMark/>
          </w:tcPr>
          <w:p w14:paraId="61CC518A" w14:textId="77777777" w:rsidR="005D4F31" w:rsidRPr="00B97D4A" w:rsidRDefault="005D4F31" w:rsidP="00054584">
            <w:pPr>
              <w:jc w:val="center"/>
              <w:rPr>
                <w:color w:val="000000"/>
              </w:rPr>
            </w:pPr>
            <w:r w:rsidRPr="00B97D4A">
              <w:rPr>
                <w:color w:val="000000"/>
              </w:rPr>
              <w:t>2+690</w:t>
            </w:r>
          </w:p>
        </w:tc>
        <w:tc>
          <w:tcPr>
            <w:tcW w:w="960" w:type="dxa"/>
            <w:tcBorders>
              <w:top w:val="nil"/>
              <w:left w:val="nil"/>
              <w:bottom w:val="single" w:sz="4" w:space="0" w:color="auto"/>
              <w:right w:val="single" w:sz="4" w:space="0" w:color="auto"/>
            </w:tcBorders>
            <w:shd w:val="clear" w:color="auto" w:fill="FFFF00"/>
            <w:noWrap/>
            <w:vAlign w:val="bottom"/>
            <w:hideMark/>
          </w:tcPr>
          <w:p w14:paraId="76610AC6" w14:textId="77777777" w:rsidR="005D4F31" w:rsidRPr="00B97D4A" w:rsidRDefault="005D4F31" w:rsidP="00054584">
            <w:pPr>
              <w:jc w:val="center"/>
              <w:rPr>
                <w:color w:val="000000"/>
              </w:rPr>
            </w:pPr>
            <w:r w:rsidRPr="00B97D4A">
              <w:rPr>
                <w:color w:val="000000"/>
              </w:rPr>
              <w:t>4+800</w:t>
            </w:r>
          </w:p>
        </w:tc>
        <w:tc>
          <w:tcPr>
            <w:tcW w:w="1040" w:type="dxa"/>
            <w:tcBorders>
              <w:top w:val="nil"/>
              <w:left w:val="nil"/>
              <w:bottom w:val="single" w:sz="4" w:space="0" w:color="auto"/>
              <w:right w:val="single" w:sz="4" w:space="0" w:color="auto"/>
            </w:tcBorders>
            <w:shd w:val="clear" w:color="auto" w:fill="FFFF00"/>
            <w:noWrap/>
            <w:vAlign w:val="bottom"/>
            <w:hideMark/>
          </w:tcPr>
          <w:p w14:paraId="03E74080" w14:textId="77777777" w:rsidR="005D4F31" w:rsidRPr="00B97D4A" w:rsidRDefault="005D4F31" w:rsidP="00054584">
            <w:pPr>
              <w:jc w:val="center"/>
              <w:rPr>
                <w:color w:val="000000"/>
              </w:rPr>
            </w:pPr>
            <w:r w:rsidRPr="00B97D4A">
              <w:rPr>
                <w:color w:val="000000"/>
              </w:rPr>
              <w:t>2,11</w:t>
            </w:r>
          </w:p>
        </w:tc>
        <w:tc>
          <w:tcPr>
            <w:tcW w:w="3258" w:type="dxa"/>
            <w:tcBorders>
              <w:top w:val="nil"/>
              <w:left w:val="nil"/>
              <w:bottom w:val="single" w:sz="4" w:space="0" w:color="auto"/>
              <w:right w:val="single" w:sz="4" w:space="0" w:color="auto"/>
            </w:tcBorders>
            <w:shd w:val="clear" w:color="auto" w:fill="FFFF00"/>
            <w:noWrap/>
            <w:vAlign w:val="bottom"/>
            <w:hideMark/>
          </w:tcPr>
          <w:p w14:paraId="59A217A2" w14:textId="77777777" w:rsidR="005D4F31" w:rsidRPr="00B97D4A" w:rsidRDefault="005D4F31" w:rsidP="00054584">
            <w:pPr>
              <w:jc w:val="center"/>
              <w:rPr>
                <w:color w:val="000000"/>
              </w:rPr>
            </w:pPr>
            <w:r w:rsidRPr="00B97D4A">
              <w:rPr>
                <w:color w:val="000000"/>
              </w:rPr>
              <w:t>Strawczyn - Strawczynek</w:t>
            </w:r>
          </w:p>
        </w:tc>
        <w:tc>
          <w:tcPr>
            <w:tcW w:w="2580" w:type="dxa"/>
            <w:tcBorders>
              <w:top w:val="nil"/>
              <w:left w:val="nil"/>
              <w:bottom w:val="single" w:sz="4" w:space="0" w:color="auto"/>
              <w:right w:val="single" w:sz="4" w:space="0" w:color="auto"/>
            </w:tcBorders>
            <w:shd w:val="clear" w:color="auto" w:fill="FFFF00"/>
            <w:noWrap/>
            <w:vAlign w:val="bottom"/>
            <w:hideMark/>
          </w:tcPr>
          <w:p w14:paraId="3A719757" w14:textId="77777777" w:rsidR="005D4F31" w:rsidRPr="00B97D4A" w:rsidRDefault="005D4F31" w:rsidP="00054584">
            <w:pPr>
              <w:jc w:val="center"/>
              <w:rPr>
                <w:color w:val="000000"/>
              </w:rPr>
            </w:pPr>
            <w:r w:rsidRPr="00B97D4A">
              <w:rPr>
                <w:color w:val="000000"/>
              </w:rPr>
              <w:t>dostateczny (zadowalający)</w:t>
            </w:r>
          </w:p>
        </w:tc>
      </w:tr>
      <w:tr w:rsidR="005D4F31" w:rsidRPr="00A81E2A" w14:paraId="6B7D8C07"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2CDF981" w14:textId="77777777" w:rsidR="005D4F31" w:rsidRPr="00B97D4A" w:rsidRDefault="005D4F31" w:rsidP="00054584">
            <w:pPr>
              <w:jc w:val="center"/>
              <w:rPr>
                <w:color w:val="000000"/>
              </w:rPr>
            </w:pPr>
            <w:r w:rsidRPr="00B97D4A">
              <w:rPr>
                <w:color w:val="000000"/>
              </w:rPr>
              <w:t>748</w:t>
            </w:r>
          </w:p>
        </w:tc>
        <w:tc>
          <w:tcPr>
            <w:tcW w:w="960" w:type="dxa"/>
            <w:tcBorders>
              <w:top w:val="nil"/>
              <w:left w:val="nil"/>
              <w:bottom w:val="single" w:sz="4" w:space="0" w:color="auto"/>
              <w:right w:val="single" w:sz="4" w:space="0" w:color="auto"/>
            </w:tcBorders>
            <w:shd w:val="clear" w:color="auto" w:fill="92D050"/>
            <w:noWrap/>
            <w:vAlign w:val="bottom"/>
            <w:hideMark/>
          </w:tcPr>
          <w:p w14:paraId="22E988E1" w14:textId="77777777" w:rsidR="005D4F31" w:rsidRPr="00B97D4A" w:rsidRDefault="005D4F31" w:rsidP="00054584">
            <w:pPr>
              <w:jc w:val="center"/>
              <w:rPr>
                <w:color w:val="000000"/>
              </w:rPr>
            </w:pPr>
            <w:r w:rsidRPr="00B97D4A">
              <w:rPr>
                <w:color w:val="000000"/>
              </w:rPr>
              <w:t>4+800</w:t>
            </w:r>
          </w:p>
        </w:tc>
        <w:tc>
          <w:tcPr>
            <w:tcW w:w="960" w:type="dxa"/>
            <w:tcBorders>
              <w:top w:val="nil"/>
              <w:left w:val="nil"/>
              <w:bottom w:val="single" w:sz="4" w:space="0" w:color="auto"/>
              <w:right w:val="single" w:sz="4" w:space="0" w:color="auto"/>
            </w:tcBorders>
            <w:shd w:val="clear" w:color="auto" w:fill="92D050"/>
            <w:noWrap/>
            <w:vAlign w:val="bottom"/>
            <w:hideMark/>
          </w:tcPr>
          <w:p w14:paraId="7434F05C" w14:textId="77777777" w:rsidR="005D4F31" w:rsidRPr="00B97D4A" w:rsidRDefault="005D4F31" w:rsidP="00054584">
            <w:pPr>
              <w:jc w:val="center"/>
              <w:rPr>
                <w:color w:val="000000"/>
              </w:rPr>
            </w:pPr>
            <w:r w:rsidRPr="00B97D4A">
              <w:rPr>
                <w:color w:val="000000"/>
              </w:rPr>
              <w:t>5+300</w:t>
            </w:r>
          </w:p>
        </w:tc>
        <w:tc>
          <w:tcPr>
            <w:tcW w:w="1040" w:type="dxa"/>
            <w:tcBorders>
              <w:top w:val="nil"/>
              <w:left w:val="nil"/>
              <w:bottom w:val="single" w:sz="4" w:space="0" w:color="auto"/>
              <w:right w:val="single" w:sz="4" w:space="0" w:color="auto"/>
            </w:tcBorders>
            <w:shd w:val="clear" w:color="auto" w:fill="92D050"/>
            <w:noWrap/>
            <w:vAlign w:val="bottom"/>
            <w:hideMark/>
          </w:tcPr>
          <w:p w14:paraId="2DF5E459" w14:textId="77777777" w:rsidR="005D4F31" w:rsidRPr="00B97D4A" w:rsidRDefault="005D4F31" w:rsidP="00054584">
            <w:pPr>
              <w:jc w:val="center"/>
              <w:rPr>
                <w:color w:val="000000"/>
              </w:rPr>
            </w:pPr>
            <w:r w:rsidRPr="00B97D4A">
              <w:rPr>
                <w:color w:val="000000"/>
              </w:rPr>
              <w:t>0,5</w:t>
            </w:r>
          </w:p>
        </w:tc>
        <w:tc>
          <w:tcPr>
            <w:tcW w:w="3258" w:type="dxa"/>
            <w:tcBorders>
              <w:top w:val="nil"/>
              <w:left w:val="nil"/>
              <w:bottom w:val="single" w:sz="4" w:space="0" w:color="auto"/>
              <w:right w:val="single" w:sz="4" w:space="0" w:color="auto"/>
            </w:tcBorders>
            <w:shd w:val="clear" w:color="auto" w:fill="92D050"/>
            <w:noWrap/>
            <w:vAlign w:val="bottom"/>
            <w:hideMark/>
          </w:tcPr>
          <w:p w14:paraId="4D45E59A" w14:textId="77777777" w:rsidR="005D4F31" w:rsidRPr="00B97D4A" w:rsidRDefault="005D4F31" w:rsidP="00054584">
            <w:pPr>
              <w:jc w:val="center"/>
              <w:rPr>
                <w:color w:val="000000"/>
              </w:rPr>
            </w:pPr>
            <w:r w:rsidRPr="00B97D4A">
              <w:rPr>
                <w:color w:val="000000"/>
              </w:rPr>
              <w:t>Strawczynek Las</w:t>
            </w:r>
          </w:p>
        </w:tc>
        <w:tc>
          <w:tcPr>
            <w:tcW w:w="2580" w:type="dxa"/>
            <w:tcBorders>
              <w:top w:val="nil"/>
              <w:left w:val="nil"/>
              <w:bottom w:val="single" w:sz="4" w:space="0" w:color="auto"/>
              <w:right w:val="single" w:sz="4" w:space="0" w:color="auto"/>
            </w:tcBorders>
            <w:shd w:val="clear" w:color="auto" w:fill="92D050"/>
            <w:noWrap/>
            <w:vAlign w:val="bottom"/>
            <w:hideMark/>
          </w:tcPr>
          <w:p w14:paraId="0D86126D" w14:textId="77777777" w:rsidR="005D4F31" w:rsidRPr="00B97D4A" w:rsidRDefault="005D4F31" w:rsidP="00054584">
            <w:pPr>
              <w:jc w:val="center"/>
              <w:rPr>
                <w:color w:val="000000"/>
              </w:rPr>
            </w:pPr>
            <w:r w:rsidRPr="00B97D4A">
              <w:rPr>
                <w:color w:val="000000"/>
              </w:rPr>
              <w:t>bardzo dobry</w:t>
            </w:r>
          </w:p>
        </w:tc>
      </w:tr>
      <w:tr w:rsidR="005D4F31" w:rsidRPr="00A81E2A" w14:paraId="5EA5061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A71DDBB" w14:textId="77777777" w:rsidR="005D4F31" w:rsidRPr="00B97D4A" w:rsidRDefault="005D4F31" w:rsidP="00054584">
            <w:pPr>
              <w:jc w:val="center"/>
              <w:rPr>
                <w:color w:val="000000"/>
              </w:rPr>
            </w:pPr>
            <w:r w:rsidRPr="00B97D4A">
              <w:rPr>
                <w:color w:val="000000"/>
              </w:rPr>
              <w:t>748</w:t>
            </w:r>
          </w:p>
        </w:tc>
        <w:tc>
          <w:tcPr>
            <w:tcW w:w="960" w:type="dxa"/>
            <w:tcBorders>
              <w:top w:val="nil"/>
              <w:left w:val="nil"/>
              <w:bottom w:val="single" w:sz="4" w:space="0" w:color="auto"/>
              <w:right w:val="single" w:sz="4" w:space="0" w:color="auto"/>
            </w:tcBorders>
            <w:shd w:val="clear" w:color="auto" w:fill="92D050"/>
            <w:noWrap/>
            <w:vAlign w:val="bottom"/>
            <w:hideMark/>
          </w:tcPr>
          <w:p w14:paraId="0D542C13" w14:textId="77777777" w:rsidR="005D4F31" w:rsidRPr="00B97D4A" w:rsidRDefault="005D4F31" w:rsidP="00054584">
            <w:pPr>
              <w:jc w:val="center"/>
              <w:rPr>
                <w:color w:val="000000"/>
              </w:rPr>
            </w:pPr>
            <w:r w:rsidRPr="00B97D4A">
              <w:rPr>
                <w:color w:val="000000"/>
              </w:rPr>
              <w:t>5+300</w:t>
            </w:r>
          </w:p>
        </w:tc>
        <w:tc>
          <w:tcPr>
            <w:tcW w:w="960" w:type="dxa"/>
            <w:tcBorders>
              <w:top w:val="nil"/>
              <w:left w:val="nil"/>
              <w:bottom w:val="single" w:sz="4" w:space="0" w:color="auto"/>
              <w:right w:val="single" w:sz="4" w:space="0" w:color="auto"/>
            </w:tcBorders>
            <w:shd w:val="clear" w:color="auto" w:fill="92D050"/>
            <w:noWrap/>
            <w:vAlign w:val="bottom"/>
            <w:hideMark/>
          </w:tcPr>
          <w:p w14:paraId="712B7FE9" w14:textId="77777777" w:rsidR="005D4F31" w:rsidRPr="00B97D4A" w:rsidRDefault="005D4F31" w:rsidP="00054584">
            <w:pPr>
              <w:jc w:val="center"/>
              <w:rPr>
                <w:color w:val="000000"/>
              </w:rPr>
            </w:pPr>
            <w:r w:rsidRPr="00B97D4A">
              <w:rPr>
                <w:color w:val="000000"/>
              </w:rPr>
              <w:t>9+050</w:t>
            </w:r>
          </w:p>
        </w:tc>
        <w:tc>
          <w:tcPr>
            <w:tcW w:w="1040" w:type="dxa"/>
            <w:tcBorders>
              <w:top w:val="nil"/>
              <w:left w:val="nil"/>
              <w:bottom w:val="single" w:sz="4" w:space="0" w:color="auto"/>
              <w:right w:val="single" w:sz="4" w:space="0" w:color="auto"/>
            </w:tcBorders>
            <w:shd w:val="clear" w:color="auto" w:fill="92D050"/>
            <w:noWrap/>
            <w:vAlign w:val="bottom"/>
            <w:hideMark/>
          </w:tcPr>
          <w:p w14:paraId="2CD6F187" w14:textId="77777777" w:rsidR="005D4F31" w:rsidRPr="00B97D4A" w:rsidRDefault="005D4F31" w:rsidP="00054584">
            <w:pPr>
              <w:jc w:val="center"/>
              <w:rPr>
                <w:color w:val="000000"/>
              </w:rPr>
            </w:pPr>
            <w:r w:rsidRPr="00B97D4A">
              <w:rPr>
                <w:color w:val="000000"/>
              </w:rPr>
              <w:t>3,75</w:t>
            </w:r>
          </w:p>
        </w:tc>
        <w:tc>
          <w:tcPr>
            <w:tcW w:w="3258" w:type="dxa"/>
            <w:tcBorders>
              <w:top w:val="nil"/>
              <w:left w:val="nil"/>
              <w:bottom w:val="single" w:sz="4" w:space="0" w:color="auto"/>
              <w:right w:val="single" w:sz="4" w:space="0" w:color="auto"/>
            </w:tcBorders>
            <w:shd w:val="clear" w:color="auto" w:fill="92D050"/>
            <w:noWrap/>
            <w:vAlign w:val="bottom"/>
            <w:hideMark/>
          </w:tcPr>
          <w:p w14:paraId="4CFC8077" w14:textId="77777777" w:rsidR="005D4F31" w:rsidRPr="00B97D4A" w:rsidRDefault="005D4F31" w:rsidP="00054584">
            <w:pPr>
              <w:jc w:val="center"/>
              <w:rPr>
                <w:color w:val="000000"/>
              </w:rPr>
            </w:pPr>
            <w:r w:rsidRPr="00B97D4A">
              <w:rPr>
                <w:color w:val="000000"/>
              </w:rPr>
              <w:t>Strawczynek - Bugaj</w:t>
            </w:r>
          </w:p>
        </w:tc>
        <w:tc>
          <w:tcPr>
            <w:tcW w:w="2580" w:type="dxa"/>
            <w:tcBorders>
              <w:top w:val="nil"/>
              <w:left w:val="nil"/>
              <w:bottom w:val="single" w:sz="4" w:space="0" w:color="auto"/>
              <w:right w:val="single" w:sz="4" w:space="0" w:color="auto"/>
            </w:tcBorders>
            <w:shd w:val="clear" w:color="auto" w:fill="92D050"/>
            <w:noWrap/>
            <w:vAlign w:val="bottom"/>
            <w:hideMark/>
          </w:tcPr>
          <w:p w14:paraId="0DD92675" w14:textId="77777777" w:rsidR="005D4F31" w:rsidRPr="00B97D4A" w:rsidRDefault="005D4F31" w:rsidP="00054584">
            <w:pPr>
              <w:jc w:val="center"/>
              <w:rPr>
                <w:color w:val="000000"/>
              </w:rPr>
            </w:pPr>
            <w:r w:rsidRPr="00B97D4A">
              <w:rPr>
                <w:color w:val="000000"/>
              </w:rPr>
              <w:t>dobry</w:t>
            </w:r>
          </w:p>
        </w:tc>
      </w:tr>
      <w:tr w:rsidR="005D4F31" w:rsidRPr="00A81E2A" w14:paraId="7512E57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BE73A94" w14:textId="77777777" w:rsidR="005D4F31" w:rsidRPr="00B97D4A" w:rsidRDefault="005D4F31" w:rsidP="00054584">
            <w:pPr>
              <w:jc w:val="center"/>
              <w:rPr>
                <w:color w:val="000000"/>
              </w:rPr>
            </w:pPr>
            <w:r w:rsidRPr="00B97D4A">
              <w:rPr>
                <w:color w:val="000000"/>
              </w:rPr>
              <w:t>748</w:t>
            </w:r>
          </w:p>
        </w:tc>
        <w:tc>
          <w:tcPr>
            <w:tcW w:w="960" w:type="dxa"/>
            <w:tcBorders>
              <w:top w:val="nil"/>
              <w:left w:val="nil"/>
              <w:bottom w:val="single" w:sz="4" w:space="0" w:color="auto"/>
              <w:right w:val="single" w:sz="4" w:space="0" w:color="auto"/>
            </w:tcBorders>
            <w:shd w:val="clear" w:color="auto" w:fill="92D050"/>
            <w:noWrap/>
            <w:vAlign w:val="bottom"/>
            <w:hideMark/>
          </w:tcPr>
          <w:p w14:paraId="70BF2FA2" w14:textId="77777777" w:rsidR="005D4F31" w:rsidRPr="00B97D4A" w:rsidRDefault="005D4F31" w:rsidP="00054584">
            <w:pPr>
              <w:jc w:val="center"/>
              <w:rPr>
                <w:color w:val="000000"/>
              </w:rPr>
            </w:pPr>
            <w:r w:rsidRPr="00B97D4A">
              <w:rPr>
                <w:color w:val="000000"/>
              </w:rPr>
              <w:t>9+050</w:t>
            </w:r>
          </w:p>
        </w:tc>
        <w:tc>
          <w:tcPr>
            <w:tcW w:w="960" w:type="dxa"/>
            <w:tcBorders>
              <w:top w:val="nil"/>
              <w:left w:val="nil"/>
              <w:bottom w:val="single" w:sz="4" w:space="0" w:color="auto"/>
              <w:right w:val="single" w:sz="4" w:space="0" w:color="auto"/>
            </w:tcBorders>
            <w:shd w:val="clear" w:color="auto" w:fill="92D050"/>
            <w:noWrap/>
            <w:vAlign w:val="bottom"/>
            <w:hideMark/>
          </w:tcPr>
          <w:p w14:paraId="71933B08" w14:textId="77777777" w:rsidR="005D4F31" w:rsidRPr="00B97D4A" w:rsidRDefault="005D4F31" w:rsidP="00054584">
            <w:pPr>
              <w:jc w:val="center"/>
              <w:rPr>
                <w:color w:val="000000"/>
              </w:rPr>
            </w:pPr>
            <w:r w:rsidRPr="00B97D4A">
              <w:rPr>
                <w:color w:val="000000"/>
              </w:rPr>
              <w:t>12+300</w:t>
            </w:r>
          </w:p>
        </w:tc>
        <w:tc>
          <w:tcPr>
            <w:tcW w:w="1040" w:type="dxa"/>
            <w:tcBorders>
              <w:top w:val="nil"/>
              <w:left w:val="nil"/>
              <w:bottom w:val="single" w:sz="4" w:space="0" w:color="auto"/>
              <w:right w:val="single" w:sz="4" w:space="0" w:color="auto"/>
            </w:tcBorders>
            <w:shd w:val="clear" w:color="auto" w:fill="92D050"/>
            <w:noWrap/>
            <w:vAlign w:val="bottom"/>
            <w:hideMark/>
          </w:tcPr>
          <w:p w14:paraId="384C9260" w14:textId="77777777" w:rsidR="005D4F31" w:rsidRPr="00B97D4A" w:rsidRDefault="005D4F31" w:rsidP="00054584">
            <w:pPr>
              <w:jc w:val="center"/>
              <w:rPr>
                <w:color w:val="000000"/>
              </w:rPr>
            </w:pPr>
            <w:r w:rsidRPr="00B97D4A">
              <w:rPr>
                <w:color w:val="000000"/>
              </w:rPr>
              <w:t>3,25</w:t>
            </w:r>
          </w:p>
        </w:tc>
        <w:tc>
          <w:tcPr>
            <w:tcW w:w="3258" w:type="dxa"/>
            <w:tcBorders>
              <w:top w:val="nil"/>
              <w:left w:val="nil"/>
              <w:bottom w:val="single" w:sz="4" w:space="0" w:color="auto"/>
              <w:right w:val="single" w:sz="4" w:space="0" w:color="auto"/>
            </w:tcBorders>
            <w:shd w:val="clear" w:color="auto" w:fill="92D050"/>
            <w:noWrap/>
            <w:vAlign w:val="bottom"/>
            <w:hideMark/>
          </w:tcPr>
          <w:p w14:paraId="6C983913" w14:textId="77777777" w:rsidR="005D4F31" w:rsidRPr="00B97D4A" w:rsidRDefault="005D4F31" w:rsidP="00054584">
            <w:pPr>
              <w:jc w:val="center"/>
              <w:rPr>
                <w:color w:val="000000"/>
              </w:rPr>
            </w:pPr>
            <w:r w:rsidRPr="00B97D4A">
              <w:rPr>
                <w:color w:val="000000"/>
              </w:rPr>
              <w:t>Bugaj- Kostomłoty (Stacja Paliw)</w:t>
            </w:r>
          </w:p>
        </w:tc>
        <w:tc>
          <w:tcPr>
            <w:tcW w:w="2580" w:type="dxa"/>
            <w:tcBorders>
              <w:top w:val="nil"/>
              <w:left w:val="nil"/>
              <w:bottom w:val="single" w:sz="4" w:space="0" w:color="auto"/>
              <w:right w:val="single" w:sz="4" w:space="0" w:color="auto"/>
            </w:tcBorders>
            <w:shd w:val="clear" w:color="auto" w:fill="92D050"/>
            <w:noWrap/>
            <w:vAlign w:val="bottom"/>
            <w:hideMark/>
          </w:tcPr>
          <w:p w14:paraId="26D283B1" w14:textId="77777777" w:rsidR="005D4F31" w:rsidRPr="00B97D4A" w:rsidRDefault="005D4F31" w:rsidP="00054584">
            <w:pPr>
              <w:jc w:val="center"/>
              <w:rPr>
                <w:color w:val="000000"/>
              </w:rPr>
            </w:pPr>
            <w:r w:rsidRPr="00B97D4A">
              <w:rPr>
                <w:color w:val="000000"/>
              </w:rPr>
              <w:t>dobry</w:t>
            </w:r>
          </w:p>
        </w:tc>
      </w:tr>
      <w:tr w:rsidR="005D4F31" w:rsidRPr="00A81E2A" w14:paraId="09BF6291"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70F99045" w14:textId="77777777" w:rsidR="005D4F31" w:rsidRPr="00B97D4A" w:rsidRDefault="005D4F31" w:rsidP="00054584">
            <w:pPr>
              <w:jc w:val="center"/>
              <w:rPr>
                <w:color w:val="000000"/>
              </w:rPr>
            </w:pPr>
            <w:r w:rsidRPr="00B97D4A">
              <w:rPr>
                <w:color w:val="000000"/>
              </w:rPr>
              <w:t>748</w:t>
            </w:r>
          </w:p>
        </w:tc>
        <w:tc>
          <w:tcPr>
            <w:tcW w:w="960" w:type="dxa"/>
            <w:tcBorders>
              <w:top w:val="nil"/>
              <w:left w:val="nil"/>
              <w:bottom w:val="single" w:sz="4" w:space="0" w:color="auto"/>
              <w:right w:val="single" w:sz="4" w:space="0" w:color="auto"/>
            </w:tcBorders>
            <w:shd w:val="clear" w:color="auto" w:fill="FF0000"/>
            <w:noWrap/>
            <w:vAlign w:val="bottom"/>
            <w:hideMark/>
          </w:tcPr>
          <w:p w14:paraId="31208E18" w14:textId="77777777" w:rsidR="005D4F31" w:rsidRPr="00B97D4A" w:rsidRDefault="005D4F31" w:rsidP="00054584">
            <w:pPr>
              <w:jc w:val="center"/>
              <w:rPr>
                <w:color w:val="000000"/>
              </w:rPr>
            </w:pPr>
            <w:r w:rsidRPr="00B97D4A">
              <w:rPr>
                <w:color w:val="000000"/>
              </w:rPr>
              <w:t>12+300</w:t>
            </w:r>
          </w:p>
        </w:tc>
        <w:tc>
          <w:tcPr>
            <w:tcW w:w="960" w:type="dxa"/>
            <w:tcBorders>
              <w:top w:val="nil"/>
              <w:left w:val="nil"/>
              <w:bottom w:val="single" w:sz="4" w:space="0" w:color="auto"/>
              <w:right w:val="single" w:sz="4" w:space="0" w:color="auto"/>
            </w:tcBorders>
            <w:shd w:val="clear" w:color="auto" w:fill="FF0000"/>
            <w:noWrap/>
            <w:vAlign w:val="bottom"/>
            <w:hideMark/>
          </w:tcPr>
          <w:p w14:paraId="48F7FF44" w14:textId="77777777" w:rsidR="005D4F31" w:rsidRPr="00B97D4A" w:rsidRDefault="005D4F31" w:rsidP="00054584">
            <w:pPr>
              <w:jc w:val="center"/>
              <w:rPr>
                <w:color w:val="000000"/>
              </w:rPr>
            </w:pPr>
            <w:r w:rsidRPr="00B97D4A">
              <w:rPr>
                <w:color w:val="000000"/>
              </w:rPr>
              <w:t>13+102</w:t>
            </w:r>
          </w:p>
        </w:tc>
        <w:tc>
          <w:tcPr>
            <w:tcW w:w="1040" w:type="dxa"/>
            <w:tcBorders>
              <w:top w:val="nil"/>
              <w:left w:val="nil"/>
              <w:bottom w:val="single" w:sz="4" w:space="0" w:color="auto"/>
              <w:right w:val="single" w:sz="4" w:space="0" w:color="auto"/>
            </w:tcBorders>
            <w:shd w:val="clear" w:color="auto" w:fill="FF0000"/>
            <w:noWrap/>
            <w:vAlign w:val="bottom"/>
            <w:hideMark/>
          </w:tcPr>
          <w:p w14:paraId="6D08B7A8" w14:textId="77777777" w:rsidR="005D4F31" w:rsidRPr="00B97D4A" w:rsidRDefault="005D4F31" w:rsidP="00054584">
            <w:pPr>
              <w:jc w:val="center"/>
              <w:rPr>
                <w:color w:val="000000"/>
              </w:rPr>
            </w:pPr>
            <w:r w:rsidRPr="00B97D4A">
              <w:rPr>
                <w:color w:val="000000"/>
              </w:rPr>
              <w:t>0,802</w:t>
            </w:r>
          </w:p>
        </w:tc>
        <w:tc>
          <w:tcPr>
            <w:tcW w:w="3258" w:type="dxa"/>
            <w:tcBorders>
              <w:top w:val="nil"/>
              <w:left w:val="nil"/>
              <w:bottom w:val="single" w:sz="4" w:space="0" w:color="auto"/>
              <w:right w:val="single" w:sz="4" w:space="0" w:color="auto"/>
            </w:tcBorders>
            <w:shd w:val="clear" w:color="auto" w:fill="FF0000"/>
            <w:noWrap/>
            <w:vAlign w:val="bottom"/>
            <w:hideMark/>
          </w:tcPr>
          <w:p w14:paraId="027A8DB7" w14:textId="77777777" w:rsidR="005D4F31" w:rsidRPr="00B97D4A" w:rsidRDefault="005D4F31" w:rsidP="00054584">
            <w:pPr>
              <w:jc w:val="center"/>
              <w:rPr>
                <w:color w:val="000000"/>
              </w:rPr>
            </w:pPr>
            <w:r w:rsidRPr="00B97D4A">
              <w:rPr>
                <w:color w:val="000000"/>
              </w:rPr>
              <w:t>Kostomłoty - DK 74</w:t>
            </w:r>
          </w:p>
        </w:tc>
        <w:tc>
          <w:tcPr>
            <w:tcW w:w="2580" w:type="dxa"/>
            <w:tcBorders>
              <w:top w:val="nil"/>
              <w:left w:val="nil"/>
              <w:bottom w:val="single" w:sz="4" w:space="0" w:color="auto"/>
              <w:right w:val="single" w:sz="4" w:space="0" w:color="auto"/>
            </w:tcBorders>
            <w:shd w:val="clear" w:color="auto" w:fill="FF0000"/>
            <w:noWrap/>
            <w:vAlign w:val="bottom"/>
            <w:hideMark/>
          </w:tcPr>
          <w:p w14:paraId="329B4553" w14:textId="77777777" w:rsidR="005D4F31" w:rsidRPr="00B97D4A" w:rsidRDefault="005D4F31" w:rsidP="00054584">
            <w:pPr>
              <w:jc w:val="center"/>
              <w:rPr>
                <w:color w:val="000000"/>
              </w:rPr>
            </w:pPr>
            <w:r w:rsidRPr="00B97D4A">
              <w:rPr>
                <w:color w:val="000000"/>
              </w:rPr>
              <w:t>zły</w:t>
            </w:r>
          </w:p>
        </w:tc>
      </w:tr>
      <w:tr w:rsidR="005D4F31" w:rsidRPr="00A81E2A" w14:paraId="060F18C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0E34FDE4" w14:textId="77777777" w:rsidR="005D4F31" w:rsidRPr="00B97D4A" w:rsidRDefault="005D4F31" w:rsidP="00054584">
            <w:pPr>
              <w:jc w:val="center"/>
              <w:rPr>
                <w:color w:val="000000"/>
              </w:rPr>
            </w:pPr>
            <w:r w:rsidRPr="00B97D4A">
              <w:rPr>
                <w:color w:val="000000"/>
              </w:rPr>
              <w:t>749</w:t>
            </w:r>
          </w:p>
        </w:tc>
        <w:tc>
          <w:tcPr>
            <w:tcW w:w="960" w:type="dxa"/>
            <w:tcBorders>
              <w:top w:val="nil"/>
              <w:left w:val="nil"/>
              <w:bottom w:val="single" w:sz="4" w:space="0" w:color="auto"/>
              <w:right w:val="single" w:sz="4" w:space="0" w:color="auto"/>
            </w:tcBorders>
            <w:shd w:val="clear" w:color="auto" w:fill="FFC000"/>
            <w:noWrap/>
            <w:vAlign w:val="bottom"/>
            <w:hideMark/>
          </w:tcPr>
          <w:p w14:paraId="21FCC38F"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C000"/>
            <w:noWrap/>
            <w:vAlign w:val="bottom"/>
            <w:hideMark/>
          </w:tcPr>
          <w:p w14:paraId="78E71379" w14:textId="77777777" w:rsidR="005D4F31" w:rsidRPr="00B97D4A" w:rsidRDefault="005D4F31" w:rsidP="00054584">
            <w:pPr>
              <w:jc w:val="center"/>
              <w:rPr>
                <w:color w:val="000000"/>
              </w:rPr>
            </w:pPr>
            <w:r w:rsidRPr="00B97D4A">
              <w:rPr>
                <w:color w:val="000000"/>
              </w:rPr>
              <w:t>3+950</w:t>
            </w:r>
          </w:p>
        </w:tc>
        <w:tc>
          <w:tcPr>
            <w:tcW w:w="1040" w:type="dxa"/>
            <w:tcBorders>
              <w:top w:val="nil"/>
              <w:left w:val="nil"/>
              <w:bottom w:val="single" w:sz="4" w:space="0" w:color="auto"/>
              <w:right w:val="single" w:sz="4" w:space="0" w:color="auto"/>
            </w:tcBorders>
            <w:shd w:val="clear" w:color="auto" w:fill="FFC000"/>
            <w:noWrap/>
            <w:vAlign w:val="bottom"/>
            <w:hideMark/>
          </w:tcPr>
          <w:p w14:paraId="53E2F095" w14:textId="77777777" w:rsidR="005D4F31" w:rsidRPr="00B97D4A" w:rsidRDefault="005D4F31" w:rsidP="00054584">
            <w:pPr>
              <w:jc w:val="center"/>
              <w:rPr>
                <w:color w:val="000000"/>
              </w:rPr>
            </w:pPr>
            <w:r w:rsidRPr="00B97D4A">
              <w:rPr>
                <w:color w:val="000000"/>
              </w:rPr>
              <w:t>3,95</w:t>
            </w:r>
          </w:p>
        </w:tc>
        <w:tc>
          <w:tcPr>
            <w:tcW w:w="3258" w:type="dxa"/>
            <w:tcBorders>
              <w:top w:val="nil"/>
              <w:left w:val="nil"/>
              <w:bottom w:val="single" w:sz="4" w:space="0" w:color="auto"/>
              <w:right w:val="single" w:sz="4" w:space="0" w:color="auto"/>
            </w:tcBorders>
            <w:shd w:val="clear" w:color="auto" w:fill="FFC000"/>
            <w:noWrap/>
            <w:vAlign w:val="bottom"/>
            <w:hideMark/>
          </w:tcPr>
          <w:p w14:paraId="4434660F" w14:textId="77777777" w:rsidR="005D4F31" w:rsidRPr="00B97D4A" w:rsidRDefault="005D4F31" w:rsidP="00054584">
            <w:pPr>
              <w:jc w:val="center"/>
              <w:rPr>
                <w:color w:val="000000"/>
              </w:rPr>
            </w:pPr>
            <w:r w:rsidRPr="00B97D4A">
              <w:rPr>
                <w:color w:val="000000"/>
              </w:rPr>
              <w:t>Końskie - Młynek Nieświński</w:t>
            </w:r>
          </w:p>
        </w:tc>
        <w:tc>
          <w:tcPr>
            <w:tcW w:w="2580" w:type="dxa"/>
            <w:tcBorders>
              <w:top w:val="nil"/>
              <w:left w:val="nil"/>
              <w:bottom w:val="single" w:sz="4" w:space="0" w:color="auto"/>
              <w:right w:val="single" w:sz="4" w:space="0" w:color="auto"/>
            </w:tcBorders>
            <w:shd w:val="clear" w:color="auto" w:fill="FFC000"/>
            <w:noWrap/>
            <w:vAlign w:val="bottom"/>
            <w:hideMark/>
          </w:tcPr>
          <w:p w14:paraId="293C36CD" w14:textId="77777777" w:rsidR="005D4F31" w:rsidRPr="00B97D4A" w:rsidRDefault="005D4F31" w:rsidP="00054584">
            <w:pPr>
              <w:jc w:val="center"/>
              <w:rPr>
                <w:color w:val="000000"/>
              </w:rPr>
            </w:pPr>
            <w:r w:rsidRPr="00B97D4A">
              <w:rPr>
                <w:color w:val="000000"/>
              </w:rPr>
              <w:t>niezadowalający</w:t>
            </w:r>
          </w:p>
        </w:tc>
      </w:tr>
      <w:tr w:rsidR="005D4F31" w:rsidRPr="00A81E2A" w14:paraId="6FDDBA30"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C36A759" w14:textId="77777777" w:rsidR="005D4F31" w:rsidRPr="00B97D4A" w:rsidRDefault="005D4F31" w:rsidP="00054584">
            <w:pPr>
              <w:jc w:val="center"/>
              <w:rPr>
                <w:color w:val="000000"/>
              </w:rPr>
            </w:pPr>
            <w:r w:rsidRPr="00B97D4A">
              <w:rPr>
                <w:color w:val="000000"/>
              </w:rPr>
              <w:t>749</w:t>
            </w:r>
          </w:p>
        </w:tc>
        <w:tc>
          <w:tcPr>
            <w:tcW w:w="960" w:type="dxa"/>
            <w:tcBorders>
              <w:top w:val="nil"/>
              <w:left w:val="nil"/>
              <w:bottom w:val="single" w:sz="4" w:space="0" w:color="auto"/>
              <w:right w:val="single" w:sz="4" w:space="0" w:color="auto"/>
            </w:tcBorders>
            <w:shd w:val="clear" w:color="auto" w:fill="92D050"/>
            <w:noWrap/>
            <w:vAlign w:val="bottom"/>
            <w:hideMark/>
          </w:tcPr>
          <w:p w14:paraId="27BEAA05" w14:textId="77777777" w:rsidR="005D4F31" w:rsidRPr="00B97D4A" w:rsidRDefault="005D4F31" w:rsidP="00054584">
            <w:pPr>
              <w:jc w:val="center"/>
              <w:rPr>
                <w:color w:val="000000"/>
              </w:rPr>
            </w:pPr>
            <w:r w:rsidRPr="00B97D4A">
              <w:rPr>
                <w:color w:val="000000"/>
              </w:rPr>
              <w:t>3+950</w:t>
            </w:r>
          </w:p>
        </w:tc>
        <w:tc>
          <w:tcPr>
            <w:tcW w:w="960" w:type="dxa"/>
            <w:tcBorders>
              <w:top w:val="nil"/>
              <w:left w:val="nil"/>
              <w:bottom w:val="single" w:sz="4" w:space="0" w:color="auto"/>
              <w:right w:val="single" w:sz="4" w:space="0" w:color="auto"/>
            </w:tcBorders>
            <w:shd w:val="clear" w:color="auto" w:fill="92D050"/>
            <w:noWrap/>
            <w:vAlign w:val="bottom"/>
            <w:hideMark/>
          </w:tcPr>
          <w:p w14:paraId="588D4D7E" w14:textId="77777777" w:rsidR="005D4F31" w:rsidRPr="00B97D4A" w:rsidRDefault="005D4F31" w:rsidP="00054584">
            <w:pPr>
              <w:jc w:val="center"/>
              <w:rPr>
                <w:color w:val="000000"/>
              </w:rPr>
            </w:pPr>
            <w:r w:rsidRPr="00B97D4A">
              <w:rPr>
                <w:color w:val="000000"/>
              </w:rPr>
              <w:t>5+300</w:t>
            </w:r>
          </w:p>
        </w:tc>
        <w:tc>
          <w:tcPr>
            <w:tcW w:w="1040" w:type="dxa"/>
            <w:tcBorders>
              <w:top w:val="nil"/>
              <w:left w:val="nil"/>
              <w:bottom w:val="single" w:sz="4" w:space="0" w:color="auto"/>
              <w:right w:val="single" w:sz="4" w:space="0" w:color="auto"/>
            </w:tcBorders>
            <w:shd w:val="clear" w:color="auto" w:fill="92D050"/>
            <w:noWrap/>
            <w:vAlign w:val="bottom"/>
            <w:hideMark/>
          </w:tcPr>
          <w:p w14:paraId="3FE2C625" w14:textId="77777777" w:rsidR="005D4F31" w:rsidRPr="00B97D4A" w:rsidRDefault="005D4F31" w:rsidP="00054584">
            <w:pPr>
              <w:jc w:val="center"/>
              <w:rPr>
                <w:color w:val="000000"/>
              </w:rPr>
            </w:pPr>
            <w:r w:rsidRPr="00B97D4A">
              <w:rPr>
                <w:color w:val="000000"/>
              </w:rPr>
              <w:t>1,35</w:t>
            </w:r>
          </w:p>
        </w:tc>
        <w:tc>
          <w:tcPr>
            <w:tcW w:w="3258" w:type="dxa"/>
            <w:tcBorders>
              <w:top w:val="nil"/>
              <w:left w:val="nil"/>
              <w:bottom w:val="single" w:sz="4" w:space="0" w:color="auto"/>
              <w:right w:val="single" w:sz="4" w:space="0" w:color="auto"/>
            </w:tcBorders>
            <w:shd w:val="clear" w:color="auto" w:fill="92D050"/>
            <w:noWrap/>
            <w:vAlign w:val="bottom"/>
            <w:hideMark/>
          </w:tcPr>
          <w:p w14:paraId="79D85E71" w14:textId="77777777" w:rsidR="005D4F31" w:rsidRPr="00B97D4A" w:rsidRDefault="005D4F31" w:rsidP="00054584">
            <w:pPr>
              <w:jc w:val="center"/>
              <w:rPr>
                <w:color w:val="000000"/>
              </w:rPr>
            </w:pPr>
            <w:r w:rsidRPr="00B97D4A">
              <w:rPr>
                <w:color w:val="000000"/>
              </w:rPr>
              <w:t xml:space="preserve">m. Młynek Nieświński </w:t>
            </w:r>
          </w:p>
        </w:tc>
        <w:tc>
          <w:tcPr>
            <w:tcW w:w="2580" w:type="dxa"/>
            <w:tcBorders>
              <w:top w:val="nil"/>
              <w:left w:val="nil"/>
              <w:bottom w:val="single" w:sz="4" w:space="0" w:color="auto"/>
              <w:right w:val="single" w:sz="4" w:space="0" w:color="auto"/>
            </w:tcBorders>
            <w:shd w:val="clear" w:color="auto" w:fill="92D050"/>
            <w:noWrap/>
            <w:vAlign w:val="bottom"/>
            <w:hideMark/>
          </w:tcPr>
          <w:p w14:paraId="7CAC0F8E" w14:textId="77777777" w:rsidR="005D4F31" w:rsidRPr="00B97D4A" w:rsidRDefault="005D4F31" w:rsidP="00054584">
            <w:pPr>
              <w:jc w:val="center"/>
              <w:rPr>
                <w:color w:val="000000"/>
              </w:rPr>
            </w:pPr>
            <w:r w:rsidRPr="00B97D4A">
              <w:rPr>
                <w:color w:val="000000"/>
              </w:rPr>
              <w:t>dobry</w:t>
            </w:r>
          </w:p>
        </w:tc>
      </w:tr>
      <w:tr w:rsidR="005D4F31" w:rsidRPr="00A81E2A" w14:paraId="0C08DB8C"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283CAA2A" w14:textId="77777777" w:rsidR="005D4F31" w:rsidRPr="00B97D4A" w:rsidRDefault="005D4F31" w:rsidP="00054584">
            <w:pPr>
              <w:jc w:val="center"/>
              <w:rPr>
                <w:color w:val="000000"/>
              </w:rPr>
            </w:pPr>
            <w:r w:rsidRPr="00B97D4A">
              <w:rPr>
                <w:color w:val="000000"/>
              </w:rPr>
              <w:t>749</w:t>
            </w:r>
          </w:p>
        </w:tc>
        <w:tc>
          <w:tcPr>
            <w:tcW w:w="960" w:type="dxa"/>
            <w:tcBorders>
              <w:top w:val="nil"/>
              <w:left w:val="nil"/>
              <w:bottom w:val="single" w:sz="4" w:space="0" w:color="auto"/>
              <w:right w:val="single" w:sz="4" w:space="0" w:color="auto"/>
            </w:tcBorders>
            <w:shd w:val="clear" w:color="auto" w:fill="FFC000"/>
            <w:noWrap/>
            <w:vAlign w:val="bottom"/>
            <w:hideMark/>
          </w:tcPr>
          <w:p w14:paraId="3A58E84C" w14:textId="77777777" w:rsidR="005D4F31" w:rsidRPr="00B97D4A" w:rsidRDefault="005D4F31" w:rsidP="00054584">
            <w:pPr>
              <w:jc w:val="center"/>
              <w:rPr>
                <w:color w:val="000000"/>
              </w:rPr>
            </w:pPr>
            <w:r w:rsidRPr="00B97D4A">
              <w:rPr>
                <w:color w:val="000000"/>
              </w:rPr>
              <w:t>5+300</w:t>
            </w:r>
          </w:p>
        </w:tc>
        <w:tc>
          <w:tcPr>
            <w:tcW w:w="960" w:type="dxa"/>
            <w:tcBorders>
              <w:top w:val="nil"/>
              <w:left w:val="nil"/>
              <w:bottom w:val="single" w:sz="4" w:space="0" w:color="auto"/>
              <w:right w:val="single" w:sz="4" w:space="0" w:color="auto"/>
            </w:tcBorders>
            <w:shd w:val="clear" w:color="auto" w:fill="FFC000"/>
            <w:noWrap/>
            <w:vAlign w:val="bottom"/>
            <w:hideMark/>
          </w:tcPr>
          <w:p w14:paraId="7FD479AE" w14:textId="77777777" w:rsidR="005D4F31" w:rsidRPr="00B97D4A" w:rsidRDefault="005D4F31" w:rsidP="00054584">
            <w:pPr>
              <w:jc w:val="center"/>
              <w:rPr>
                <w:color w:val="000000"/>
              </w:rPr>
            </w:pPr>
            <w:r w:rsidRPr="00B97D4A">
              <w:rPr>
                <w:color w:val="000000"/>
              </w:rPr>
              <w:t>6+280</w:t>
            </w:r>
          </w:p>
        </w:tc>
        <w:tc>
          <w:tcPr>
            <w:tcW w:w="1040" w:type="dxa"/>
            <w:tcBorders>
              <w:top w:val="nil"/>
              <w:left w:val="nil"/>
              <w:bottom w:val="single" w:sz="4" w:space="0" w:color="auto"/>
              <w:right w:val="single" w:sz="4" w:space="0" w:color="auto"/>
            </w:tcBorders>
            <w:shd w:val="clear" w:color="auto" w:fill="FFC000"/>
            <w:noWrap/>
            <w:vAlign w:val="bottom"/>
            <w:hideMark/>
          </w:tcPr>
          <w:p w14:paraId="154D12C2" w14:textId="77777777" w:rsidR="005D4F31" w:rsidRPr="00B97D4A" w:rsidRDefault="005D4F31" w:rsidP="00054584">
            <w:pPr>
              <w:jc w:val="center"/>
              <w:rPr>
                <w:color w:val="000000"/>
              </w:rPr>
            </w:pPr>
            <w:r w:rsidRPr="00B97D4A">
              <w:rPr>
                <w:color w:val="000000"/>
              </w:rPr>
              <w:t>0,98</w:t>
            </w:r>
          </w:p>
        </w:tc>
        <w:tc>
          <w:tcPr>
            <w:tcW w:w="3258" w:type="dxa"/>
            <w:tcBorders>
              <w:top w:val="nil"/>
              <w:left w:val="nil"/>
              <w:bottom w:val="single" w:sz="4" w:space="0" w:color="auto"/>
              <w:right w:val="single" w:sz="4" w:space="0" w:color="auto"/>
            </w:tcBorders>
            <w:shd w:val="clear" w:color="auto" w:fill="FFC000"/>
            <w:noWrap/>
            <w:vAlign w:val="bottom"/>
            <w:hideMark/>
          </w:tcPr>
          <w:p w14:paraId="48D54A68" w14:textId="77777777" w:rsidR="005D4F31" w:rsidRPr="00B97D4A" w:rsidRDefault="005D4F31" w:rsidP="00054584">
            <w:pPr>
              <w:jc w:val="center"/>
              <w:rPr>
                <w:color w:val="000000"/>
              </w:rPr>
            </w:pPr>
            <w:r w:rsidRPr="00B97D4A">
              <w:rPr>
                <w:color w:val="000000"/>
              </w:rPr>
              <w:t xml:space="preserve">Młynek Nieświński - </w:t>
            </w:r>
            <w:proofErr w:type="spellStart"/>
            <w:r w:rsidRPr="00B97D4A">
              <w:rPr>
                <w:color w:val="000000"/>
              </w:rPr>
              <w:t>Nieświń</w:t>
            </w:r>
            <w:proofErr w:type="spellEnd"/>
          </w:p>
        </w:tc>
        <w:tc>
          <w:tcPr>
            <w:tcW w:w="2580" w:type="dxa"/>
            <w:tcBorders>
              <w:top w:val="nil"/>
              <w:left w:val="nil"/>
              <w:bottom w:val="single" w:sz="4" w:space="0" w:color="auto"/>
              <w:right w:val="single" w:sz="4" w:space="0" w:color="auto"/>
            </w:tcBorders>
            <w:shd w:val="clear" w:color="auto" w:fill="FFC000"/>
            <w:noWrap/>
            <w:vAlign w:val="bottom"/>
            <w:hideMark/>
          </w:tcPr>
          <w:p w14:paraId="39945EE2" w14:textId="77777777" w:rsidR="005D4F31" w:rsidRPr="00B97D4A" w:rsidRDefault="005D4F31" w:rsidP="00054584">
            <w:pPr>
              <w:jc w:val="center"/>
              <w:rPr>
                <w:color w:val="000000"/>
              </w:rPr>
            </w:pPr>
            <w:r w:rsidRPr="00B97D4A">
              <w:rPr>
                <w:color w:val="000000"/>
              </w:rPr>
              <w:t>niezadowalający</w:t>
            </w:r>
          </w:p>
        </w:tc>
      </w:tr>
      <w:tr w:rsidR="005D4F31" w:rsidRPr="00A81E2A" w14:paraId="42B7E361"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ADB3C5C" w14:textId="77777777" w:rsidR="005D4F31" w:rsidRPr="00B97D4A" w:rsidRDefault="005D4F31" w:rsidP="00054584">
            <w:pPr>
              <w:jc w:val="center"/>
              <w:rPr>
                <w:color w:val="000000"/>
              </w:rPr>
            </w:pPr>
            <w:r w:rsidRPr="00B97D4A">
              <w:rPr>
                <w:color w:val="000000"/>
              </w:rPr>
              <w:t>749</w:t>
            </w:r>
          </w:p>
        </w:tc>
        <w:tc>
          <w:tcPr>
            <w:tcW w:w="960" w:type="dxa"/>
            <w:tcBorders>
              <w:top w:val="nil"/>
              <w:left w:val="nil"/>
              <w:bottom w:val="single" w:sz="4" w:space="0" w:color="auto"/>
              <w:right w:val="single" w:sz="4" w:space="0" w:color="auto"/>
            </w:tcBorders>
            <w:shd w:val="clear" w:color="auto" w:fill="92D050"/>
            <w:noWrap/>
            <w:vAlign w:val="bottom"/>
            <w:hideMark/>
          </w:tcPr>
          <w:p w14:paraId="57A77F98" w14:textId="77777777" w:rsidR="005D4F31" w:rsidRPr="00B97D4A" w:rsidRDefault="005D4F31" w:rsidP="00054584">
            <w:pPr>
              <w:jc w:val="center"/>
              <w:rPr>
                <w:color w:val="000000"/>
              </w:rPr>
            </w:pPr>
            <w:r w:rsidRPr="00B97D4A">
              <w:rPr>
                <w:color w:val="000000"/>
              </w:rPr>
              <w:t>6+280</w:t>
            </w:r>
          </w:p>
        </w:tc>
        <w:tc>
          <w:tcPr>
            <w:tcW w:w="960" w:type="dxa"/>
            <w:tcBorders>
              <w:top w:val="nil"/>
              <w:left w:val="nil"/>
              <w:bottom w:val="single" w:sz="4" w:space="0" w:color="auto"/>
              <w:right w:val="single" w:sz="4" w:space="0" w:color="auto"/>
            </w:tcBorders>
            <w:shd w:val="clear" w:color="auto" w:fill="92D050"/>
            <w:noWrap/>
            <w:vAlign w:val="bottom"/>
            <w:hideMark/>
          </w:tcPr>
          <w:p w14:paraId="4FD6D2D1" w14:textId="77777777" w:rsidR="005D4F31" w:rsidRPr="00B97D4A" w:rsidRDefault="005D4F31" w:rsidP="00054584">
            <w:pPr>
              <w:jc w:val="center"/>
              <w:rPr>
                <w:color w:val="000000"/>
              </w:rPr>
            </w:pPr>
            <w:r w:rsidRPr="00B97D4A">
              <w:rPr>
                <w:color w:val="000000"/>
              </w:rPr>
              <w:t>6+630</w:t>
            </w:r>
          </w:p>
        </w:tc>
        <w:tc>
          <w:tcPr>
            <w:tcW w:w="1040" w:type="dxa"/>
            <w:tcBorders>
              <w:top w:val="nil"/>
              <w:left w:val="nil"/>
              <w:bottom w:val="single" w:sz="4" w:space="0" w:color="auto"/>
              <w:right w:val="single" w:sz="4" w:space="0" w:color="auto"/>
            </w:tcBorders>
            <w:shd w:val="clear" w:color="auto" w:fill="92D050"/>
            <w:noWrap/>
            <w:vAlign w:val="bottom"/>
            <w:hideMark/>
          </w:tcPr>
          <w:p w14:paraId="7F628BA4" w14:textId="77777777" w:rsidR="005D4F31" w:rsidRPr="00B97D4A" w:rsidRDefault="005D4F31" w:rsidP="00054584">
            <w:pPr>
              <w:jc w:val="center"/>
              <w:rPr>
                <w:color w:val="000000"/>
              </w:rPr>
            </w:pPr>
            <w:r w:rsidRPr="00B97D4A">
              <w:rPr>
                <w:color w:val="000000"/>
              </w:rPr>
              <w:t>0,35</w:t>
            </w:r>
          </w:p>
        </w:tc>
        <w:tc>
          <w:tcPr>
            <w:tcW w:w="3258" w:type="dxa"/>
            <w:tcBorders>
              <w:top w:val="nil"/>
              <w:left w:val="nil"/>
              <w:bottom w:val="single" w:sz="4" w:space="0" w:color="auto"/>
              <w:right w:val="single" w:sz="4" w:space="0" w:color="auto"/>
            </w:tcBorders>
            <w:shd w:val="clear" w:color="auto" w:fill="92D050"/>
            <w:noWrap/>
            <w:vAlign w:val="bottom"/>
            <w:hideMark/>
          </w:tcPr>
          <w:p w14:paraId="02940C1E" w14:textId="77777777" w:rsidR="005D4F31" w:rsidRPr="00B97D4A" w:rsidRDefault="005D4F31" w:rsidP="00054584">
            <w:pPr>
              <w:jc w:val="center"/>
              <w:rPr>
                <w:color w:val="000000"/>
              </w:rPr>
            </w:pPr>
            <w:r w:rsidRPr="00B97D4A">
              <w:rPr>
                <w:color w:val="000000"/>
              </w:rPr>
              <w:t xml:space="preserve">m. </w:t>
            </w:r>
            <w:proofErr w:type="spellStart"/>
            <w:r w:rsidRPr="00B97D4A">
              <w:rPr>
                <w:color w:val="000000"/>
              </w:rPr>
              <w:t>Nieświń</w:t>
            </w:r>
            <w:proofErr w:type="spellEnd"/>
          </w:p>
        </w:tc>
        <w:tc>
          <w:tcPr>
            <w:tcW w:w="2580" w:type="dxa"/>
            <w:tcBorders>
              <w:top w:val="nil"/>
              <w:left w:val="nil"/>
              <w:bottom w:val="single" w:sz="4" w:space="0" w:color="auto"/>
              <w:right w:val="single" w:sz="4" w:space="0" w:color="auto"/>
            </w:tcBorders>
            <w:shd w:val="clear" w:color="auto" w:fill="92D050"/>
            <w:noWrap/>
            <w:vAlign w:val="bottom"/>
            <w:hideMark/>
          </w:tcPr>
          <w:p w14:paraId="04A17FFE" w14:textId="77777777" w:rsidR="005D4F31" w:rsidRPr="00B97D4A" w:rsidRDefault="005D4F31" w:rsidP="00054584">
            <w:pPr>
              <w:jc w:val="center"/>
              <w:rPr>
                <w:color w:val="000000"/>
              </w:rPr>
            </w:pPr>
            <w:r w:rsidRPr="00B97D4A">
              <w:rPr>
                <w:color w:val="000000"/>
              </w:rPr>
              <w:t>dobry</w:t>
            </w:r>
          </w:p>
        </w:tc>
      </w:tr>
      <w:tr w:rsidR="005D4F31" w:rsidRPr="00A81E2A" w14:paraId="50D373ED"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239AE23D" w14:textId="77777777" w:rsidR="005D4F31" w:rsidRPr="00B97D4A" w:rsidRDefault="005D4F31" w:rsidP="00054584">
            <w:pPr>
              <w:jc w:val="center"/>
              <w:rPr>
                <w:color w:val="000000"/>
              </w:rPr>
            </w:pPr>
            <w:r w:rsidRPr="00B97D4A">
              <w:rPr>
                <w:color w:val="000000"/>
              </w:rPr>
              <w:t>749</w:t>
            </w:r>
          </w:p>
        </w:tc>
        <w:tc>
          <w:tcPr>
            <w:tcW w:w="960" w:type="dxa"/>
            <w:tcBorders>
              <w:top w:val="nil"/>
              <w:left w:val="nil"/>
              <w:bottom w:val="single" w:sz="4" w:space="0" w:color="auto"/>
              <w:right w:val="single" w:sz="4" w:space="0" w:color="auto"/>
            </w:tcBorders>
            <w:shd w:val="clear" w:color="auto" w:fill="FFC000"/>
            <w:noWrap/>
            <w:vAlign w:val="bottom"/>
            <w:hideMark/>
          </w:tcPr>
          <w:p w14:paraId="07E5F8D5" w14:textId="77777777" w:rsidR="005D4F31" w:rsidRPr="00B97D4A" w:rsidRDefault="005D4F31" w:rsidP="00054584">
            <w:pPr>
              <w:jc w:val="center"/>
              <w:rPr>
                <w:color w:val="000000"/>
              </w:rPr>
            </w:pPr>
            <w:r w:rsidRPr="00B97D4A">
              <w:rPr>
                <w:color w:val="000000"/>
              </w:rPr>
              <w:t>6+630</w:t>
            </w:r>
          </w:p>
        </w:tc>
        <w:tc>
          <w:tcPr>
            <w:tcW w:w="960" w:type="dxa"/>
            <w:tcBorders>
              <w:top w:val="nil"/>
              <w:left w:val="nil"/>
              <w:bottom w:val="single" w:sz="4" w:space="0" w:color="auto"/>
              <w:right w:val="single" w:sz="4" w:space="0" w:color="auto"/>
            </w:tcBorders>
            <w:shd w:val="clear" w:color="auto" w:fill="FFC000"/>
            <w:noWrap/>
            <w:vAlign w:val="bottom"/>
            <w:hideMark/>
          </w:tcPr>
          <w:p w14:paraId="1C87BF79" w14:textId="77777777" w:rsidR="005D4F31" w:rsidRPr="00B97D4A" w:rsidRDefault="005D4F31" w:rsidP="00054584">
            <w:pPr>
              <w:jc w:val="center"/>
              <w:rPr>
                <w:color w:val="000000"/>
              </w:rPr>
            </w:pPr>
            <w:r w:rsidRPr="00B97D4A">
              <w:rPr>
                <w:color w:val="000000"/>
              </w:rPr>
              <w:t>10+388</w:t>
            </w:r>
          </w:p>
        </w:tc>
        <w:tc>
          <w:tcPr>
            <w:tcW w:w="1040" w:type="dxa"/>
            <w:tcBorders>
              <w:top w:val="nil"/>
              <w:left w:val="nil"/>
              <w:bottom w:val="single" w:sz="4" w:space="0" w:color="auto"/>
              <w:right w:val="single" w:sz="4" w:space="0" w:color="auto"/>
            </w:tcBorders>
            <w:shd w:val="clear" w:color="auto" w:fill="FFC000"/>
            <w:noWrap/>
            <w:vAlign w:val="bottom"/>
            <w:hideMark/>
          </w:tcPr>
          <w:p w14:paraId="1EC9525C" w14:textId="77777777" w:rsidR="005D4F31" w:rsidRPr="00B97D4A" w:rsidRDefault="005D4F31" w:rsidP="00054584">
            <w:pPr>
              <w:jc w:val="center"/>
              <w:rPr>
                <w:color w:val="000000"/>
              </w:rPr>
            </w:pPr>
            <w:r w:rsidRPr="00B97D4A">
              <w:rPr>
                <w:color w:val="000000"/>
              </w:rPr>
              <w:t>3,758</w:t>
            </w:r>
          </w:p>
        </w:tc>
        <w:tc>
          <w:tcPr>
            <w:tcW w:w="3258" w:type="dxa"/>
            <w:tcBorders>
              <w:top w:val="nil"/>
              <w:left w:val="nil"/>
              <w:bottom w:val="single" w:sz="4" w:space="0" w:color="auto"/>
              <w:right w:val="single" w:sz="4" w:space="0" w:color="auto"/>
            </w:tcBorders>
            <w:shd w:val="clear" w:color="auto" w:fill="FFC000"/>
            <w:noWrap/>
            <w:vAlign w:val="bottom"/>
            <w:hideMark/>
          </w:tcPr>
          <w:p w14:paraId="2C695F40" w14:textId="77777777" w:rsidR="005D4F31" w:rsidRPr="00B97D4A" w:rsidRDefault="005D4F31" w:rsidP="00054584">
            <w:pPr>
              <w:jc w:val="center"/>
              <w:rPr>
                <w:color w:val="000000"/>
              </w:rPr>
            </w:pPr>
            <w:r w:rsidRPr="00B97D4A">
              <w:rPr>
                <w:color w:val="000000"/>
              </w:rPr>
              <w:t xml:space="preserve">m. </w:t>
            </w:r>
            <w:proofErr w:type="spellStart"/>
            <w:r w:rsidRPr="00B97D4A">
              <w:rPr>
                <w:color w:val="000000"/>
              </w:rPr>
              <w:t>Nieświń</w:t>
            </w:r>
            <w:proofErr w:type="spellEnd"/>
            <w:r w:rsidRPr="00B97D4A">
              <w:rPr>
                <w:color w:val="000000"/>
              </w:rPr>
              <w:t>- gr. woj..</w:t>
            </w:r>
          </w:p>
        </w:tc>
        <w:tc>
          <w:tcPr>
            <w:tcW w:w="2580" w:type="dxa"/>
            <w:tcBorders>
              <w:top w:val="nil"/>
              <w:left w:val="nil"/>
              <w:bottom w:val="single" w:sz="4" w:space="0" w:color="auto"/>
              <w:right w:val="single" w:sz="4" w:space="0" w:color="auto"/>
            </w:tcBorders>
            <w:shd w:val="clear" w:color="auto" w:fill="FFC000"/>
            <w:noWrap/>
            <w:vAlign w:val="bottom"/>
            <w:hideMark/>
          </w:tcPr>
          <w:p w14:paraId="6177ED32" w14:textId="77777777" w:rsidR="005D4F31" w:rsidRPr="00B97D4A" w:rsidRDefault="005D4F31" w:rsidP="00054584">
            <w:pPr>
              <w:jc w:val="center"/>
              <w:rPr>
                <w:color w:val="000000"/>
              </w:rPr>
            </w:pPr>
            <w:r w:rsidRPr="00B97D4A">
              <w:rPr>
                <w:color w:val="000000"/>
              </w:rPr>
              <w:t>niezadowalający</w:t>
            </w:r>
          </w:p>
        </w:tc>
      </w:tr>
      <w:tr w:rsidR="005D4F31" w:rsidRPr="00A81E2A" w14:paraId="540B197D"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B131FFD" w14:textId="77777777" w:rsidR="005D4F31" w:rsidRPr="00B97D4A" w:rsidRDefault="005D4F31" w:rsidP="00054584">
            <w:pPr>
              <w:jc w:val="center"/>
              <w:rPr>
                <w:color w:val="000000"/>
              </w:rPr>
            </w:pPr>
            <w:r w:rsidRPr="00B97D4A">
              <w:rPr>
                <w:color w:val="000000"/>
              </w:rPr>
              <w:t>750</w:t>
            </w:r>
          </w:p>
        </w:tc>
        <w:tc>
          <w:tcPr>
            <w:tcW w:w="960" w:type="dxa"/>
            <w:tcBorders>
              <w:top w:val="nil"/>
              <w:left w:val="nil"/>
              <w:bottom w:val="single" w:sz="4" w:space="0" w:color="auto"/>
              <w:right w:val="single" w:sz="4" w:space="0" w:color="auto"/>
            </w:tcBorders>
            <w:shd w:val="clear" w:color="auto" w:fill="92D050"/>
            <w:noWrap/>
            <w:vAlign w:val="bottom"/>
            <w:hideMark/>
          </w:tcPr>
          <w:p w14:paraId="07BF2566"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4B0A7087" w14:textId="77777777" w:rsidR="005D4F31" w:rsidRPr="00B97D4A" w:rsidRDefault="005D4F31" w:rsidP="00054584">
            <w:pPr>
              <w:jc w:val="center"/>
              <w:rPr>
                <w:color w:val="000000"/>
              </w:rPr>
            </w:pPr>
            <w:r w:rsidRPr="00B97D4A">
              <w:rPr>
                <w:color w:val="000000"/>
              </w:rPr>
              <w:t>0+200</w:t>
            </w:r>
          </w:p>
        </w:tc>
        <w:tc>
          <w:tcPr>
            <w:tcW w:w="1040" w:type="dxa"/>
            <w:tcBorders>
              <w:top w:val="nil"/>
              <w:left w:val="nil"/>
              <w:bottom w:val="single" w:sz="4" w:space="0" w:color="auto"/>
              <w:right w:val="single" w:sz="4" w:space="0" w:color="auto"/>
            </w:tcBorders>
            <w:shd w:val="clear" w:color="auto" w:fill="92D050"/>
            <w:noWrap/>
            <w:vAlign w:val="bottom"/>
            <w:hideMark/>
          </w:tcPr>
          <w:p w14:paraId="6A8BC6E7" w14:textId="77777777" w:rsidR="005D4F31" w:rsidRPr="00B97D4A" w:rsidRDefault="005D4F31" w:rsidP="00054584">
            <w:pPr>
              <w:jc w:val="center"/>
              <w:rPr>
                <w:color w:val="000000"/>
              </w:rPr>
            </w:pPr>
            <w:r w:rsidRPr="00B97D4A">
              <w:rPr>
                <w:color w:val="000000"/>
              </w:rPr>
              <w:t>0,2</w:t>
            </w:r>
          </w:p>
        </w:tc>
        <w:tc>
          <w:tcPr>
            <w:tcW w:w="3258" w:type="dxa"/>
            <w:tcBorders>
              <w:top w:val="nil"/>
              <w:left w:val="nil"/>
              <w:bottom w:val="single" w:sz="4" w:space="0" w:color="auto"/>
              <w:right w:val="single" w:sz="4" w:space="0" w:color="auto"/>
            </w:tcBorders>
            <w:shd w:val="clear" w:color="auto" w:fill="92D050"/>
            <w:noWrap/>
            <w:vAlign w:val="bottom"/>
            <w:hideMark/>
          </w:tcPr>
          <w:p w14:paraId="0F5A8049" w14:textId="77777777" w:rsidR="005D4F31" w:rsidRPr="00B97D4A" w:rsidRDefault="005D4F31" w:rsidP="00054584">
            <w:pPr>
              <w:jc w:val="center"/>
              <w:rPr>
                <w:color w:val="000000"/>
              </w:rPr>
            </w:pPr>
            <w:r w:rsidRPr="00B97D4A">
              <w:rPr>
                <w:color w:val="000000"/>
              </w:rPr>
              <w:t xml:space="preserve">DK 74 -  Ćmińsk </w:t>
            </w:r>
            <w:proofErr w:type="spellStart"/>
            <w:r w:rsidRPr="00B97D4A">
              <w:rPr>
                <w:color w:val="000000"/>
              </w:rPr>
              <w:t>Podgród</w:t>
            </w:r>
            <w:proofErr w:type="spellEnd"/>
          </w:p>
        </w:tc>
        <w:tc>
          <w:tcPr>
            <w:tcW w:w="2580" w:type="dxa"/>
            <w:tcBorders>
              <w:top w:val="nil"/>
              <w:left w:val="nil"/>
              <w:bottom w:val="single" w:sz="4" w:space="0" w:color="auto"/>
              <w:right w:val="single" w:sz="4" w:space="0" w:color="auto"/>
            </w:tcBorders>
            <w:shd w:val="clear" w:color="auto" w:fill="92D050"/>
            <w:noWrap/>
            <w:vAlign w:val="bottom"/>
            <w:hideMark/>
          </w:tcPr>
          <w:p w14:paraId="1DF8275F" w14:textId="77777777" w:rsidR="005D4F31" w:rsidRPr="00B97D4A" w:rsidRDefault="005D4F31" w:rsidP="00054584">
            <w:pPr>
              <w:jc w:val="center"/>
              <w:rPr>
                <w:color w:val="000000"/>
              </w:rPr>
            </w:pPr>
            <w:r w:rsidRPr="00B97D4A">
              <w:rPr>
                <w:color w:val="000000"/>
              </w:rPr>
              <w:t>dobry</w:t>
            </w:r>
          </w:p>
        </w:tc>
      </w:tr>
      <w:tr w:rsidR="005D4F31" w:rsidRPr="00A81E2A" w14:paraId="547F1D29"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8DDB02B" w14:textId="77777777" w:rsidR="005D4F31" w:rsidRPr="00B97D4A" w:rsidRDefault="005D4F31" w:rsidP="00054584">
            <w:pPr>
              <w:jc w:val="center"/>
              <w:rPr>
                <w:color w:val="000000"/>
              </w:rPr>
            </w:pPr>
            <w:r w:rsidRPr="00B97D4A">
              <w:rPr>
                <w:color w:val="000000"/>
              </w:rPr>
              <w:t>750</w:t>
            </w:r>
          </w:p>
        </w:tc>
        <w:tc>
          <w:tcPr>
            <w:tcW w:w="960" w:type="dxa"/>
            <w:tcBorders>
              <w:top w:val="nil"/>
              <w:left w:val="nil"/>
              <w:bottom w:val="single" w:sz="4" w:space="0" w:color="auto"/>
              <w:right w:val="single" w:sz="4" w:space="0" w:color="auto"/>
            </w:tcBorders>
            <w:shd w:val="clear" w:color="auto" w:fill="92D050"/>
            <w:noWrap/>
            <w:vAlign w:val="bottom"/>
            <w:hideMark/>
          </w:tcPr>
          <w:p w14:paraId="7BBC40B4" w14:textId="77777777" w:rsidR="005D4F31" w:rsidRPr="00B97D4A" w:rsidRDefault="005D4F31" w:rsidP="00054584">
            <w:pPr>
              <w:jc w:val="center"/>
              <w:rPr>
                <w:color w:val="000000"/>
              </w:rPr>
            </w:pPr>
            <w:r w:rsidRPr="00B97D4A">
              <w:rPr>
                <w:color w:val="000000"/>
              </w:rPr>
              <w:t>0+200</w:t>
            </w:r>
          </w:p>
        </w:tc>
        <w:tc>
          <w:tcPr>
            <w:tcW w:w="960" w:type="dxa"/>
            <w:tcBorders>
              <w:top w:val="nil"/>
              <w:left w:val="nil"/>
              <w:bottom w:val="single" w:sz="4" w:space="0" w:color="auto"/>
              <w:right w:val="single" w:sz="4" w:space="0" w:color="auto"/>
            </w:tcBorders>
            <w:shd w:val="clear" w:color="auto" w:fill="92D050"/>
            <w:noWrap/>
            <w:vAlign w:val="bottom"/>
            <w:hideMark/>
          </w:tcPr>
          <w:p w14:paraId="000B267E" w14:textId="77777777" w:rsidR="005D4F31" w:rsidRPr="00B97D4A" w:rsidRDefault="005D4F31" w:rsidP="00054584">
            <w:pPr>
              <w:jc w:val="center"/>
              <w:rPr>
                <w:color w:val="000000"/>
              </w:rPr>
            </w:pPr>
            <w:r w:rsidRPr="00B97D4A">
              <w:rPr>
                <w:color w:val="000000"/>
              </w:rPr>
              <w:t>4+160</w:t>
            </w:r>
          </w:p>
        </w:tc>
        <w:tc>
          <w:tcPr>
            <w:tcW w:w="1040" w:type="dxa"/>
            <w:tcBorders>
              <w:top w:val="nil"/>
              <w:left w:val="nil"/>
              <w:bottom w:val="single" w:sz="4" w:space="0" w:color="auto"/>
              <w:right w:val="single" w:sz="4" w:space="0" w:color="auto"/>
            </w:tcBorders>
            <w:shd w:val="clear" w:color="auto" w:fill="92D050"/>
            <w:noWrap/>
            <w:vAlign w:val="bottom"/>
            <w:hideMark/>
          </w:tcPr>
          <w:p w14:paraId="46D04EDE" w14:textId="77777777" w:rsidR="005D4F31" w:rsidRPr="00B97D4A" w:rsidRDefault="005D4F31" w:rsidP="00054584">
            <w:pPr>
              <w:jc w:val="center"/>
              <w:rPr>
                <w:color w:val="000000"/>
              </w:rPr>
            </w:pPr>
            <w:r w:rsidRPr="00B97D4A">
              <w:rPr>
                <w:color w:val="000000"/>
              </w:rPr>
              <w:t>3,96</w:t>
            </w:r>
          </w:p>
        </w:tc>
        <w:tc>
          <w:tcPr>
            <w:tcW w:w="3258" w:type="dxa"/>
            <w:tcBorders>
              <w:top w:val="nil"/>
              <w:left w:val="nil"/>
              <w:bottom w:val="single" w:sz="4" w:space="0" w:color="auto"/>
              <w:right w:val="single" w:sz="4" w:space="0" w:color="auto"/>
            </w:tcBorders>
            <w:shd w:val="clear" w:color="auto" w:fill="92D050"/>
            <w:noWrap/>
            <w:vAlign w:val="bottom"/>
            <w:hideMark/>
          </w:tcPr>
          <w:p w14:paraId="406E831A" w14:textId="77777777" w:rsidR="005D4F31" w:rsidRPr="00B97D4A" w:rsidRDefault="005D4F31" w:rsidP="00054584">
            <w:pPr>
              <w:jc w:val="center"/>
              <w:rPr>
                <w:color w:val="000000"/>
              </w:rPr>
            </w:pPr>
            <w:r w:rsidRPr="00B97D4A">
              <w:rPr>
                <w:color w:val="000000"/>
              </w:rPr>
              <w:t xml:space="preserve"> Ćmińsk </w:t>
            </w:r>
            <w:proofErr w:type="spellStart"/>
            <w:r w:rsidRPr="00B97D4A">
              <w:rPr>
                <w:color w:val="000000"/>
              </w:rPr>
              <w:t>Podgród</w:t>
            </w:r>
            <w:proofErr w:type="spellEnd"/>
            <w:r w:rsidRPr="00B97D4A">
              <w:rPr>
                <w:color w:val="000000"/>
              </w:rPr>
              <w:t xml:space="preserve"> - Tumlin Osowa</w:t>
            </w:r>
          </w:p>
        </w:tc>
        <w:tc>
          <w:tcPr>
            <w:tcW w:w="2580" w:type="dxa"/>
            <w:tcBorders>
              <w:top w:val="nil"/>
              <w:left w:val="nil"/>
              <w:bottom w:val="single" w:sz="4" w:space="0" w:color="auto"/>
              <w:right w:val="single" w:sz="4" w:space="0" w:color="auto"/>
            </w:tcBorders>
            <w:shd w:val="clear" w:color="auto" w:fill="92D050"/>
            <w:noWrap/>
            <w:vAlign w:val="bottom"/>
            <w:hideMark/>
          </w:tcPr>
          <w:p w14:paraId="6AA84580" w14:textId="77777777" w:rsidR="005D4F31" w:rsidRPr="00B97D4A" w:rsidRDefault="005D4F31" w:rsidP="00054584">
            <w:pPr>
              <w:jc w:val="center"/>
              <w:rPr>
                <w:color w:val="000000"/>
              </w:rPr>
            </w:pPr>
            <w:r w:rsidRPr="00B97D4A">
              <w:rPr>
                <w:color w:val="000000"/>
              </w:rPr>
              <w:t>dobry</w:t>
            </w:r>
          </w:p>
        </w:tc>
      </w:tr>
      <w:tr w:rsidR="005D4F31" w:rsidRPr="00A81E2A" w14:paraId="0FCE8DA0"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2B8E89AF" w14:textId="77777777" w:rsidR="005D4F31" w:rsidRPr="00B97D4A" w:rsidRDefault="005D4F31" w:rsidP="00054584">
            <w:pPr>
              <w:jc w:val="center"/>
              <w:rPr>
                <w:color w:val="000000"/>
              </w:rPr>
            </w:pPr>
            <w:r w:rsidRPr="00B97D4A">
              <w:rPr>
                <w:color w:val="000000"/>
              </w:rPr>
              <w:t>750</w:t>
            </w:r>
          </w:p>
        </w:tc>
        <w:tc>
          <w:tcPr>
            <w:tcW w:w="960" w:type="dxa"/>
            <w:tcBorders>
              <w:top w:val="nil"/>
              <w:left w:val="nil"/>
              <w:bottom w:val="single" w:sz="4" w:space="0" w:color="auto"/>
              <w:right w:val="single" w:sz="4" w:space="0" w:color="auto"/>
            </w:tcBorders>
            <w:shd w:val="clear" w:color="auto" w:fill="FFC000"/>
            <w:noWrap/>
            <w:vAlign w:val="bottom"/>
            <w:hideMark/>
          </w:tcPr>
          <w:p w14:paraId="1644C59C" w14:textId="77777777" w:rsidR="005D4F31" w:rsidRPr="00B97D4A" w:rsidRDefault="005D4F31" w:rsidP="00054584">
            <w:pPr>
              <w:jc w:val="center"/>
              <w:rPr>
                <w:color w:val="000000"/>
              </w:rPr>
            </w:pPr>
            <w:r w:rsidRPr="00B97D4A">
              <w:rPr>
                <w:color w:val="000000"/>
              </w:rPr>
              <w:t>4+160</w:t>
            </w:r>
          </w:p>
        </w:tc>
        <w:tc>
          <w:tcPr>
            <w:tcW w:w="960" w:type="dxa"/>
            <w:tcBorders>
              <w:top w:val="nil"/>
              <w:left w:val="nil"/>
              <w:bottom w:val="single" w:sz="4" w:space="0" w:color="auto"/>
              <w:right w:val="single" w:sz="4" w:space="0" w:color="auto"/>
            </w:tcBorders>
            <w:shd w:val="clear" w:color="auto" w:fill="FFC000"/>
            <w:noWrap/>
            <w:vAlign w:val="bottom"/>
            <w:hideMark/>
          </w:tcPr>
          <w:p w14:paraId="675DACA3" w14:textId="77777777" w:rsidR="005D4F31" w:rsidRPr="00B97D4A" w:rsidRDefault="005D4F31" w:rsidP="00054584">
            <w:pPr>
              <w:jc w:val="center"/>
              <w:rPr>
                <w:color w:val="000000"/>
              </w:rPr>
            </w:pPr>
            <w:r w:rsidRPr="00B97D4A">
              <w:rPr>
                <w:color w:val="000000"/>
              </w:rPr>
              <w:t>4+850</w:t>
            </w:r>
          </w:p>
        </w:tc>
        <w:tc>
          <w:tcPr>
            <w:tcW w:w="1040" w:type="dxa"/>
            <w:tcBorders>
              <w:top w:val="nil"/>
              <w:left w:val="nil"/>
              <w:bottom w:val="single" w:sz="4" w:space="0" w:color="auto"/>
              <w:right w:val="single" w:sz="4" w:space="0" w:color="auto"/>
            </w:tcBorders>
            <w:shd w:val="clear" w:color="auto" w:fill="FFC000"/>
            <w:noWrap/>
            <w:vAlign w:val="bottom"/>
            <w:hideMark/>
          </w:tcPr>
          <w:p w14:paraId="0FB4E78C" w14:textId="77777777" w:rsidR="005D4F31" w:rsidRPr="00B97D4A" w:rsidRDefault="005D4F31" w:rsidP="00054584">
            <w:pPr>
              <w:jc w:val="center"/>
              <w:rPr>
                <w:color w:val="000000"/>
              </w:rPr>
            </w:pPr>
            <w:r w:rsidRPr="00B97D4A">
              <w:rPr>
                <w:color w:val="000000"/>
              </w:rPr>
              <w:t>0,69</w:t>
            </w:r>
          </w:p>
        </w:tc>
        <w:tc>
          <w:tcPr>
            <w:tcW w:w="3258" w:type="dxa"/>
            <w:tcBorders>
              <w:top w:val="nil"/>
              <w:left w:val="nil"/>
              <w:bottom w:val="single" w:sz="4" w:space="0" w:color="auto"/>
              <w:right w:val="single" w:sz="4" w:space="0" w:color="auto"/>
            </w:tcBorders>
            <w:shd w:val="clear" w:color="auto" w:fill="FFC000"/>
            <w:noWrap/>
            <w:vAlign w:val="bottom"/>
            <w:hideMark/>
          </w:tcPr>
          <w:p w14:paraId="2A23A2C7" w14:textId="77777777" w:rsidR="005D4F31" w:rsidRPr="00B97D4A" w:rsidRDefault="005D4F31" w:rsidP="00054584">
            <w:pPr>
              <w:jc w:val="center"/>
              <w:rPr>
                <w:color w:val="000000"/>
              </w:rPr>
            </w:pPr>
            <w:r w:rsidRPr="00B97D4A">
              <w:rPr>
                <w:color w:val="000000"/>
              </w:rPr>
              <w:t>Tumlin Osowa - Samsonów</w:t>
            </w:r>
          </w:p>
        </w:tc>
        <w:tc>
          <w:tcPr>
            <w:tcW w:w="2580" w:type="dxa"/>
            <w:tcBorders>
              <w:top w:val="nil"/>
              <w:left w:val="nil"/>
              <w:bottom w:val="single" w:sz="4" w:space="0" w:color="auto"/>
              <w:right w:val="single" w:sz="4" w:space="0" w:color="auto"/>
            </w:tcBorders>
            <w:shd w:val="clear" w:color="auto" w:fill="FFC000"/>
            <w:noWrap/>
            <w:vAlign w:val="bottom"/>
            <w:hideMark/>
          </w:tcPr>
          <w:p w14:paraId="3428799F" w14:textId="77777777" w:rsidR="005D4F31" w:rsidRPr="00B97D4A" w:rsidRDefault="005D4F31" w:rsidP="00054584">
            <w:pPr>
              <w:jc w:val="center"/>
              <w:rPr>
                <w:color w:val="000000"/>
              </w:rPr>
            </w:pPr>
            <w:r w:rsidRPr="00B97D4A">
              <w:rPr>
                <w:color w:val="000000"/>
              </w:rPr>
              <w:t>niezadowalający</w:t>
            </w:r>
          </w:p>
        </w:tc>
      </w:tr>
      <w:tr w:rsidR="005D4F31" w:rsidRPr="00A81E2A" w14:paraId="3F90FCD3"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021BE3D5" w14:textId="77777777" w:rsidR="005D4F31" w:rsidRPr="00B97D4A" w:rsidRDefault="005D4F31" w:rsidP="00054584">
            <w:pPr>
              <w:jc w:val="center"/>
              <w:rPr>
                <w:color w:val="000000"/>
              </w:rPr>
            </w:pPr>
            <w:r w:rsidRPr="00B97D4A">
              <w:rPr>
                <w:color w:val="000000"/>
              </w:rPr>
              <w:t>750</w:t>
            </w:r>
          </w:p>
        </w:tc>
        <w:tc>
          <w:tcPr>
            <w:tcW w:w="960" w:type="dxa"/>
            <w:tcBorders>
              <w:top w:val="nil"/>
              <w:left w:val="nil"/>
              <w:bottom w:val="single" w:sz="4" w:space="0" w:color="auto"/>
              <w:right w:val="single" w:sz="4" w:space="0" w:color="auto"/>
            </w:tcBorders>
            <w:shd w:val="clear" w:color="auto" w:fill="FFFF00"/>
            <w:noWrap/>
            <w:vAlign w:val="bottom"/>
            <w:hideMark/>
          </w:tcPr>
          <w:p w14:paraId="03001868" w14:textId="77777777" w:rsidR="005D4F31" w:rsidRPr="00B97D4A" w:rsidRDefault="005D4F31" w:rsidP="00054584">
            <w:pPr>
              <w:jc w:val="center"/>
              <w:rPr>
                <w:color w:val="000000"/>
              </w:rPr>
            </w:pPr>
            <w:r w:rsidRPr="00B97D4A">
              <w:rPr>
                <w:color w:val="000000"/>
              </w:rPr>
              <w:t>4+850</w:t>
            </w:r>
          </w:p>
        </w:tc>
        <w:tc>
          <w:tcPr>
            <w:tcW w:w="960" w:type="dxa"/>
            <w:tcBorders>
              <w:top w:val="nil"/>
              <w:left w:val="nil"/>
              <w:bottom w:val="single" w:sz="4" w:space="0" w:color="auto"/>
              <w:right w:val="single" w:sz="4" w:space="0" w:color="auto"/>
            </w:tcBorders>
            <w:shd w:val="clear" w:color="auto" w:fill="FFFF00"/>
            <w:noWrap/>
            <w:vAlign w:val="bottom"/>
            <w:hideMark/>
          </w:tcPr>
          <w:p w14:paraId="35B4FFD6" w14:textId="77777777" w:rsidR="005D4F31" w:rsidRPr="00B97D4A" w:rsidRDefault="005D4F31" w:rsidP="00054584">
            <w:pPr>
              <w:jc w:val="center"/>
              <w:rPr>
                <w:color w:val="000000"/>
              </w:rPr>
            </w:pPr>
            <w:r w:rsidRPr="00B97D4A">
              <w:rPr>
                <w:color w:val="000000"/>
              </w:rPr>
              <w:t>10+800</w:t>
            </w:r>
          </w:p>
        </w:tc>
        <w:tc>
          <w:tcPr>
            <w:tcW w:w="1040" w:type="dxa"/>
            <w:tcBorders>
              <w:top w:val="nil"/>
              <w:left w:val="nil"/>
              <w:bottom w:val="single" w:sz="4" w:space="0" w:color="auto"/>
              <w:right w:val="single" w:sz="4" w:space="0" w:color="auto"/>
            </w:tcBorders>
            <w:shd w:val="clear" w:color="auto" w:fill="FFFF00"/>
            <w:noWrap/>
            <w:vAlign w:val="bottom"/>
            <w:hideMark/>
          </w:tcPr>
          <w:p w14:paraId="7BC78C1A" w14:textId="77777777" w:rsidR="005D4F31" w:rsidRPr="00B97D4A" w:rsidRDefault="005D4F31" w:rsidP="00054584">
            <w:pPr>
              <w:jc w:val="center"/>
              <w:rPr>
                <w:color w:val="000000"/>
              </w:rPr>
            </w:pPr>
            <w:r w:rsidRPr="00B97D4A">
              <w:rPr>
                <w:color w:val="000000"/>
              </w:rPr>
              <w:t>5,95</w:t>
            </w:r>
          </w:p>
        </w:tc>
        <w:tc>
          <w:tcPr>
            <w:tcW w:w="3258" w:type="dxa"/>
            <w:tcBorders>
              <w:top w:val="nil"/>
              <w:left w:val="nil"/>
              <w:bottom w:val="single" w:sz="4" w:space="0" w:color="auto"/>
              <w:right w:val="single" w:sz="4" w:space="0" w:color="auto"/>
            </w:tcBorders>
            <w:shd w:val="clear" w:color="auto" w:fill="FFFF00"/>
            <w:noWrap/>
            <w:vAlign w:val="bottom"/>
            <w:hideMark/>
          </w:tcPr>
          <w:p w14:paraId="3156B210" w14:textId="77777777" w:rsidR="005D4F31" w:rsidRPr="00B97D4A" w:rsidRDefault="005D4F31" w:rsidP="00054584">
            <w:pPr>
              <w:jc w:val="center"/>
              <w:rPr>
                <w:color w:val="000000"/>
              </w:rPr>
            </w:pPr>
            <w:r w:rsidRPr="00B97D4A">
              <w:rPr>
                <w:color w:val="000000"/>
              </w:rPr>
              <w:t>Samsonów- Zagnańsk</w:t>
            </w:r>
          </w:p>
        </w:tc>
        <w:tc>
          <w:tcPr>
            <w:tcW w:w="2580" w:type="dxa"/>
            <w:tcBorders>
              <w:top w:val="nil"/>
              <w:left w:val="nil"/>
              <w:bottom w:val="single" w:sz="4" w:space="0" w:color="auto"/>
              <w:right w:val="single" w:sz="4" w:space="0" w:color="auto"/>
            </w:tcBorders>
            <w:shd w:val="clear" w:color="auto" w:fill="FFFF00"/>
            <w:noWrap/>
            <w:vAlign w:val="bottom"/>
            <w:hideMark/>
          </w:tcPr>
          <w:p w14:paraId="65F9E9F3" w14:textId="77777777" w:rsidR="005D4F31" w:rsidRPr="00B97D4A" w:rsidRDefault="005D4F31" w:rsidP="00054584">
            <w:pPr>
              <w:jc w:val="center"/>
              <w:rPr>
                <w:color w:val="000000"/>
              </w:rPr>
            </w:pPr>
            <w:r w:rsidRPr="00B97D4A">
              <w:rPr>
                <w:color w:val="000000"/>
              </w:rPr>
              <w:t>zadowalający</w:t>
            </w:r>
          </w:p>
        </w:tc>
      </w:tr>
      <w:tr w:rsidR="005D4F31" w:rsidRPr="00A81E2A" w14:paraId="42DE35A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83FF38F" w14:textId="77777777" w:rsidR="005D4F31" w:rsidRPr="00B97D4A" w:rsidRDefault="005D4F31" w:rsidP="00054584">
            <w:pPr>
              <w:jc w:val="center"/>
              <w:rPr>
                <w:color w:val="000000"/>
              </w:rPr>
            </w:pPr>
            <w:r w:rsidRPr="00B97D4A">
              <w:rPr>
                <w:color w:val="000000"/>
              </w:rPr>
              <w:t>750</w:t>
            </w:r>
          </w:p>
        </w:tc>
        <w:tc>
          <w:tcPr>
            <w:tcW w:w="960" w:type="dxa"/>
            <w:tcBorders>
              <w:top w:val="nil"/>
              <w:left w:val="nil"/>
              <w:bottom w:val="single" w:sz="4" w:space="0" w:color="auto"/>
              <w:right w:val="single" w:sz="4" w:space="0" w:color="auto"/>
            </w:tcBorders>
            <w:shd w:val="clear" w:color="auto" w:fill="92D050"/>
            <w:noWrap/>
            <w:vAlign w:val="bottom"/>
            <w:hideMark/>
          </w:tcPr>
          <w:p w14:paraId="086F84AD" w14:textId="77777777" w:rsidR="005D4F31" w:rsidRPr="00B97D4A" w:rsidRDefault="005D4F31" w:rsidP="00054584">
            <w:pPr>
              <w:jc w:val="center"/>
              <w:rPr>
                <w:color w:val="000000"/>
              </w:rPr>
            </w:pPr>
            <w:r w:rsidRPr="00B97D4A">
              <w:rPr>
                <w:color w:val="000000"/>
              </w:rPr>
              <w:t>10+800</w:t>
            </w:r>
          </w:p>
        </w:tc>
        <w:tc>
          <w:tcPr>
            <w:tcW w:w="960" w:type="dxa"/>
            <w:tcBorders>
              <w:top w:val="nil"/>
              <w:left w:val="nil"/>
              <w:bottom w:val="single" w:sz="4" w:space="0" w:color="auto"/>
              <w:right w:val="single" w:sz="4" w:space="0" w:color="auto"/>
            </w:tcBorders>
            <w:shd w:val="clear" w:color="auto" w:fill="92D050"/>
            <w:noWrap/>
            <w:vAlign w:val="bottom"/>
            <w:hideMark/>
          </w:tcPr>
          <w:p w14:paraId="39419E84" w14:textId="77777777" w:rsidR="005D4F31" w:rsidRPr="00B97D4A" w:rsidRDefault="005D4F31" w:rsidP="00054584">
            <w:pPr>
              <w:jc w:val="center"/>
              <w:rPr>
                <w:color w:val="000000"/>
              </w:rPr>
            </w:pPr>
            <w:r w:rsidRPr="00B97D4A">
              <w:rPr>
                <w:color w:val="000000"/>
              </w:rPr>
              <w:t>11+279</w:t>
            </w:r>
          </w:p>
        </w:tc>
        <w:tc>
          <w:tcPr>
            <w:tcW w:w="1040" w:type="dxa"/>
            <w:tcBorders>
              <w:top w:val="nil"/>
              <w:left w:val="nil"/>
              <w:bottom w:val="single" w:sz="4" w:space="0" w:color="auto"/>
              <w:right w:val="single" w:sz="4" w:space="0" w:color="auto"/>
            </w:tcBorders>
            <w:shd w:val="clear" w:color="auto" w:fill="92D050"/>
            <w:noWrap/>
            <w:vAlign w:val="bottom"/>
            <w:hideMark/>
          </w:tcPr>
          <w:p w14:paraId="256AF43D" w14:textId="77777777" w:rsidR="005D4F31" w:rsidRPr="00B97D4A" w:rsidRDefault="005D4F31" w:rsidP="00054584">
            <w:pPr>
              <w:jc w:val="center"/>
              <w:rPr>
                <w:color w:val="000000"/>
              </w:rPr>
            </w:pPr>
            <w:r w:rsidRPr="00B97D4A">
              <w:rPr>
                <w:color w:val="000000"/>
              </w:rPr>
              <w:t>0,479</w:t>
            </w:r>
          </w:p>
        </w:tc>
        <w:tc>
          <w:tcPr>
            <w:tcW w:w="3258" w:type="dxa"/>
            <w:tcBorders>
              <w:top w:val="nil"/>
              <w:left w:val="nil"/>
              <w:bottom w:val="single" w:sz="4" w:space="0" w:color="auto"/>
              <w:right w:val="single" w:sz="4" w:space="0" w:color="auto"/>
            </w:tcBorders>
            <w:shd w:val="clear" w:color="auto" w:fill="92D050"/>
            <w:noWrap/>
            <w:vAlign w:val="bottom"/>
            <w:hideMark/>
          </w:tcPr>
          <w:p w14:paraId="13288A2D" w14:textId="77777777" w:rsidR="005D4F31" w:rsidRPr="00B97D4A" w:rsidRDefault="005D4F31" w:rsidP="00054584">
            <w:pPr>
              <w:jc w:val="center"/>
              <w:rPr>
                <w:color w:val="000000"/>
              </w:rPr>
            </w:pPr>
            <w:r w:rsidRPr="00B97D4A">
              <w:rPr>
                <w:color w:val="000000"/>
              </w:rPr>
              <w:t>Zagnańsk- Ścięgna</w:t>
            </w:r>
          </w:p>
        </w:tc>
        <w:tc>
          <w:tcPr>
            <w:tcW w:w="2580" w:type="dxa"/>
            <w:tcBorders>
              <w:top w:val="nil"/>
              <w:left w:val="nil"/>
              <w:bottom w:val="single" w:sz="4" w:space="0" w:color="auto"/>
              <w:right w:val="single" w:sz="4" w:space="0" w:color="auto"/>
            </w:tcBorders>
            <w:shd w:val="clear" w:color="auto" w:fill="92D050"/>
            <w:noWrap/>
            <w:vAlign w:val="bottom"/>
            <w:hideMark/>
          </w:tcPr>
          <w:p w14:paraId="154994CD" w14:textId="77777777" w:rsidR="005D4F31" w:rsidRPr="00B97D4A" w:rsidRDefault="005D4F31" w:rsidP="00054584">
            <w:pPr>
              <w:jc w:val="center"/>
              <w:rPr>
                <w:color w:val="000000"/>
              </w:rPr>
            </w:pPr>
            <w:r w:rsidRPr="00B97D4A">
              <w:rPr>
                <w:color w:val="000000"/>
              </w:rPr>
              <w:t>bardzo dobry</w:t>
            </w:r>
          </w:p>
        </w:tc>
      </w:tr>
      <w:tr w:rsidR="005D4F31" w:rsidRPr="00A81E2A" w14:paraId="141D6F80"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1BCC51E" w14:textId="77777777" w:rsidR="005D4F31" w:rsidRPr="00B97D4A" w:rsidRDefault="005D4F31" w:rsidP="00054584">
            <w:pPr>
              <w:jc w:val="center"/>
              <w:rPr>
                <w:color w:val="000000"/>
              </w:rPr>
            </w:pPr>
            <w:r w:rsidRPr="00B97D4A">
              <w:rPr>
                <w:color w:val="000000"/>
              </w:rPr>
              <w:t>750</w:t>
            </w:r>
          </w:p>
        </w:tc>
        <w:tc>
          <w:tcPr>
            <w:tcW w:w="960" w:type="dxa"/>
            <w:tcBorders>
              <w:top w:val="nil"/>
              <w:left w:val="nil"/>
              <w:bottom w:val="single" w:sz="4" w:space="0" w:color="auto"/>
              <w:right w:val="single" w:sz="4" w:space="0" w:color="auto"/>
            </w:tcBorders>
            <w:shd w:val="clear" w:color="auto" w:fill="92D050"/>
            <w:noWrap/>
            <w:vAlign w:val="bottom"/>
            <w:hideMark/>
          </w:tcPr>
          <w:p w14:paraId="21E3095C" w14:textId="77777777" w:rsidR="005D4F31" w:rsidRPr="00B97D4A" w:rsidRDefault="005D4F31" w:rsidP="00054584">
            <w:pPr>
              <w:jc w:val="center"/>
              <w:rPr>
                <w:color w:val="000000"/>
              </w:rPr>
            </w:pPr>
            <w:r w:rsidRPr="00B97D4A">
              <w:rPr>
                <w:color w:val="000000"/>
              </w:rPr>
              <w:t>11+279</w:t>
            </w:r>
          </w:p>
        </w:tc>
        <w:tc>
          <w:tcPr>
            <w:tcW w:w="960" w:type="dxa"/>
            <w:tcBorders>
              <w:top w:val="nil"/>
              <w:left w:val="nil"/>
              <w:bottom w:val="single" w:sz="4" w:space="0" w:color="auto"/>
              <w:right w:val="single" w:sz="4" w:space="0" w:color="auto"/>
            </w:tcBorders>
            <w:shd w:val="clear" w:color="auto" w:fill="92D050"/>
            <w:noWrap/>
            <w:vAlign w:val="bottom"/>
            <w:hideMark/>
          </w:tcPr>
          <w:p w14:paraId="1DEAD2C2" w14:textId="77777777" w:rsidR="005D4F31" w:rsidRPr="00B97D4A" w:rsidRDefault="005D4F31" w:rsidP="00054584">
            <w:pPr>
              <w:jc w:val="center"/>
              <w:rPr>
                <w:color w:val="000000"/>
              </w:rPr>
            </w:pPr>
            <w:r w:rsidRPr="00B97D4A">
              <w:rPr>
                <w:color w:val="000000"/>
              </w:rPr>
              <w:t>12+900</w:t>
            </w:r>
          </w:p>
        </w:tc>
        <w:tc>
          <w:tcPr>
            <w:tcW w:w="1040" w:type="dxa"/>
            <w:tcBorders>
              <w:top w:val="nil"/>
              <w:left w:val="nil"/>
              <w:bottom w:val="single" w:sz="4" w:space="0" w:color="auto"/>
              <w:right w:val="single" w:sz="4" w:space="0" w:color="auto"/>
            </w:tcBorders>
            <w:shd w:val="clear" w:color="auto" w:fill="92D050"/>
            <w:noWrap/>
            <w:vAlign w:val="bottom"/>
            <w:hideMark/>
          </w:tcPr>
          <w:p w14:paraId="54A42921" w14:textId="77777777" w:rsidR="005D4F31" w:rsidRPr="00B97D4A" w:rsidRDefault="005D4F31" w:rsidP="00054584">
            <w:pPr>
              <w:jc w:val="center"/>
              <w:rPr>
                <w:color w:val="000000"/>
              </w:rPr>
            </w:pPr>
            <w:r w:rsidRPr="00B97D4A">
              <w:rPr>
                <w:color w:val="000000"/>
              </w:rPr>
              <w:t>1,621</w:t>
            </w:r>
          </w:p>
        </w:tc>
        <w:tc>
          <w:tcPr>
            <w:tcW w:w="3258" w:type="dxa"/>
            <w:tcBorders>
              <w:top w:val="nil"/>
              <w:left w:val="nil"/>
              <w:bottom w:val="single" w:sz="4" w:space="0" w:color="auto"/>
              <w:right w:val="single" w:sz="4" w:space="0" w:color="auto"/>
            </w:tcBorders>
            <w:shd w:val="clear" w:color="auto" w:fill="92D050"/>
            <w:noWrap/>
            <w:vAlign w:val="bottom"/>
            <w:hideMark/>
          </w:tcPr>
          <w:p w14:paraId="38CAA9DC" w14:textId="77777777" w:rsidR="005D4F31" w:rsidRPr="00B97D4A" w:rsidRDefault="005D4F31" w:rsidP="00054584">
            <w:pPr>
              <w:jc w:val="center"/>
              <w:rPr>
                <w:color w:val="000000"/>
              </w:rPr>
            </w:pPr>
            <w:r w:rsidRPr="00B97D4A">
              <w:rPr>
                <w:color w:val="000000"/>
              </w:rPr>
              <w:t>Ścięgna -  Lekomin</w:t>
            </w:r>
          </w:p>
        </w:tc>
        <w:tc>
          <w:tcPr>
            <w:tcW w:w="2580" w:type="dxa"/>
            <w:tcBorders>
              <w:top w:val="nil"/>
              <w:left w:val="nil"/>
              <w:bottom w:val="single" w:sz="4" w:space="0" w:color="auto"/>
              <w:right w:val="single" w:sz="4" w:space="0" w:color="auto"/>
            </w:tcBorders>
            <w:shd w:val="clear" w:color="auto" w:fill="92D050"/>
            <w:noWrap/>
            <w:vAlign w:val="bottom"/>
            <w:hideMark/>
          </w:tcPr>
          <w:p w14:paraId="51E332B7" w14:textId="77777777" w:rsidR="005D4F31" w:rsidRPr="00B97D4A" w:rsidRDefault="005D4F31" w:rsidP="00054584">
            <w:pPr>
              <w:jc w:val="center"/>
              <w:rPr>
                <w:color w:val="000000"/>
              </w:rPr>
            </w:pPr>
            <w:r w:rsidRPr="00B97D4A">
              <w:rPr>
                <w:color w:val="000000"/>
              </w:rPr>
              <w:t>bardzo dobry</w:t>
            </w:r>
          </w:p>
        </w:tc>
      </w:tr>
      <w:tr w:rsidR="005D4F31" w:rsidRPr="00A81E2A" w14:paraId="2AC9BC47"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484B2CE2" w14:textId="77777777" w:rsidR="005D4F31" w:rsidRPr="00B97D4A" w:rsidRDefault="005D4F31" w:rsidP="00054584">
            <w:pPr>
              <w:jc w:val="center"/>
              <w:rPr>
                <w:color w:val="000000"/>
              </w:rPr>
            </w:pPr>
            <w:r w:rsidRPr="00B97D4A">
              <w:rPr>
                <w:color w:val="000000"/>
              </w:rPr>
              <w:t>750</w:t>
            </w:r>
          </w:p>
        </w:tc>
        <w:tc>
          <w:tcPr>
            <w:tcW w:w="960" w:type="dxa"/>
            <w:tcBorders>
              <w:top w:val="nil"/>
              <w:left w:val="nil"/>
              <w:bottom w:val="single" w:sz="4" w:space="0" w:color="auto"/>
              <w:right w:val="single" w:sz="4" w:space="0" w:color="auto"/>
            </w:tcBorders>
            <w:shd w:val="clear" w:color="auto" w:fill="FFFF00"/>
            <w:noWrap/>
            <w:vAlign w:val="bottom"/>
            <w:hideMark/>
          </w:tcPr>
          <w:p w14:paraId="0705BA77" w14:textId="77777777" w:rsidR="005D4F31" w:rsidRPr="00B97D4A" w:rsidRDefault="005D4F31" w:rsidP="00054584">
            <w:pPr>
              <w:jc w:val="center"/>
              <w:rPr>
                <w:color w:val="000000"/>
              </w:rPr>
            </w:pPr>
            <w:r w:rsidRPr="00B97D4A">
              <w:rPr>
                <w:color w:val="000000"/>
              </w:rPr>
              <w:t>12+900</w:t>
            </w:r>
          </w:p>
        </w:tc>
        <w:tc>
          <w:tcPr>
            <w:tcW w:w="960" w:type="dxa"/>
            <w:tcBorders>
              <w:top w:val="nil"/>
              <w:left w:val="nil"/>
              <w:bottom w:val="single" w:sz="4" w:space="0" w:color="auto"/>
              <w:right w:val="single" w:sz="4" w:space="0" w:color="auto"/>
            </w:tcBorders>
            <w:shd w:val="clear" w:color="auto" w:fill="FFFF00"/>
            <w:noWrap/>
            <w:vAlign w:val="bottom"/>
            <w:hideMark/>
          </w:tcPr>
          <w:p w14:paraId="01CF0AFA" w14:textId="77777777" w:rsidR="005D4F31" w:rsidRPr="00B97D4A" w:rsidRDefault="005D4F31" w:rsidP="00054584">
            <w:pPr>
              <w:jc w:val="center"/>
              <w:rPr>
                <w:color w:val="000000"/>
              </w:rPr>
            </w:pPr>
            <w:r w:rsidRPr="00B97D4A">
              <w:rPr>
                <w:color w:val="000000"/>
              </w:rPr>
              <w:t>13+665</w:t>
            </w:r>
          </w:p>
        </w:tc>
        <w:tc>
          <w:tcPr>
            <w:tcW w:w="1040" w:type="dxa"/>
            <w:tcBorders>
              <w:top w:val="nil"/>
              <w:left w:val="nil"/>
              <w:bottom w:val="single" w:sz="4" w:space="0" w:color="auto"/>
              <w:right w:val="single" w:sz="4" w:space="0" w:color="auto"/>
            </w:tcBorders>
            <w:shd w:val="clear" w:color="auto" w:fill="FFFF00"/>
            <w:noWrap/>
            <w:vAlign w:val="bottom"/>
            <w:hideMark/>
          </w:tcPr>
          <w:p w14:paraId="7EE4BE95" w14:textId="77777777" w:rsidR="005D4F31" w:rsidRPr="00B97D4A" w:rsidRDefault="005D4F31" w:rsidP="00054584">
            <w:pPr>
              <w:jc w:val="center"/>
              <w:rPr>
                <w:color w:val="000000"/>
              </w:rPr>
            </w:pPr>
            <w:r w:rsidRPr="00B97D4A">
              <w:rPr>
                <w:color w:val="000000"/>
              </w:rPr>
              <w:t>0,765</w:t>
            </w:r>
          </w:p>
        </w:tc>
        <w:tc>
          <w:tcPr>
            <w:tcW w:w="3258" w:type="dxa"/>
            <w:tcBorders>
              <w:top w:val="nil"/>
              <w:left w:val="nil"/>
              <w:bottom w:val="single" w:sz="4" w:space="0" w:color="auto"/>
              <w:right w:val="single" w:sz="4" w:space="0" w:color="auto"/>
            </w:tcBorders>
            <w:shd w:val="clear" w:color="auto" w:fill="FFFF00"/>
            <w:noWrap/>
            <w:vAlign w:val="bottom"/>
            <w:hideMark/>
          </w:tcPr>
          <w:p w14:paraId="287048F4" w14:textId="77777777" w:rsidR="005D4F31" w:rsidRPr="00B97D4A" w:rsidRDefault="005D4F31" w:rsidP="00054584">
            <w:pPr>
              <w:jc w:val="center"/>
              <w:rPr>
                <w:color w:val="000000"/>
              </w:rPr>
            </w:pPr>
            <w:r w:rsidRPr="00B97D4A">
              <w:rPr>
                <w:color w:val="000000"/>
              </w:rPr>
              <w:t>Lekomin - Barcza</w:t>
            </w:r>
          </w:p>
        </w:tc>
        <w:tc>
          <w:tcPr>
            <w:tcW w:w="2580" w:type="dxa"/>
            <w:tcBorders>
              <w:top w:val="nil"/>
              <w:left w:val="nil"/>
              <w:bottom w:val="single" w:sz="4" w:space="0" w:color="auto"/>
              <w:right w:val="single" w:sz="4" w:space="0" w:color="auto"/>
            </w:tcBorders>
            <w:shd w:val="clear" w:color="auto" w:fill="FFFF00"/>
            <w:noWrap/>
            <w:vAlign w:val="bottom"/>
            <w:hideMark/>
          </w:tcPr>
          <w:p w14:paraId="76AB758E" w14:textId="77777777" w:rsidR="005D4F31" w:rsidRPr="00B97D4A" w:rsidRDefault="005D4F31" w:rsidP="00054584">
            <w:pPr>
              <w:jc w:val="center"/>
              <w:rPr>
                <w:color w:val="000000"/>
              </w:rPr>
            </w:pPr>
            <w:r w:rsidRPr="00B97D4A">
              <w:rPr>
                <w:color w:val="000000"/>
              </w:rPr>
              <w:t>zadowalający</w:t>
            </w:r>
          </w:p>
        </w:tc>
      </w:tr>
      <w:tr w:rsidR="005D4F31" w:rsidRPr="00A81E2A" w14:paraId="693A2DD1"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1848B4A8" w14:textId="77777777" w:rsidR="005D4F31" w:rsidRPr="00B97D4A" w:rsidRDefault="005D4F31" w:rsidP="00054584">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FFC000"/>
            <w:noWrap/>
            <w:vAlign w:val="bottom"/>
            <w:hideMark/>
          </w:tcPr>
          <w:p w14:paraId="384741BC"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C000"/>
            <w:noWrap/>
            <w:vAlign w:val="bottom"/>
            <w:hideMark/>
          </w:tcPr>
          <w:p w14:paraId="20B1A5B0" w14:textId="77777777" w:rsidR="005D4F31" w:rsidRPr="00B97D4A" w:rsidRDefault="005D4F31" w:rsidP="00054584">
            <w:pPr>
              <w:jc w:val="center"/>
              <w:rPr>
                <w:color w:val="000000"/>
              </w:rPr>
            </w:pPr>
            <w:r w:rsidRPr="00B97D4A">
              <w:rPr>
                <w:color w:val="000000"/>
              </w:rPr>
              <w:t>3+700</w:t>
            </w:r>
          </w:p>
        </w:tc>
        <w:tc>
          <w:tcPr>
            <w:tcW w:w="1040" w:type="dxa"/>
            <w:tcBorders>
              <w:top w:val="nil"/>
              <w:left w:val="nil"/>
              <w:bottom w:val="single" w:sz="4" w:space="0" w:color="auto"/>
              <w:right w:val="single" w:sz="4" w:space="0" w:color="auto"/>
            </w:tcBorders>
            <w:shd w:val="clear" w:color="auto" w:fill="FFC000"/>
            <w:noWrap/>
            <w:vAlign w:val="bottom"/>
            <w:hideMark/>
          </w:tcPr>
          <w:p w14:paraId="5A2E02FD" w14:textId="77777777" w:rsidR="005D4F31" w:rsidRPr="00B97D4A" w:rsidRDefault="005D4F31" w:rsidP="00054584">
            <w:pPr>
              <w:jc w:val="center"/>
              <w:rPr>
                <w:color w:val="000000"/>
              </w:rPr>
            </w:pPr>
            <w:r w:rsidRPr="00B97D4A">
              <w:rPr>
                <w:color w:val="000000"/>
              </w:rPr>
              <w:t>3,7</w:t>
            </w:r>
          </w:p>
        </w:tc>
        <w:tc>
          <w:tcPr>
            <w:tcW w:w="3258" w:type="dxa"/>
            <w:tcBorders>
              <w:top w:val="nil"/>
              <w:left w:val="nil"/>
              <w:bottom w:val="single" w:sz="4" w:space="0" w:color="auto"/>
              <w:right w:val="single" w:sz="4" w:space="0" w:color="auto"/>
            </w:tcBorders>
            <w:shd w:val="clear" w:color="auto" w:fill="FFC000"/>
            <w:noWrap/>
            <w:vAlign w:val="bottom"/>
            <w:hideMark/>
          </w:tcPr>
          <w:p w14:paraId="32358AA3" w14:textId="77777777" w:rsidR="005D4F31" w:rsidRPr="00B97D4A" w:rsidRDefault="005D4F31" w:rsidP="00054584">
            <w:pPr>
              <w:jc w:val="center"/>
              <w:rPr>
                <w:color w:val="000000"/>
              </w:rPr>
            </w:pPr>
            <w:r w:rsidRPr="00B97D4A">
              <w:rPr>
                <w:color w:val="000000"/>
              </w:rPr>
              <w:t>m. Suchedniów</w:t>
            </w:r>
          </w:p>
        </w:tc>
        <w:tc>
          <w:tcPr>
            <w:tcW w:w="2580" w:type="dxa"/>
            <w:tcBorders>
              <w:top w:val="nil"/>
              <w:left w:val="nil"/>
              <w:bottom w:val="single" w:sz="4" w:space="0" w:color="auto"/>
              <w:right w:val="single" w:sz="4" w:space="0" w:color="auto"/>
            </w:tcBorders>
            <w:shd w:val="clear" w:color="auto" w:fill="FFC000"/>
            <w:noWrap/>
            <w:vAlign w:val="bottom"/>
            <w:hideMark/>
          </w:tcPr>
          <w:p w14:paraId="4B146A2D" w14:textId="77777777" w:rsidR="005D4F31" w:rsidRPr="00B97D4A" w:rsidRDefault="005D4F31" w:rsidP="00054584">
            <w:pPr>
              <w:jc w:val="center"/>
              <w:rPr>
                <w:color w:val="000000"/>
              </w:rPr>
            </w:pPr>
            <w:r w:rsidRPr="00B97D4A">
              <w:rPr>
                <w:color w:val="000000"/>
              </w:rPr>
              <w:t>niezadowalający</w:t>
            </w:r>
          </w:p>
        </w:tc>
      </w:tr>
      <w:tr w:rsidR="005D4F31" w:rsidRPr="00A81E2A" w14:paraId="6701C87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77FC9339" w14:textId="77777777" w:rsidR="005D4F31" w:rsidRPr="00B97D4A" w:rsidRDefault="005D4F31" w:rsidP="00054584">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FFC000"/>
            <w:noWrap/>
            <w:vAlign w:val="bottom"/>
            <w:hideMark/>
          </w:tcPr>
          <w:p w14:paraId="2FA8EBEB" w14:textId="77777777" w:rsidR="005D4F31" w:rsidRPr="00B97D4A" w:rsidRDefault="005D4F31" w:rsidP="00054584">
            <w:pPr>
              <w:jc w:val="center"/>
              <w:rPr>
                <w:color w:val="000000"/>
              </w:rPr>
            </w:pPr>
            <w:r w:rsidRPr="00B97D4A">
              <w:rPr>
                <w:color w:val="000000"/>
              </w:rPr>
              <w:t>3+700</w:t>
            </w:r>
          </w:p>
        </w:tc>
        <w:tc>
          <w:tcPr>
            <w:tcW w:w="960" w:type="dxa"/>
            <w:tcBorders>
              <w:top w:val="nil"/>
              <w:left w:val="nil"/>
              <w:bottom w:val="single" w:sz="4" w:space="0" w:color="auto"/>
              <w:right w:val="single" w:sz="4" w:space="0" w:color="auto"/>
            </w:tcBorders>
            <w:shd w:val="clear" w:color="auto" w:fill="FFC000"/>
            <w:noWrap/>
            <w:vAlign w:val="bottom"/>
            <w:hideMark/>
          </w:tcPr>
          <w:p w14:paraId="7E6F53BC" w14:textId="77777777" w:rsidR="005D4F31" w:rsidRPr="00B97D4A" w:rsidRDefault="005D4F31" w:rsidP="00054584">
            <w:pPr>
              <w:jc w:val="center"/>
              <w:rPr>
                <w:color w:val="000000"/>
              </w:rPr>
            </w:pPr>
            <w:r w:rsidRPr="00B97D4A">
              <w:rPr>
                <w:color w:val="000000"/>
              </w:rPr>
              <w:t>6+530</w:t>
            </w:r>
          </w:p>
        </w:tc>
        <w:tc>
          <w:tcPr>
            <w:tcW w:w="1040" w:type="dxa"/>
            <w:tcBorders>
              <w:top w:val="nil"/>
              <w:left w:val="nil"/>
              <w:bottom w:val="single" w:sz="4" w:space="0" w:color="auto"/>
              <w:right w:val="single" w:sz="4" w:space="0" w:color="auto"/>
            </w:tcBorders>
            <w:shd w:val="clear" w:color="auto" w:fill="FFC000"/>
            <w:noWrap/>
            <w:vAlign w:val="bottom"/>
            <w:hideMark/>
          </w:tcPr>
          <w:p w14:paraId="0FEC4A70" w14:textId="77777777" w:rsidR="005D4F31" w:rsidRPr="00B97D4A" w:rsidRDefault="005D4F31" w:rsidP="00054584">
            <w:pPr>
              <w:jc w:val="center"/>
              <w:rPr>
                <w:color w:val="000000"/>
              </w:rPr>
            </w:pPr>
            <w:r w:rsidRPr="00B97D4A">
              <w:rPr>
                <w:color w:val="000000"/>
              </w:rPr>
              <w:t>2,83</w:t>
            </w:r>
          </w:p>
        </w:tc>
        <w:tc>
          <w:tcPr>
            <w:tcW w:w="3258" w:type="dxa"/>
            <w:tcBorders>
              <w:top w:val="nil"/>
              <w:left w:val="nil"/>
              <w:bottom w:val="single" w:sz="4" w:space="0" w:color="auto"/>
              <w:right w:val="single" w:sz="4" w:space="0" w:color="auto"/>
            </w:tcBorders>
            <w:shd w:val="clear" w:color="auto" w:fill="FFC000"/>
            <w:noWrap/>
            <w:vAlign w:val="bottom"/>
            <w:hideMark/>
          </w:tcPr>
          <w:p w14:paraId="76F056F8" w14:textId="77777777" w:rsidR="005D4F31" w:rsidRPr="00B97D4A" w:rsidRDefault="005D4F31" w:rsidP="00054584">
            <w:pPr>
              <w:jc w:val="center"/>
              <w:rPr>
                <w:color w:val="000000"/>
              </w:rPr>
            </w:pPr>
            <w:r w:rsidRPr="00B97D4A">
              <w:rPr>
                <w:color w:val="000000"/>
              </w:rPr>
              <w:t>Suchedniów -Wzdół Rządowy</w:t>
            </w:r>
          </w:p>
        </w:tc>
        <w:tc>
          <w:tcPr>
            <w:tcW w:w="2580" w:type="dxa"/>
            <w:tcBorders>
              <w:top w:val="nil"/>
              <w:left w:val="nil"/>
              <w:bottom w:val="single" w:sz="4" w:space="0" w:color="auto"/>
              <w:right w:val="single" w:sz="4" w:space="0" w:color="auto"/>
            </w:tcBorders>
            <w:shd w:val="clear" w:color="auto" w:fill="FFC000"/>
            <w:noWrap/>
            <w:vAlign w:val="bottom"/>
            <w:hideMark/>
          </w:tcPr>
          <w:p w14:paraId="7D454F57" w14:textId="77777777" w:rsidR="005D4F31" w:rsidRPr="00B97D4A" w:rsidRDefault="005D4F31" w:rsidP="00054584">
            <w:pPr>
              <w:jc w:val="center"/>
              <w:rPr>
                <w:color w:val="000000"/>
              </w:rPr>
            </w:pPr>
            <w:r w:rsidRPr="00B97D4A">
              <w:rPr>
                <w:color w:val="000000"/>
              </w:rPr>
              <w:t>niezadowalający</w:t>
            </w:r>
          </w:p>
        </w:tc>
      </w:tr>
      <w:tr w:rsidR="005D4F31" w:rsidRPr="00A81E2A" w14:paraId="1D7AAB8C"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A758EC5" w14:textId="77777777" w:rsidR="005D4F31" w:rsidRPr="00B97D4A" w:rsidRDefault="005D4F31" w:rsidP="00054584">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92D050"/>
            <w:noWrap/>
            <w:vAlign w:val="bottom"/>
            <w:hideMark/>
          </w:tcPr>
          <w:p w14:paraId="1AF30538" w14:textId="77777777" w:rsidR="005D4F31" w:rsidRPr="00B97D4A" w:rsidRDefault="005D4F31" w:rsidP="00054584">
            <w:pPr>
              <w:jc w:val="center"/>
              <w:rPr>
                <w:color w:val="000000"/>
              </w:rPr>
            </w:pPr>
            <w:r w:rsidRPr="00B97D4A">
              <w:rPr>
                <w:color w:val="000000"/>
              </w:rPr>
              <w:t>6+530</w:t>
            </w:r>
          </w:p>
        </w:tc>
        <w:tc>
          <w:tcPr>
            <w:tcW w:w="960" w:type="dxa"/>
            <w:tcBorders>
              <w:top w:val="nil"/>
              <w:left w:val="nil"/>
              <w:bottom w:val="single" w:sz="4" w:space="0" w:color="auto"/>
              <w:right w:val="single" w:sz="4" w:space="0" w:color="auto"/>
            </w:tcBorders>
            <w:shd w:val="clear" w:color="auto" w:fill="92D050"/>
            <w:noWrap/>
            <w:vAlign w:val="bottom"/>
            <w:hideMark/>
          </w:tcPr>
          <w:p w14:paraId="781BED2A" w14:textId="77777777" w:rsidR="005D4F31" w:rsidRPr="00B97D4A" w:rsidRDefault="005D4F31" w:rsidP="00054584">
            <w:pPr>
              <w:jc w:val="center"/>
              <w:rPr>
                <w:color w:val="000000"/>
              </w:rPr>
            </w:pPr>
            <w:r w:rsidRPr="00B97D4A">
              <w:rPr>
                <w:color w:val="000000"/>
              </w:rPr>
              <w:t>7+770</w:t>
            </w:r>
          </w:p>
        </w:tc>
        <w:tc>
          <w:tcPr>
            <w:tcW w:w="1040" w:type="dxa"/>
            <w:tcBorders>
              <w:top w:val="nil"/>
              <w:left w:val="nil"/>
              <w:bottom w:val="single" w:sz="4" w:space="0" w:color="auto"/>
              <w:right w:val="single" w:sz="4" w:space="0" w:color="auto"/>
            </w:tcBorders>
            <w:shd w:val="clear" w:color="auto" w:fill="92D050"/>
            <w:noWrap/>
            <w:vAlign w:val="bottom"/>
            <w:hideMark/>
          </w:tcPr>
          <w:p w14:paraId="62664A75" w14:textId="77777777" w:rsidR="005D4F31" w:rsidRPr="00B97D4A" w:rsidRDefault="005D4F31" w:rsidP="00054584">
            <w:pPr>
              <w:jc w:val="center"/>
              <w:rPr>
                <w:color w:val="000000"/>
              </w:rPr>
            </w:pPr>
            <w:r w:rsidRPr="00B97D4A">
              <w:rPr>
                <w:color w:val="000000"/>
              </w:rPr>
              <w:t>1,24</w:t>
            </w:r>
          </w:p>
        </w:tc>
        <w:tc>
          <w:tcPr>
            <w:tcW w:w="3258" w:type="dxa"/>
            <w:tcBorders>
              <w:top w:val="nil"/>
              <w:left w:val="nil"/>
              <w:bottom w:val="single" w:sz="4" w:space="0" w:color="auto"/>
              <w:right w:val="single" w:sz="4" w:space="0" w:color="auto"/>
            </w:tcBorders>
            <w:shd w:val="clear" w:color="auto" w:fill="92D050"/>
            <w:noWrap/>
            <w:vAlign w:val="bottom"/>
            <w:hideMark/>
          </w:tcPr>
          <w:p w14:paraId="0943616B" w14:textId="77777777" w:rsidR="005D4F31" w:rsidRPr="00B97D4A" w:rsidRDefault="005D4F31" w:rsidP="00054584">
            <w:pPr>
              <w:jc w:val="center"/>
              <w:rPr>
                <w:color w:val="000000"/>
              </w:rPr>
            </w:pPr>
            <w:r w:rsidRPr="00B97D4A">
              <w:rPr>
                <w:color w:val="000000"/>
              </w:rPr>
              <w:t xml:space="preserve">m. Wzdół Rządowy </w:t>
            </w:r>
          </w:p>
        </w:tc>
        <w:tc>
          <w:tcPr>
            <w:tcW w:w="2580" w:type="dxa"/>
            <w:tcBorders>
              <w:top w:val="nil"/>
              <w:left w:val="nil"/>
              <w:bottom w:val="single" w:sz="4" w:space="0" w:color="auto"/>
              <w:right w:val="single" w:sz="4" w:space="0" w:color="auto"/>
            </w:tcBorders>
            <w:shd w:val="clear" w:color="auto" w:fill="92D050"/>
            <w:noWrap/>
            <w:vAlign w:val="bottom"/>
            <w:hideMark/>
          </w:tcPr>
          <w:p w14:paraId="78FD0376" w14:textId="77777777" w:rsidR="005D4F31" w:rsidRPr="00B97D4A" w:rsidRDefault="005D4F31" w:rsidP="00054584">
            <w:pPr>
              <w:jc w:val="center"/>
              <w:rPr>
                <w:color w:val="000000"/>
              </w:rPr>
            </w:pPr>
            <w:r w:rsidRPr="00B97D4A">
              <w:rPr>
                <w:color w:val="000000"/>
              </w:rPr>
              <w:t>dobry</w:t>
            </w:r>
          </w:p>
        </w:tc>
      </w:tr>
      <w:tr w:rsidR="005D4F31" w:rsidRPr="00A81E2A" w14:paraId="428C7C3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0613E012" w14:textId="77777777" w:rsidR="005D4F31" w:rsidRPr="00B97D4A" w:rsidRDefault="005D4F31" w:rsidP="00054584">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FFC000"/>
            <w:noWrap/>
            <w:vAlign w:val="bottom"/>
            <w:hideMark/>
          </w:tcPr>
          <w:p w14:paraId="4387CD95" w14:textId="77777777" w:rsidR="005D4F31" w:rsidRPr="00B97D4A" w:rsidRDefault="005D4F31" w:rsidP="00054584">
            <w:pPr>
              <w:jc w:val="center"/>
              <w:rPr>
                <w:color w:val="000000"/>
              </w:rPr>
            </w:pPr>
            <w:r w:rsidRPr="00B97D4A">
              <w:rPr>
                <w:color w:val="000000"/>
              </w:rPr>
              <w:t>7+770</w:t>
            </w:r>
          </w:p>
        </w:tc>
        <w:tc>
          <w:tcPr>
            <w:tcW w:w="960" w:type="dxa"/>
            <w:tcBorders>
              <w:top w:val="nil"/>
              <w:left w:val="nil"/>
              <w:bottom w:val="single" w:sz="4" w:space="0" w:color="auto"/>
              <w:right w:val="single" w:sz="4" w:space="0" w:color="auto"/>
            </w:tcBorders>
            <w:shd w:val="clear" w:color="auto" w:fill="FFC000"/>
            <w:noWrap/>
            <w:vAlign w:val="bottom"/>
            <w:hideMark/>
          </w:tcPr>
          <w:p w14:paraId="4BE6AC10" w14:textId="77777777" w:rsidR="005D4F31" w:rsidRPr="00B97D4A" w:rsidRDefault="005D4F31" w:rsidP="00054584">
            <w:pPr>
              <w:jc w:val="center"/>
              <w:rPr>
                <w:color w:val="000000"/>
              </w:rPr>
            </w:pPr>
            <w:r w:rsidRPr="00B97D4A">
              <w:rPr>
                <w:color w:val="000000"/>
              </w:rPr>
              <w:t>14+560</w:t>
            </w:r>
          </w:p>
        </w:tc>
        <w:tc>
          <w:tcPr>
            <w:tcW w:w="1040" w:type="dxa"/>
            <w:tcBorders>
              <w:top w:val="nil"/>
              <w:left w:val="nil"/>
              <w:bottom w:val="single" w:sz="4" w:space="0" w:color="auto"/>
              <w:right w:val="single" w:sz="4" w:space="0" w:color="auto"/>
            </w:tcBorders>
            <w:shd w:val="clear" w:color="auto" w:fill="FFC000"/>
            <w:noWrap/>
            <w:vAlign w:val="bottom"/>
            <w:hideMark/>
          </w:tcPr>
          <w:p w14:paraId="6B63C0F8" w14:textId="77777777" w:rsidR="005D4F31" w:rsidRPr="00B97D4A" w:rsidRDefault="005D4F31" w:rsidP="00054584">
            <w:pPr>
              <w:jc w:val="center"/>
              <w:rPr>
                <w:color w:val="000000"/>
              </w:rPr>
            </w:pPr>
            <w:r w:rsidRPr="00B97D4A">
              <w:rPr>
                <w:color w:val="000000"/>
              </w:rPr>
              <w:t>6,79</w:t>
            </w:r>
          </w:p>
        </w:tc>
        <w:tc>
          <w:tcPr>
            <w:tcW w:w="3258" w:type="dxa"/>
            <w:tcBorders>
              <w:top w:val="nil"/>
              <w:left w:val="nil"/>
              <w:bottom w:val="single" w:sz="4" w:space="0" w:color="auto"/>
              <w:right w:val="single" w:sz="4" w:space="0" w:color="auto"/>
            </w:tcBorders>
            <w:shd w:val="clear" w:color="auto" w:fill="FFC000"/>
            <w:noWrap/>
            <w:vAlign w:val="bottom"/>
            <w:hideMark/>
          </w:tcPr>
          <w:p w14:paraId="6CEEDE28" w14:textId="77777777" w:rsidR="005D4F31" w:rsidRPr="00B97D4A" w:rsidRDefault="005D4F31" w:rsidP="00054584">
            <w:pPr>
              <w:jc w:val="center"/>
              <w:rPr>
                <w:color w:val="000000"/>
              </w:rPr>
            </w:pPr>
            <w:r w:rsidRPr="00B97D4A">
              <w:rPr>
                <w:color w:val="000000"/>
              </w:rPr>
              <w:t xml:space="preserve"> Wzdół Rządowy - Bodzentyn</w:t>
            </w:r>
          </w:p>
        </w:tc>
        <w:tc>
          <w:tcPr>
            <w:tcW w:w="2580" w:type="dxa"/>
            <w:tcBorders>
              <w:top w:val="nil"/>
              <w:left w:val="nil"/>
              <w:bottom w:val="single" w:sz="4" w:space="0" w:color="auto"/>
              <w:right w:val="single" w:sz="4" w:space="0" w:color="auto"/>
            </w:tcBorders>
            <w:shd w:val="clear" w:color="auto" w:fill="FFC000"/>
            <w:noWrap/>
            <w:vAlign w:val="bottom"/>
            <w:hideMark/>
          </w:tcPr>
          <w:p w14:paraId="22CD8C4F" w14:textId="77777777" w:rsidR="005D4F31" w:rsidRPr="00B97D4A" w:rsidRDefault="005D4F31" w:rsidP="00054584">
            <w:pPr>
              <w:jc w:val="center"/>
              <w:rPr>
                <w:color w:val="000000"/>
              </w:rPr>
            </w:pPr>
            <w:r w:rsidRPr="00B97D4A">
              <w:rPr>
                <w:color w:val="000000"/>
              </w:rPr>
              <w:t>niezadowalający</w:t>
            </w:r>
          </w:p>
        </w:tc>
      </w:tr>
      <w:tr w:rsidR="005D4F31" w:rsidRPr="00A81E2A" w14:paraId="175C13C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285B800" w14:textId="77777777" w:rsidR="005D4F31" w:rsidRPr="00B97D4A" w:rsidRDefault="005D4F31" w:rsidP="00054584">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92D050"/>
            <w:noWrap/>
            <w:vAlign w:val="bottom"/>
            <w:hideMark/>
          </w:tcPr>
          <w:p w14:paraId="7EF09B0F" w14:textId="77777777" w:rsidR="005D4F31" w:rsidRPr="00B97D4A" w:rsidRDefault="005D4F31" w:rsidP="00054584">
            <w:pPr>
              <w:jc w:val="center"/>
              <w:rPr>
                <w:color w:val="000000"/>
              </w:rPr>
            </w:pPr>
            <w:r w:rsidRPr="00B97D4A">
              <w:rPr>
                <w:color w:val="000000"/>
              </w:rPr>
              <w:t>14+560</w:t>
            </w:r>
          </w:p>
        </w:tc>
        <w:tc>
          <w:tcPr>
            <w:tcW w:w="960" w:type="dxa"/>
            <w:tcBorders>
              <w:top w:val="nil"/>
              <w:left w:val="nil"/>
              <w:bottom w:val="single" w:sz="4" w:space="0" w:color="auto"/>
              <w:right w:val="single" w:sz="4" w:space="0" w:color="auto"/>
            </w:tcBorders>
            <w:shd w:val="clear" w:color="auto" w:fill="92D050"/>
            <w:noWrap/>
            <w:vAlign w:val="bottom"/>
            <w:hideMark/>
          </w:tcPr>
          <w:p w14:paraId="6F797E17" w14:textId="77777777" w:rsidR="005D4F31" w:rsidRPr="00B97D4A" w:rsidRDefault="005D4F31" w:rsidP="00054584">
            <w:pPr>
              <w:jc w:val="center"/>
              <w:rPr>
                <w:color w:val="000000"/>
              </w:rPr>
            </w:pPr>
            <w:r w:rsidRPr="00B97D4A">
              <w:rPr>
                <w:color w:val="000000"/>
              </w:rPr>
              <w:t>16+400</w:t>
            </w:r>
          </w:p>
        </w:tc>
        <w:tc>
          <w:tcPr>
            <w:tcW w:w="1040" w:type="dxa"/>
            <w:tcBorders>
              <w:top w:val="nil"/>
              <w:left w:val="nil"/>
              <w:bottom w:val="single" w:sz="4" w:space="0" w:color="auto"/>
              <w:right w:val="single" w:sz="4" w:space="0" w:color="auto"/>
            </w:tcBorders>
            <w:shd w:val="clear" w:color="auto" w:fill="92D050"/>
            <w:noWrap/>
            <w:vAlign w:val="bottom"/>
            <w:hideMark/>
          </w:tcPr>
          <w:p w14:paraId="22E72B13" w14:textId="77777777" w:rsidR="005D4F31" w:rsidRPr="00B97D4A" w:rsidRDefault="005D4F31" w:rsidP="00054584">
            <w:pPr>
              <w:jc w:val="center"/>
              <w:rPr>
                <w:color w:val="000000"/>
              </w:rPr>
            </w:pPr>
            <w:r w:rsidRPr="00B97D4A">
              <w:rPr>
                <w:color w:val="000000"/>
              </w:rPr>
              <w:t>1,84</w:t>
            </w:r>
          </w:p>
        </w:tc>
        <w:tc>
          <w:tcPr>
            <w:tcW w:w="3258" w:type="dxa"/>
            <w:tcBorders>
              <w:top w:val="nil"/>
              <w:left w:val="nil"/>
              <w:bottom w:val="single" w:sz="4" w:space="0" w:color="auto"/>
              <w:right w:val="single" w:sz="4" w:space="0" w:color="auto"/>
            </w:tcBorders>
            <w:shd w:val="clear" w:color="auto" w:fill="92D050"/>
            <w:noWrap/>
            <w:vAlign w:val="bottom"/>
            <w:hideMark/>
          </w:tcPr>
          <w:p w14:paraId="196C2EFA" w14:textId="77777777" w:rsidR="005D4F31" w:rsidRPr="00B97D4A" w:rsidRDefault="005D4F31" w:rsidP="00054584">
            <w:pPr>
              <w:jc w:val="center"/>
              <w:rPr>
                <w:color w:val="000000"/>
              </w:rPr>
            </w:pPr>
            <w:r w:rsidRPr="00B97D4A">
              <w:rPr>
                <w:color w:val="000000"/>
              </w:rPr>
              <w:t>m. Bodzentyn</w:t>
            </w:r>
          </w:p>
        </w:tc>
        <w:tc>
          <w:tcPr>
            <w:tcW w:w="2580" w:type="dxa"/>
            <w:tcBorders>
              <w:top w:val="nil"/>
              <w:left w:val="nil"/>
              <w:bottom w:val="single" w:sz="4" w:space="0" w:color="auto"/>
              <w:right w:val="single" w:sz="4" w:space="0" w:color="auto"/>
            </w:tcBorders>
            <w:shd w:val="clear" w:color="auto" w:fill="92D050"/>
            <w:noWrap/>
            <w:vAlign w:val="bottom"/>
            <w:hideMark/>
          </w:tcPr>
          <w:p w14:paraId="6652F3B3" w14:textId="77777777" w:rsidR="005D4F31" w:rsidRPr="00B97D4A" w:rsidRDefault="005D4F31" w:rsidP="00054584">
            <w:pPr>
              <w:jc w:val="center"/>
              <w:rPr>
                <w:color w:val="000000"/>
              </w:rPr>
            </w:pPr>
            <w:r w:rsidRPr="00B97D4A">
              <w:rPr>
                <w:color w:val="000000"/>
              </w:rPr>
              <w:t>dobry</w:t>
            </w:r>
          </w:p>
        </w:tc>
      </w:tr>
      <w:tr w:rsidR="005D4F31" w:rsidRPr="00A81E2A" w14:paraId="09D271DD"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26FE63A" w14:textId="77777777" w:rsidR="005D4F31" w:rsidRPr="00B97D4A" w:rsidRDefault="005D4F31" w:rsidP="00054584">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92D050"/>
            <w:noWrap/>
            <w:vAlign w:val="bottom"/>
            <w:hideMark/>
          </w:tcPr>
          <w:p w14:paraId="59E0219A" w14:textId="77777777" w:rsidR="005D4F31" w:rsidRPr="00B97D4A" w:rsidRDefault="005D4F31" w:rsidP="00054584">
            <w:pPr>
              <w:jc w:val="center"/>
              <w:rPr>
                <w:color w:val="000000"/>
              </w:rPr>
            </w:pPr>
            <w:r w:rsidRPr="00B97D4A">
              <w:rPr>
                <w:color w:val="000000"/>
              </w:rPr>
              <w:t>16+400</w:t>
            </w:r>
          </w:p>
        </w:tc>
        <w:tc>
          <w:tcPr>
            <w:tcW w:w="960" w:type="dxa"/>
            <w:tcBorders>
              <w:top w:val="nil"/>
              <w:left w:val="nil"/>
              <w:bottom w:val="single" w:sz="4" w:space="0" w:color="auto"/>
              <w:right w:val="single" w:sz="4" w:space="0" w:color="auto"/>
            </w:tcBorders>
            <w:shd w:val="clear" w:color="auto" w:fill="92D050"/>
            <w:noWrap/>
            <w:vAlign w:val="bottom"/>
            <w:hideMark/>
          </w:tcPr>
          <w:p w14:paraId="0675E552" w14:textId="77777777" w:rsidR="005D4F31" w:rsidRPr="00B97D4A" w:rsidRDefault="005D4F31" w:rsidP="00054584">
            <w:pPr>
              <w:jc w:val="center"/>
              <w:rPr>
                <w:color w:val="000000"/>
              </w:rPr>
            </w:pPr>
            <w:r w:rsidRPr="00B97D4A">
              <w:rPr>
                <w:color w:val="000000"/>
              </w:rPr>
              <w:t>18+900</w:t>
            </w:r>
          </w:p>
        </w:tc>
        <w:tc>
          <w:tcPr>
            <w:tcW w:w="1040" w:type="dxa"/>
            <w:tcBorders>
              <w:top w:val="nil"/>
              <w:left w:val="nil"/>
              <w:bottom w:val="single" w:sz="4" w:space="0" w:color="auto"/>
              <w:right w:val="single" w:sz="4" w:space="0" w:color="auto"/>
            </w:tcBorders>
            <w:shd w:val="clear" w:color="auto" w:fill="92D050"/>
            <w:noWrap/>
            <w:vAlign w:val="bottom"/>
            <w:hideMark/>
          </w:tcPr>
          <w:p w14:paraId="73EB1C21" w14:textId="77777777" w:rsidR="005D4F31" w:rsidRPr="00B97D4A" w:rsidRDefault="005D4F31" w:rsidP="00054584">
            <w:pPr>
              <w:jc w:val="center"/>
              <w:rPr>
                <w:color w:val="000000"/>
              </w:rPr>
            </w:pPr>
            <w:r w:rsidRPr="00B97D4A">
              <w:rPr>
                <w:color w:val="000000"/>
              </w:rPr>
              <w:t>2,5</w:t>
            </w:r>
          </w:p>
        </w:tc>
        <w:tc>
          <w:tcPr>
            <w:tcW w:w="3258" w:type="dxa"/>
            <w:tcBorders>
              <w:top w:val="nil"/>
              <w:left w:val="nil"/>
              <w:bottom w:val="single" w:sz="4" w:space="0" w:color="auto"/>
              <w:right w:val="single" w:sz="4" w:space="0" w:color="auto"/>
            </w:tcBorders>
            <w:shd w:val="clear" w:color="auto" w:fill="92D050"/>
            <w:noWrap/>
            <w:vAlign w:val="bottom"/>
            <w:hideMark/>
          </w:tcPr>
          <w:p w14:paraId="1DA317AD" w14:textId="77777777" w:rsidR="005D4F31" w:rsidRPr="00B97D4A" w:rsidRDefault="005D4F31" w:rsidP="00054584">
            <w:pPr>
              <w:jc w:val="center"/>
              <w:rPr>
                <w:color w:val="000000"/>
              </w:rPr>
            </w:pPr>
            <w:r w:rsidRPr="00B97D4A">
              <w:rPr>
                <w:color w:val="000000"/>
              </w:rPr>
              <w:t>Bodzentyn - Dąbrowa Górna</w:t>
            </w:r>
          </w:p>
        </w:tc>
        <w:tc>
          <w:tcPr>
            <w:tcW w:w="2580" w:type="dxa"/>
            <w:tcBorders>
              <w:top w:val="nil"/>
              <w:left w:val="nil"/>
              <w:bottom w:val="single" w:sz="4" w:space="0" w:color="auto"/>
              <w:right w:val="single" w:sz="4" w:space="0" w:color="auto"/>
            </w:tcBorders>
            <w:shd w:val="clear" w:color="auto" w:fill="92D050"/>
            <w:noWrap/>
            <w:vAlign w:val="bottom"/>
            <w:hideMark/>
          </w:tcPr>
          <w:p w14:paraId="14CFFABA" w14:textId="77777777" w:rsidR="005D4F31" w:rsidRPr="00B97D4A" w:rsidRDefault="005D4F31" w:rsidP="00054584">
            <w:pPr>
              <w:jc w:val="center"/>
              <w:rPr>
                <w:color w:val="000000"/>
              </w:rPr>
            </w:pPr>
            <w:r w:rsidRPr="00B97D4A">
              <w:rPr>
                <w:color w:val="000000"/>
              </w:rPr>
              <w:t>dobry</w:t>
            </w:r>
          </w:p>
        </w:tc>
      </w:tr>
      <w:tr w:rsidR="005D4F31" w:rsidRPr="00A81E2A" w14:paraId="07668C87"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966D8EA" w14:textId="77777777" w:rsidR="005D4F31" w:rsidRPr="00B97D4A" w:rsidRDefault="005D4F31" w:rsidP="00054584">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92D050"/>
            <w:noWrap/>
            <w:vAlign w:val="bottom"/>
            <w:hideMark/>
          </w:tcPr>
          <w:p w14:paraId="299C7A9A" w14:textId="77777777" w:rsidR="005D4F31" w:rsidRPr="00B97D4A" w:rsidRDefault="005D4F31" w:rsidP="00054584">
            <w:pPr>
              <w:jc w:val="center"/>
              <w:rPr>
                <w:color w:val="000000"/>
              </w:rPr>
            </w:pPr>
            <w:r w:rsidRPr="00B97D4A">
              <w:rPr>
                <w:color w:val="000000"/>
              </w:rPr>
              <w:t>18+900</w:t>
            </w:r>
          </w:p>
        </w:tc>
        <w:tc>
          <w:tcPr>
            <w:tcW w:w="960" w:type="dxa"/>
            <w:tcBorders>
              <w:top w:val="nil"/>
              <w:left w:val="nil"/>
              <w:bottom w:val="single" w:sz="4" w:space="0" w:color="auto"/>
              <w:right w:val="single" w:sz="4" w:space="0" w:color="auto"/>
            </w:tcBorders>
            <w:shd w:val="clear" w:color="auto" w:fill="92D050"/>
            <w:noWrap/>
            <w:vAlign w:val="bottom"/>
            <w:hideMark/>
          </w:tcPr>
          <w:p w14:paraId="73182781" w14:textId="77777777" w:rsidR="005D4F31" w:rsidRPr="00B97D4A" w:rsidRDefault="005D4F31" w:rsidP="00054584">
            <w:pPr>
              <w:jc w:val="center"/>
              <w:rPr>
                <w:color w:val="000000"/>
              </w:rPr>
            </w:pPr>
            <w:r w:rsidRPr="00B97D4A">
              <w:rPr>
                <w:color w:val="000000"/>
              </w:rPr>
              <w:t>20+700</w:t>
            </w:r>
          </w:p>
        </w:tc>
        <w:tc>
          <w:tcPr>
            <w:tcW w:w="1040" w:type="dxa"/>
            <w:tcBorders>
              <w:top w:val="nil"/>
              <w:left w:val="nil"/>
              <w:bottom w:val="single" w:sz="4" w:space="0" w:color="auto"/>
              <w:right w:val="single" w:sz="4" w:space="0" w:color="auto"/>
            </w:tcBorders>
            <w:shd w:val="clear" w:color="auto" w:fill="92D050"/>
            <w:noWrap/>
            <w:vAlign w:val="bottom"/>
            <w:hideMark/>
          </w:tcPr>
          <w:p w14:paraId="00B07D99" w14:textId="77777777" w:rsidR="005D4F31" w:rsidRPr="00B97D4A" w:rsidRDefault="005D4F31" w:rsidP="00054584">
            <w:pPr>
              <w:jc w:val="center"/>
              <w:rPr>
                <w:color w:val="000000"/>
              </w:rPr>
            </w:pPr>
            <w:r w:rsidRPr="00B97D4A">
              <w:rPr>
                <w:color w:val="000000"/>
              </w:rPr>
              <w:t>1,8</w:t>
            </w:r>
          </w:p>
        </w:tc>
        <w:tc>
          <w:tcPr>
            <w:tcW w:w="3258" w:type="dxa"/>
            <w:tcBorders>
              <w:top w:val="nil"/>
              <w:left w:val="nil"/>
              <w:bottom w:val="single" w:sz="4" w:space="0" w:color="auto"/>
              <w:right w:val="single" w:sz="4" w:space="0" w:color="auto"/>
            </w:tcBorders>
            <w:shd w:val="clear" w:color="auto" w:fill="92D050"/>
            <w:noWrap/>
            <w:vAlign w:val="bottom"/>
            <w:hideMark/>
          </w:tcPr>
          <w:p w14:paraId="0DCF0245" w14:textId="77777777" w:rsidR="005D4F31" w:rsidRPr="00B97D4A" w:rsidRDefault="005D4F31" w:rsidP="00054584">
            <w:pPr>
              <w:jc w:val="center"/>
              <w:rPr>
                <w:color w:val="000000"/>
              </w:rPr>
            </w:pPr>
            <w:r w:rsidRPr="00B97D4A">
              <w:rPr>
                <w:color w:val="000000"/>
              </w:rPr>
              <w:t>Dąbrowa Górna - Dąbrowa Dolna</w:t>
            </w:r>
          </w:p>
        </w:tc>
        <w:tc>
          <w:tcPr>
            <w:tcW w:w="2580" w:type="dxa"/>
            <w:tcBorders>
              <w:top w:val="nil"/>
              <w:left w:val="nil"/>
              <w:bottom w:val="single" w:sz="4" w:space="0" w:color="auto"/>
              <w:right w:val="single" w:sz="4" w:space="0" w:color="auto"/>
            </w:tcBorders>
            <w:shd w:val="clear" w:color="auto" w:fill="92D050"/>
            <w:noWrap/>
            <w:vAlign w:val="bottom"/>
            <w:hideMark/>
          </w:tcPr>
          <w:p w14:paraId="5996C092" w14:textId="77777777" w:rsidR="005D4F31" w:rsidRPr="00B97D4A" w:rsidRDefault="005D4F31" w:rsidP="00054584">
            <w:pPr>
              <w:jc w:val="center"/>
              <w:rPr>
                <w:color w:val="000000"/>
              </w:rPr>
            </w:pPr>
            <w:r w:rsidRPr="00B97D4A">
              <w:rPr>
                <w:color w:val="000000"/>
              </w:rPr>
              <w:t>dobry</w:t>
            </w:r>
          </w:p>
        </w:tc>
      </w:tr>
      <w:tr w:rsidR="005D4F31" w:rsidRPr="00A81E2A" w14:paraId="1939A45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429CCFF" w14:textId="77777777" w:rsidR="005D4F31" w:rsidRPr="00B97D4A" w:rsidRDefault="005D4F31" w:rsidP="00054584">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92D050"/>
            <w:noWrap/>
            <w:vAlign w:val="bottom"/>
            <w:hideMark/>
          </w:tcPr>
          <w:p w14:paraId="52A9FDB8" w14:textId="77777777" w:rsidR="005D4F31" w:rsidRPr="00B97D4A" w:rsidRDefault="005D4F31" w:rsidP="00054584">
            <w:pPr>
              <w:jc w:val="center"/>
              <w:rPr>
                <w:color w:val="000000"/>
              </w:rPr>
            </w:pPr>
            <w:r w:rsidRPr="00B97D4A">
              <w:rPr>
                <w:color w:val="000000"/>
              </w:rPr>
              <w:t>20+700</w:t>
            </w:r>
          </w:p>
        </w:tc>
        <w:tc>
          <w:tcPr>
            <w:tcW w:w="960" w:type="dxa"/>
            <w:tcBorders>
              <w:top w:val="nil"/>
              <w:left w:val="nil"/>
              <w:bottom w:val="single" w:sz="4" w:space="0" w:color="auto"/>
              <w:right w:val="single" w:sz="4" w:space="0" w:color="auto"/>
            </w:tcBorders>
            <w:shd w:val="clear" w:color="auto" w:fill="92D050"/>
            <w:noWrap/>
            <w:vAlign w:val="bottom"/>
            <w:hideMark/>
          </w:tcPr>
          <w:p w14:paraId="5E7766B1" w14:textId="77777777" w:rsidR="005D4F31" w:rsidRPr="00B97D4A" w:rsidRDefault="005D4F31" w:rsidP="00054584">
            <w:pPr>
              <w:jc w:val="center"/>
              <w:rPr>
                <w:color w:val="000000"/>
              </w:rPr>
            </w:pPr>
            <w:r w:rsidRPr="00B97D4A">
              <w:rPr>
                <w:color w:val="000000"/>
              </w:rPr>
              <w:t>26+675</w:t>
            </w:r>
          </w:p>
        </w:tc>
        <w:tc>
          <w:tcPr>
            <w:tcW w:w="1040" w:type="dxa"/>
            <w:tcBorders>
              <w:top w:val="nil"/>
              <w:left w:val="nil"/>
              <w:bottom w:val="single" w:sz="4" w:space="0" w:color="auto"/>
              <w:right w:val="single" w:sz="4" w:space="0" w:color="auto"/>
            </w:tcBorders>
            <w:shd w:val="clear" w:color="auto" w:fill="92D050"/>
            <w:noWrap/>
            <w:vAlign w:val="bottom"/>
            <w:hideMark/>
          </w:tcPr>
          <w:p w14:paraId="25AB6EE4" w14:textId="77777777" w:rsidR="005D4F31" w:rsidRPr="00B97D4A" w:rsidRDefault="005D4F31" w:rsidP="00054584">
            <w:pPr>
              <w:jc w:val="center"/>
              <w:rPr>
                <w:color w:val="000000"/>
              </w:rPr>
            </w:pPr>
            <w:r w:rsidRPr="00B97D4A">
              <w:rPr>
                <w:color w:val="000000"/>
              </w:rPr>
              <w:t>5,975</w:t>
            </w:r>
          </w:p>
        </w:tc>
        <w:tc>
          <w:tcPr>
            <w:tcW w:w="3258" w:type="dxa"/>
            <w:tcBorders>
              <w:top w:val="nil"/>
              <w:left w:val="nil"/>
              <w:bottom w:val="single" w:sz="4" w:space="0" w:color="auto"/>
              <w:right w:val="single" w:sz="4" w:space="0" w:color="auto"/>
            </w:tcBorders>
            <w:shd w:val="clear" w:color="auto" w:fill="92D050"/>
            <w:noWrap/>
            <w:vAlign w:val="bottom"/>
            <w:hideMark/>
          </w:tcPr>
          <w:p w14:paraId="3CC9EB75" w14:textId="77777777" w:rsidR="005D4F31" w:rsidRPr="00B97D4A" w:rsidRDefault="005D4F31" w:rsidP="00054584">
            <w:pPr>
              <w:jc w:val="center"/>
              <w:rPr>
                <w:color w:val="000000"/>
              </w:rPr>
            </w:pPr>
            <w:r w:rsidRPr="00B97D4A">
              <w:rPr>
                <w:color w:val="000000"/>
              </w:rPr>
              <w:t>Dobrowa Dolna - Mirocice</w:t>
            </w:r>
          </w:p>
        </w:tc>
        <w:tc>
          <w:tcPr>
            <w:tcW w:w="2580" w:type="dxa"/>
            <w:tcBorders>
              <w:top w:val="nil"/>
              <w:left w:val="nil"/>
              <w:bottom w:val="single" w:sz="4" w:space="0" w:color="auto"/>
              <w:right w:val="single" w:sz="4" w:space="0" w:color="auto"/>
            </w:tcBorders>
            <w:shd w:val="clear" w:color="auto" w:fill="92D050"/>
            <w:noWrap/>
            <w:vAlign w:val="bottom"/>
            <w:hideMark/>
          </w:tcPr>
          <w:p w14:paraId="295ABE0C" w14:textId="77777777" w:rsidR="005D4F31" w:rsidRPr="00B97D4A" w:rsidRDefault="005D4F31" w:rsidP="00054584">
            <w:pPr>
              <w:jc w:val="center"/>
              <w:rPr>
                <w:color w:val="000000"/>
              </w:rPr>
            </w:pPr>
            <w:r w:rsidRPr="00B97D4A">
              <w:rPr>
                <w:color w:val="000000"/>
              </w:rPr>
              <w:t>dobry</w:t>
            </w:r>
          </w:p>
        </w:tc>
      </w:tr>
      <w:tr w:rsidR="005D4F31" w:rsidRPr="00A81E2A" w14:paraId="362D6DDE"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3621FC7" w14:textId="77777777" w:rsidR="005D4F31" w:rsidRPr="00B97D4A" w:rsidRDefault="005D4F31" w:rsidP="00054584">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92D050"/>
            <w:noWrap/>
            <w:vAlign w:val="bottom"/>
            <w:hideMark/>
          </w:tcPr>
          <w:p w14:paraId="7669F965" w14:textId="77777777" w:rsidR="005D4F31" w:rsidRPr="00B97D4A" w:rsidRDefault="005D4F31" w:rsidP="00054584">
            <w:pPr>
              <w:jc w:val="center"/>
              <w:rPr>
                <w:color w:val="000000"/>
              </w:rPr>
            </w:pPr>
            <w:r w:rsidRPr="00B97D4A">
              <w:rPr>
                <w:color w:val="000000"/>
              </w:rPr>
              <w:t>26+675</w:t>
            </w:r>
          </w:p>
        </w:tc>
        <w:tc>
          <w:tcPr>
            <w:tcW w:w="960" w:type="dxa"/>
            <w:tcBorders>
              <w:top w:val="nil"/>
              <w:left w:val="nil"/>
              <w:bottom w:val="single" w:sz="4" w:space="0" w:color="auto"/>
              <w:right w:val="single" w:sz="4" w:space="0" w:color="auto"/>
            </w:tcBorders>
            <w:shd w:val="clear" w:color="auto" w:fill="92D050"/>
            <w:noWrap/>
            <w:vAlign w:val="bottom"/>
            <w:hideMark/>
          </w:tcPr>
          <w:p w14:paraId="5A918B4E" w14:textId="77777777" w:rsidR="005D4F31" w:rsidRPr="00B97D4A" w:rsidRDefault="005D4F31" w:rsidP="00054584">
            <w:pPr>
              <w:jc w:val="center"/>
              <w:rPr>
                <w:color w:val="000000"/>
              </w:rPr>
            </w:pPr>
            <w:r w:rsidRPr="00B97D4A">
              <w:rPr>
                <w:color w:val="000000"/>
              </w:rPr>
              <w:t>30+191</w:t>
            </w:r>
          </w:p>
        </w:tc>
        <w:tc>
          <w:tcPr>
            <w:tcW w:w="1040" w:type="dxa"/>
            <w:tcBorders>
              <w:top w:val="nil"/>
              <w:left w:val="nil"/>
              <w:bottom w:val="single" w:sz="4" w:space="0" w:color="auto"/>
              <w:right w:val="single" w:sz="4" w:space="0" w:color="auto"/>
            </w:tcBorders>
            <w:shd w:val="clear" w:color="auto" w:fill="92D050"/>
            <w:noWrap/>
            <w:vAlign w:val="bottom"/>
            <w:hideMark/>
          </w:tcPr>
          <w:p w14:paraId="1C9A13AB" w14:textId="77777777" w:rsidR="005D4F31" w:rsidRPr="00B97D4A" w:rsidRDefault="005D4F31" w:rsidP="00054584">
            <w:pPr>
              <w:jc w:val="center"/>
              <w:rPr>
                <w:color w:val="000000"/>
              </w:rPr>
            </w:pPr>
            <w:r w:rsidRPr="00B97D4A">
              <w:rPr>
                <w:color w:val="000000"/>
              </w:rPr>
              <w:t>3,516</w:t>
            </w:r>
          </w:p>
        </w:tc>
        <w:tc>
          <w:tcPr>
            <w:tcW w:w="3258" w:type="dxa"/>
            <w:tcBorders>
              <w:top w:val="nil"/>
              <w:left w:val="nil"/>
              <w:bottom w:val="single" w:sz="4" w:space="0" w:color="auto"/>
              <w:right w:val="single" w:sz="4" w:space="0" w:color="auto"/>
            </w:tcBorders>
            <w:shd w:val="clear" w:color="auto" w:fill="92D050"/>
            <w:noWrap/>
            <w:vAlign w:val="bottom"/>
            <w:hideMark/>
          </w:tcPr>
          <w:p w14:paraId="5DF142EA" w14:textId="77777777" w:rsidR="005D4F31" w:rsidRPr="00B97D4A" w:rsidRDefault="005D4F31" w:rsidP="00054584">
            <w:pPr>
              <w:jc w:val="center"/>
              <w:rPr>
                <w:color w:val="000000"/>
              </w:rPr>
            </w:pPr>
            <w:r w:rsidRPr="00B97D4A">
              <w:rPr>
                <w:color w:val="000000"/>
              </w:rPr>
              <w:t>Mirocice - Nowa Słupia</w:t>
            </w:r>
          </w:p>
        </w:tc>
        <w:tc>
          <w:tcPr>
            <w:tcW w:w="2580" w:type="dxa"/>
            <w:tcBorders>
              <w:top w:val="nil"/>
              <w:left w:val="nil"/>
              <w:bottom w:val="single" w:sz="4" w:space="0" w:color="auto"/>
              <w:right w:val="single" w:sz="4" w:space="0" w:color="auto"/>
            </w:tcBorders>
            <w:shd w:val="clear" w:color="auto" w:fill="92D050"/>
            <w:noWrap/>
            <w:vAlign w:val="bottom"/>
            <w:hideMark/>
          </w:tcPr>
          <w:p w14:paraId="0BA0E2E7" w14:textId="77777777" w:rsidR="005D4F31" w:rsidRPr="00B97D4A" w:rsidRDefault="005D4F31" w:rsidP="00054584">
            <w:pPr>
              <w:jc w:val="center"/>
              <w:rPr>
                <w:color w:val="000000"/>
              </w:rPr>
            </w:pPr>
            <w:r w:rsidRPr="00B97D4A">
              <w:rPr>
                <w:color w:val="000000"/>
              </w:rPr>
              <w:t>dobry</w:t>
            </w:r>
          </w:p>
        </w:tc>
      </w:tr>
      <w:tr w:rsidR="005D4F31" w:rsidRPr="00A81E2A" w14:paraId="5C537227"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7DCAF19" w14:textId="77777777" w:rsidR="005D4F31" w:rsidRPr="00B97D4A" w:rsidRDefault="005D4F31" w:rsidP="00054584">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92D050"/>
            <w:noWrap/>
            <w:vAlign w:val="bottom"/>
            <w:hideMark/>
          </w:tcPr>
          <w:p w14:paraId="38361691" w14:textId="77777777" w:rsidR="005D4F31" w:rsidRPr="00B97D4A" w:rsidRDefault="005D4F31" w:rsidP="00054584">
            <w:pPr>
              <w:jc w:val="center"/>
              <w:rPr>
                <w:color w:val="000000"/>
              </w:rPr>
            </w:pPr>
            <w:r w:rsidRPr="00B97D4A">
              <w:rPr>
                <w:color w:val="000000"/>
              </w:rPr>
              <w:t>30+191</w:t>
            </w:r>
          </w:p>
        </w:tc>
        <w:tc>
          <w:tcPr>
            <w:tcW w:w="960" w:type="dxa"/>
            <w:tcBorders>
              <w:top w:val="nil"/>
              <w:left w:val="nil"/>
              <w:bottom w:val="single" w:sz="4" w:space="0" w:color="auto"/>
              <w:right w:val="single" w:sz="4" w:space="0" w:color="auto"/>
            </w:tcBorders>
            <w:shd w:val="clear" w:color="auto" w:fill="92D050"/>
            <w:noWrap/>
            <w:vAlign w:val="bottom"/>
            <w:hideMark/>
          </w:tcPr>
          <w:p w14:paraId="0E0C9344" w14:textId="77777777" w:rsidR="005D4F31" w:rsidRPr="00B97D4A" w:rsidRDefault="005D4F31" w:rsidP="00054584">
            <w:pPr>
              <w:jc w:val="center"/>
              <w:rPr>
                <w:color w:val="000000"/>
              </w:rPr>
            </w:pPr>
            <w:r w:rsidRPr="00B97D4A">
              <w:rPr>
                <w:color w:val="000000"/>
              </w:rPr>
              <w:t>31+421</w:t>
            </w:r>
          </w:p>
        </w:tc>
        <w:tc>
          <w:tcPr>
            <w:tcW w:w="1040" w:type="dxa"/>
            <w:tcBorders>
              <w:top w:val="nil"/>
              <w:left w:val="nil"/>
              <w:bottom w:val="single" w:sz="4" w:space="0" w:color="auto"/>
              <w:right w:val="single" w:sz="4" w:space="0" w:color="auto"/>
            </w:tcBorders>
            <w:shd w:val="clear" w:color="auto" w:fill="92D050"/>
            <w:noWrap/>
            <w:vAlign w:val="bottom"/>
            <w:hideMark/>
          </w:tcPr>
          <w:p w14:paraId="137A6256" w14:textId="77777777" w:rsidR="005D4F31" w:rsidRPr="00B97D4A" w:rsidRDefault="005D4F31" w:rsidP="00054584">
            <w:pPr>
              <w:jc w:val="center"/>
              <w:rPr>
                <w:color w:val="000000"/>
              </w:rPr>
            </w:pPr>
            <w:r w:rsidRPr="00B97D4A">
              <w:rPr>
                <w:color w:val="000000"/>
              </w:rPr>
              <w:t>1,23</w:t>
            </w:r>
          </w:p>
        </w:tc>
        <w:tc>
          <w:tcPr>
            <w:tcW w:w="3258" w:type="dxa"/>
            <w:tcBorders>
              <w:top w:val="nil"/>
              <w:left w:val="nil"/>
              <w:bottom w:val="single" w:sz="4" w:space="0" w:color="auto"/>
              <w:right w:val="single" w:sz="4" w:space="0" w:color="auto"/>
            </w:tcBorders>
            <w:shd w:val="clear" w:color="auto" w:fill="92D050"/>
            <w:noWrap/>
            <w:vAlign w:val="bottom"/>
            <w:hideMark/>
          </w:tcPr>
          <w:p w14:paraId="591B2D6B" w14:textId="77777777" w:rsidR="005D4F31" w:rsidRPr="00B97D4A" w:rsidRDefault="005D4F31" w:rsidP="00054584">
            <w:pPr>
              <w:jc w:val="center"/>
              <w:rPr>
                <w:color w:val="000000"/>
              </w:rPr>
            </w:pPr>
            <w:r w:rsidRPr="00B97D4A">
              <w:rPr>
                <w:color w:val="000000"/>
              </w:rPr>
              <w:t>m. Nowa Słupia</w:t>
            </w:r>
          </w:p>
        </w:tc>
        <w:tc>
          <w:tcPr>
            <w:tcW w:w="2580" w:type="dxa"/>
            <w:tcBorders>
              <w:top w:val="nil"/>
              <w:left w:val="nil"/>
              <w:bottom w:val="single" w:sz="4" w:space="0" w:color="auto"/>
              <w:right w:val="single" w:sz="4" w:space="0" w:color="auto"/>
            </w:tcBorders>
            <w:shd w:val="clear" w:color="auto" w:fill="92D050"/>
            <w:noWrap/>
            <w:vAlign w:val="bottom"/>
            <w:hideMark/>
          </w:tcPr>
          <w:p w14:paraId="02AA5A36" w14:textId="77777777" w:rsidR="005D4F31" w:rsidRPr="00B97D4A" w:rsidRDefault="005D4F31" w:rsidP="00054584">
            <w:pPr>
              <w:jc w:val="center"/>
              <w:rPr>
                <w:color w:val="000000"/>
              </w:rPr>
            </w:pPr>
            <w:r w:rsidRPr="00B97D4A">
              <w:rPr>
                <w:color w:val="000000"/>
              </w:rPr>
              <w:t xml:space="preserve">dobry (brukowa </w:t>
            </w:r>
            <w:proofErr w:type="spellStart"/>
            <w:r w:rsidRPr="00B97D4A">
              <w:rPr>
                <w:color w:val="000000"/>
              </w:rPr>
              <w:t>niezadaw</w:t>
            </w:r>
            <w:proofErr w:type="spellEnd"/>
            <w:r w:rsidRPr="00B97D4A">
              <w:rPr>
                <w:color w:val="000000"/>
              </w:rPr>
              <w:t>.)</w:t>
            </w:r>
          </w:p>
        </w:tc>
      </w:tr>
      <w:tr w:rsidR="005D4F31" w:rsidRPr="00A81E2A" w14:paraId="181855D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84F2647" w14:textId="77777777" w:rsidR="005D4F31" w:rsidRPr="00B97D4A" w:rsidRDefault="005D4F31" w:rsidP="00054584">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92D050"/>
            <w:noWrap/>
            <w:vAlign w:val="bottom"/>
            <w:hideMark/>
          </w:tcPr>
          <w:p w14:paraId="5F7C2FAF" w14:textId="77777777" w:rsidR="005D4F31" w:rsidRPr="00B97D4A" w:rsidRDefault="005D4F31" w:rsidP="00054584">
            <w:pPr>
              <w:jc w:val="center"/>
              <w:rPr>
                <w:color w:val="000000"/>
              </w:rPr>
            </w:pPr>
            <w:r w:rsidRPr="00B97D4A">
              <w:rPr>
                <w:color w:val="000000"/>
              </w:rPr>
              <w:t>31+421</w:t>
            </w:r>
          </w:p>
        </w:tc>
        <w:tc>
          <w:tcPr>
            <w:tcW w:w="960" w:type="dxa"/>
            <w:tcBorders>
              <w:top w:val="nil"/>
              <w:left w:val="nil"/>
              <w:bottom w:val="single" w:sz="4" w:space="0" w:color="auto"/>
              <w:right w:val="single" w:sz="4" w:space="0" w:color="auto"/>
            </w:tcBorders>
            <w:shd w:val="clear" w:color="auto" w:fill="92D050"/>
            <w:noWrap/>
            <w:vAlign w:val="bottom"/>
            <w:hideMark/>
          </w:tcPr>
          <w:p w14:paraId="3A3E27C3" w14:textId="77777777" w:rsidR="005D4F31" w:rsidRPr="00B97D4A" w:rsidRDefault="005D4F31" w:rsidP="00054584">
            <w:pPr>
              <w:jc w:val="center"/>
              <w:rPr>
                <w:color w:val="000000"/>
              </w:rPr>
            </w:pPr>
            <w:r w:rsidRPr="00B97D4A">
              <w:rPr>
                <w:color w:val="000000"/>
              </w:rPr>
              <w:t>33+451</w:t>
            </w:r>
          </w:p>
        </w:tc>
        <w:tc>
          <w:tcPr>
            <w:tcW w:w="1040" w:type="dxa"/>
            <w:tcBorders>
              <w:top w:val="nil"/>
              <w:left w:val="nil"/>
              <w:bottom w:val="single" w:sz="4" w:space="0" w:color="auto"/>
              <w:right w:val="single" w:sz="4" w:space="0" w:color="auto"/>
            </w:tcBorders>
            <w:shd w:val="clear" w:color="auto" w:fill="92D050"/>
            <w:noWrap/>
            <w:vAlign w:val="bottom"/>
            <w:hideMark/>
          </w:tcPr>
          <w:p w14:paraId="7D883FD9" w14:textId="77777777" w:rsidR="005D4F31" w:rsidRPr="00B97D4A" w:rsidRDefault="005D4F31" w:rsidP="00054584">
            <w:pPr>
              <w:jc w:val="center"/>
              <w:rPr>
                <w:color w:val="000000"/>
              </w:rPr>
            </w:pPr>
            <w:r w:rsidRPr="00B97D4A">
              <w:rPr>
                <w:color w:val="000000"/>
              </w:rPr>
              <w:t>2,03</w:t>
            </w:r>
          </w:p>
        </w:tc>
        <w:tc>
          <w:tcPr>
            <w:tcW w:w="3258" w:type="dxa"/>
            <w:tcBorders>
              <w:top w:val="nil"/>
              <w:left w:val="nil"/>
              <w:bottom w:val="single" w:sz="4" w:space="0" w:color="auto"/>
              <w:right w:val="single" w:sz="4" w:space="0" w:color="auto"/>
            </w:tcBorders>
            <w:shd w:val="clear" w:color="auto" w:fill="92D050"/>
            <w:noWrap/>
            <w:vAlign w:val="bottom"/>
            <w:hideMark/>
          </w:tcPr>
          <w:p w14:paraId="6F066A21" w14:textId="77777777" w:rsidR="005D4F31" w:rsidRPr="00B97D4A" w:rsidRDefault="005D4F31" w:rsidP="00054584">
            <w:pPr>
              <w:jc w:val="center"/>
              <w:rPr>
                <w:color w:val="000000"/>
              </w:rPr>
            </w:pPr>
            <w:r w:rsidRPr="00B97D4A">
              <w:rPr>
                <w:color w:val="000000"/>
              </w:rPr>
              <w:t xml:space="preserve">Nowa </w:t>
            </w:r>
            <w:proofErr w:type="spellStart"/>
            <w:r w:rsidRPr="00B97D4A">
              <w:rPr>
                <w:color w:val="000000"/>
              </w:rPr>
              <w:t>Slupia</w:t>
            </w:r>
            <w:proofErr w:type="spellEnd"/>
            <w:r w:rsidRPr="00B97D4A">
              <w:rPr>
                <w:color w:val="000000"/>
              </w:rPr>
              <w:t xml:space="preserve"> - Wałsnów</w:t>
            </w:r>
          </w:p>
        </w:tc>
        <w:tc>
          <w:tcPr>
            <w:tcW w:w="2580" w:type="dxa"/>
            <w:tcBorders>
              <w:top w:val="nil"/>
              <w:left w:val="nil"/>
              <w:bottom w:val="single" w:sz="4" w:space="0" w:color="auto"/>
              <w:right w:val="single" w:sz="4" w:space="0" w:color="auto"/>
            </w:tcBorders>
            <w:shd w:val="clear" w:color="auto" w:fill="92D050"/>
            <w:noWrap/>
            <w:vAlign w:val="bottom"/>
            <w:hideMark/>
          </w:tcPr>
          <w:p w14:paraId="64226F65" w14:textId="77777777" w:rsidR="005D4F31" w:rsidRPr="00B97D4A" w:rsidRDefault="005D4F31" w:rsidP="00054584">
            <w:pPr>
              <w:jc w:val="center"/>
              <w:rPr>
                <w:color w:val="000000"/>
              </w:rPr>
            </w:pPr>
            <w:r w:rsidRPr="00B97D4A">
              <w:rPr>
                <w:color w:val="000000"/>
              </w:rPr>
              <w:t>dobry</w:t>
            </w:r>
          </w:p>
        </w:tc>
      </w:tr>
      <w:tr w:rsidR="005D4F31" w:rsidRPr="00A81E2A" w14:paraId="083F407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78A15B36" w14:textId="77777777" w:rsidR="005D4F31" w:rsidRPr="00B97D4A" w:rsidRDefault="005D4F31" w:rsidP="00054584">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FFFF00"/>
            <w:noWrap/>
            <w:vAlign w:val="bottom"/>
            <w:hideMark/>
          </w:tcPr>
          <w:p w14:paraId="61352578" w14:textId="77777777" w:rsidR="005D4F31" w:rsidRPr="00B97D4A" w:rsidRDefault="005D4F31" w:rsidP="00054584">
            <w:pPr>
              <w:jc w:val="center"/>
              <w:rPr>
                <w:color w:val="000000"/>
              </w:rPr>
            </w:pPr>
            <w:r w:rsidRPr="00B97D4A">
              <w:rPr>
                <w:color w:val="000000"/>
              </w:rPr>
              <w:t>33+451</w:t>
            </w:r>
          </w:p>
        </w:tc>
        <w:tc>
          <w:tcPr>
            <w:tcW w:w="960" w:type="dxa"/>
            <w:tcBorders>
              <w:top w:val="nil"/>
              <w:left w:val="nil"/>
              <w:bottom w:val="single" w:sz="4" w:space="0" w:color="auto"/>
              <w:right w:val="single" w:sz="4" w:space="0" w:color="auto"/>
            </w:tcBorders>
            <w:shd w:val="clear" w:color="auto" w:fill="FFFF00"/>
            <w:noWrap/>
            <w:vAlign w:val="bottom"/>
            <w:hideMark/>
          </w:tcPr>
          <w:p w14:paraId="4EEB5A5D" w14:textId="77777777" w:rsidR="005D4F31" w:rsidRPr="00B97D4A" w:rsidRDefault="005D4F31" w:rsidP="00054584">
            <w:pPr>
              <w:jc w:val="center"/>
              <w:rPr>
                <w:color w:val="000000"/>
              </w:rPr>
            </w:pPr>
            <w:r w:rsidRPr="00B97D4A">
              <w:rPr>
                <w:color w:val="000000"/>
              </w:rPr>
              <w:t>53+580</w:t>
            </w:r>
          </w:p>
        </w:tc>
        <w:tc>
          <w:tcPr>
            <w:tcW w:w="1040" w:type="dxa"/>
            <w:tcBorders>
              <w:top w:val="nil"/>
              <w:left w:val="nil"/>
              <w:bottom w:val="single" w:sz="4" w:space="0" w:color="auto"/>
              <w:right w:val="single" w:sz="4" w:space="0" w:color="auto"/>
            </w:tcBorders>
            <w:shd w:val="clear" w:color="auto" w:fill="FFFF00"/>
            <w:noWrap/>
            <w:vAlign w:val="bottom"/>
            <w:hideMark/>
          </w:tcPr>
          <w:p w14:paraId="35F67F99" w14:textId="77777777" w:rsidR="005D4F31" w:rsidRPr="00B97D4A" w:rsidRDefault="005D4F31" w:rsidP="00054584">
            <w:pPr>
              <w:jc w:val="center"/>
              <w:rPr>
                <w:color w:val="000000"/>
              </w:rPr>
            </w:pPr>
            <w:r w:rsidRPr="00B97D4A">
              <w:rPr>
                <w:color w:val="000000"/>
              </w:rPr>
              <w:t>20,129</w:t>
            </w:r>
          </w:p>
        </w:tc>
        <w:tc>
          <w:tcPr>
            <w:tcW w:w="3258" w:type="dxa"/>
            <w:tcBorders>
              <w:top w:val="nil"/>
              <w:left w:val="nil"/>
              <w:bottom w:val="single" w:sz="4" w:space="0" w:color="auto"/>
              <w:right w:val="single" w:sz="4" w:space="0" w:color="auto"/>
            </w:tcBorders>
            <w:shd w:val="clear" w:color="auto" w:fill="FFFF00"/>
            <w:noWrap/>
            <w:vAlign w:val="bottom"/>
            <w:hideMark/>
          </w:tcPr>
          <w:p w14:paraId="4C89D3F1" w14:textId="77777777" w:rsidR="005D4F31" w:rsidRPr="00B97D4A" w:rsidRDefault="005D4F31" w:rsidP="00054584">
            <w:pPr>
              <w:jc w:val="center"/>
              <w:rPr>
                <w:color w:val="000000"/>
              </w:rPr>
            </w:pPr>
            <w:r w:rsidRPr="00B97D4A">
              <w:rPr>
                <w:color w:val="000000"/>
              </w:rPr>
              <w:t>Wałsnów - Ostrowiec Św.</w:t>
            </w:r>
          </w:p>
        </w:tc>
        <w:tc>
          <w:tcPr>
            <w:tcW w:w="2580" w:type="dxa"/>
            <w:tcBorders>
              <w:top w:val="nil"/>
              <w:left w:val="nil"/>
              <w:bottom w:val="single" w:sz="4" w:space="0" w:color="auto"/>
              <w:right w:val="single" w:sz="4" w:space="0" w:color="auto"/>
            </w:tcBorders>
            <w:shd w:val="clear" w:color="auto" w:fill="FFFF00"/>
            <w:noWrap/>
            <w:vAlign w:val="bottom"/>
            <w:hideMark/>
          </w:tcPr>
          <w:p w14:paraId="5E94A9B4" w14:textId="77777777" w:rsidR="005D4F31" w:rsidRPr="00B97D4A" w:rsidRDefault="005D4F31" w:rsidP="00054584">
            <w:pPr>
              <w:jc w:val="center"/>
              <w:rPr>
                <w:color w:val="000000"/>
              </w:rPr>
            </w:pPr>
            <w:r w:rsidRPr="00B97D4A">
              <w:rPr>
                <w:color w:val="000000"/>
              </w:rPr>
              <w:t>zadowalający</w:t>
            </w:r>
          </w:p>
        </w:tc>
      </w:tr>
      <w:tr w:rsidR="005D4F31" w:rsidRPr="00A81E2A" w14:paraId="64A3745B"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7D9932E0" w14:textId="77777777" w:rsidR="005D4F31" w:rsidRPr="00B97D4A" w:rsidRDefault="005D4F31" w:rsidP="00054584">
            <w:pPr>
              <w:jc w:val="center"/>
              <w:rPr>
                <w:color w:val="000000"/>
              </w:rPr>
            </w:pPr>
            <w:r w:rsidRPr="00B97D4A">
              <w:rPr>
                <w:color w:val="000000"/>
              </w:rPr>
              <w:t>751</w:t>
            </w:r>
          </w:p>
        </w:tc>
        <w:tc>
          <w:tcPr>
            <w:tcW w:w="960" w:type="dxa"/>
            <w:tcBorders>
              <w:top w:val="nil"/>
              <w:left w:val="nil"/>
              <w:bottom w:val="single" w:sz="4" w:space="0" w:color="auto"/>
              <w:right w:val="single" w:sz="4" w:space="0" w:color="auto"/>
            </w:tcBorders>
            <w:shd w:val="clear" w:color="auto" w:fill="FFFF00"/>
            <w:noWrap/>
            <w:vAlign w:val="bottom"/>
            <w:hideMark/>
          </w:tcPr>
          <w:p w14:paraId="7941C22B" w14:textId="77777777" w:rsidR="005D4F31" w:rsidRPr="00B97D4A" w:rsidRDefault="005D4F31" w:rsidP="00054584">
            <w:pPr>
              <w:jc w:val="center"/>
              <w:rPr>
                <w:color w:val="000000"/>
              </w:rPr>
            </w:pPr>
            <w:r w:rsidRPr="00B97D4A">
              <w:rPr>
                <w:color w:val="000000"/>
              </w:rPr>
              <w:t>53+580</w:t>
            </w:r>
          </w:p>
        </w:tc>
        <w:tc>
          <w:tcPr>
            <w:tcW w:w="960" w:type="dxa"/>
            <w:tcBorders>
              <w:top w:val="nil"/>
              <w:left w:val="nil"/>
              <w:bottom w:val="single" w:sz="4" w:space="0" w:color="auto"/>
              <w:right w:val="single" w:sz="4" w:space="0" w:color="auto"/>
            </w:tcBorders>
            <w:shd w:val="clear" w:color="auto" w:fill="FFFF00"/>
            <w:noWrap/>
            <w:vAlign w:val="bottom"/>
            <w:hideMark/>
          </w:tcPr>
          <w:p w14:paraId="6AC2E321" w14:textId="77777777" w:rsidR="005D4F31" w:rsidRPr="00B97D4A" w:rsidRDefault="005D4F31" w:rsidP="00054584">
            <w:pPr>
              <w:jc w:val="center"/>
              <w:rPr>
                <w:color w:val="000000"/>
              </w:rPr>
            </w:pPr>
            <w:r w:rsidRPr="00B97D4A">
              <w:rPr>
                <w:color w:val="000000"/>
              </w:rPr>
              <w:t>54+861</w:t>
            </w:r>
          </w:p>
        </w:tc>
        <w:tc>
          <w:tcPr>
            <w:tcW w:w="1040" w:type="dxa"/>
            <w:tcBorders>
              <w:top w:val="nil"/>
              <w:left w:val="nil"/>
              <w:bottom w:val="single" w:sz="4" w:space="0" w:color="auto"/>
              <w:right w:val="single" w:sz="4" w:space="0" w:color="auto"/>
            </w:tcBorders>
            <w:shd w:val="clear" w:color="auto" w:fill="FFFF00"/>
            <w:noWrap/>
            <w:vAlign w:val="bottom"/>
            <w:hideMark/>
          </w:tcPr>
          <w:p w14:paraId="51905E66" w14:textId="77777777" w:rsidR="005D4F31" w:rsidRPr="00B97D4A" w:rsidRDefault="005D4F31" w:rsidP="00054584">
            <w:pPr>
              <w:jc w:val="center"/>
              <w:rPr>
                <w:color w:val="000000"/>
              </w:rPr>
            </w:pPr>
            <w:r w:rsidRPr="00B97D4A">
              <w:rPr>
                <w:color w:val="000000"/>
              </w:rPr>
              <w:t>1,281</w:t>
            </w:r>
          </w:p>
        </w:tc>
        <w:tc>
          <w:tcPr>
            <w:tcW w:w="3258" w:type="dxa"/>
            <w:tcBorders>
              <w:top w:val="nil"/>
              <w:left w:val="nil"/>
              <w:bottom w:val="single" w:sz="4" w:space="0" w:color="auto"/>
              <w:right w:val="single" w:sz="4" w:space="0" w:color="auto"/>
            </w:tcBorders>
            <w:shd w:val="clear" w:color="auto" w:fill="FFFF00"/>
            <w:noWrap/>
            <w:vAlign w:val="bottom"/>
            <w:hideMark/>
          </w:tcPr>
          <w:p w14:paraId="2A826119" w14:textId="77777777" w:rsidR="005D4F31" w:rsidRPr="00B97D4A" w:rsidRDefault="005D4F31" w:rsidP="00054584">
            <w:pPr>
              <w:jc w:val="center"/>
              <w:rPr>
                <w:color w:val="000000"/>
              </w:rPr>
            </w:pPr>
            <w:r w:rsidRPr="00B97D4A">
              <w:rPr>
                <w:color w:val="000000"/>
              </w:rPr>
              <w:t xml:space="preserve">m. Ostrowiec  </w:t>
            </w:r>
            <w:proofErr w:type="spellStart"/>
            <w:r w:rsidRPr="00B97D4A">
              <w:rPr>
                <w:color w:val="000000"/>
              </w:rPr>
              <w:t>Świetokrzyski</w:t>
            </w:r>
            <w:proofErr w:type="spellEnd"/>
          </w:p>
        </w:tc>
        <w:tc>
          <w:tcPr>
            <w:tcW w:w="2580" w:type="dxa"/>
            <w:tcBorders>
              <w:top w:val="nil"/>
              <w:left w:val="nil"/>
              <w:bottom w:val="single" w:sz="4" w:space="0" w:color="auto"/>
              <w:right w:val="single" w:sz="4" w:space="0" w:color="auto"/>
            </w:tcBorders>
            <w:shd w:val="clear" w:color="auto" w:fill="FFFF00"/>
            <w:noWrap/>
            <w:vAlign w:val="bottom"/>
            <w:hideMark/>
          </w:tcPr>
          <w:p w14:paraId="66D3C117" w14:textId="77777777" w:rsidR="005D4F31" w:rsidRPr="00B97D4A" w:rsidRDefault="005D4F31" w:rsidP="00054584">
            <w:pPr>
              <w:jc w:val="center"/>
              <w:rPr>
                <w:color w:val="000000"/>
              </w:rPr>
            </w:pPr>
            <w:r w:rsidRPr="00B97D4A">
              <w:rPr>
                <w:color w:val="000000"/>
              </w:rPr>
              <w:t>zadowalający</w:t>
            </w:r>
          </w:p>
        </w:tc>
      </w:tr>
      <w:tr w:rsidR="005D4F31" w:rsidRPr="00A81E2A" w14:paraId="3DBC6492"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DB3C190" w14:textId="77777777" w:rsidR="005D4F31" w:rsidRPr="00B97D4A" w:rsidRDefault="005D4F31" w:rsidP="00054584">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92D050"/>
            <w:noWrap/>
            <w:vAlign w:val="bottom"/>
            <w:hideMark/>
          </w:tcPr>
          <w:p w14:paraId="2415B0D8"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6F2E07F0" w14:textId="77777777" w:rsidR="005D4F31" w:rsidRPr="00B97D4A" w:rsidRDefault="005D4F31" w:rsidP="00054584">
            <w:pPr>
              <w:jc w:val="center"/>
              <w:rPr>
                <w:color w:val="000000"/>
              </w:rPr>
            </w:pPr>
            <w:r w:rsidRPr="00B97D4A">
              <w:rPr>
                <w:color w:val="000000"/>
              </w:rPr>
              <w:t>6+326</w:t>
            </w:r>
          </w:p>
        </w:tc>
        <w:tc>
          <w:tcPr>
            <w:tcW w:w="1040" w:type="dxa"/>
            <w:tcBorders>
              <w:top w:val="nil"/>
              <w:left w:val="nil"/>
              <w:bottom w:val="single" w:sz="4" w:space="0" w:color="auto"/>
              <w:right w:val="single" w:sz="4" w:space="0" w:color="auto"/>
            </w:tcBorders>
            <w:shd w:val="clear" w:color="auto" w:fill="92D050"/>
            <w:noWrap/>
            <w:vAlign w:val="bottom"/>
            <w:hideMark/>
          </w:tcPr>
          <w:p w14:paraId="53F3683D" w14:textId="77777777" w:rsidR="005D4F31" w:rsidRPr="00B97D4A" w:rsidRDefault="005D4F31" w:rsidP="00054584">
            <w:pPr>
              <w:jc w:val="center"/>
              <w:rPr>
                <w:color w:val="000000"/>
              </w:rPr>
            </w:pPr>
            <w:r w:rsidRPr="00B97D4A">
              <w:rPr>
                <w:color w:val="000000"/>
              </w:rPr>
              <w:t>6,326</w:t>
            </w:r>
          </w:p>
        </w:tc>
        <w:tc>
          <w:tcPr>
            <w:tcW w:w="3258" w:type="dxa"/>
            <w:tcBorders>
              <w:top w:val="nil"/>
              <w:left w:val="nil"/>
              <w:bottom w:val="single" w:sz="4" w:space="0" w:color="auto"/>
              <w:right w:val="single" w:sz="4" w:space="0" w:color="auto"/>
            </w:tcBorders>
            <w:shd w:val="clear" w:color="auto" w:fill="92D050"/>
            <w:noWrap/>
            <w:vAlign w:val="bottom"/>
            <w:hideMark/>
          </w:tcPr>
          <w:p w14:paraId="3BF2D549" w14:textId="77777777" w:rsidR="005D4F31" w:rsidRPr="00B97D4A" w:rsidRDefault="005D4F31" w:rsidP="00054584">
            <w:pPr>
              <w:jc w:val="center"/>
              <w:rPr>
                <w:color w:val="000000"/>
              </w:rPr>
            </w:pPr>
            <w:r w:rsidRPr="00B97D4A">
              <w:rPr>
                <w:color w:val="000000"/>
              </w:rPr>
              <w:t>Górno-Św. Katarzyna</w:t>
            </w:r>
          </w:p>
        </w:tc>
        <w:tc>
          <w:tcPr>
            <w:tcW w:w="2580" w:type="dxa"/>
            <w:tcBorders>
              <w:top w:val="nil"/>
              <w:left w:val="nil"/>
              <w:bottom w:val="single" w:sz="4" w:space="0" w:color="auto"/>
              <w:right w:val="single" w:sz="4" w:space="0" w:color="auto"/>
            </w:tcBorders>
            <w:shd w:val="clear" w:color="auto" w:fill="92D050"/>
            <w:noWrap/>
            <w:vAlign w:val="bottom"/>
            <w:hideMark/>
          </w:tcPr>
          <w:p w14:paraId="6DED2549" w14:textId="77777777" w:rsidR="005D4F31" w:rsidRPr="00B97D4A" w:rsidRDefault="005D4F31" w:rsidP="00054584">
            <w:pPr>
              <w:jc w:val="center"/>
              <w:rPr>
                <w:color w:val="000000"/>
              </w:rPr>
            </w:pPr>
            <w:r w:rsidRPr="00B97D4A">
              <w:rPr>
                <w:color w:val="000000"/>
              </w:rPr>
              <w:t>dobry</w:t>
            </w:r>
          </w:p>
        </w:tc>
      </w:tr>
      <w:tr w:rsidR="005D4F31" w:rsidRPr="00A81E2A" w14:paraId="2974B3D1"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F6B0309" w14:textId="77777777" w:rsidR="005D4F31" w:rsidRPr="00B97D4A" w:rsidRDefault="005D4F31" w:rsidP="00054584">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92D050"/>
            <w:noWrap/>
            <w:vAlign w:val="bottom"/>
            <w:hideMark/>
          </w:tcPr>
          <w:p w14:paraId="476073D8" w14:textId="77777777" w:rsidR="005D4F31" w:rsidRPr="00B97D4A" w:rsidRDefault="005D4F31" w:rsidP="00054584">
            <w:pPr>
              <w:jc w:val="center"/>
              <w:rPr>
                <w:color w:val="000000"/>
              </w:rPr>
            </w:pPr>
            <w:r w:rsidRPr="00B97D4A">
              <w:rPr>
                <w:color w:val="000000"/>
              </w:rPr>
              <w:t>6+326</w:t>
            </w:r>
          </w:p>
        </w:tc>
        <w:tc>
          <w:tcPr>
            <w:tcW w:w="960" w:type="dxa"/>
            <w:tcBorders>
              <w:top w:val="nil"/>
              <w:left w:val="nil"/>
              <w:bottom w:val="single" w:sz="4" w:space="0" w:color="auto"/>
              <w:right w:val="single" w:sz="4" w:space="0" w:color="auto"/>
            </w:tcBorders>
            <w:shd w:val="clear" w:color="auto" w:fill="92D050"/>
            <w:noWrap/>
            <w:vAlign w:val="bottom"/>
            <w:hideMark/>
          </w:tcPr>
          <w:p w14:paraId="5A48FDCF" w14:textId="77777777" w:rsidR="005D4F31" w:rsidRPr="00B97D4A" w:rsidRDefault="005D4F31" w:rsidP="00054584">
            <w:pPr>
              <w:jc w:val="center"/>
              <w:rPr>
                <w:color w:val="000000"/>
              </w:rPr>
            </w:pPr>
            <w:r w:rsidRPr="00B97D4A">
              <w:rPr>
                <w:color w:val="000000"/>
              </w:rPr>
              <w:t>6+890</w:t>
            </w:r>
          </w:p>
        </w:tc>
        <w:tc>
          <w:tcPr>
            <w:tcW w:w="1040" w:type="dxa"/>
            <w:tcBorders>
              <w:top w:val="nil"/>
              <w:left w:val="nil"/>
              <w:bottom w:val="single" w:sz="4" w:space="0" w:color="auto"/>
              <w:right w:val="single" w:sz="4" w:space="0" w:color="auto"/>
            </w:tcBorders>
            <w:shd w:val="clear" w:color="auto" w:fill="92D050"/>
            <w:noWrap/>
            <w:vAlign w:val="bottom"/>
            <w:hideMark/>
          </w:tcPr>
          <w:p w14:paraId="3D3DCDF5" w14:textId="77777777" w:rsidR="005D4F31" w:rsidRPr="00B97D4A" w:rsidRDefault="005D4F31" w:rsidP="00054584">
            <w:pPr>
              <w:jc w:val="center"/>
              <w:rPr>
                <w:color w:val="000000"/>
              </w:rPr>
            </w:pPr>
            <w:r w:rsidRPr="00B97D4A">
              <w:rPr>
                <w:color w:val="000000"/>
              </w:rPr>
              <w:t>0,564</w:t>
            </w:r>
          </w:p>
        </w:tc>
        <w:tc>
          <w:tcPr>
            <w:tcW w:w="3258" w:type="dxa"/>
            <w:tcBorders>
              <w:top w:val="nil"/>
              <w:left w:val="nil"/>
              <w:bottom w:val="single" w:sz="4" w:space="0" w:color="auto"/>
              <w:right w:val="single" w:sz="4" w:space="0" w:color="auto"/>
            </w:tcBorders>
            <w:shd w:val="clear" w:color="auto" w:fill="92D050"/>
            <w:noWrap/>
            <w:vAlign w:val="bottom"/>
            <w:hideMark/>
          </w:tcPr>
          <w:p w14:paraId="07130F17" w14:textId="77777777" w:rsidR="005D4F31" w:rsidRPr="00B97D4A" w:rsidRDefault="005D4F31" w:rsidP="00054584">
            <w:pPr>
              <w:jc w:val="center"/>
              <w:rPr>
                <w:color w:val="000000"/>
              </w:rPr>
            </w:pPr>
            <w:r w:rsidRPr="00B97D4A">
              <w:rPr>
                <w:color w:val="000000"/>
              </w:rPr>
              <w:t>Św. Katarzyna</w:t>
            </w:r>
          </w:p>
        </w:tc>
        <w:tc>
          <w:tcPr>
            <w:tcW w:w="2580" w:type="dxa"/>
            <w:tcBorders>
              <w:top w:val="nil"/>
              <w:left w:val="nil"/>
              <w:bottom w:val="single" w:sz="4" w:space="0" w:color="auto"/>
              <w:right w:val="single" w:sz="4" w:space="0" w:color="auto"/>
            </w:tcBorders>
            <w:shd w:val="clear" w:color="auto" w:fill="92D050"/>
            <w:noWrap/>
            <w:vAlign w:val="bottom"/>
            <w:hideMark/>
          </w:tcPr>
          <w:p w14:paraId="0136AC18" w14:textId="77777777" w:rsidR="005D4F31" w:rsidRPr="00B97D4A" w:rsidRDefault="005D4F31" w:rsidP="00054584">
            <w:pPr>
              <w:jc w:val="center"/>
              <w:rPr>
                <w:color w:val="000000"/>
              </w:rPr>
            </w:pPr>
            <w:r w:rsidRPr="00B97D4A">
              <w:rPr>
                <w:color w:val="000000"/>
              </w:rPr>
              <w:t>dobry</w:t>
            </w:r>
          </w:p>
        </w:tc>
      </w:tr>
      <w:tr w:rsidR="005D4F31" w:rsidRPr="00A81E2A" w14:paraId="17E6AD9E"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D231B03" w14:textId="77777777" w:rsidR="005D4F31" w:rsidRPr="00B97D4A" w:rsidRDefault="005D4F31" w:rsidP="00054584">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92D050"/>
            <w:noWrap/>
            <w:vAlign w:val="bottom"/>
            <w:hideMark/>
          </w:tcPr>
          <w:p w14:paraId="46D02F5F" w14:textId="77777777" w:rsidR="005D4F31" w:rsidRPr="00B97D4A" w:rsidRDefault="005D4F31" w:rsidP="00054584">
            <w:pPr>
              <w:jc w:val="center"/>
              <w:rPr>
                <w:color w:val="000000"/>
              </w:rPr>
            </w:pPr>
            <w:r w:rsidRPr="00B97D4A">
              <w:rPr>
                <w:color w:val="000000"/>
              </w:rPr>
              <w:t>6+890</w:t>
            </w:r>
          </w:p>
        </w:tc>
        <w:tc>
          <w:tcPr>
            <w:tcW w:w="960" w:type="dxa"/>
            <w:tcBorders>
              <w:top w:val="nil"/>
              <w:left w:val="nil"/>
              <w:bottom w:val="single" w:sz="4" w:space="0" w:color="auto"/>
              <w:right w:val="single" w:sz="4" w:space="0" w:color="auto"/>
            </w:tcBorders>
            <w:shd w:val="clear" w:color="auto" w:fill="92D050"/>
            <w:noWrap/>
            <w:vAlign w:val="bottom"/>
            <w:hideMark/>
          </w:tcPr>
          <w:p w14:paraId="3BB639B0" w14:textId="77777777" w:rsidR="005D4F31" w:rsidRPr="00B97D4A" w:rsidRDefault="005D4F31" w:rsidP="00054584">
            <w:pPr>
              <w:jc w:val="center"/>
              <w:rPr>
                <w:color w:val="000000"/>
              </w:rPr>
            </w:pPr>
            <w:r w:rsidRPr="00B97D4A">
              <w:rPr>
                <w:color w:val="000000"/>
              </w:rPr>
              <w:t>8+616</w:t>
            </w:r>
          </w:p>
        </w:tc>
        <w:tc>
          <w:tcPr>
            <w:tcW w:w="1040" w:type="dxa"/>
            <w:tcBorders>
              <w:top w:val="nil"/>
              <w:left w:val="nil"/>
              <w:bottom w:val="single" w:sz="4" w:space="0" w:color="auto"/>
              <w:right w:val="single" w:sz="4" w:space="0" w:color="auto"/>
            </w:tcBorders>
            <w:shd w:val="clear" w:color="auto" w:fill="92D050"/>
            <w:noWrap/>
            <w:vAlign w:val="bottom"/>
            <w:hideMark/>
          </w:tcPr>
          <w:p w14:paraId="58CFD72C" w14:textId="77777777" w:rsidR="005D4F31" w:rsidRPr="00B97D4A" w:rsidRDefault="005D4F31" w:rsidP="00054584">
            <w:pPr>
              <w:jc w:val="center"/>
              <w:rPr>
                <w:color w:val="000000"/>
              </w:rPr>
            </w:pPr>
            <w:r w:rsidRPr="00B97D4A">
              <w:rPr>
                <w:color w:val="000000"/>
              </w:rPr>
              <w:t>1,726</w:t>
            </w:r>
          </w:p>
        </w:tc>
        <w:tc>
          <w:tcPr>
            <w:tcW w:w="3258" w:type="dxa"/>
            <w:tcBorders>
              <w:top w:val="nil"/>
              <w:left w:val="nil"/>
              <w:bottom w:val="single" w:sz="4" w:space="0" w:color="auto"/>
              <w:right w:val="single" w:sz="4" w:space="0" w:color="auto"/>
            </w:tcBorders>
            <w:shd w:val="clear" w:color="auto" w:fill="92D050"/>
            <w:noWrap/>
            <w:vAlign w:val="bottom"/>
            <w:hideMark/>
          </w:tcPr>
          <w:p w14:paraId="387EA2B4" w14:textId="77777777" w:rsidR="005D4F31" w:rsidRPr="00B97D4A" w:rsidRDefault="005D4F31" w:rsidP="00054584">
            <w:pPr>
              <w:jc w:val="center"/>
              <w:rPr>
                <w:color w:val="000000"/>
              </w:rPr>
            </w:pPr>
            <w:r w:rsidRPr="00B97D4A">
              <w:rPr>
                <w:color w:val="000000"/>
              </w:rPr>
              <w:t>Św. Katarzyna</w:t>
            </w:r>
          </w:p>
        </w:tc>
        <w:tc>
          <w:tcPr>
            <w:tcW w:w="2580" w:type="dxa"/>
            <w:tcBorders>
              <w:top w:val="nil"/>
              <w:left w:val="nil"/>
              <w:bottom w:val="single" w:sz="4" w:space="0" w:color="auto"/>
              <w:right w:val="single" w:sz="4" w:space="0" w:color="auto"/>
            </w:tcBorders>
            <w:shd w:val="clear" w:color="auto" w:fill="92D050"/>
            <w:noWrap/>
            <w:vAlign w:val="bottom"/>
            <w:hideMark/>
          </w:tcPr>
          <w:p w14:paraId="6D34A68F" w14:textId="77777777" w:rsidR="005D4F31" w:rsidRPr="00B97D4A" w:rsidRDefault="005D4F31" w:rsidP="00054584">
            <w:pPr>
              <w:jc w:val="center"/>
              <w:rPr>
                <w:color w:val="000000"/>
              </w:rPr>
            </w:pPr>
            <w:r w:rsidRPr="00B97D4A">
              <w:rPr>
                <w:color w:val="000000"/>
              </w:rPr>
              <w:t>dobry</w:t>
            </w:r>
          </w:p>
        </w:tc>
      </w:tr>
      <w:tr w:rsidR="005D4F31" w:rsidRPr="00A81E2A" w14:paraId="6FA15AAD"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79F4F02" w14:textId="77777777" w:rsidR="005D4F31" w:rsidRPr="00B97D4A" w:rsidRDefault="005D4F31" w:rsidP="00054584">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92D050"/>
            <w:noWrap/>
            <w:vAlign w:val="bottom"/>
            <w:hideMark/>
          </w:tcPr>
          <w:p w14:paraId="05A6B395" w14:textId="77777777" w:rsidR="005D4F31" w:rsidRPr="00B97D4A" w:rsidRDefault="005D4F31" w:rsidP="00054584">
            <w:pPr>
              <w:jc w:val="center"/>
              <w:rPr>
                <w:color w:val="000000"/>
              </w:rPr>
            </w:pPr>
            <w:r w:rsidRPr="00B97D4A">
              <w:rPr>
                <w:color w:val="000000"/>
              </w:rPr>
              <w:t>8+616</w:t>
            </w:r>
          </w:p>
        </w:tc>
        <w:tc>
          <w:tcPr>
            <w:tcW w:w="960" w:type="dxa"/>
            <w:tcBorders>
              <w:top w:val="nil"/>
              <w:left w:val="nil"/>
              <w:bottom w:val="single" w:sz="4" w:space="0" w:color="auto"/>
              <w:right w:val="single" w:sz="4" w:space="0" w:color="auto"/>
            </w:tcBorders>
            <w:shd w:val="clear" w:color="auto" w:fill="92D050"/>
            <w:noWrap/>
            <w:vAlign w:val="bottom"/>
            <w:hideMark/>
          </w:tcPr>
          <w:p w14:paraId="674402EA" w14:textId="77777777" w:rsidR="005D4F31" w:rsidRPr="00B97D4A" w:rsidRDefault="005D4F31" w:rsidP="00054584">
            <w:pPr>
              <w:jc w:val="center"/>
              <w:rPr>
                <w:color w:val="000000"/>
              </w:rPr>
            </w:pPr>
            <w:r w:rsidRPr="00B97D4A">
              <w:rPr>
                <w:color w:val="000000"/>
              </w:rPr>
              <w:t>11+377</w:t>
            </w:r>
          </w:p>
        </w:tc>
        <w:tc>
          <w:tcPr>
            <w:tcW w:w="1040" w:type="dxa"/>
            <w:tcBorders>
              <w:top w:val="nil"/>
              <w:left w:val="nil"/>
              <w:bottom w:val="single" w:sz="4" w:space="0" w:color="auto"/>
              <w:right w:val="single" w:sz="4" w:space="0" w:color="auto"/>
            </w:tcBorders>
            <w:shd w:val="clear" w:color="auto" w:fill="92D050"/>
            <w:noWrap/>
            <w:vAlign w:val="bottom"/>
            <w:hideMark/>
          </w:tcPr>
          <w:p w14:paraId="3730B628" w14:textId="77777777" w:rsidR="005D4F31" w:rsidRPr="00B97D4A" w:rsidRDefault="005D4F31" w:rsidP="00054584">
            <w:pPr>
              <w:jc w:val="center"/>
              <w:rPr>
                <w:color w:val="000000"/>
              </w:rPr>
            </w:pPr>
            <w:r w:rsidRPr="00B97D4A">
              <w:rPr>
                <w:color w:val="000000"/>
              </w:rPr>
              <w:t>2,761</w:t>
            </w:r>
          </w:p>
        </w:tc>
        <w:tc>
          <w:tcPr>
            <w:tcW w:w="3258" w:type="dxa"/>
            <w:tcBorders>
              <w:top w:val="nil"/>
              <w:left w:val="nil"/>
              <w:bottom w:val="single" w:sz="4" w:space="0" w:color="auto"/>
              <w:right w:val="single" w:sz="4" w:space="0" w:color="auto"/>
            </w:tcBorders>
            <w:shd w:val="clear" w:color="auto" w:fill="92D050"/>
            <w:noWrap/>
            <w:vAlign w:val="bottom"/>
            <w:hideMark/>
          </w:tcPr>
          <w:p w14:paraId="62C8ECA1" w14:textId="77777777" w:rsidR="005D4F31" w:rsidRPr="00B97D4A" w:rsidRDefault="005D4F31" w:rsidP="00054584">
            <w:pPr>
              <w:jc w:val="center"/>
              <w:rPr>
                <w:color w:val="000000"/>
              </w:rPr>
            </w:pPr>
            <w:proofErr w:type="spellStart"/>
            <w:r w:rsidRPr="00B97D4A">
              <w:rPr>
                <w:color w:val="000000"/>
              </w:rPr>
              <w:t>Sw</w:t>
            </w:r>
            <w:proofErr w:type="spellEnd"/>
            <w:r w:rsidRPr="00B97D4A">
              <w:rPr>
                <w:color w:val="000000"/>
              </w:rPr>
              <w:t>. Katarzyna - Podgórze</w:t>
            </w:r>
          </w:p>
        </w:tc>
        <w:tc>
          <w:tcPr>
            <w:tcW w:w="2580" w:type="dxa"/>
            <w:tcBorders>
              <w:top w:val="nil"/>
              <w:left w:val="nil"/>
              <w:bottom w:val="single" w:sz="4" w:space="0" w:color="auto"/>
              <w:right w:val="single" w:sz="4" w:space="0" w:color="auto"/>
            </w:tcBorders>
            <w:shd w:val="clear" w:color="auto" w:fill="92D050"/>
            <w:noWrap/>
            <w:vAlign w:val="bottom"/>
            <w:hideMark/>
          </w:tcPr>
          <w:p w14:paraId="512ABCFF" w14:textId="77777777" w:rsidR="005D4F31" w:rsidRPr="00B97D4A" w:rsidRDefault="005D4F31" w:rsidP="00054584">
            <w:pPr>
              <w:jc w:val="center"/>
              <w:rPr>
                <w:color w:val="000000"/>
              </w:rPr>
            </w:pPr>
            <w:r w:rsidRPr="00B97D4A">
              <w:rPr>
                <w:color w:val="000000"/>
              </w:rPr>
              <w:t>dobry</w:t>
            </w:r>
          </w:p>
        </w:tc>
      </w:tr>
      <w:tr w:rsidR="005D4F31" w:rsidRPr="00A81E2A" w14:paraId="1C0AB913"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C208919" w14:textId="77777777" w:rsidR="005D4F31" w:rsidRPr="00B97D4A" w:rsidRDefault="005D4F31" w:rsidP="00054584">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92D050"/>
            <w:noWrap/>
            <w:vAlign w:val="bottom"/>
            <w:hideMark/>
          </w:tcPr>
          <w:p w14:paraId="27384D70" w14:textId="77777777" w:rsidR="005D4F31" w:rsidRPr="00B97D4A" w:rsidRDefault="005D4F31" w:rsidP="00054584">
            <w:pPr>
              <w:jc w:val="center"/>
              <w:rPr>
                <w:color w:val="000000"/>
              </w:rPr>
            </w:pPr>
            <w:r w:rsidRPr="00B97D4A">
              <w:rPr>
                <w:color w:val="000000"/>
              </w:rPr>
              <w:t>11+377</w:t>
            </w:r>
          </w:p>
        </w:tc>
        <w:tc>
          <w:tcPr>
            <w:tcW w:w="960" w:type="dxa"/>
            <w:tcBorders>
              <w:top w:val="nil"/>
              <w:left w:val="nil"/>
              <w:bottom w:val="single" w:sz="4" w:space="0" w:color="auto"/>
              <w:right w:val="single" w:sz="4" w:space="0" w:color="auto"/>
            </w:tcBorders>
            <w:shd w:val="clear" w:color="auto" w:fill="92D050"/>
            <w:noWrap/>
            <w:vAlign w:val="bottom"/>
            <w:hideMark/>
          </w:tcPr>
          <w:p w14:paraId="35FF94DC" w14:textId="77777777" w:rsidR="005D4F31" w:rsidRPr="00B97D4A" w:rsidRDefault="005D4F31" w:rsidP="00054584">
            <w:pPr>
              <w:jc w:val="center"/>
              <w:rPr>
                <w:color w:val="000000"/>
              </w:rPr>
            </w:pPr>
            <w:r w:rsidRPr="00B97D4A">
              <w:rPr>
                <w:color w:val="000000"/>
              </w:rPr>
              <w:t>14+122</w:t>
            </w:r>
          </w:p>
        </w:tc>
        <w:tc>
          <w:tcPr>
            <w:tcW w:w="1040" w:type="dxa"/>
            <w:tcBorders>
              <w:top w:val="nil"/>
              <w:left w:val="nil"/>
              <w:bottom w:val="single" w:sz="4" w:space="0" w:color="auto"/>
              <w:right w:val="single" w:sz="4" w:space="0" w:color="auto"/>
            </w:tcBorders>
            <w:shd w:val="clear" w:color="auto" w:fill="92D050"/>
            <w:noWrap/>
            <w:vAlign w:val="bottom"/>
            <w:hideMark/>
          </w:tcPr>
          <w:p w14:paraId="28FE873A" w14:textId="77777777" w:rsidR="005D4F31" w:rsidRPr="00B97D4A" w:rsidRDefault="005D4F31" w:rsidP="00054584">
            <w:pPr>
              <w:jc w:val="center"/>
              <w:rPr>
                <w:color w:val="000000"/>
              </w:rPr>
            </w:pPr>
            <w:r w:rsidRPr="00B97D4A">
              <w:rPr>
                <w:color w:val="000000"/>
              </w:rPr>
              <w:t>2,745</w:t>
            </w:r>
          </w:p>
        </w:tc>
        <w:tc>
          <w:tcPr>
            <w:tcW w:w="3258" w:type="dxa"/>
            <w:tcBorders>
              <w:top w:val="nil"/>
              <w:left w:val="nil"/>
              <w:bottom w:val="single" w:sz="4" w:space="0" w:color="auto"/>
              <w:right w:val="single" w:sz="4" w:space="0" w:color="auto"/>
            </w:tcBorders>
            <w:shd w:val="clear" w:color="auto" w:fill="92D050"/>
            <w:noWrap/>
            <w:vAlign w:val="bottom"/>
            <w:hideMark/>
          </w:tcPr>
          <w:p w14:paraId="4796849A" w14:textId="77777777" w:rsidR="005D4F31" w:rsidRPr="00B97D4A" w:rsidRDefault="005D4F31" w:rsidP="00054584">
            <w:pPr>
              <w:jc w:val="center"/>
              <w:rPr>
                <w:color w:val="000000"/>
              </w:rPr>
            </w:pPr>
            <w:r w:rsidRPr="00B97D4A">
              <w:rPr>
                <w:color w:val="000000"/>
              </w:rPr>
              <w:t>Podgórze - Bodzentyn</w:t>
            </w:r>
          </w:p>
        </w:tc>
        <w:tc>
          <w:tcPr>
            <w:tcW w:w="2580" w:type="dxa"/>
            <w:tcBorders>
              <w:top w:val="nil"/>
              <w:left w:val="nil"/>
              <w:bottom w:val="single" w:sz="4" w:space="0" w:color="auto"/>
              <w:right w:val="single" w:sz="4" w:space="0" w:color="auto"/>
            </w:tcBorders>
            <w:shd w:val="clear" w:color="auto" w:fill="92D050"/>
            <w:noWrap/>
            <w:vAlign w:val="bottom"/>
            <w:hideMark/>
          </w:tcPr>
          <w:p w14:paraId="7469DB30" w14:textId="77777777" w:rsidR="005D4F31" w:rsidRPr="00B97D4A" w:rsidRDefault="005D4F31" w:rsidP="00054584">
            <w:pPr>
              <w:jc w:val="center"/>
              <w:rPr>
                <w:color w:val="000000"/>
              </w:rPr>
            </w:pPr>
            <w:r w:rsidRPr="00B97D4A">
              <w:rPr>
                <w:color w:val="000000"/>
              </w:rPr>
              <w:t>dobry</w:t>
            </w:r>
          </w:p>
        </w:tc>
      </w:tr>
      <w:tr w:rsidR="005D4F31" w:rsidRPr="00A81E2A" w14:paraId="673EDDE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626AD276" w14:textId="77777777" w:rsidR="005D4F31" w:rsidRPr="00B97D4A" w:rsidRDefault="005D4F31" w:rsidP="00054584">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FFFF00"/>
            <w:noWrap/>
            <w:vAlign w:val="bottom"/>
            <w:hideMark/>
          </w:tcPr>
          <w:p w14:paraId="3718DA6D" w14:textId="77777777" w:rsidR="005D4F31" w:rsidRPr="00B97D4A" w:rsidRDefault="005D4F31" w:rsidP="00054584">
            <w:pPr>
              <w:jc w:val="center"/>
              <w:rPr>
                <w:color w:val="000000"/>
              </w:rPr>
            </w:pPr>
            <w:r w:rsidRPr="00B97D4A">
              <w:rPr>
                <w:color w:val="000000"/>
              </w:rPr>
              <w:t>14+122</w:t>
            </w:r>
          </w:p>
        </w:tc>
        <w:tc>
          <w:tcPr>
            <w:tcW w:w="960" w:type="dxa"/>
            <w:tcBorders>
              <w:top w:val="nil"/>
              <w:left w:val="nil"/>
              <w:bottom w:val="single" w:sz="4" w:space="0" w:color="auto"/>
              <w:right w:val="single" w:sz="4" w:space="0" w:color="auto"/>
            </w:tcBorders>
            <w:shd w:val="clear" w:color="auto" w:fill="FFFF00"/>
            <w:noWrap/>
            <w:vAlign w:val="bottom"/>
            <w:hideMark/>
          </w:tcPr>
          <w:p w14:paraId="4F804E1B" w14:textId="77777777" w:rsidR="005D4F31" w:rsidRPr="00B97D4A" w:rsidRDefault="005D4F31" w:rsidP="00054584">
            <w:pPr>
              <w:jc w:val="center"/>
              <w:rPr>
                <w:color w:val="000000"/>
              </w:rPr>
            </w:pPr>
            <w:r w:rsidRPr="00B97D4A">
              <w:rPr>
                <w:color w:val="000000"/>
              </w:rPr>
              <w:t>17+365</w:t>
            </w:r>
          </w:p>
        </w:tc>
        <w:tc>
          <w:tcPr>
            <w:tcW w:w="1040" w:type="dxa"/>
            <w:tcBorders>
              <w:top w:val="nil"/>
              <w:left w:val="nil"/>
              <w:bottom w:val="single" w:sz="4" w:space="0" w:color="auto"/>
              <w:right w:val="single" w:sz="4" w:space="0" w:color="auto"/>
            </w:tcBorders>
            <w:shd w:val="clear" w:color="auto" w:fill="FFFF00"/>
            <w:noWrap/>
            <w:vAlign w:val="bottom"/>
            <w:hideMark/>
          </w:tcPr>
          <w:p w14:paraId="084138BB" w14:textId="77777777" w:rsidR="005D4F31" w:rsidRPr="00B97D4A" w:rsidRDefault="005D4F31" w:rsidP="00054584">
            <w:pPr>
              <w:jc w:val="center"/>
              <w:rPr>
                <w:color w:val="000000"/>
              </w:rPr>
            </w:pPr>
            <w:r w:rsidRPr="00B97D4A">
              <w:rPr>
                <w:color w:val="000000"/>
              </w:rPr>
              <w:t>3,243</w:t>
            </w:r>
          </w:p>
        </w:tc>
        <w:tc>
          <w:tcPr>
            <w:tcW w:w="3258" w:type="dxa"/>
            <w:tcBorders>
              <w:top w:val="nil"/>
              <w:left w:val="nil"/>
              <w:bottom w:val="single" w:sz="4" w:space="0" w:color="auto"/>
              <w:right w:val="single" w:sz="4" w:space="0" w:color="auto"/>
            </w:tcBorders>
            <w:shd w:val="clear" w:color="auto" w:fill="FFFF00"/>
            <w:noWrap/>
            <w:vAlign w:val="bottom"/>
            <w:hideMark/>
          </w:tcPr>
          <w:p w14:paraId="492A0605" w14:textId="77777777" w:rsidR="005D4F31" w:rsidRPr="00B97D4A" w:rsidRDefault="005D4F31" w:rsidP="00054584">
            <w:pPr>
              <w:jc w:val="center"/>
              <w:rPr>
                <w:color w:val="000000"/>
              </w:rPr>
            </w:pPr>
            <w:r w:rsidRPr="00B97D4A">
              <w:rPr>
                <w:color w:val="000000"/>
              </w:rPr>
              <w:t>m. Bodzentyn</w:t>
            </w:r>
          </w:p>
        </w:tc>
        <w:tc>
          <w:tcPr>
            <w:tcW w:w="2580" w:type="dxa"/>
            <w:tcBorders>
              <w:top w:val="nil"/>
              <w:left w:val="nil"/>
              <w:bottom w:val="single" w:sz="4" w:space="0" w:color="auto"/>
              <w:right w:val="single" w:sz="4" w:space="0" w:color="auto"/>
            </w:tcBorders>
            <w:shd w:val="clear" w:color="auto" w:fill="FFFF00"/>
            <w:noWrap/>
            <w:vAlign w:val="bottom"/>
            <w:hideMark/>
          </w:tcPr>
          <w:p w14:paraId="6C35CE79" w14:textId="77777777" w:rsidR="005D4F31" w:rsidRPr="00B97D4A" w:rsidRDefault="005D4F31" w:rsidP="00054584">
            <w:pPr>
              <w:jc w:val="center"/>
              <w:rPr>
                <w:color w:val="000000"/>
              </w:rPr>
            </w:pPr>
            <w:r w:rsidRPr="00B97D4A">
              <w:rPr>
                <w:color w:val="000000"/>
              </w:rPr>
              <w:t>zadowalający</w:t>
            </w:r>
          </w:p>
        </w:tc>
      </w:tr>
      <w:tr w:rsidR="005D4F31" w:rsidRPr="00A81E2A" w14:paraId="1E62589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71D4FBE7" w14:textId="77777777" w:rsidR="005D4F31" w:rsidRPr="00B97D4A" w:rsidRDefault="005D4F31" w:rsidP="00054584">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FFC000"/>
            <w:noWrap/>
            <w:vAlign w:val="bottom"/>
            <w:hideMark/>
          </w:tcPr>
          <w:p w14:paraId="12D0C435" w14:textId="77777777" w:rsidR="005D4F31" w:rsidRPr="00B97D4A" w:rsidRDefault="005D4F31" w:rsidP="00054584">
            <w:pPr>
              <w:jc w:val="center"/>
              <w:rPr>
                <w:color w:val="000000"/>
              </w:rPr>
            </w:pPr>
            <w:r w:rsidRPr="00B97D4A">
              <w:rPr>
                <w:color w:val="000000"/>
              </w:rPr>
              <w:t>17+365</w:t>
            </w:r>
          </w:p>
        </w:tc>
        <w:tc>
          <w:tcPr>
            <w:tcW w:w="960" w:type="dxa"/>
            <w:tcBorders>
              <w:top w:val="nil"/>
              <w:left w:val="nil"/>
              <w:bottom w:val="single" w:sz="4" w:space="0" w:color="auto"/>
              <w:right w:val="single" w:sz="4" w:space="0" w:color="auto"/>
            </w:tcBorders>
            <w:shd w:val="clear" w:color="auto" w:fill="FFC000"/>
            <w:noWrap/>
            <w:vAlign w:val="bottom"/>
            <w:hideMark/>
          </w:tcPr>
          <w:p w14:paraId="6E03DF52" w14:textId="77777777" w:rsidR="005D4F31" w:rsidRPr="00B97D4A" w:rsidRDefault="005D4F31" w:rsidP="00054584">
            <w:pPr>
              <w:jc w:val="center"/>
              <w:rPr>
                <w:color w:val="000000"/>
              </w:rPr>
            </w:pPr>
            <w:r w:rsidRPr="00B97D4A">
              <w:rPr>
                <w:color w:val="000000"/>
              </w:rPr>
              <w:t>23+007</w:t>
            </w:r>
          </w:p>
        </w:tc>
        <w:tc>
          <w:tcPr>
            <w:tcW w:w="1040" w:type="dxa"/>
            <w:tcBorders>
              <w:top w:val="nil"/>
              <w:left w:val="nil"/>
              <w:bottom w:val="single" w:sz="4" w:space="0" w:color="auto"/>
              <w:right w:val="single" w:sz="4" w:space="0" w:color="auto"/>
            </w:tcBorders>
            <w:shd w:val="clear" w:color="auto" w:fill="FFC000"/>
            <w:noWrap/>
            <w:vAlign w:val="bottom"/>
            <w:hideMark/>
          </w:tcPr>
          <w:p w14:paraId="259B443A" w14:textId="77777777" w:rsidR="005D4F31" w:rsidRPr="00B97D4A" w:rsidRDefault="005D4F31" w:rsidP="00054584">
            <w:pPr>
              <w:jc w:val="center"/>
              <w:rPr>
                <w:color w:val="000000"/>
              </w:rPr>
            </w:pPr>
            <w:r w:rsidRPr="00B97D4A">
              <w:rPr>
                <w:color w:val="000000"/>
              </w:rPr>
              <w:t>5,642</w:t>
            </w:r>
          </w:p>
        </w:tc>
        <w:tc>
          <w:tcPr>
            <w:tcW w:w="3258" w:type="dxa"/>
            <w:tcBorders>
              <w:top w:val="nil"/>
              <w:left w:val="nil"/>
              <w:bottom w:val="single" w:sz="4" w:space="0" w:color="auto"/>
              <w:right w:val="single" w:sz="4" w:space="0" w:color="auto"/>
            </w:tcBorders>
            <w:shd w:val="clear" w:color="auto" w:fill="FFC000"/>
            <w:noWrap/>
            <w:vAlign w:val="bottom"/>
            <w:hideMark/>
          </w:tcPr>
          <w:p w14:paraId="50952D3A" w14:textId="77777777" w:rsidR="005D4F31" w:rsidRPr="00B97D4A" w:rsidRDefault="005D4F31" w:rsidP="00054584">
            <w:pPr>
              <w:jc w:val="center"/>
              <w:rPr>
                <w:color w:val="000000"/>
              </w:rPr>
            </w:pPr>
            <w:r w:rsidRPr="00B97D4A">
              <w:rPr>
                <w:color w:val="000000"/>
              </w:rPr>
              <w:t>Bodzentyn-Jadowniki</w:t>
            </w:r>
          </w:p>
        </w:tc>
        <w:tc>
          <w:tcPr>
            <w:tcW w:w="2580" w:type="dxa"/>
            <w:tcBorders>
              <w:top w:val="nil"/>
              <w:left w:val="nil"/>
              <w:bottom w:val="single" w:sz="4" w:space="0" w:color="auto"/>
              <w:right w:val="single" w:sz="4" w:space="0" w:color="auto"/>
            </w:tcBorders>
            <w:shd w:val="clear" w:color="auto" w:fill="FFC000"/>
            <w:noWrap/>
            <w:vAlign w:val="bottom"/>
            <w:hideMark/>
          </w:tcPr>
          <w:p w14:paraId="05F4E0D7" w14:textId="77777777" w:rsidR="005D4F31" w:rsidRPr="00B97D4A" w:rsidRDefault="005D4F31" w:rsidP="00054584">
            <w:pPr>
              <w:jc w:val="center"/>
              <w:rPr>
                <w:color w:val="000000"/>
              </w:rPr>
            </w:pPr>
            <w:r w:rsidRPr="00B97D4A">
              <w:rPr>
                <w:color w:val="000000"/>
              </w:rPr>
              <w:t>niezadowalający</w:t>
            </w:r>
          </w:p>
        </w:tc>
      </w:tr>
      <w:tr w:rsidR="005D4F31" w:rsidRPr="00A81E2A" w14:paraId="597AE43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DEE8E4C" w14:textId="77777777" w:rsidR="005D4F31" w:rsidRPr="00B97D4A" w:rsidRDefault="005D4F31" w:rsidP="00054584">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92D050"/>
            <w:noWrap/>
            <w:vAlign w:val="bottom"/>
            <w:hideMark/>
          </w:tcPr>
          <w:p w14:paraId="03D5DED7" w14:textId="77777777" w:rsidR="005D4F31" w:rsidRPr="00B97D4A" w:rsidRDefault="005D4F31" w:rsidP="00054584">
            <w:pPr>
              <w:jc w:val="center"/>
              <w:rPr>
                <w:color w:val="000000"/>
              </w:rPr>
            </w:pPr>
            <w:r w:rsidRPr="00B97D4A">
              <w:rPr>
                <w:color w:val="000000"/>
              </w:rPr>
              <w:t>23+007</w:t>
            </w:r>
          </w:p>
        </w:tc>
        <w:tc>
          <w:tcPr>
            <w:tcW w:w="960" w:type="dxa"/>
            <w:tcBorders>
              <w:top w:val="nil"/>
              <w:left w:val="nil"/>
              <w:bottom w:val="single" w:sz="4" w:space="0" w:color="auto"/>
              <w:right w:val="single" w:sz="4" w:space="0" w:color="auto"/>
            </w:tcBorders>
            <w:shd w:val="clear" w:color="auto" w:fill="92D050"/>
            <w:noWrap/>
            <w:vAlign w:val="bottom"/>
            <w:hideMark/>
          </w:tcPr>
          <w:p w14:paraId="3ED2A0CB" w14:textId="77777777" w:rsidR="005D4F31" w:rsidRPr="00B97D4A" w:rsidRDefault="005D4F31" w:rsidP="00054584">
            <w:pPr>
              <w:jc w:val="center"/>
              <w:rPr>
                <w:color w:val="000000"/>
              </w:rPr>
            </w:pPr>
            <w:r w:rsidRPr="00B97D4A">
              <w:rPr>
                <w:color w:val="000000"/>
              </w:rPr>
              <w:t>24+530</w:t>
            </w:r>
          </w:p>
        </w:tc>
        <w:tc>
          <w:tcPr>
            <w:tcW w:w="1040" w:type="dxa"/>
            <w:tcBorders>
              <w:top w:val="nil"/>
              <w:left w:val="nil"/>
              <w:bottom w:val="single" w:sz="4" w:space="0" w:color="auto"/>
              <w:right w:val="single" w:sz="4" w:space="0" w:color="auto"/>
            </w:tcBorders>
            <w:shd w:val="clear" w:color="auto" w:fill="92D050"/>
            <w:noWrap/>
            <w:vAlign w:val="bottom"/>
            <w:hideMark/>
          </w:tcPr>
          <w:p w14:paraId="316F588C" w14:textId="77777777" w:rsidR="005D4F31" w:rsidRPr="00B97D4A" w:rsidRDefault="005D4F31" w:rsidP="00054584">
            <w:pPr>
              <w:jc w:val="center"/>
              <w:rPr>
                <w:color w:val="000000"/>
              </w:rPr>
            </w:pPr>
            <w:r w:rsidRPr="00B97D4A">
              <w:rPr>
                <w:color w:val="000000"/>
              </w:rPr>
              <w:t>1,523</w:t>
            </w:r>
          </w:p>
        </w:tc>
        <w:tc>
          <w:tcPr>
            <w:tcW w:w="3258" w:type="dxa"/>
            <w:tcBorders>
              <w:top w:val="nil"/>
              <w:left w:val="nil"/>
              <w:bottom w:val="single" w:sz="4" w:space="0" w:color="auto"/>
              <w:right w:val="single" w:sz="4" w:space="0" w:color="auto"/>
            </w:tcBorders>
            <w:shd w:val="clear" w:color="auto" w:fill="92D050"/>
            <w:noWrap/>
            <w:vAlign w:val="bottom"/>
            <w:hideMark/>
          </w:tcPr>
          <w:p w14:paraId="17A4D3AB" w14:textId="77777777" w:rsidR="005D4F31" w:rsidRPr="00B97D4A" w:rsidRDefault="005D4F31" w:rsidP="00054584">
            <w:pPr>
              <w:jc w:val="center"/>
              <w:rPr>
                <w:color w:val="000000"/>
              </w:rPr>
            </w:pPr>
            <w:r w:rsidRPr="00B97D4A">
              <w:rPr>
                <w:color w:val="000000"/>
              </w:rPr>
              <w:t>m. Jadowniki</w:t>
            </w:r>
          </w:p>
        </w:tc>
        <w:tc>
          <w:tcPr>
            <w:tcW w:w="2580" w:type="dxa"/>
            <w:tcBorders>
              <w:top w:val="nil"/>
              <w:left w:val="nil"/>
              <w:bottom w:val="single" w:sz="4" w:space="0" w:color="auto"/>
              <w:right w:val="single" w:sz="4" w:space="0" w:color="auto"/>
            </w:tcBorders>
            <w:shd w:val="clear" w:color="auto" w:fill="92D050"/>
            <w:noWrap/>
            <w:vAlign w:val="bottom"/>
            <w:hideMark/>
          </w:tcPr>
          <w:p w14:paraId="295914AC" w14:textId="77777777" w:rsidR="005D4F31" w:rsidRPr="00B97D4A" w:rsidRDefault="005D4F31" w:rsidP="00054584">
            <w:pPr>
              <w:jc w:val="center"/>
              <w:rPr>
                <w:color w:val="000000"/>
              </w:rPr>
            </w:pPr>
            <w:r w:rsidRPr="00B97D4A">
              <w:rPr>
                <w:color w:val="000000"/>
              </w:rPr>
              <w:t>dobry</w:t>
            </w:r>
          </w:p>
        </w:tc>
      </w:tr>
      <w:tr w:rsidR="005D4F31" w:rsidRPr="00A81E2A" w14:paraId="46EAD84B"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A9335F4" w14:textId="77777777" w:rsidR="005D4F31" w:rsidRPr="00B97D4A" w:rsidRDefault="005D4F31" w:rsidP="00054584">
            <w:pPr>
              <w:jc w:val="center"/>
              <w:rPr>
                <w:color w:val="000000"/>
              </w:rPr>
            </w:pPr>
            <w:r w:rsidRPr="00B97D4A">
              <w:rPr>
                <w:color w:val="000000"/>
              </w:rPr>
              <w:t>752</w:t>
            </w:r>
          </w:p>
        </w:tc>
        <w:tc>
          <w:tcPr>
            <w:tcW w:w="960" w:type="dxa"/>
            <w:tcBorders>
              <w:top w:val="nil"/>
              <w:left w:val="nil"/>
              <w:bottom w:val="single" w:sz="4" w:space="0" w:color="auto"/>
              <w:right w:val="single" w:sz="4" w:space="0" w:color="auto"/>
            </w:tcBorders>
            <w:shd w:val="clear" w:color="auto" w:fill="92D050"/>
            <w:noWrap/>
            <w:vAlign w:val="bottom"/>
            <w:hideMark/>
          </w:tcPr>
          <w:p w14:paraId="5C89AF26" w14:textId="77777777" w:rsidR="005D4F31" w:rsidRPr="00B97D4A" w:rsidRDefault="005D4F31" w:rsidP="00054584">
            <w:pPr>
              <w:jc w:val="center"/>
              <w:rPr>
                <w:color w:val="000000"/>
              </w:rPr>
            </w:pPr>
            <w:r w:rsidRPr="00B97D4A">
              <w:rPr>
                <w:color w:val="000000"/>
              </w:rPr>
              <w:t>24+530</w:t>
            </w:r>
          </w:p>
        </w:tc>
        <w:tc>
          <w:tcPr>
            <w:tcW w:w="960" w:type="dxa"/>
            <w:tcBorders>
              <w:top w:val="nil"/>
              <w:left w:val="nil"/>
              <w:bottom w:val="single" w:sz="4" w:space="0" w:color="auto"/>
              <w:right w:val="single" w:sz="4" w:space="0" w:color="auto"/>
            </w:tcBorders>
            <w:shd w:val="clear" w:color="auto" w:fill="92D050"/>
            <w:noWrap/>
            <w:vAlign w:val="bottom"/>
            <w:hideMark/>
          </w:tcPr>
          <w:p w14:paraId="29113905" w14:textId="77777777" w:rsidR="005D4F31" w:rsidRPr="00B97D4A" w:rsidRDefault="005D4F31" w:rsidP="00054584">
            <w:pPr>
              <w:jc w:val="center"/>
              <w:rPr>
                <w:color w:val="000000"/>
              </w:rPr>
            </w:pPr>
            <w:r w:rsidRPr="00B97D4A">
              <w:rPr>
                <w:color w:val="000000"/>
              </w:rPr>
              <w:t>26+631</w:t>
            </w:r>
          </w:p>
        </w:tc>
        <w:tc>
          <w:tcPr>
            <w:tcW w:w="1040" w:type="dxa"/>
            <w:tcBorders>
              <w:top w:val="nil"/>
              <w:left w:val="nil"/>
              <w:bottom w:val="single" w:sz="4" w:space="0" w:color="auto"/>
              <w:right w:val="single" w:sz="4" w:space="0" w:color="auto"/>
            </w:tcBorders>
            <w:shd w:val="clear" w:color="auto" w:fill="92D050"/>
            <w:noWrap/>
            <w:vAlign w:val="bottom"/>
            <w:hideMark/>
          </w:tcPr>
          <w:p w14:paraId="14C54418" w14:textId="77777777" w:rsidR="005D4F31" w:rsidRPr="00B97D4A" w:rsidRDefault="005D4F31" w:rsidP="00054584">
            <w:pPr>
              <w:jc w:val="center"/>
              <w:rPr>
                <w:color w:val="000000"/>
              </w:rPr>
            </w:pPr>
            <w:r w:rsidRPr="00B97D4A">
              <w:rPr>
                <w:color w:val="000000"/>
              </w:rPr>
              <w:t>2,101</w:t>
            </w:r>
          </w:p>
        </w:tc>
        <w:tc>
          <w:tcPr>
            <w:tcW w:w="3258" w:type="dxa"/>
            <w:tcBorders>
              <w:top w:val="nil"/>
              <w:left w:val="nil"/>
              <w:bottom w:val="single" w:sz="4" w:space="0" w:color="auto"/>
              <w:right w:val="single" w:sz="4" w:space="0" w:color="auto"/>
            </w:tcBorders>
            <w:shd w:val="clear" w:color="auto" w:fill="92D050"/>
            <w:noWrap/>
            <w:vAlign w:val="bottom"/>
            <w:hideMark/>
          </w:tcPr>
          <w:p w14:paraId="6ED206EF" w14:textId="77777777" w:rsidR="005D4F31" w:rsidRPr="00B97D4A" w:rsidRDefault="005D4F31" w:rsidP="00054584">
            <w:pPr>
              <w:jc w:val="center"/>
              <w:rPr>
                <w:color w:val="000000"/>
              </w:rPr>
            </w:pPr>
            <w:r w:rsidRPr="00B97D4A">
              <w:rPr>
                <w:color w:val="000000"/>
              </w:rPr>
              <w:t>Jadowniki-Rzepin Kolonia</w:t>
            </w:r>
          </w:p>
        </w:tc>
        <w:tc>
          <w:tcPr>
            <w:tcW w:w="2580" w:type="dxa"/>
            <w:tcBorders>
              <w:top w:val="nil"/>
              <w:left w:val="nil"/>
              <w:bottom w:val="single" w:sz="4" w:space="0" w:color="auto"/>
              <w:right w:val="single" w:sz="4" w:space="0" w:color="auto"/>
            </w:tcBorders>
            <w:shd w:val="clear" w:color="auto" w:fill="92D050"/>
            <w:noWrap/>
            <w:vAlign w:val="bottom"/>
            <w:hideMark/>
          </w:tcPr>
          <w:p w14:paraId="0A610433" w14:textId="77777777" w:rsidR="005D4F31" w:rsidRPr="00B97D4A" w:rsidRDefault="005D4F31" w:rsidP="00054584">
            <w:pPr>
              <w:jc w:val="center"/>
              <w:rPr>
                <w:color w:val="000000"/>
              </w:rPr>
            </w:pPr>
            <w:r w:rsidRPr="00B97D4A">
              <w:rPr>
                <w:color w:val="000000"/>
              </w:rPr>
              <w:t>dobry</w:t>
            </w:r>
          </w:p>
        </w:tc>
      </w:tr>
      <w:tr w:rsidR="005D4F31" w:rsidRPr="00A81E2A" w14:paraId="4DF869C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A787ED4" w14:textId="77777777" w:rsidR="005D4F31" w:rsidRPr="00B97D4A" w:rsidRDefault="005D4F31" w:rsidP="00054584">
            <w:pPr>
              <w:jc w:val="center"/>
              <w:rPr>
                <w:color w:val="000000"/>
              </w:rPr>
            </w:pPr>
            <w:r w:rsidRPr="00B97D4A">
              <w:rPr>
                <w:color w:val="000000"/>
              </w:rPr>
              <w:t>753</w:t>
            </w:r>
          </w:p>
        </w:tc>
        <w:tc>
          <w:tcPr>
            <w:tcW w:w="960" w:type="dxa"/>
            <w:tcBorders>
              <w:top w:val="nil"/>
              <w:left w:val="nil"/>
              <w:bottom w:val="single" w:sz="4" w:space="0" w:color="auto"/>
              <w:right w:val="single" w:sz="4" w:space="0" w:color="auto"/>
            </w:tcBorders>
            <w:shd w:val="clear" w:color="auto" w:fill="92D050"/>
            <w:noWrap/>
            <w:vAlign w:val="bottom"/>
            <w:hideMark/>
          </w:tcPr>
          <w:p w14:paraId="3BA64CBA"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75DA60DF" w14:textId="77777777" w:rsidR="005D4F31" w:rsidRPr="00B97D4A" w:rsidRDefault="005D4F31" w:rsidP="00054584">
            <w:pPr>
              <w:jc w:val="center"/>
              <w:rPr>
                <w:color w:val="000000"/>
              </w:rPr>
            </w:pPr>
            <w:r w:rsidRPr="00B97D4A">
              <w:rPr>
                <w:color w:val="000000"/>
              </w:rPr>
              <w:t>9+500</w:t>
            </w:r>
          </w:p>
        </w:tc>
        <w:tc>
          <w:tcPr>
            <w:tcW w:w="1040" w:type="dxa"/>
            <w:tcBorders>
              <w:top w:val="nil"/>
              <w:left w:val="nil"/>
              <w:bottom w:val="single" w:sz="4" w:space="0" w:color="auto"/>
              <w:right w:val="single" w:sz="4" w:space="0" w:color="auto"/>
            </w:tcBorders>
            <w:shd w:val="clear" w:color="auto" w:fill="92D050"/>
            <w:noWrap/>
            <w:vAlign w:val="bottom"/>
            <w:hideMark/>
          </w:tcPr>
          <w:p w14:paraId="55C33B07" w14:textId="77777777" w:rsidR="005D4F31" w:rsidRPr="00B97D4A" w:rsidRDefault="005D4F31" w:rsidP="00054584">
            <w:pPr>
              <w:jc w:val="center"/>
              <w:rPr>
                <w:color w:val="000000"/>
              </w:rPr>
            </w:pPr>
            <w:r w:rsidRPr="00B97D4A">
              <w:rPr>
                <w:color w:val="000000"/>
              </w:rPr>
              <w:t>9,5</w:t>
            </w:r>
          </w:p>
        </w:tc>
        <w:tc>
          <w:tcPr>
            <w:tcW w:w="3258" w:type="dxa"/>
            <w:tcBorders>
              <w:top w:val="nil"/>
              <w:left w:val="nil"/>
              <w:bottom w:val="single" w:sz="4" w:space="0" w:color="auto"/>
              <w:right w:val="single" w:sz="4" w:space="0" w:color="auto"/>
            </w:tcBorders>
            <w:shd w:val="clear" w:color="auto" w:fill="92D050"/>
            <w:noWrap/>
            <w:vAlign w:val="bottom"/>
            <w:hideMark/>
          </w:tcPr>
          <w:p w14:paraId="3DBC6AA9" w14:textId="77777777" w:rsidR="005D4F31" w:rsidRPr="00B97D4A" w:rsidRDefault="005D4F31" w:rsidP="00054584">
            <w:pPr>
              <w:jc w:val="center"/>
              <w:rPr>
                <w:color w:val="000000"/>
              </w:rPr>
            </w:pPr>
            <w:r w:rsidRPr="00B97D4A">
              <w:rPr>
                <w:color w:val="000000"/>
              </w:rPr>
              <w:t>Wola Jachowa -Huta Nowa</w:t>
            </w:r>
          </w:p>
        </w:tc>
        <w:tc>
          <w:tcPr>
            <w:tcW w:w="2580" w:type="dxa"/>
            <w:tcBorders>
              <w:top w:val="nil"/>
              <w:left w:val="nil"/>
              <w:bottom w:val="single" w:sz="4" w:space="0" w:color="auto"/>
              <w:right w:val="single" w:sz="4" w:space="0" w:color="auto"/>
            </w:tcBorders>
            <w:shd w:val="clear" w:color="auto" w:fill="92D050"/>
            <w:noWrap/>
            <w:vAlign w:val="bottom"/>
            <w:hideMark/>
          </w:tcPr>
          <w:p w14:paraId="0054BD8D" w14:textId="77777777" w:rsidR="005D4F31" w:rsidRPr="00B97D4A" w:rsidRDefault="005D4F31" w:rsidP="00054584">
            <w:pPr>
              <w:jc w:val="center"/>
              <w:rPr>
                <w:color w:val="000000"/>
              </w:rPr>
            </w:pPr>
            <w:r w:rsidRPr="00B97D4A">
              <w:rPr>
                <w:color w:val="000000"/>
              </w:rPr>
              <w:t>dobry</w:t>
            </w:r>
          </w:p>
        </w:tc>
      </w:tr>
      <w:tr w:rsidR="005D4F31" w:rsidRPr="00A81E2A" w14:paraId="41053A9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DFE701A" w14:textId="77777777" w:rsidR="005D4F31" w:rsidRPr="00B97D4A" w:rsidRDefault="005D4F31" w:rsidP="00054584">
            <w:pPr>
              <w:jc w:val="center"/>
              <w:rPr>
                <w:color w:val="000000"/>
              </w:rPr>
            </w:pPr>
            <w:r w:rsidRPr="00B97D4A">
              <w:rPr>
                <w:color w:val="000000"/>
              </w:rPr>
              <w:t>753</w:t>
            </w:r>
          </w:p>
        </w:tc>
        <w:tc>
          <w:tcPr>
            <w:tcW w:w="960" w:type="dxa"/>
            <w:tcBorders>
              <w:top w:val="nil"/>
              <w:left w:val="nil"/>
              <w:bottom w:val="single" w:sz="4" w:space="0" w:color="auto"/>
              <w:right w:val="single" w:sz="4" w:space="0" w:color="auto"/>
            </w:tcBorders>
            <w:shd w:val="clear" w:color="auto" w:fill="92D050"/>
            <w:noWrap/>
            <w:vAlign w:val="bottom"/>
            <w:hideMark/>
          </w:tcPr>
          <w:p w14:paraId="351F6CE3" w14:textId="77777777" w:rsidR="005D4F31" w:rsidRPr="00B97D4A" w:rsidRDefault="005D4F31" w:rsidP="00054584">
            <w:pPr>
              <w:jc w:val="center"/>
              <w:rPr>
                <w:color w:val="000000"/>
              </w:rPr>
            </w:pPr>
            <w:r w:rsidRPr="00B97D4A">
              <w:rPr>
                <w:color w:val="000000"/>
              </w:rPr>
              <w:t>9+500</w:t>
            </w:r>
          </w:p>
        </w:tc>
        <w:tc>
          <w:tcPr>
            <w:tcW w:w="960" w:type="dxa"/>
            <w:tcBorders>
              <w:top w:val="nil"/>
              <w:left w:val="nil"/>
              <w:bottom w:val="single" w:sz="4" w:space="0" w:color="auto"/>
              <w:right w:val="single" w:sz="4" w:space="0" w:color="auto"/>
            </w:tcBorders>
            <w:shd w:val="clear" w:color="auto" w:fill="92D050"/>
            <w:noWrap/>
            <w:vAlign w:val="bottom"/>
            <w:hideMark/>
          </w:tcPr>
          <w:p w14:paraId="11A11955" w14:textId="77777777" w:rsidR="005D4F31" w:rsidRPr="00B97D4A" w:rsidRDefault="005D4F31" w:rsidP="00054584">
            <w:pPr>
              <w:jc w:val="center"/>
              <w:rPr>
                <w:color w:val="000000"/>
              </w:rPr>
            </w:pPr>
            <w:r w:rsidRPr="00B97D4A">
              <w:rPr>
                <w:color w:val="000000"/>
              </w:rPr>
              <w:t>17+595</w:t>
            </w:r>
          </w:p>
        </w:tc>
        <w:tc>
          <w:tcPr>
            <w:tcW w:w="1040" w:type="dxa"/>
            <w:tcBorders>
              <w:top w:val="nil"/>
              <w:left w:val="nil"/>
              <w:bottom w:val="single" w:sz="4" w:space="0" w:color="auto"/>
              <w:right w:val="single" w:sz="4" w:space="0" w:color="auto"/>
            </w:tcBorders>
            <w:shd w:val="clear" w:color="auto" w:fill="92D050"/>
            <w:noWrap/>
            <w:vAlign w:val="bottom"/>
            <w:hideMark/>
          </w:tcPr>
          <w:p w14:paraId="6C5595B0" w14:textId="77777777" w:rsidR="005D4F31" w:rsidRPr="00B97D4A" w:rsidRDefault="005D4F31" w:rsidP="00054584">
            <w:pPr>
              <w:jc w:val="center"/>
              <w:rPr>
                <w:color w:val="000000"/>
              </w:rPr>
            </w:pPr>
            <w:r w:rsidRPr="00B97D4A">
              <w:rPr>
                <w:color w:val="000000"/>
              </w:rPr>
              <w:t>8,095</w:t>
            </w:r>
          </w:p>
        </w:tc>
        <w:tc>
          <w:tcPr>
            <w:tcW w:w="3258" w:type="dxa"/>
            <w:tcBorders>
              <w:top w:val="nil"/>
              <w:left w:val="nil"/>
              <w:bottom w:val="single" w:sz="4" w:space="0" w:color="auto"/>
              <w:right w:val="single" w:sz="4" w:space="0" w:color="auto"/>
            </w:tcBorders>
            <w:shd w:val="clear" w:color="auto" w:fill="92D050"/>
            <w:noWrap/>
            <w:vAlign w:val="bottom"/>
            <w:hideMark/>
          </w:tcPr>
          <w:p w14:paraId="2A5C698A" w14:textId="77777777" w:rsidR="005D4F31" w:rsidRPr="00B97D4A" w:rsidRDefault="005D4F31" w:rsidP="00054584">
            <w:pPr>
              <w:jc w:val="center"/>
              <w:rPr>
                <w:color w:val="000000"/>
              </w:rPr>
            </w:pPr>
            <w:r w:rsidRPr="00B97D4A">
              <w:rPr>
                <w:color w:val="000000"/>
              </w:rPr>
              <w:t>Huta Nowa - Nowa Słupia</w:t>
            </w:r>
          </w:p>
        </w:tc>
        <w:tc>
          <w:tcPr>
            <w:tcW w:w="2580" w:type="dxa"/>
            <w:tcBorders>
              <w:top w:val="nil"/>
              <w:left w:val="nil"/>
              <w:bottom w:val="single" w:sz="4" w:space="0" w:color="auto"/>
              <w:right w:val="single" w:sz="4" w:space="0" w:color="auto"/>
            </w:tcBorders>
            <w:shd w:val="clear" w:color="auto" w:fill="92D050"/>
            <w:noWrap/>
            <w:vAlign w:val="bottom"/>
            <w:hideMark/>
          </w:tcPr>
          <w:p w14:paraId="36499C7D" w14:textId="77777777" w:rsidR="005D4F31" w:rsidRPr="00B97D4A" w:rsidRDefault="005D4F31" w:rsidP="00054584">
            <w:pPr>
              <w:jc w:val="center"/>
              <w:rPr>
                <w:color w:val="000000"/>
              </w:rPr>
            </w:pPr>
            <w:r w:rsidRPr="00B97D4A">
              <w:rPr>
                <w:color w:val="000000"/>
              </w:rPr>
              <w:t>dobry</w:t>
            </w:r>
          </w:p>
        </w:tc>
      </w:tr>
      <w:tr w:rsidR="005D4F31" w:rsidRPr="00A81E2A" w14:paraId="0EAA1887"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0A53170" w14:textId="77777777" w:rsidR="005D4F31" w:rsidRPr="00B97D4A" w:rsidRDefault="005D4F31" w:rsidP="00054584">
            <w:pPr>
              <w:jc w:val="center"/>
              <w:rPr>
                <w:color w:val="000000"/>
              </w:rPr>
            </w:pPr>
            <w:r w:rsidRPr="00B97D4A">
              <w:rPr>
                <w:color w:val="000000"/>
              </w:rPr>
              <w:t>753</w:t>
            </w:r>
          </w:p>
        </w:tc>
        <w:tc>
          <w:tcPr>
            <w:tcW w:w="960" w:type="dxa"/>
            <w:tcBorders>
              <w:top w:val="nil"/>
              <w:left w:val="nil"/>
              <w:bottom w:val="single" w:sz="4" w:space="0" w:color="auto"/>
              <w:right w:val="single" w:sz="4" w:space="0" w:color="auto"/>
            </w:tcBorders>
            <w:shd w:val="clear" w:color="auto" w:fill="92D050"/>
            <w:noWrap/>
            <w:vAlign w:val="bottom"/>
            <w:hideMark/>
          </w:tcPr>
          <w:p w14:paraId="5C6637DA" w14:textId="77777777" w:rsidR="005D4F31" w:rsidRPr="00B97D4A" w:rsidRDefault="005D4F31" w:rsidP="00054584">
            <w:pPr>
              <w:jc w:val="center"/>
              <w:rPr>
                <w:color w:val="000000"/>
              </w:rPr>
            </w:pPr>
            <w:r w:rsidRPr="00B97D4A">
              <w:rPr>
                <w:color w:val="000000"/>
              </w:rPr>
              <w:t>17+595</w:t>
            </w:r>
          </w:p>
        </w:tc>
        <w:tc>
          <w:tcPr>
            <w:tcW w:w="960" w:type="dxa"/>
            <w:tcBorders>
              <w:top w:val="nil"/>
              <w:left w:val="nil"/>
              <w:bottom w:val="single" w:sz="4" w:space="0" w:color="auto"/>
              <w:right w:val="single" w:sz="4" w:space="0" w:color="auto"/>
            </w:tcBorders>
            <w:shd w:val="clear" w:color="auto" w:fill="92D050"/>
            <w:noWrap/>
            <w:vAlign w:val="bottom"/>
            <w:hideMark/>
          </w:tcPr>
          <w:p w14:paraId="58799FCE" w14:textId="77777777" w:rsidR="005D4F31" w:rsidRPr="00B97D4A" w:rsidRDefault="005D4F31" w:rsidP="00054584">
            <w:pPr>
              <w:jc w:val="center"/>
              <w:rPr>
                <w:color w:val="000000"/>
              </w:rPr>
            </w:pPr>
            <w:r w:rsidRPr="00B97D4A">
              <w:rPr>
                <w:color w:val="000000"/>
              </w:rPr>
              <w:t>19+765</w:t>
            </w:r>
          </w:p>
        </w:tc>
        <w:tc>
          <w:tcPr>
            <w:tcW w:w="1040" w:type="dxa"/>
            <w:tcBorders>
              <w:top w:val="nil"/>
              <w:left w:val="nil"/>
              <w:bottom w:val="single" w:sz="4" w:space="0" w:color="auto"/>
              <w:right w:val="single" w:sz="4" w:space="0" w:color="auto"/>
            </w:tcBorders>
            <w:shd w:val="clear" w:color="auto" w:fill="92D050"/>
            <w:noWrap/>
            <w:vAlign w:val="bottom"/>
            <w:hideMark/>
          </w:tcPr>
          <w:p w14:paraId="4CF47F92" w14:textId="77777777" w:rsidR="005D4F31" w:rsidRPr="00B97D4A" w:rsidRDefault="005D4F31" w:rsidP="00054584">
            <w:pPr>
              <w:jc w:val="center"/>
              <w:rPr>
                <w:color w:val="000000"/>
              </w:rPr>
            </w:pPr>
            <w:r w:rsidRPr="00B97D4A">
              <w:rPr>
                <w:color w:val="000000"/>
              </w:rPr>
              <w:t>2,17</w:t>
            </w:r>
          </w:p>
        </w:tc>
        <w:tc>
          <w:tcPr>
            <w:tcW w:w="3258" w:type="dxa"/>
            <w:tcBorders>
              <w:top w:val="nil"/>
              <w:left w:val="nil"/>
              <w:bottom w:val="single" w:sz="4" w:space="0" w:color="auto"/>
              <w:right w:val="single" w:sz="4" w:space="0" w:color="auto"/>
            </w:tcBorders>
            <w:shd w:val="clear" w:color="auto" w:fill="92D050"/>
            <w:noWrap/>
            <w:vAlign w:val="bottom"/>
            <w:hideMark/>
          </w:tcPr>
          <w:p w14:paraId="5ACEE6CB" w14:textId="77777777" w:rsidR="005D4F31" w:rsidRPr="00B97D4A" w:rsidRDefault="005D4F31" w:rsidP="00054584">
            <w:pPr>
              <w:jc w:val="center"/>
              <w:rPr>
                <w:color w:val="000000"/>
              </w:rPr>
            </w:pPr>
            <w:r w:rsidRPr="00B97D4A">
              <w:rPr>
                <w:color w:val="000000"/>
              </w:rPr>
              <w:t>Obwodnica Nowej Słupi</w:t>
            </w:r>
          </w:p>
        </w:tc>
        <w:tc>
          <w:tcPr>
            <w:tcW w:w="2580" w:type="dxa"/>
            <w:tcBorders>
              <w:top w:val="nil"/>
              <w:left w:val="nil"/>
              <w:bottom w:val="single" w:sz="4" w:space="0" w:color="auto"/>
              <w:right w:val="single" w:sz="4" w:space="0" w:color="auto"/>
            </w:tcBorders>
            <w:shd w:val="clear" w:color="auto" w:fill="92D050"/>
            <w:noWrap/>
            <w:vAlign w:val="bottom"/>
            <w:hideMark/>
          </w:tcPr>
          <w:p w14:paraId="4E78E305" w14:textId="77777777" w:rsidR="005D4F31" w:rsidRPr="00B97D4A" w:rsidRDefault="005D4F31" w:rsidP="00054584">
            <w:pPr>
              <w:jc w:val="center"/>
              <w:rPr>
                <w:color w:val="000000"/>
              </w:rPr>
            </w:pPr>
            <w:r w:rsidRPr="00B97D4A">
              <w:rPr>
                <w:color w:val="000000"/>
              </w:rPr>
              <w:t>dobry</w:t>
            </w:r>
          </w:p>
        </w:tc>
      </w:tr>
      <w:tr w:rsidR="005D4F31" w:rsidRPr="00A81E2A" w14:paraId="0E75501E"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2E7BA120" w14:textId="77777777" w:rsidR="005D4F31" w:rsidRPr="00B97D4A" w:rsidRDefault="005D4F31" w:rsidP="00054584">
            <w:pPr>
              <w:jc w:val="center"/>
              <w:rPr>
                <w:color w:val="000000"/>
              </w:rPr>
            </w:pPr>
            <w:r w:rsidRPr="00B97D4A">
              <w:rPr>
                <w:color w:val="000000"/>
              </w:rPr>
              <w:t>754</w:t>
            </w:r>
          </w:p>
        </w:tc>
        <w:tc>
          <w:tcPr>
            <w:tcW w:w="960" w:type="dxa"/>
            <w:tcBorders>
              <w:top w:val="nil"/>
              <w:left w:val="nil"/>
              <w:bottom w:val="single" w:sz="4" w:space="0" w:color="auto"/>
              <w:right w:val="single" w:sz="4" w:space="0" w:color="auto"/>
            </w:tcBorders>
            <w:shd w:val="clear" w:color="auto" w:fill="FFC000"/>
            <w:noWrap/>
            <w:vAlign w:val="bottom"/>
            <w:hideMark/>
          </w:tcPr>
          <w:p w14:paraId="57E1174C"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C000"/>
            <w:noWrap/>
            <w:vAlign w:val="bottom"/>
            <w:hideMark/>
          </w:tcPr>
          <w:p w14:paraId="7147B42B" w14:textId="77777777" w:rsidR="005D4F31" w:rsidRPr="00B97D4A" w:rsidRDefault="005D4F31" w:rsidP="00054584">
            <w:pPr>
              <w:jc w:val="center"/>
              <w:rPr>
                <w:color w:val="000000"/>
              </w:rPr>
            </w:pPr>
            <w:r w:rsidRPr="00B97D4A">
              <w:rPr>
                <w:color w:val="000000"/>
              </w:rPr>
              <w:t>1+912</w:t>
            </w:r>
          </w:p>
        </w:tc>
        <w:tc>
          <w:tcPr>
            <w:tcW w:w="1040" w:type="dxa"/>
            <w:tcBorders>
              <w:top w:val="nil"/>
              <w:left w:val="nil"/>
              <w:bottom w:val="single" w:sz="4" w:space="0" w:color="auto"/>
              <w:right w:val="single" w:sz="4" w:space="0" w:color="auto"/>
            </w:tcBorders>
            <w:shd w:val="clear" w:color="auto" w:fill="FFC000"/>
            <w:noWrap/>
            <w:vAlign w:val="bottom"/>
            <w:hideMark/>
          </w:tcPr>
          <w:p w14:paraId="66D7D599" w14:textId="77777777" w:rsidR="005D4F31" w:rsidRPr="00B97D4A" w:rsidRDefault="005D4F31" w:rsidP="00054584">
            <w:pPr>
              <w:jc w:val="center"/>
              <w:rPr>
                <w:color w:val="000000"/>
              </w:rPr>
            </w:pPr>
            <w:r w:rsidRPr="00B97D4A">
              <w:rPr>
                <w:color w:val="000000"/>
              </w:rPr>
              <w:t>1,912</w:t>
            </w:r>
          </w:p>
        </w:tc>
        <w:tc>
          <w:tcPr>
            <w:tcW w:w="3258" w:type="dxa"/>
            <w:tcBorders>
              <w:top w:val="nil"/>
              <w:left w:val="nil"/>
              <w:bottom w:val="single" w:sz="4" w:space="0" w:color="auto"/>
              <w:right w:val="single" w:sz="4" w:space="0" w:color="auto"/>
            </w:tcBorders>
            <w:shd w:val="clear" w:color="auto" w:fill="FFC000"/>
            <w:noWrap/>
            <w:vAlign w:val="bottom"/>
            <w:hideMark/>
          </w:tcPr>
          <w:p w14:paraId="012A31B7" w14:textId="77777777" w:rsidR="005D4F31" w:rsidRPr="00B97D4A" w:rsidRDefault="005D4F31" w:rsidP="00054584">
            <w:pPr>
              <w:jc w:val="center"/>
              <w:rPr>
                <w:color w:val="000000"/>
              </w:rPr>
            </w:pPr>
            <w:r w:rsidRPr="00B97D4A">
              <w:rPr>
                <w:color w:val="000000"/>
              </w:rPr>
              <w:t xml:space="preserve">m. Ostrowiec  </w:t>
            </w:r>
            <w:proofErr w:type="spellStart"/>
            <w:r w:rsidRPr="00B97D4A">
              <w:rPr>
                <w:color w:val="000000"/>
              </w:rPr>
              <w:t>Świetokrzyski</w:t>
            </w:r>
            <w:proofErr w:type="spellEnd"/>
          </w:p>
        </w:tc>
        <w:tc>
          <w:tcPr>
            <w:tcW w:w="2580" w:type="dxa"/>
            <w:tcBorders>
              <w:top w:val="nil"/>
              <w:left w:val="nil"/>
              <w:bottom w:val="single" w:sz="4" w:space="0" w:color="auto"/>
              <w:right w:val="single" w:sz="4" w:space="0" w:color="auto"/>
            </w:tcBorders>
            <w:shd w:val="clear" w:color="auto" w:fill="FFC000"/>
            <w:noWrap/>
            <w:vAlign w:val="bottom"/>
            <w:hideMark/>
          </w:tcPr>
          <w:p w14:paraId="4AC1F8DF" w14:textId="77777777" w:rsidR="005D4F31" w:rsidRPr="00B97D4A" w:rsidRDefault="005D4F31" w:rsidP="00054584">
            <w:pPr>
              <w:jc w:val="center"/>
              <w:rPr>
                <w:color w:val="000000"/>
              </w:rPr>
            </w:pPr>
            <w:r w:rsidRPr="00B97D4A">
              <w:rPr>
                <w:color w:val="000000"/>
              </w:rPr>
              <w:t>niezadowalający</w:t>
            </w:r>
          </w:p>
        </w:tc>
      </w:tr>
      <w:tr w:rsidR="005D4F31" w:rsidRPr="00A81E2A" w14:paraId="4F3613FE"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58F4A51" w14:textId="77777777" w:rsidR="005D4F31" w:rsidRPr="00B97D4A" w:rsidRDefault="005D4F31" w:rsidP="00054584">
            <w:pPr>
              <w:jc w:val="center"/>
              <w:rPr>
                <w:color w:val="000000"/>
              </w:rPr>
            </w:pPr>
            <w:r w:rsidRPr="00B97D4A">
              <w:rPr>
                <w:color w:val="000000"/>
              </w:rPr>
              <w:t>754</w:t>
            </w:r>
          </w:p>
        </w:tc>
        <w:tc>
          <w:tcPr>
            <w:tcW w:w="960" w:type="dxa"/>
            <w:tcBorders>
              <w:top w:val="nil"/>
              <w:left w:val="nil"/>
              <w:bottom w:val="single" w:sz="4" w:space="0" w:color="auto"/>
              <w:right w:val="single" w:sz="4" w:space="0" w:color="auto"/>
            </w:tcBorders>
            <w:shd w:val="clear" w:color="auto" w:fill="92D050"/>
            <w:noWrap/>
            <w:vAlign w:val="bottom"/>
            <w:hideMark/>
          </w:tcPr>
          <w:p w14:paraId="2522E0D7" w14:textId="77777777" w:rsidR="005D4F31" w:rsidRPr="00B97D4A" w:rsidRDefault="005D4F31" w:rsidP="00054584">
            <w:pPr>
              <w:jc w:val="center"/>
              <w:rPr>
                <w:color w:val="000000"/>
              </w:rPr>
            </w:pPr>
            <w:r w:rsidRPr="00B97D4A">
              <w:rPr>
                <w:color w:val="000000"/>
              </w:rPr>
              <w:t>1+912</w:t>
            </w:r>
          </w:p>
        </w:tc>
        <w:tc>
          <w:tcPr>
            <w:tcW w:w="960" w:type="dxa"/>
            <w:tcBorders>
              <w:top w:val="nil"/>
              <w:left w:val="nil"/>
              <w:bottom w:val="single" w:sz="4" w:space="0" w:color="auto"/>
              <w:right w:val="single" w:sz="4" w:space="0" w:color="auto"/>
            </w:tcBorders>
            <w:shd w:val="clear" w:color="auto" w:fill="92D050"/>
            <w:noWrap/>
            <w:vAlign w:val="bottom"/>
            <w:hideMark/>
          </w:tcPr>
          <w:p w14:paraId="461862A9" w14:textId="77777777" w:rsidR="005D4F31" w:rsidRPr="00B97D4A" w:rsidRDefault="005D4F31" w:rsidP="00054584">
            <w:pPr>
              <w:jc w:val="center"/>
              <w:rPr>
                <w:color w:val="000000"/>
              </w:rPr>
            </w:pPr>
            <w:r w:rsidRPr="00B97D4A">
              <w:rPr>
                <w:color w:val="000000"/>
              </w:rPr>
              <w:t>29+257</w:t>
            </w:r>
          </w:p>
        </w:tc>
        <w:tc>
          <w:tcPr>
            <w:tcW w:w="1040" w:type="dxa"/>
            <w:tcBorders>
              <w:top w:val="nil"/>
              <w:left w:val="nil"/>
              <w:bottom w:val="single" w:sz="4" w:space="0" w:color="auto"/>
              <w:right w:val="single" w:sz="4" w:space="0" w:color="auto"/>
            </w:tcBorders>
            <w:shd w:val="clear" w:color="auto" w:fill="92D050"/>
            <w:noWrap/>
            <w:vAlign w:val="bottom"/>
            <w:hideMark/>
          </w:tcPr>
          <w:p w14:paraId="308DBCF8" w14:textId="77777777" w:rsidR="005D4F31" w:rsidRPr="00B97D4A" w:rsidRDefault="005D4F31" w:rsidP="00054584">
            <w:pPr>
              <w:jc w:val="center"/>
              <w:rPr>
                <w:color w:val="000000"/>
              </w:rPr>
            </w:pPr>
            <w:r w:rsidRPr="00B97D4A">
              <w:rPr>
                <w:color w:val="000000"/>
              </w:rPr>
              <w:t>27,345</w:t>
            </w:r>
          </w:p>
        </w:tc>
        <w:tc>
          <w:tcPr>
            <w:tcW w:w="3258" w:type="dxa"/>
            <w:tcBorders>
              <w:top w:val="nil"/>
              <w:left w:val="nil"/>
              <w:bottom w:val="single" w:sz="4" w:space="0" w:color="auto"/>
              <w:right w:val="single" w:sz="4" w:space="0" w:color="auto"/>
            </w:tcBorders>
            <w:shd w:val="clear" w:color="auto" w:fill="92D050"/>
            <w:noWrap/>
            <w:vAlign w:val="bottom"/>
            <w:hideMark/>
          </w:tcPr>
          <w:p w14:paraId="48974C30" w14:textId="77777777" w:rsidR="005D4F31" w:rsidRPr="00B97D4A" w:rsidRDefault="005D4F31" w:rsidP="00054584">
            <w:pPr>
              <w:jc w:val="center"/>
              <w:rPr>
                <w:color w:val="000000"/>
              </w:rPr>
            </w:pPr>
            <w:r w:rsidRPr="00B97D4A">
              <w:rPr>
                <w:color w:val="000000"/>
              </w:rPr>
              <w:t xml:space="preserve">Ostrowiec Św. - </w:t>
            </w:r>
            <w:proofErr w:type="spellStart"/>
            <w:r w:rsidRPr="00B97D4A">
              <w:rPr>
                <w:color w:val="000000"/>
              </w:rPr>
              <w:t>Czekarzewice</w:t>
            </w:r>
            <w:proofErr w:type="spellEnd"/>
          </w:p>
        </w:tc>
        <w:tc>
          <w:tcPr>
            <w:tcW w:w="2580" w:type="dxa"/>
            <w:tcBorders>
              <w:top w:val="nil"/>
              <w:left w:val="nil"/>
              <w:bottom w:val="single" w:sz="4" w:space="0" w:color="auto"/>
              <w:right w:val="single" w:sz="4" w:space="0" w:color="auto"/>
            </w:tcBorders>
            <w:shd w:val="clear" w:color="auto" w:fill="92D050"/>
            <w:noWrap/>
            <w:vAlign w:val="bottom"/>
            <w:hideMark/>
          </w:tcPr>
          <w:p w14:paraId="6F529BF6" w14:textId="77777777" w:rsidR="005D4F31" w:rsidRPr="00B97D4A" w:rsidRDefault="005D4F31" w:rsidP="00054584">
            <w:pPr>
              <w:jc w:val="center"/>
              <w:rPr>
                <w:color w:val="000000"/>
              </w:rPr>
            </w:pPr>
            <w:r w:rsidRPr="00B97D4A">
              <w:rPr>
                <w:color w:val="000000"/>
              </w:rPr>
              <w:t>bardzo dobry</w:t>
            </w:r>
          </w:p>
        </w:tc>
      </w:tr>
      <w:tr w:rsidR="005D4F31" w:rsidRPr="00A81E2A" w14:paraId="0B2214C3"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68A9D934" w14:textId="77777777" w:rsidR="005D4F31" w:rsidRPr="00B97D4A" w:rsidRDefault="005D4F31" w:rsidP="00054584">
            <w:pPr>
              <w:jc w:val="center"/>
              <w:rPr>
                <w:color w:val="000000"/>
              </w:rPr>
            </w:pPr>
            <w:r w:rsidRPr="00B97D4A">
              <w:rPr>
                <w:color w:val="000000"/>
              </w:rPr>
              <w:t>755</w:t>
            </w:r>
          </w:p>
        </w:tc>
        <w:tc>
          <w:tcPr>
            <w:tcW w:w="960" w:type="dxa"/>
            <w:tcBorders>
              <w:top w:val="nil"/>
              <w:left w:val="nil"/>
              <w:bottom w:val="single" w:sz="4" w:space="0" w:color="auto"/>
              <w:right w:val="single" w:sz="4" w:space="0" w:color="auto"/>
            </w:tcBorders>
            <w:shd w:val="clear" w:color="auto" w:fill="FFC000"/>
            <w:noWrap/>
            <w:vAlign w:val="bottom"/>
            <w:hideMark/>
          </w:tcPr>
          <w:p w14:paraId="56FE893D"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C000"/>
            <w:noWrap/>
            <w:vAlign w:val="bottom"/>
            <w:hideMark/>
          </w:tcPr>
          <w:p w14:paraId="7DE3D1D5" w14:textId="77777777" w:rsidR="005D4F31" w:rsidRPr="00B97D4A" w:rsidRDefault="005D4F31" w:rsidP="00054584">
            <w:pPr>
              <w:jc w:val="center"/>
              <w:rPr>
                <w:color w:val="000000"/>
              </w:rPr>
            </w:pPr>
            <w:r w:rsidRPr="00B97D4A">
              <w:rPr>
                <w:color w:val="000000"/>
              </w:rPr>
              <w:t>1+391</w:t>
            </w:r>
          </w:p>
        </w:tc>
        <w:tc>
          <w:tcPr>
            <w:tcW w:w="1040" w:type="dxa"/>
            <w:tcBorders>
              <w:top w:val="nil"/>
              <w:left w:val="nil"/>
              <w:bottom w:val="single" w:sz="4" w:space="0" w:color="auto"/>
              <w:right w:val="single" w:sz="4" w:space="0" w:color="auto"/>
            </w:tcBorders>
            <w:shd w:val="clear" w:color="auto" w:fill="FFC000"/>
            <w:noWrap/>
            <w:vAlign w:val="bottom"/>
            <w:hideMark/>
          </w:tcPr>
          <w:p w14:paraId="27F5CF11" w14:textId="77777777" w:rsidR="005D4F31" w:rsidRPr="00B97D4A" w:rsidRDefault="005D4F31" w:rsidP="00054584">
            <w:pPr>
              <w:jc w:val="center"/>
              <w:rPr>
                <w:color w:val="000000"/>
              </w:rPr>
            </w:pPr>
            <w:r w:rsidRPr="00B97D4A">
              <w:rPr>
                <w:color w:val="000000"/>
              </w:rPr>
              <w:t>1,391</w:t>
            </w:r>
          </w:p>
        </w:tc>
        <w:tc>
          <w:tcPr>
            <w:tcW w:w="3258" w:type="dxa"/>
            <w:tcBorders>
              <w:top w:val="nil"/>
              <w:left w:val="nil"/>
              <w:bottom w:val="single" w:sz="4" w:space="0" w:color="auto"/>
              <w:right w:val="single" w:sz="4" w:space="0" w:color="auto"/>
            </w:tcBorders>
            <w:shd w:val="clear" w:color="auto" w:fill="FFC000"/>
            <w:noWrap/>
            <w:vAlign w:val="bottom"/>
            <w:hideMark/>
          </w:tcPr>
          <w:p w14:paraId="1C158E3A" w14:textId="77777777" w:rsidR="005D4F31" w:rsidRPr="00B97D4A" w:rsidRDefault="005D4F31" w:rsidP="00054584">
            <w:pPr>
              <w:jc w:val="center"/>
              <w:rPr>
                <w:color w:val="000000"/>
              </w:rPr>
            </w:pPr>
            <w:r w:rsidRPr="00B97D4A">
              <w:rPr>
                <w:color w:val="000000"/>
              </w:rPr>
              <w:t>m. Ostrowiec  Św.</w:t>
            </w:r>
          </w:p>
        </w:tc>
        <w:tc>
          <w:tcPr>
            <w:tcW w:w="2580" w:type="dxa"/>
            <w:tcBorders>
              <w:top w:val="nil"/>
              <w:left w:val="nil"/>
              <w:bottom w:val="single" w:sz="4" w:space="0" w:color="auto"/>
              <w:right w:val="single" w:sz="4" w:space="0" w:color="auto"/>
            </w:tcBorders>
            <w:shd w:val="clear" w:color="auto" w:fill="FFC000"/>
            <w:noWrap/>
            <w:vAlign w:val="bottom"/>
            <w:hideMark/>
          </w:tcPr>
          <w:p w14:paraId="01FE12C1" w14:textId="77777777" w:rsidR="005D4F31" w:rsidRPr="00B97D4A" w:rsidRDefault="005D4F31" w:rsidP="00054584">
            <w:pPr>
              <w:jc w:val="center"/>
              <w:rPr>
                <w:color w:val="000000"/>
              </w:rPr>
            </w:pPr>
            <w:r w:rsidRPr="00B97D4A">
              <w:rPr>
                <w:color w:val="000000"/>
              </w:rPr>
              <w:t>niezadowalający</w:t>
            </w:r>
          </w:p>
        </w:tc>
      </w:tr>
      <w:tr w:rsidR="005D4F31" w:rsidRPr="00A81E2A" w14:paraId="4D268A52"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5833B7C" w14:textId="77777777" w:rsidR="005D4F31" w:rsidRPr="00B97D4A" w:rsidRDefault="005D4F31" w:rsidP="00054584">
            <w:pPr>
              <w:jc w:val="center"/>
              <w:rPr>
                <w:color w:val="000000"/>
              </w:rPr>
            </w:pPr>
            <w:r w:rsidRPr="00B97D4A">
              <w:rPr>
                <w:color w:val="000000"/>
              </w:rPr>
              <w:t>755</w:t>
            </w:r>
          </w:p>
        </w:tc>
        <w:tc>
          <w:tcPr>
            <w:tcW w:w="960" w:type="dxa"/>
            <w:tcBorders>
              <w:top w:val="nil"/>
              <w:left w:val="nil"/>
              <w:bottom w:val="single" w:sz="4" w:space="0" w:color="auto"/>
              <w:right w:val="single" w:sz="4" w:space="0" w:color="auto"/>
            </w:tcBorders>
            <w:shd w:val="clear" w:color="auto" w:fill="92D050"/>
            <w:noWrap/>
            <w:vAlign w:val="bottom"/>
            <w:hideMark/>
          </w:tcPr>
          <w:p w14:paraId="068DC8D3" w14:textId="77777777" w:rsidR="005D4F31" w:rsidRPr="00B97D4A" w:rsidRDefault="005D4F31" w:rsidP="00054584">
            <w:pPr>
              <w:jc w:val="center"/>
              <w:rPr>
                <w:color w:val="000000"/>
              </w:rPr>
            </w:pPr>
            <w:r w:rsidRPr="00B97D4A">
              <w:rPr>
                <w:color w:val="000000"/>
              </w:rPr>
              <w:t>1+391</w:t>
            </w:r>
          </w:p>
        </w:tc>
        <w:tc>
          <w:tcPr>
            <w:tcW w:w="960" w:type="dxa"/>
            <w:tcBorders>
              <w:top w:val="nil"/>
              <w:left w:val="nil"/>
              <w:bottom w:val="single" w:sz="4" w:space="0" w:color="auto"/>
              <w:right w:val="single" w:sz="4" w:space="0" w:color="auto"/>
            </w:tcBorders>
            <w:shd w:val="clear" w:color="auto" w:fill="92D050"/>
            <w:noWrap/>
            <w:vAlign w:val="bottom"/>
            <w:hideMark/>
          </w:tcPr>
          <w:p w14:paraId="085E0778" w14:textId="77777777" w:rsidR="005D4F31" w:rsidRPr="00B97D4A" w:rsidRDefault="005D4F31" w:rsidP="00054584">
            <w:pPr>
              <w:jc w:val="center"/>
              <w:rPr>
                <w:color w:val="000000"/>
              </w:rPr>
            </w:pPr>
            <w:r w:rsidRPr="00B97D4A">
              <w:rPr>
                <w:color w:val="000000"/>
              </w:rPr>
              <w:t>1+897</w:t>
            </w:r>
          </w:p>
        </w:tc>
        <w:tc>
          <w:tcPr>
            <w:tcW w:w="1040" w:type="dxa"/>
            <w:tcBorders>
              <w:top w:val="nil"/>
              <w:left w:val="nil"/>
              <w:bottom w:val="single" w:sz="4" w:space="0" w:color="auto"/>
              <w:right w:val="single" w:sz="4" w:space="0" w:color="auto"/>
            </w:tcBorders>
            <w:shd w:val="clear" w:color="auto" w:fill="92D050"/>
            <w:noWrap/>
            <w:vAlign w:val="bottom"/>
            <w:hideMark/>
          </w:tcPr>
          <w:p w14:paraId="1A513EA5" w14:textId="77777777" w:rsidR="005D4F31" w:rsidRPr="00B97D4A" w:rsidRDefault="005D4F31" w:rsidP="00054584">
            <w:pPr>
              <w:jc w:val="center"/>
              <w:rPr>
                <w:color w:val="000000"/>
              </w:rPr>
            </w:pPr>
            <w:r w:rsidRPr="00B97D4A">
              <w:rPr>
                <w:color w:val="000000"/>
              </w:rPr>
              <w:t>0,506</w:t>
            </w:r>
          </w:p>
        </w:tc>
        <w:tc>
          <w:tcPr>
            <w:tcW w:w="3258" w:type="dxa"/>
            <w:tcBorders>
              <w:top w:val="nil"/>
              <w:left w:val="nil"/>
              <w:bottom w:val="single" w:sz="4" w:space="0" w:color="auto"/>
              <w:right w:val="single" w:sz="4" w:space="0" w:color="auto"/>
            </w:tcBorders>
            <w:shd w:val="clear" w:color="auto" w:fill="92D050"/>
            <w:noWrap/>
            <w:vAlign w:val="bottom"/>
            <w:hideMark/>
          </w:tcPr>
          <w:p w14:paraId="39DCEE53" w14:textId="77777777" w:rsidR="005D4F31" w:rsidRPr="00B97D4A" w:rsidRDefault="005D4F31" w:rsidP="00054584">
            <w:pPr>
              <w:jc w:val="center"/>
              <w:rPr>
                <w:color w:val="000000"/>
              </w:rPr>
            </w:pPr>
            <w:r w:rsidRPr="00B97D4A">
              <w:rPr>
                <w:color w:val="000000"/>
              </w:rPr>
              <w:t>m. Ostrowiec  Św.</w:t>
            </w:r>
          </w:p>
        </w:tc>
        <w:tc>
          <w:tcPr>
            <w:tcW w:w="2580" w:type="dxa"/>
            <w:tcBorders>
              <w:top w:val="nil"/>
              <w:left w:val="nil"/>
              <w:bottom w:val="single" w:sz="4" w:space="0" w:color="auto"/>
              <w:right w:val="single" w:sz="4" w:space="0" w:color="auto"/>
            </w:tcBorders>
            <w:shd w:val="clear" w:color="auto" w:fill="92D050"/>
            <w:noWrap/>
            <w:vAlign w:val="bottom"/>
            <w:hideMark/>
          </w:tcPr>
          <w:p w14:paraId="6BAFAA56" w14:textId="77777777" w:rsidR="005D4F31" w:rsidRPr="00B97D4A" w:rsidRDefault="005D4F31" w:rsidP="00054584">
            <w:pPr>
              <w:jc w:val="center"/>
              <w:rPr>
                <w:color w:val="000000"/>
              </w:rPr>
            </w:pPr>
            <w:r w:rsidRPr="00B97D4A">
              <w:rPr>
                <w:color w:val="000000"/>
              </w:rPr>
              <w:t>bardzo dobry</w:t>
            </w:r>
          </w:p>
        </w:tc>
      </w:tr>
      <w:tr w:rsidR="005D4F31" w:rsidRPr="00A81E2A" w14:paraId="7086A00B"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A9546FA" w14:textId="77777777" w:rsidR="005D4F31" w:rsidRPr="00B97D4A" w:rsidRDefault="005D4F31" w:rsidP="00054584">
            <w:pPr>
              <w:jc w:val="center"/>
              <w:rPr>
                <w:color w:val="000000"/>
              </w:rPr>
            </w:pPr>
            <w:r w:rsidRPr="00B97D4A">
              <w:rPr>
                <w:color w:val="000000"/>
              </w:rPr>
              <w:t>755</w:t>
            </w:r>
          </w:p>
        </w:tc>
        <w:tc>
          <w:tcPr>
            <w:tcW w:w="960" w:type="dxa"/>
            <w:tcBorders>
              <w:top w:val="nil"/>
              <w:left w:val="nil"/>
              <w:bottom w:val="single" w:sz="4" w:space="0" w:color="auto"/>
              <w:right w:val="single" w:sz="4" w:space="0" w:color="auto"/>
            </w:tcBorders>
            <w:shd w:val="clear" w:color="auto" w:fill="92D050"/>
            <w:noWrap/>
            <w:vAlign w:val="bottom"/>
            <w:hideMark/>
          </w:tcPr>
          <w:p w14:paraId="2BD0C0D5" w14:textId="77777777" w:rsidR="005D4F31" w:rsidRPr="00B97D4A" w:rsidRDefault="005D4F31" w:rsidP="00054584">
            <w:pPr>
              <w:jc w:val="center"/>
              <w:rPr>
                <w:color w:val="000000"/>
              </w:rPr>
            </w:pPr>
            <w:r w:rsidRPr="00B97D4A">
              <w:rPr>
                <w:color w:val="000000"/>
              </w:rPr>
              <w:t>1+897</w:t>
            </w:r>
          </w:p>
        </w:tc>
        <w:tc>
          <w:tcPr>
            <w:tcW w:w="960" w:type="dxa"/>
            <w:tcBorders>
              <w:top w:val="nil"/>
              <w:left w:val="nil"/>
              <w:bottom w:val="single" w:sz="4" w:space="0" w:color="auto"/>
              <w:right w:val="single" w:sz="4" w:space="0" w:color="auto"/>
            </w:tcBorders>
            <w:shd w:val="clear" w:color="auto" w:fill="92D050"/>
            <w:noWrap/>
            <w:vAlign w:val="bottom"/>
            <w:hideMark/>
          </w:tcPr>
          <w:p w14:paraId="02828752" w14:textId="77777777" w:rsidR="005D4F31" w:rsidRPr="00B97D4A" w:rsidRDefault="005D4F31" w:rsidP="00054584">
            <w:pPr>
              <w:jc w:val="center"/>
              <w:rPr>
                <w:color w:val="000000"/>
              </w:rPr>
            </w:pPr>
            <w:r w:rsidRPr="00B97D4A">
              <w:rPr>
                <w:color w:val="000000"/>
              </w:rPr>
              <w:t>7+838</w:t>
            </w:r>
          </w:p>
        </w:tc>
        <w:tc>
          <w:tcPr>
            <w:tcW w:w="1040" w:type="dxa"/>
            <w:tcBorders>
              <w:top w:val="nil"/>
              <w:left w:val="nil"/>
              <w:bottom w:val="single" w:sz="4" w:space="0" w:color="auto"/>
              <w:right w:val="single" w:sz="4" w:space="0" w:color="auto"/>
            </w:tcBorders>
            <w:shd w:val="clear" w:color="auto" w:fill="92D050"/>
            <w:noWrap/>
            <w:vAlign w:val="bottom"/>
            <w:hideMark/>
          </w:tcPr>
          <w:p w14:paraId="648E0364" w14:textId="77777777" w:rsidR="005D4F31" w:rsidRPr="00B97D4A" w:rsidRDefault="005D4F31" w:rsidP="00054584">
            <w:pPr>
              <w:jc w:val="center"/>
              <w:rPr>
                <w:color w:val="000000"/>
              </w:rPr>
            </w:pPr>
            <w:r w:rsidRPr="00B97D4A">
              <w:rPr>
                <w:color w:val="000000"/>
              </w:rPr>
              <w:t>5,941</w:t>
            </w:r>
          </w:p>
        </w:tc>
        <w:tc>
          <w:tcPr>
            <w:tcW w:w="3258" w:type="dxa"/>
            <w:tcBorders>
              <w:top w:val="nil"/>
              <w:left w:val="nil"/>
              <w:bottom w:val="single" w:sz="4" w:space="0" w:color="auto"/>
              <w:right w:val="single" w:sz="4" w:space="0" w:color="auto"/>
            </w:tcBorders>
            <w:shd w:val="clear" w:color="auto" w:fill="92D050"/>
            <w:noWrap/>
            <w:vAlign w:val="bottom"/>
            <w:hideMark/>
          </w:tcPr>
          <w:p w14:paraId="372512C9" w14:textId="77777777" w:rsidR="005D4F31" w:rsidRPr="00B97D4A" w:rsidRDefault="005D4F31" w:rsidP="00054584">
            <w:pPr>
              <w:jc w:val="center"/>
              <w:rPr>
                <w:color w:val="000000"/>
              </w:rPr>
            </w:pPr>
            <w:r w:rsidRPr="00B97D4A">
              <w:rPr>
                <w:color w:val="000000"/>
              </w:rPr>
              <w:t>Ostrowiec Św. - Bodzechów</w:t>
            </w:r>
          </w:p>
        </w:tc>
        <w:tc>
          <w:tcPr>
            <w:tcW w:w="2580" w:type="dxa"/>
            <w:tcBorders>
              <w:top w:val="nil"/>
              <w:left w:val="nil"/>
              <w:bottom w:val="single" w:sz="4" w:space="0" w:color="auto"/>
              <w:right w:val="single" w:sz="4" w:space="0" w:color="auto"/>
            </w:tcBorders>
            <w:shd w:val="clear" w:color="auto" w:fill="92D050"/>
            <w:noWrap/>
            <w:vAlign w:val="bottom"/>
            <w:hideMark/>
          </w:tcPr>
          <w:p w14:paraId="244E7260" w14:textId="77777777" w:rsidR="005D4F31" w:rsidRPr="00B97D4A" w:rsidRDefault="005D4F31" w:rsidP="00054584">
            <w:pPr>
              <w:jc w:val="center"/>
              <w:rPr>
                <w:color w:val="000000"/>
              </w:rPr>
            </w:pPr>
            <w:r w:rsidRPr="00B97D4A">
              <w:rPr>
                <w:color w:val="000000"/>
              </w:rPr>
              <w:t>dobry</w:t>
            </w:r>
          </w:p>
        </w:tc>
      </w:tr>
      <w:tr w:rsidR="005D4F31" w:rsidRPr="00A81E2A" w14:paraId="03824FB1"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7B6B7A9" w14:textId="77777777" w:rsidR="005D4F31" w:rsidRPr="00B97D4A" w:rsidRDefault="005D4F31" w:rsidP="00054584">
            <w:pPr>
              <w:jc w:val="center"/>
              <w:rPr>
                <w:color w:val="000000"/>
              </w:rPr>
            </w:pPr>
            <w:r w:rsidRPr="00B97D4A">
              <w:rPr>
                <w:color w:val="000000"/>
              </w:rPr>
              <w:t>755</w:t>
            </w:r>
          </w:p>
        </w:tc>
        <w:tc>
          <w:tcPr>
            <w:tcW w:w="960" w:type="dxa"/>
            <w:tcBorders>
              <w:top w:val="nil"/>
              <w:left w:val="nil"/>
              <w:bottom w:val="single" w:sz="4" w:space="0" w:color="auto"/>
              <w:right w:val="single" w:sz="4" w:space="0" w:color="auto"/>
            </w:tcBorders>
            <w:shd w:val="clear" w:color="auto" w:fill="92D050"/>
            <w:noWrap/>
            <w:vAlign w:val="bottom"/>
            <w:hideMark/>
          </w:tcPr>
          <w:p w14:paraId="37B0BD5D"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125D7314" w14:textId="77777777" w:rsidR="005D4F31" w:rsidRPr="00B97D4A" w:rsidRDefault="005D4F31" w:rsidP="00054584">
            <w:pPr>
              <w:jc w:val="center"/>
              <w:rPr>
                <w:color w:val="000000"/>
              </w:rPr>
            </w:pPr>
            <w:r w:rsidRPr="00B97D4A">
              <w:rPr>
                <w:color w:val="000000"/>
              </w:rPr>
              <w:t>5+100</w:t>
            </w:r>
          </w:p>
        </w:tc>
        <w:tc>
          <w:tcPr>
            <w:tcW w:w="1040" w:type="dxa"/>
            <w:tcBorders>
              <w:top w:val="nil"/>
              <w:left w:val="nil"/>
              <w:bottom w:val="single" w:sz="4" w:space="0" w:color="auto"/>
              <w:right w:val="single" w:sz="4" w:space="0" w:color="auto"/>
            </w:tcBorders>
            <w:shd w:val="clear" w:color="auto" w:fill="92D050"/>
            <w:noWrap/>
            <w:vAlign w:val="bottom"/>
            <w:hideMark/>
          </w:tcPr>
          <w:p w14:paraId="26147506" w14:textId="77777777" w:rsidR="005D4F31" w:rsidRPr="00B97D4A" w:rsidRDefault="005D4F31" w:rsidP="00054584">
            <w:pPr>
              <w:jc w:val="center"/>
              <w:rPr>
                <w:color w:val="000000"/>
              </w:rPr>
            </w:pPr>
            <w:r w:rsidRPr="00B97D4A">
              <w:rPr>
                <w:color w:val="000000"/>
              </w:rPr>
              <w:t>5,1</w:t>
            </w:r>
          </w:p>
        </w:tc>
        <w:tc>
          <w:tcPr>
            <w:tcW w:w="3258" w:type="dxa"/>
            <w:tcBorders>
              <w:top w:val="nil"/>
              <w:left w:val="nil"/>
              <w:bottom w:val="single" w:sz="4" w:space="0" w:color="auto"/>
              <w:right w:val="single" w:sz="4" w:space="0" w:color="auto"/>
            </w:tcBorders>
            <w:shd w:val="clear" w:color="auto" w:fill="92D050"/>
            <w:noWrap/>
            <w:vAlign w:val="bottom"/>
            <w:hideMark/>
          </w:tcPr>
          <w:p w14:paraId="79DA27D7" w14:textId="77777777" w:rsidR="005D4F31" w:rsidRPr="00B97D4A" w:rsidRDefault="005D4F31" w:rsidP="00054584">
            <w:pPr>
              <w:jc w:val="center"/>
              <w:rPr>
                <w:color w:val="000000"/>
              </w:rPr>
            </w:pPr>
            <w:r w:rsidRPr="00B97D4A">
              <w:rPr>
                <w:color w:val="000000"/>
              </w:rPr>
              <w:t>Obwodnica Ćmielowa</w:t>
            </w:r>
          </w:p>
        </w:tc>
        <w:tc>
          <w:tcPr>
            <w:tcW w:w="2580" w:type="dxa"/>
            <w:tcBorders>
              <w:top w:val="nil"/>
              <w:left w:val="nil"/>
              <w:bottom w:val="single" w:sz="4" w:space="0" w:color="auto"/>
              <w:right w:val="single" w:sz="4" w:space="0" w:color="auto"/>
            </w:tcBorders>
            <w:shd w:val="clear" w:color="auto" w:fill="92D050"/>
            <w:noWrap/>
            <w:vAlign w:val="bottom"/>
            <w:hideMark/>
          </w:tcPr>
          <w:p w14:paraId="413759F1" w14:textId="77777777" w:rsidR="005D4F31" w:rsidRPr="00B97D4A" w:rsidRDefault="005D4F31" w:rsidP="00054584">
            <w:pPr>
              <w:jc w:val="center"/>
              <w:rPr>
                <w:color w:val="000000"/>
              </w:rPr>
            </w:pPr>
            <w:r w:rsidRPr="00B97D4A">
              <w:rPr>
                <w:color w:val="000000"/>
              </w:rPr>
              <w:t>bardzo dobry</w:t>
            </w:r>
          </w:p>
        </w:tc>
      </w:tr>
      <w:tr w:rsidR="005D4F31" w:rsidRPr="00A81E2A" w14:paraId="642B701D"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937E44F" w14:textId="77777777" w:rsidR="005D4F31" w:rsidRPr="00B97D4A" w:rsidRDefault="005D4F31" w:rsidP="00054584">
            <w:pPr>
              <w:jc w:val="center"/>
              <w:rPr>
                <w:color w:val="000000"/>
              </w:rPr>
            </w:pPr>
            <w:r w:rsidRPr="00B97D4A">
              <w:rPr>
                <w:color w:val="000000"/>
              </w:rPr>
              <w:t>755</w:t>
            </w:r>
          </w:p>
        </w:tc>
        <w:tc>
          <w:tcPr>
            <w:tcW w:w="960" w:type="dxa"/>
            <w:tcBorders>
              <w:top w:val="nil"/>
              <w:left w:val="nil"/>
              <w:bottom w:val="single" w:sz="4" w:space="0" w:color="auto"/>
              <w:right w:val="single" w:sz="4" w:space="0" w:color="auto"/>
            </w:tcBorders>
            <w:shd w:val="clear" w:color="auto" w:fill="92D050"/>
            <w:noWrap/>
            <w:vAlign w:val="bottom"/>
            <w:hideMark/>
          </w:tcPr>
          <w:p w14:paraId="303E8E94" w14:textId="77777777" w:rsidR="005D4F31" w:rsidRPr="00B97D4A" w:rsidRDefault="005D4F31" w:rsidP="00054584">
            <w:pPr>
              <w:jc w:val="center"/>
              <w:rPr>
                <w:color w:val="000000"/>
              </w:rPr>
            </w:pPr>
            <w:r w:rsidRPr="00B97D4A">
              <w:rPr>
                <w:color w:val="000000"/>
              </w:rPr>
              <w:t>11+660</w:t>
            </w:r>
          </w:p>
        </w:tc>
        <w:tc>
          <w:tcPr>
            <w:tcW w:w="960" w:type="dxa"/>
            <w:tcBorders>
              <w:top w:val="nil"/>
              <w:left w:val="nil"/>
              <w:bottom w:val="single" w:sz="4" w:space="0" w:color="auto"/>
              <w:right w:val="single" w:sz="4" w:space="0" w:color="auto"/>
            </w:tcBorders>
            <w:shd w:val="clear" w:color="auto" w:fill="92D050"/>
            <w:noWrap/>
            <w:vAlign w:val="bottom"/>
            <w:hideMark/>
          </w:tcPr>
          <w:p w14:paraId="6AF0A279" w14:textId="77777777" w:rsidR="005D4F31" w:rsidRPr="00B97D4A" w:rsidRDefault="005D4F31" w:rsidP="00054584">
            <w:pPr>
              <w:jc w:val="center"/>
              <w:rPr>
                <w:color w:val="000000"/>
              </w:rPr>
            </w:pPr>
            <w:r w:rsidRPr="00B97D4A">
              <w:rPr>
                <w:color w:val="000000"/>
              </w:rPr>
              <w:t>23+035</w:t>
            </w:r>
          </w:p>
        </w:tc>
        <w:tc>
          <w:tcPr>
            <w:tcW w:w="1040" w:type="dxa"/>
            <w:tcBorders>
              <w:top w:val="nil"/>
              <w:left w:val="nil"/>
              <w:bottom w:val="single" w:sz="4" w:space="0" w:color="auto"/>
              <w:right w:val="single" w:sz="4" w:space="0" w:color="auto"/>
            </w:tcBorders>
            <w:shd w:val="clear" w:color="auto" w:fill="92D050"/>
            <w:noWrap/>
            <w:vAlign w:val="bottom"/>
            <w:hideMark/>
          </w:tcPr>
          <w:p w14:paraId="2C95EC93" w14:textId="77777777" w:rsidR="005D4F31" w:rsidRPr="00B97D4A" w:rsidRDefault="005D4F31" w:rsidP="00054584">
            <w:pPr>
              <w:jc w:val="center"/>
              <w:rPr>
                <w:color w:val="000000"/>
              </w:rPr>
            </w:pPr>
            <w:r w:rsidRPr="00B97D4A">
              <w:rPr>
                <w:color w:val="000000"/>
              </w:rPr>
              <w:t>11,375</w:t>
            </w:r>
          </w:p>
        </w:tc>
        <w:tc>
          <w:tcPr>
            <w:tcW w:w="3258" w:type="dxa"/>
            <w:tcBorders>
              <w:top w:val="nil"/>
              <w:left w:val="nil"/>
              <w:bottom w:val="single" w:sz="4" w:space="0" w:color="auto"/>
              <w:right w:val="single" w:sz="4" w:space="0" w:color="auto"/>
            </w:tcBorders>
            <w:shd w:val="clear" w:color="auto" w:fill="92D050"/>
            <w:noWrap/>
            <w:vAlign w:val="bottom"/>
            <w:hideMark/>
          </w:tcPr>
          <w:p w14:paraId="0EA19D8B" w14:textId="77777777" w:rsidR="005D4F31" w:rsidRPr="00B97D4A" w:rsidRDefault="005D4F31" w:rsidP="00054584">
            <w:pPr>
              <w:jc w:val="center"/>
              <w:rPr>
                <w:color w:val="000000"/>
              </w:rPr>
            </w:pPr>
            <w:r w:rsidRPr="00B97D4A">
              <w:rPr>
                <w:color w:val="000000"/>
              </w:rPr>
              <w:t>Ćmielów- Bałtówka</w:t>
            </w:r>
          </w:p>
        </w:tc>
        <w:tc>
          <w:tcPr>
            <w:tcW w:w="2580" w:type="dxa"/>
            <w:tcBorders>
              <w:top w:val="nil"/>
              <w:left w:val="nil"/>
              <w:bottom w:val="single" w:sz="4" w:space="0" w:color="auto"/>
              <w:right w:val="single" w:sz="4" w:space="0" w:color="auto"/>
            </w:tcBorders>
            <w:shd w:val="clear" w:color="auto" w:fill="92D050"/>
            <w:noWrap/>
            <w:vAlign w:val="bottom"/>
            <w:hideMark/>
          </w:tcPr>
          <w:p w14:paraId="6925A4AD" w14:textId="77777777" w:rsidR="005D4F31" w:rsidRPr="00B97D4A" w:rsidRDefault="005D4F31" w:rsidP="00054584">
            <w:pPr>
              <w:jc w:val="center"/>
              <w:rPr>
                <w:color w:val="000000"/>
              </w:rPr>
            </w:pPr>
            <w:r w:rsidRPr="00B97D4A">
              <w:rPr>
                <w:color w:val="000000"/>
              </w:rPr>
              <w:t>bardzo dobry</w:t>
            </w:r>
          </w:p>
        </w:tc>
      </w:tr>
      <w:tr w:rsidR="005D4F31" w:rsidRPr="00A81E2A" w14:paraId="5CA1D517"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7178FE9F" w14:textId="77777777" w:rsidR="005D4F31" w:rsidRPr="00B97D4A" w:rsidRDefault="005D4F31" w:rsidP="00054584">
            <w:pPr>
              <w:jc w:val="center"/>
              <w:rPr>
                <w:color w:val="000000"/>
              </w:rPr>
            </w:pPr>
            <w:r w:rsidRPr="00B97D4A">
              <w:rPr>
                <w:color w:val="000000"/>
              </w:rPr>
              <w:t>755</w:t>
            </w:r>
          </w:p>
        </w:tc>
        <w:tc>
          <w:tcPr>
            <w:tcW w:w="960" w:type="dxa"/>
            <w:tcBorders>
              <w:top w:val="nil"/>
              <w:left w:val="nil"/>
              <w:bottom w:val="single" w:sz="4" w:space="0" w:color="auto"/>
              <w:right w:val="single" w:sz="4" w:space="0" w:color="auto"/>
            </w:tcBorders>
            <w:shd w:val="clear" w:color="auto" w:fill="FFC000"/>
            <w:noWrap/>
            <w:vAlign w:val="bottom"/>
            <w:hideMark/>
          </w:tcPr>
          <w:p w14:paraId="49CCFDCA" w14:textId="77777777" w:rsidR="005D4F31" w:rsidRPr="00B97D4A" w:rsidRDefault="005D4F31" w:rsidP="00054584">
            <w:pPr>
              <w:jc w:val="center"/>
              <w:rPr>
                <w:color w:val="000000"/>
              </w:rPr>
            </w:pPr>
            <w:r w:rsidRPr="00B97D4A">
              <w:rPr>
                <w:color w:val="000000"/>
              </w:rPr>
              <w:t>23+035</w:t>
            </w:r>
          </w:p>
        </w:tc>
        <w:tc>
          <w:tcPr>
            <w:tcW w:w="960" w:type="dxa"/>
            <w:tcBorders>
              <w:top w:val="nil"/>
              <w:left w:val="nil"/>
              <w:bottom w:val="single" w:sz="4" w:space="0" w:color="auto"/>
              <w:right w:val="single" w:sz="4" w:space="0" w:color="auto"/>
            </w:tcBorders>
            <w:shd w:val="clear" w:color="auto" w:fill="FFC000"/>
            <w:noWrap/>
            <w:vAlign w:val="bottom"/>
            <w:hideMark/>
          </w:tcPr>
          <w:p w14:paraId="58311B1A" w14:textId="77777777" w:rsidR="005D4F31" w:rsidRPr="00B97D4A" w:rsidRDefault="005D4F31" w:rsidP="00054584">
            <w:pPr>
              <w:jc w:val="center"/>
              <w:rPr>
                <w:color w:val="000000"/>
              </w:rPr>
            </w:pPr>
            <w:r w:rsidRPr="00B97D4A">
              <w:rPr>
                <w:color w:val="000000"/>
              </w:rPr>
              <w:t>34+590</w:t>
            </w:r>
          </w:p>
        </w:tc>
        <w:tc>
          <w:tcPr>
            <w:tcW w:w="1040" w:type="dxa"/>
            <w:tcBorders>
              <w:top w:val="nil"/>
              <w:left w:val="nil"/>
              <w:bottom w:val="single" w:sz="4" w:space="0" w:color="auto"/>
              <w:right w:val="single" w:sz="4" w:space="0" w:color="auto"/>
            </w:tcBorders>
            <w:shd w:val="clear" w:color="auto" w:fill="FFC000"/>
            <w:noWrap/>
            <w:vAlign w:val="bottom"/>
            <w:hideMark/>
          </w:tcPr>
          <w:p w14:paraId="6EE9A3C9" w14:textId="77777777" w:rsidR="005D4F31" w:rsidRPr="00B97D4A" w:rsidRDefault="005D4F31" w:rsidP="00054584">
            <w:pPr>
              <w:jc w:val="center"/>
              <w:rPr>
                <w:color w:val="000000"/>
              </w:rPr>
            </w:pPr>
            <w:r w:rsidRPr="00B97D4A">
              <w:rPr>
                <w:color w:val="000000"/>
              </w:rPr>
              <w:t>11,555</w:t>
            </w:r>
          </w:p>
        </w:tc>
        <w:tc>
          <w:tcPr>
            <w:tcW w:w="3258" w:type="dxa"/>
            <w:tcBorders>
              <w:top w:val="nil"/>
              <w:left w:val="nil"/>
              <w:bottom w:val="single" w:sz="4" w:space="0" w:color="auto"/>
              <w:right w:val="single" w:sz="4" w:space="0" w:color="auto"/>
            </w:tcBorders>
            <w:shd w:val="clear" w:color="auto" w:fill="FFC000"/>
            <w:noWrap/>
            <w:vAlign w:val="bottom"/>
            <w:hideMark/>
          </w:tcPr>
          <w:p w14:paraId="143D5314" w14:textId="77777777" w:rsidR="005D4F31" w:rsidRPr="00B97D4A" w:rsidRDefault="005D4F31" w:rsidP="00054584">
            <w:pPr>
              <w:jc w:val="center"/>
              <w:rPr>
                <w:color w:val="000000"/>
              </w:rPr>
            </w:pPr>
            <w:r w:rsidRPr="00B97D4A">
              <w:rPr>
                <w:color w:val="000000"/>
              </w:rPr>
              <w:t>Bałtówka- Zawichost</w:t>
            </w:r>
          </w:p>
        </w:tc>
        <w:tc>
          <w:tcPr>
            <w:tcW w:w="2580" w:type="dxa"/>
            <w:tcBorders>
              <w:top w:val="nil"/>
              <w:left w:val="nil"/>
              <w:bottom w:val="single" w:sz="4" w:space="0" w:color="auto"/>
              <w:right w:val="single" w:sz="4" w:space="0" w:color="auto"/>
            </w:tcBorders>
            <w:shd w:val="clear" w:color="auto" w:fill="FFC000"/>
            <w:noWrap/>
            <w:vAlign w:val="bottom"/>
            <w:hideMark/>
          </w:tcPr>
          <w:p w14:paraId="0FA8DFE4" w14:textId="77777777" w:rsidR="005D4F31" w:rsidRPr="00B97D4A" w:rsidRDefault="005D4F31" w:rsidP="00054584">
            <w:pPr>
              <w:jc w:val="center"/>
              <w:rPr>
                <w:color w:val="000000"/>
              </w:rPr>
            </w:pPr>
            <w:r w:rsidRPr="00B97D4A">
              <w:rPr>
                <w:color w:val="000000"/>
              </w:rPr>
              <w:t>niezadowalający</w:t>
            </w:r>
          </w:p>
        </w:tc>
      </w:tr>
      <w:tr w:rsidR="005D4F31" w:rsidRPr="00A81E2A" w14:paraId="450FF08B"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4778B416"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C000"/>
            <w:noWrap/>
            <w:vAlign w:val="bottom"/>
            <w:hideMark/>
          </w:tcPr>
          <w:p w14:paraId="7CA19CEF"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C000"/>
            <w:noWrap/>
            <w:vAlign w:val="bottom"/>
            <w:hideMark/>
          </w:tcPr>
          <w:p w14:paraId="5F0E8112" w14:textId="77777777" w:rsidR="005D4F31" w:rsidRPr="00B97D4A" w:rsidRDefault="005D4F31" w:rsidP="00054584">
            <w:pPr>
              <w:jc w:val="center"/>
              <w:rPr>
                <w:color w:val="000000"/>
              </w:rPr>
            </w:pPr>
            <w:r w:rsidRPr="00B97D4A">
              <w:rPr>
                <w:color w:val="000000"/>
              </w:rPr>
              <w:t>4+334</w:t>
            </w:r>
          </w:p>
        </w:tc>
        <w:tc>
          <w:tcPr>
            <w:tcW w:w="1040" w:type="dxa"/>
            <w:tcBorders>
              <w:top w:val="nil"/>
              <w:left w:val="nil"/>
              <w:bottom w:val="single" w:sz="4" w:space="0" w:color="auto"/>
              <w:right w:val="single" w:sz="4" w:space="0" w:color="auto"/>
            </w:tcBorders>
            <w:shd w:val="clear" w:color="auto" w:fill="FFC000"/>
            <w:noWrap/>
            <w:vAlign w:val="bottom"/>
            <w:hideMark/>
          </w:tcPr>
          <w:p w14:paraId="4A7A804E" w14:textId="77777777" w:rsidR="005D4F31" w:rsidRPr="00B97D4A" w:rsidRDefault="005D4F31" w:rsidP="00054584">
            <w:pPr>
              <w:jc w:val="center"/>
              <w:rPr>
                <w:color w:val="000000"/>
              </w:rPr>
            </w:pPr>
            <w:r w:rsidRPr="00B97D4A">
              <w:rPr>
                <w:color w:val="000000"/>
              </w:rPr>
              <w:t>4,334</w:t>
            </w:r>
          </w:p>
        </w:tc>
        <w:tc>
          <w:tcPr>
            <w:tcW w:w="3258" w:type="dxa"/>
            <w:tcBorders>
              <w:top w:val="nil"/>
              <w:left w:val="nil"/>
              <w:bottom w:val="single" w:sz="4" w:space="0" w:color="auto"/>
              <w:right w:val="single" w:sz="4" w:space="0" w:color="auto"/>
            </w:tcBorders>
            <w:shd w:val="clear" w:color="auto" w:fill="FFC000"/>
            <w:noWrap/>
            <w:vAlign w:val="bottom"/>
            <w:hideMark/>
          </w:tcPr>
          <w:p w14:paraId="58991856" w14:textId="77777777" w:rsidR="005D4F31" w:rsidRPr="00B97D4A" w:rsidRDefault="005D4F31" w:rsidP="00054584">
            <w:pPr>
              <w:jc w:val="center"/>
              <w:rPr>
                <w:color w:val="000000"/>
              </w:rPr>
            </w:pPr>
            <w:r w:rsidRPr="00B97D4A">
              <w:rPr>
                <w:color w:val="000000"/>
              </w:rPr>
              <w:t>Starachowice-Rzepin</w:t>
            </w:r>
          </w:p>
        </w:tc>
        <w:tc>
          <w:tcPr>
            <w:tcW w:w="2580" w:type="dxa"/>
            <w:tcBorders>
              <w:top w:val="nil"/>
              <w:left w:val="nil"/>
              <w:bottom w:val="single" w:sz="4" w:space="0" w:color="auto"/>
              <w:right w:val="single" w:sz="4" w:space="0" w:color="auto"/>
            </w:tcBorders>
            <w:shd w:val="clear" w:color="auto" w:fill="FFC000"/>
            <w:noWrap/>
            <w:vAlign w:val="bottom"/>
            <w:hideMark/>
          </w:tcPr>
          <w:p w14:paraId="04477995" w14:textId="77777777" w:rsidR="005D4F31" w:rsidRPr="00B97D4A" w:rsidRDefault="005D4F31" w:rsidP="00054584">
            <w:pPr>
              <w:jc w:val="center"/>
              <w:rPr>
                <w:color w:val="000000"/>
              </w:rPr>
            </w:pPr>
            <w:r w:rsidRPr="00B97D4A">
              <w:rPr>
                <w:color w:val="000000"/>
              </w:rPr>
              <w:t>niezadowalający</w:t>
            </w:r>
          </w:p>
        </w:tc>
      </w:tr>
      <w:tr w:rsidR="005D4F31" w:rsidRPr="00A81E2A" w14:paraId="7E1078B7"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0F8BCCCE"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FF00"/>
            <w:noWrap/>
            <w:vAlign w:val="bottom"/>
            <w:hideMark/>
          </w:tcPr>
          <w:p w14:paraId="013CB92E" w14:textId="77777777" w:rsidR="005D4F31" w:rsidRPr="00B97D4A" w:rsidRDefault="005D4F31" w:rsidP="00054584">
            <w:pPr>
              <w:jc w:val="center"/>
              <w:rPr>
                <w:color w:val="000000"/>
              </w:rPr>
            </w:pPr>
            <w:r w:rsidRPr="00B97D4A">
              <w:rPr>
                <w:color w:val="000000"/>
              </w:rPr>
              <w:t>4+334</w:t>
            </w:r>
          </w:p>
        </w:tc>
        <w:tc>
          <w:tcPr>
            <w:tcW w:w="960" w:type="dxa"/>
            <w:tcBorders>
              <w:top w:val="nil"/>
              <w:left w:val="nil"/>
              <w:bottom w:val="single" w:sz="4" w:space="0" w:color="auto"/>
              <w:right w:val="single" w:sz="4" w:space="0" w:color="auto"/>
            </w:tcBorders>
            <w:shd w:val="clear" w:color="auto" w:fill="FFFF00"/>
            <w:noWrap/>
            <w:vAlign w:val="bottom"/>
            <w:hideMark/>
          </w:tcPr>
          <w:p w14:paraId="1198D1FC" w14:textId="77777777" w:rsidR="005D4F31" w:rsidRPr="00B97D4A" w:rsidRDefault="005D4F31" w:rsidP="00054584">
            <w:pPr>
              <w:jc w:val="center"/>
              <w:rPr>
                <w:color w:val="000000"/>
              </w:rPr>
            </w:pPr>
            <w:r w:rsidRPr="00B97D4A">
              <w:rPr>
                <w:color w:val="000000"/>
              </w:rPr>
              <w:t>7+734</w:t>
            </w:r>
          </w:p>
        </w:tc>
        <w:tc>
          <w:tcPr>
            <w:tcW w:w="1040" w:type="dxa"/>
            <w:tcBorders>
              <w:top w:val="nil"/>
              <w:left w:val="nil"/>
              <w:bottom w:val="single" w:sz="4" w:space="0" w:color="auto"/>
              <w:right w:val="single" w:sz="4" w:space="0" w:color="auto"/>
            </w:tcBorders>
            <w:shd w:val="clear" w:color="auto" w:fill="FFFF00"/>
            <w:noWrap/>
            <w:vAlign w:val="bottom"/>
            <w:hideMark/>
          </w:tcPr>
          <w:p w14:paraId="2EBC73D6" w14:textId="77777777" w:rsidR="005D4F31" w:rsidRPr="00B97D4A" w:rsidRDefault="005D4F31" w:rsidP="00054584">
            <w:pPr>
              <w:jc w:val="center"/>
              <w:rPr>
                <w:color w:val="000000"/>
              </w:rPr>
            </w:pPr>
            <w:r w:rsidRPr="00B97D4A">
              <w:rPr>
                <w:color w:val="000000"/>
              </w:rPr>
              <w:t>3,4</w:t>
            </w:r>
          </w:p>
        </w:tc>
        <w:tc>
          <w:tcPr>
            <w:tcW w:w="3258" w:type="dxa"/>
            <w:tcBorders>
              <w:top w:val="nil"/>
              <w:left w:val="nil"/>
              <w:bottom w:val="single" w:sz="4" w:space="0" w:color="auto"/>
              <w:right w:val="single" w:sz="4" w:space="0" w:color="auto"/>
            </w:tcBorders>
            <w:shd w:val="clear" w:color="auto" w:fill="FFFF00"/>
            <w:noWrap/>
            <w:vAlign w:val="bottom"/>
            <w:hideMark/>
          </w:tcPr>
          <w:p w14:paraId="0EB49C12" w14:textId="77777777" w:rsidR="005D4F31" w:rsidRPr="00B97D4A" w:rsidRDefault="005D4F31" w:rsidP="00054584">
            <w:pPr>
              <w:jc w:val="center"/>
              <w:rPr>
                <w:color w:val="000000"/>
              </w:rPr>
            </w:pPr>
            <w:r w:rsidRPr="00B97D4A">
              <w:rPr>
                <w:color w:val="000000"/>
              </w:rPr>
              <w:t>m. Pawłow</w:t>
            </w:r>
          </w:p>
        </w:tc>
        <w:tc>
          <w:tcPr>
            <w:tcW w:w="2580" w:type="dxa"/>
            <w:tcBorders>
              <w:top w:val="nil"/>
              <w:left w:val="nil"/>
              <w:bottom w:val="single" w:sz="4" w:space="0" w:color="auto"/>
              <w:right w:val="single" w:sz="4" w:space="0" w:color="auto"/>
            </w:tcBorders>
            <w:shd w:val="clear" w:color="auto" w:fill="FFFF00"/>
            <w:noWrap/>
            <w:vAlign w:val="bottom"/>
            <w:hideMark/>
          </w:tcPr>
          <w:p w14:paraId="41D406AA" w14:textId="77777777" w:rsidR="005D4F31" w:rsidRPr="00B97D4A" w:rsidRDefault="005D4F31" w:rsidP="00054584">
            <w:pPr>
              <w:jc w:val="center"/>
              <w:rPr>
                <w:color w:val="000000"/>
              </w:rPr>
            </w:pPr>
            <w:r w:rsidRPr="00B97D4A">
              <w:rPr>
                <w:color w:val="000000"/>
              </w:rPr>
              <w:t>zadowalający</w:t>
            </w:r>
          </w:p>
        </w:tc>
      </w:tr>
      <w:tr w:rsidR="005D4F31" w:rsidRPr="00A81E2A" w14:paraId="665E607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58F3FB9E"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C000"/>
            <w:noWrap/>
            <w:vAlign w:val="bottom"/>
            <w:hideMark/>
          </w:tcPr>
          <w:p w14:paraId="2308AF0C" w14:textId="77777777" w:rsidR="005D4F31" w:rsidRPr="00B97D4A" w:rsidRDefault="005D4F31" w:rsidP="00054584">
            <w:pPr>
              <w:jc w:val="center"/>
              <w:rPr>
                <w:color w:val="000000"/>
              </w:rPr>
            </w:pPr>
            <w:r w:rsidRPr="00B97D4A">
              <w:rPr>
                <w:color w:val="000000"/>
              </w:rPr>
              <w:t>7+734</w:t>
            </w:r>
          </w:p>
        </w:tc>
        <w:tc>
          <w:tcPr>
            <w:tcW w:w="960" w:type="dxa"/>
            <w:tcBorders>
              <w:top w:val="nil"/>
              <w:left w:val="nil"/>
              <w:bottom w:val="single" w:sz="4" w:space="0" w:color="auto"/>
              <w:right w:val="single" w:sz="4" w:space="0" w:color="auto"/>
            </w:tcBorders>
            <w:shd w:val="clear" w:color="auto" w:fill="FFC000"/>
            <w:noWrap/>
            <w:vAlign w:val="bottom"/>
            <w:hideMark/>
          </w:tcPr>
          <w:p w14:paraId="1F302040" w14:textId="77777777" w:rsidR="005D4F31" w:rsidRPr="00B97D4A" w:rsidRDefault="005D4F31" w:rsidP="00054584">
            <w:pPr>
              <w:jc w:val="center"/>
              <w:rPr>
                <w:color w:val="000000"/>
              </w:rPr>
            </w:pPr>
            <w:r w:rsidRPr="00B97D4A">
              <w:rPr>
                <w:color w:val="000000"/>
              </w:rPr>
              <w:t>13+687</w:t>
            </w:r>
          </w:p>
        </w:tc>
        <w:tc>
          <w:tcPr>
            <w:tcW w:w="1040" w:type="dxa"/>
            <w:tcBorders>
              <w:top w:val="nil"/>
              <w:left w:val="nil"/>
              <w:bottom w:val="single" w:sz="4" w:space="0" w:color="auto"/>
              <w:right w:val="single" w:sz="4" w:space="0" w:color="auto"/>
            </w:tcBorders>
            <w:shd w:val="clear" w:color="auto" w:fill="FFC000"/>
            <w:noWrap/>
            <w:vAlign w:val="bottom"/>
            <w:hideMark/>
          </w:tcPr>
          <w:p w14:paraId="1451F645" w14:textId="77777777" w:rsidR="005D4F31" w:rsidRPr="00B97D4A" w:rsidRDefault="005D4F31" w:rsidP="00054584">
            <w:pPr>
              <w:jc w:val="center"/>
              <w:rPr>
                <w:color w:val="000000"/>
              </w:rPr>
            </w:pPr>
            <w:r w:rsidRPr="00B97D4A">
              <w:rPr>
                <w:color w:val="000000"/>
              </w:rPr>
              <w:t>5,953</w:t>
            </w:r>
          </w:p>
        </w:tc>
        <w:tc>
          <w:tcPr>
            <w:tcW w:w="3258" w:type="dxa"/>
            <w:tcBorders>
              <w:top w:val="nil"/>
              <w:left w:val="nil"/>
              <w:bottom w:val="single" w:sz="4" w:space="0" w:color="auto"/>
              <w:right w:val="single" w:sz="4" w:space="0" w:color="auto"/>
            </w:tcBorders>
            <w:shd w:val="clear" w:color="auto" w:fill="FFC000"/>
            <w:noWrap/>
            <w:vAlign w:val="bottom"/>
            <w:hideMark/>
          </w:tcPr>
          <w:p w14:paraId="27615F54" w14:textId="77777777" w:rsidR="005D4F31" w:rsidRPr="00B97D4A" w:rsidRDefault="005D4F31" w:rsidP="00054584">
            <w:pPr>
              <w:jc w:val="center"/>
              <w:rPr>
                <w:color w:val="000000"/>
              </w:rPr>
            </w:pPr>
            <w:r w:rsidRPr="00B97D4A">
              <w:rPr>
                <w:color w:val="000000"/>
              </w:rPr>
              <w:t>Warszówek-Bostów</w:t>
            </w:r>
          </w:p>
        </w:tc>
        <w:tc>
          <w:tcPr>
            <w:tcW w:w="2580" w:type="dxa"/>
            <w:tcBorders>
              <w:top w:val="nil"/>
              <w:left w:val="nil"/>
              <w:bottom w:val="single" w:sz="4" w:space="0" w:color="auto"/>
              <w:right w:val="single" w:sz="4" w:space="0" w:color="auto"/>
            </w:tcBorders>
            <w:shd w:val="clear" w:color="auto" w:fill="FFC000"/>
            <w:noWrap/>
            <w:vAlign w:val="bottom"/>
            <w:hideMark/>
          </w:tcPr>
          <w:p w14:paraId="5D92DE13" w14:textId="77777777" w:rsidR="005D4F31" w:rsidRPr="00B97D4A" w:rsidRDefault="005D4F31" w:rsidP="00054584">
            <w:pPr>
              <w:jc w:val="center"/>
              <w:rPr>
                <w:color w:val="000000"/>
              </w:rPr>
            </w:pPr>
            <w:r w:rsidRPr="00B97D4A">
              <w:rPr>
                <w:color w:val="000000"/>
              </w:rPr>
              <w:t>niezadowalający</w:t>
            </w:r>
          </w:p>
        </w:tc>
      </w:tr>
      <w:tr w:rsidR="005D4F31" w:rsidRPr="00A81E2A" w14:paraId="39EB7DD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DA75560"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27831ACB" w14:textId="77777777" w:rsidR="005D4F31" w:rsidRPr="00B97D4A" w:rsidRDefault="005D4F31" w:rsidP="00054584">
            <w:pPr>
              <w:jc w:val="center"/>
              <w:rPr>
                <w:color w:val="000000"/>
              </w:rPr>
            </w:pPr>
            <w:r w:rsidRPr="00B97D4A">
              <w:rPr>
                <w:color w:val="000000"/>
              </w:rPr>
              <w:t>13+687</w:t>
            </w:r>
          </w:p>
        </w:tc>
        <w:tc>
          <w:tcPr>
            <w:tcW w:w="960" w:type="dxa"/>
            <w:tcBorders>
              <w:top w:val="nil"/>
              <w:left w:val="nil"/>
              <w:bottom w:val="single" w:sz="4" w:space="0" w:color="auto"/>
              <w:right w:val="single" w:sz="4" w:space="0" w:color="auto"/>
            </w:tcBorders>
            <w:shd w:val="clear" w:color="auto" w:fill="92D050"/>
            <w:noWrap/>
            <w:vAlign w:val="bottom"/>
            <w:hideMark/>
          </w:tcPr>
          <w:p w14:paraId="6BA7AC32" w14:textId="77777777" w:rsidR="005D4F31" w:rsidRPr="00B97D4A" w:rsidRDefault="005D4F31" w:rsidP="00054584">
            <w:pPr>
              <w:jc w:val="center"/>
              <w:rPr>
                <w:color w:val="000000"/>
              </w:rPr>
            </w:pPr>
            <w:r w:rsidRPr="00B97D4A">
              <w:rPr>
                <w:color w:val="000000"/>
              </w:rPr>
              <w:t>17+990</w:t>
            </w:r>
          </w:p>
        </w:tc>
        <w:tc>
          <w:tcPr>
            <w:tcW w:w="1040" w:type="dxa"/>
            <w:tcBorders>
              <w:top w:val="nil"/>
              <w:left w:val="nil"/>
              <w:bottom w:val="single" w:sz="4" w:space="0" w:color="auto"/>
              <w:right w:val="single" w:sz="4" w:space="0" w:color="auto"/>
            </w:tcBorders>
            <w:shd w:val="clear" w:color="auto" w:fill="92D050"/>
            <w:noWrap/>
            <w:vAlign w:val="bottom"/>
            <w:hideMark/>
          </w:tcPr>
          <w:p w14:paraId="1A85DAD3" w14:textId="77777777" w:rsidR="005D4F31" w:rsidRPr="00B97D4A" w:rsidRDefault="005D4F31" w:rsidP="00054584">
            <w:pPr>
              <w:jc w:val="center"/>
              <w:rPr>
                <w:color w:val="000000"/>
              </w:rPr>
            </w:pPr>
            <w:r w:rsidRPr="00B97D4A">
              <w:rPr>
                <w:color w:val="000000"/>
              </w:rPr>
              <w:t>4,303</w:t>
            </w:r>
          </w:p>
        </w:tc>
        <w:tc>
          <w:tcPr>
            <w:tcW w:w="3258" w:type="dxa"/>
            <w:tcBorders>
              <w:top w:val="nil"/>
              <w:left w:val="nil"/>
              <w:bottom w:val="single" w:sz="4" w:space="0" w:color="auto"/>
              <w:right w:val="single" w:sz="4" w:space="0" w:color="auto"/>
            </w:tcBorders>
            <w:shd w:val="clear" w:color="auto" w:fill="92D050"/>
            <w:noWrap/>
            <w:vAlign w:val="bottom"/>
            <w:hideMark/>
          </w:tcPr>
          <w:p w14:paraId="1C28906B" w14:textId="77777777" w:rsidR="005D4F31" w:rsidRPr="00B97D4A" w:rsidRDefault="005D4F31" w:rsidP="00054584">
            <w:pPr>
              <w:jc w:val="center"/>
              <w:rPr>
                <w:color w:val="000000"/>
              </w:rPr>
            </w:pPr>
            <w:r w:rsidRPr="00B97D4A">
              <w:rPr>
                <w:color w:val="000000"/>
              </w:rPr>
              <w:t>Bostów-Nowa Słupia</w:t>
            </w:r>
          </w:p>
        </w:tc>
        <w:tc>
          <w:tcPr>
            <w:tcW w:w="2580" w:type="dxa"/>
            <w:tcBorders>
              <w:top w:val="nil"/>
              <w:left w:val="nil"/>
              <w:bottom w:val="single" w:sz="4" w:space="0" w:color="auto"/>
              <w:right w:val="single" w:sz="4" w:space="0" w:color="auto"/>
            </w:tcBorders>
            <w:shd w:val="clear" w:color="auto" w:fill="92D050"/>
            <w:noWrap/>
            <w:vAlign w:val="bottom"/>
            <w:hideMark/>
          </w:tcPr>
          <w:p w14:paraId="5B392273" w14:textId="77777777" w:rsidR="005D4F31" w:rsidRPr="00B97D4A" w:rsidRDefault="005D4F31" w:rsidP="00054584">
            <w:pPr>
              <w:jc w:val="center"/>
              <w:rPr>
                <w:color w:val="000000"/>
              </w:rPr>
            </w:pPr>
            <w:r w:rsidRPr="00B97D4A">
              <w:rPr>
                <w:color w:val="000000"/>
              </w:rPr>
              <w:t>dobry</w:t>
            </w:r>
          </w:p>
        </w:tc>
      </w:tr>
      <w:tr w:rsidR="005D4F31" w:rsidRPr="00A81E2A" w14:paraId="14546EC2"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A47F980"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563B6D27" w14:textId="77777777" w:rsidR="005D4F31" w:rsidRPr="00B97D4A" w:rsidRDefault="005D4F31" w:rsidP="00054584">
            <w:pPr>
              <w:jc w:val="center"/>
              <w:rPr>
                <w:color w:val="000000"/>
              </w:rPr>
            </w:pPr>
            <w:r w:rsidRPr="00B97D4A">
              <w:rPr>
                <w:color w:val="000000"/>
              </w:rPr>
              <w:t>17+990</w:t>
            </w:r>
          </w:p>
        </w:tc>
        <w:tc>
          <w:tcPr>
            <w:tcW w:w="960" w:type="dxa"/>
            <w:tcBorders>
              <w:top w:val="nil"/>
              <w:left w:val="nil"/>
              <w:bottom w:val="single" w:sz="4" w:space="0" w:color="auto"/>
              <w:right w:val="single" w:sz="4" w:space="0" w:color="auto"/>
            </w:tcBorders>
            <w:shd w:val="clear" w:color="auto" w:fill="92D050"/>
            <w:noWrap/>
            <w:vAlign w:val="bottom"/>
            <w:hideMark/>
          </w:tcPr>
          <w:p w14:paraId="40D76036" w14:textId="77777777" w:rsidR="005D4F31" w:rsidRPr="00B97D4A" w:rsidRDefault="005D4F31" w:rsidP="00054584">
            <w:pPr>
              <w:jc w:val="center"/>
              <w:rPr>
                <w:color w:val="000000"/>
              </w:rPr>
            </w:pPr>
            <w:r w:rsidRPr="00B97D4A">
              <w:rPr>
                <w:color w:val="000000"/>
              </w:rPr>
              <w:t>19+880</w:t>
            </w:r>
          </w:p>
        </w:tc>
        <w:tc>
          <w:tcPr>
            <w:tcW w:w="1040" w:type="dxa"/>
            <w:tcBorders>
              <w:top w:val="nil"/>
              <w:left w:val="nil"/>
              <w:bottom w:val="single" w:sz="4" w:space="0" w:color="auto"/>
              <w:right w:val="single" w:sz="4" w:space="0" w:color="auto"/>
            </w:tcBorders>
            <w:shd w:val="clear" w:color="auto" w:fill="92D050"/>
            <w:noWrap/>
            <w:vAlign w:val="bottom"/>
            <w:hideMark/>
          </w:tcPr>
          <w:p w14:paraId="2192D8CD" w14:textId="77777777" w:rsidR="005D4F31" w:rsidRPr="00B97D4A" w:rsidRDefault="005D4F31" w:rsidP="00054584">
            <w:pPr>
              <w:jc w:val="center"/>
              <w:rPr>
                <w:color w:val="000000"/>
              </w:rPr>
            </w:pPr>
            <w:r w:rsidRPr="00B97D4A">
              <w:rPr>
                <w:color w:val="000000"/>
              </w:rPr>
              <w:t>1,89</w:t>
            </w:r>
          </w:p>
        </w:tc>
        <w:tc>
          <w:tcPr>
            <w:tcW w:w="3258" w:type="dxa"/>
            <w:tcBorders>
              <w:top w:val="nil"/>
              <w:left w:val="nil"/>
              <w:bottom w:val="single" w:sz="4" w:space="0" w:color="auto"/>
              <w:right w:val="single" w:sz="4" w:space="0" w:color="auto"/>
            </w:tcBorders>
            <w:shd w:val="clear" w:color="auto" w:fill="92D050"/>
            <w:noWrap/>
            <w:vAlign w:val="bottom"/>
            <w:hideMark/>
          </w:tcPr>
          <w:p w14:paraId="1993FA81" w14:textId="77777777" w:rsidR="005D4F31" w:rsidRPr="00B97D4A" w:rsidRDefault="005D4F31" w:rsidP="00054584">
            <w:pPr>
              <w:jc w:val="center"/>
              <w:rPr>
                <w:color w:val="000000"/>
              </w:rPr>
            </w:pPr>
            <w:r w:rsidRPr="00B97D4A">
              <w:rPr>
                <w:color w:val="000000"/>
              </w:rPr>
              <w:t>m. Nowa Słupia</w:t>
            </w:r>
          </w:p>
        </w:tc>
        <w:tc>
          <w:tcPr>
            <w:tcW w:w="2580" w:type="dxa"/>
            <w:tcBorders>
              <w:top w:val="nil"/>
              <w:left w:val="nil"/>
              <w:bottom w:val="single" w:sz="4" w:space="0" w:color="auto"/>
              <w:right w:val="single" w:sz="4" w:space="0" w:color="auto"/>
            </w:tcBorders>
            <w:shd w:val="clear" w:color="auto" w:fill="92D050"/>
            <w:noWrap/>
            <w:vAlign w:val="bottom"/>
            <w:hideMark/>
          </w:tcPr>
          <w:p w14:paraId="5CFDEC05" w14:textId="77777777" w:rsidR="005D4F31" w:rsidRPr="00B97D4A" w:rsidRDefault="005D4F31" w:rsidP="00054584">
            <w:pPr>
              <w:jc w:val="center"/>
              <w:rPr>
                <w:color w:val="000000"/>
              </w:rPr>
            </w:pPr>
            <w:r w:rsidRPr="00B97D4A">
              <w:rPr>
                <w:color w:val="000000"/>
              </w:rPr>
              <w:t xml:space="preserve">dobry (brukowa </w:t>
            </w:r>
            <w:proofErr w:type="spellStart"/>
            <w:r w:rsidRPr="00B97D4A">
              <w:rPr>
                <w:color w:val="000000"/>
              </w:rPr>
              <w:t>niezadaw</w:t>
            </w:r>
            <w:proofErr w:type="spellEnd"/>
            <w:r w:rsidRPr="00B97D4A">
              <w:rPr>
                <w:color w:val="000000"/>
              </w:rPr>
              <w:t>.)</w:t>
            </w:r>
          </w:p>
        </w:tc>
      </w:tr>
      <w:tr w:rsidR="005D4F31" w:rsidRPr="00A81E2A" w14:paraId="00CD556E"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0629D462"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FF00"/>
            <w:noWrap/>
            <w:vAlign w:val="bottom"/>
            <w:hideMark/>
          </w:tcPr>
          <w:p w14:paraId="0DC56728" w14:textId="77777777" w:rsidR="005D4F31" w:rsidRPr="00B97D4A" w:rsidRDefault="005D4F31" w:rsidP="00054584">
            <w:pPr>
              <w:jc w:val="center"/>
              <w:rPr>
                <w:color w:val="000000"/>
              </w:rPr>
            </w:pPr>
            <w:r w:rsidRPr="00B97D4A">
              <w:rPr>
                <w:color w:val="000000"/>
              </w:rPr>
              <w:t>19+880</w:t>
            </w:r>
          </w:p>
        </w:tc>
        <w:tc>
          <w:tcPr>
            <w:tcW w:w="960" w:type="dxa"/>
            <w:tcBorders>
              <w:top w:val="nil"/>
              <w:left w:val="nil"/>
              <w:bottom w:val="single" w:sz="4" w:space="0" w:color="auto"/>
              <w:right w:val="single" w:sz="4" w:space="0" w:color="auto"/>
            </w:tcBorders>
            <w:shd w:val="clear" w:color="auto" w:fill="FFFF00"/>
            <w:noWrap/>
            <w:vAlign w:val="bottom"/>
            <w:hideMark/>
          </w:tcPr>
          <w:p w14:paraId="69131BCE" w14:textId="77777777" w:rsidR="005D4F31" w:rsidRPr="00B97D4A" w:rsidRDefault="005D4F31" w:rsidP="00054584">
            <w:pPr>
              <w:jc w:val="center"/>
              <w:rPr>
                <w:color w:val="000000"/>
              </w:rPr>
            </w:pPr>
            <w:r w:rsidRPr="00B97D4A">
              <w:rPr>
                <w:color w:val="000000"/>
              </w:rPr>
              <w:t>29+346</w:t>
            </w:r>
          </w:p>
        </w:tc>
        <w:tc>
          <w:tcPr>
            <w:tcW w:w="1040" w:type="dxa"/>
            <w:tcBorders>
              <w:top w:val="nil"/>
              <w:left w:val="nil"/>
              <w:bottom w:val="single" w:sz="4" w:space="0" w:color="auto"/>
              <w:right w:val="single" w:sz="4" w:space="0" w:color="auto"/>
            </w:tcBorders>
            <w:shd w:val="clear" w:color="auto" w:fill="FFFF00"/>
            <w:noWrap/>
            <w:vAlign w:val="bottom"/>
            <w:hideMark/>
          </w:tcPr>
          <w:p w14:paraId="1D1EA978" w14:textId="77777777" w:rsidR="005D4F31" w:rsidRPr="00B97D4A" w:rsidRDefault="005D4F31" w:rsidP="00054584">
            <w:pPr>
              <w:jc w:val="center"/>
              <w:rPr>
                <w:color w:val="000000"/>
              </w:rPr>
            </w:pPr>
            <w:r w:rsidRPr="00B97D4A">
              <w:rPr>
                <w:color w:val="000000"/>
              </w:rPr>
              <w:t>9,466</w:t>
            </w:r>
          </w:p>
        </w:tc>
        <w:tc>
          <w:tcPr>
            <w:tcW w:w="3258" w:type="dxa"/>
            <w:tcBorders>
              <w:top w:val="nil"/>
              <w:left w:val="nil"/>
              <w:bottom w:val="single" w:sz="4" w:space="0" w:color="auto"/>
              <w:right w:val="single" w:sz="4" w:space="0" w:color="auto"/>
            </w:tcBorders>
            <w:shd w:val="clear" w:color="auto" w:fill="FFFF00"/>
            <w:noWrap/>
            <w:vAlign w:val="bottom"/>
            <w:hideMark/>
          </w:tcPr>
          <w:p w14:paraId="3C582F32" w14:textId="77777777" w:rsidR="005D4F31" w:rsidRPr="00B97D4A" w:rsidRDefault="005D4F31" w:rsidP="00054584">
            <w:pPr>
              <w:jc w:val="center"/>
              <w:rPr>
                <w:color w:val="000000"/>
              </w:rPr>
            </w:pPr>
            <w:r w:rsidRPr="00B97D4A">
              <w:rPr>
                <w:color w:val="000000"/>
              </w:rPr>
              <w:t>Wołka Milan.- Łagów</w:t>
            </w:r>
          </w:p>
        </w:tc>
        <w:tc>
          <w:tcPr>
            <w:tcW w:w="2580" w:type="dxa"/>
            <w:tcBorders>
              <w:top w:val="nil"/>
              <w:left w:val="nil"/>
              <w:bottom w:val="single" w:sz="4" w:space="0" w:color="auto"/>
              <w:right w:val="single" w:sz="4" w:space="0" w:color="auto"/>
            </w:tcBorders>
            <w:shd w:val="clear" w:color="auto" w:fill="FFFF00"/>
            <w:noWrap/>
            <w:vAlign w:val="bottom"/>
            <w:hideMark/>
          </w:tcPr>
          <w:p w14:paraId="1E175966" w14:textId="77777777" w:rsidR="005D4F31" w:rsidRPr="00B97D4A" w:rsidRDefault="005D4F31" w:rsidP="00054584">
            <w:pPr>
              <w:jc w:val="center"/>
              <w:rPr>
                <w:color w:val="000000"/>
              </w:rPr>
            </w:pPr>
            <w:r w:rsidRPr="00B97D4A">
              <w:rPr>
                <w:color w:val="000000"/>
              </w:rPr>
              <w:t>zadowalający</w:t>
            </w:r>
          </w:p>
        </w:tc>
      </w:tr>
      <w:tr w:rsidR="005D4F31" w:rsidRPr="00A81E2A" w14:paraId="0D47A962"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6053195A"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FF00"/>
            <w:noWrap/>
            <w:vAlign w:val="bottom"/>
            <w:hideMark/>
          </w:tcPr>
          <w:p w14:paraId="6F007AF8" w14:textId="77777777" w:rsidR="005D4F31" w:rsidRPr="00B97D4A" w:rsidRDefault="005D4F31" w:rsidP="00054584">
            <w:pPr>
              <w:jc w:val="center"/>
              <w:rPr>
                <w:color w:val="000000"/>
              </w:rPr>
            </w:pPr>
            <w:r w:rsidRPr="00B97D4A">
              <w:rPr>
                <w:color w:val="000000"/>
              </w:rPr>
              <w:t>29+346</w:t>
            </w:r>
          </w:p>
        </w:tc>
        <w:tc>
          <w:tcPr>
            <w:tcW w:w="960" w:type="dxa"/>
            <w:tcBorders>
              <w:top w:val="nil"/>
              <w:left w:val="nil"/>
              <w:bottom w:val="single" w:sz="4" w:space="0" w:color="auto"/>
              <w:right w:val="single" w:sz="4" w:space="0" w:color="auto"/>
            </w:tcBorders>
            <w:shd w:val="clear" w:color="auto" w:fill="FFFF00"/>
            <w:noWrap/>
            <w:vAlign w:val="bottom"/>
            <w:hideMark/>
          </w:tcPr>
          <w:p w14:paraId="007A6945" w14:textId="77777777" w:rsidR="005D4F31" w:rsidRPr="00B97D4A" w:rsidRDefault="005D4F31" w:rsidP="00054584">
            <w:pPr>
              <w:jc w:val="center"/>
              <w:rPr>
                <w:color w:val="000000"/>
              </w:rPr>
            </w:pPr>
            <w:r w:rsidRPr="00B97D4A">
              <w:rPr>
                <w:color w:val="000000"/>
              </w:rPr>
              <w:t>42+296</w:t>
            </w:r>
          </w:p>
        </w:tc>
        <w:tc>
          <w:tcPr>
            <w:tcW w:w="1040" w:type="dxa"/>
            <w:tcBorders>
              <w:top w:val="nil"/>
              <w:left w:val="nil"/>
              <w:bottom w:val="single" w:sz="4" w:space="0" w:color="auto"/>
              <w:right w:val="single" w:sz="4" w:space="0" w:color="auto"/>
            </w:tcBorders>
            <w:shd w:val="clear" w:color="auto" w:fill="FFFF00"/>
            <w:noWrap/>
            <w:vAlign w:val="bottom"/>
            <w:hideMark/>
          </w:tcPr>
          <w:p w14:paraId="73252234" w14:textId="77777777" w:rsidR="005D4F31" w:rsidRPr="00B97D4A" w:rsidRDefault="005D4F31" w:rsidP="00054584">
            <w:pPr>
              <w:jc w:val="center"/>
              <w:rPr>
                <w:color w:val="000000"/>
              </w:rPr>
            </w:pPr>
            <w:r w:rsidRPr="00B97D4A">
              <w:rPr>
                <w:color w:val="000000"/>
              </w:rPr>
              <w:t>12,95</w:t>
            </w:r>
          </w:p>
        </w:tc>
        <w:tc>
          <w:tcPr>
            <w:tcW w:w="3258" w:type="dxa"/>
            <w:tcBorders>
              <w:top w:val="nil"/>
              <w:left w:val="nil"/>
              <w:bottom w:val="single" w:sz="4" w:space="0" w:color="auto"/>
              <w:right w:val="single" w:sz="4" w:space="0" w:color="auto"/>
            </w:tcBorders>
            <w:shd w:val="clear" w:color="auto" w:fill="FFFF00"/>
            <w:noWrap/>
            <w:vAlign w:val="bottom"/>
            <w:hideMark/>
          </w:tcPr>
          <w:p w14:paraId="729E1030" w14:textId="77777777" w:rsidR="005D4F31" w:rsidRPr="00B97D4A" w:rsidRDefault="005D4F31" w:rsidP="00054584">
            <w:pPr>
              <w:jc w:val="center"/>
              <w:rPr>
                <w:color w:val="000000"/>
              </w:rPr>
            </w:pPr>
            <w:r w:rsidRPr="00B97D4A">
              <w:rPr>
                <w:color w:val="000000"/>
              </w:rPr>
              <w:t>Łagów -Raków</w:t>
            </w:r>
          </w:p>
        </w:tc>
        <w:tc>
          <w:tcPr>
            <w:tcW w:w="2580" w:type="dxa"/>
            <w:tcBorders>
              <w:top w:val="nil"/>
              <w:left w:val="nil"/>
              <w:bottom w:val="single" w:sz="4" w:space="0" w:color="auto"/>
              <w:right w:val="single" w:sz="4" w:space="0" w:color="auto"/>
            </w:tcBorders>
            <w:shd w:val="clear" w:color="auto" w:fill="FFFF00"/>
            <w:noWrap/>
            <w:vAlign w:val="bottom"/>
            <w:hideMark/>
          </w:tcPr>
          <w:p w14:paraId="34DFEB03" w14:textId="77777777" w:rsidR="005D4F31" w:rsidRPr="00B97D4A" w:rsidRDefault="005D4F31" w:rsidP="00054584">
            <w:pPr>
              <w:jc w:val="center"/>
              <w:rPr>
                <w:color w:val="000000"/>
              </w:rPr>
            </w:pPr>
            <w:r w:rsidRPr="00B97D4A">
              <w:rPr>
                <w:color w:val="000000"/>
              </w:rPr>
              <w:t>zadowalający</w:t>
            </w:r>
          </w:p>
        </w:tc>
      </w:tr>
      <w:tr w:rsidR="005D4F31" w:rsidRPr="00A81E2A" w14:paraId="3263630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139DF88"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74413075" w14:textId="77777777" w:rsidR="005D4F31" w:rsidRPr="00B97D4A" w:rsidRDefault="005D4F31" w:rsidP="00054584">
            <w:pPr>
              <w:jc w:val="center"/>
              <w:rPr>
                <w:color w:val="000000"/>
              </w:rPr>
            </w:pPr>
            <w:r w:rsidRPr="00B97D4A">
              <w:rPr>
                <w:color w:val="000000"/>
              </w:rPr>
              <w:t>41+300</w:t>
            </w:r>
          </w:p>
        </w:tc>
        <w:tc>
          <w:tcPr>
            <w:tcW w:w="960" w:type="dxa"/>
            <w:tcBorders>
              <w:top w:val="nil"/>
              <w:left w:val="nil"/>
              <w:bottom w:val="single" w:sz="4" w:space="0" w:color="auto"/>
              <w:right w:val="single" w:sz="4" w:space="0" w:color="auto"/>
            </w:tcBorders>
            <w:shd w:val="clear" w:color="auto" w:fill="92D050"/>
            <w:noWrap/>
            <w:vAlign w:val="bottom"/>
            <w:hideMark/>
          </w:tcPr>
          <w:p w14:paraId="03ECE05C" w14:textId="77777777" w:rsidR="005D4F31" w:rsidRPr="00B97D4A" w:rsidRDefault="005D4F31" w:rsidP="00054584">
            <w:pPr>
              <w:jc w:val="center"/>
              <w:rPr>
                <w:color w:val="000000"/>
              </w:rPr>
            </w:pPr>
            <w:r w:rsidRPr="00B97D4A">
              <w:rPr>
                <w:color w:val="000000"/>
              </w:rPr>
              <w:t>42+293</w:t>
            </w:r>
          </w:p>
        </w:tc>
        <w:tc>
          <w:tcPr>
            <w:tcW w:w="1040" w:type="dxa"/>
            <w:tcBorders>
              <w:top w:val="nil"/>
              <w:left w:val="nil"/>
              <w:bottom w:val="single" w:sz="4" w:space="0" w:color="auto"/>
              <w:right w:val="single" w:sz="4" w:space="0" w:color="auto"/>
            </w:tcBorders>
            <w:shd w:val="clear" w:color="auto" w:fill="92D050"/>
            <w:noWrap/>
            <w:vAlign w:val="bottom"/>
            <w:hideMark/>
          </w:tcPr>
          <w:p w14:paraId="3167D39C" w14:textId="77777777" w:rsidR="005D4F31" w:rsidRPr="00B97D4A" w:rsidRDefault="005D4F31" w:rsidP="00054584">
            <w:pPr>
              <w:jc w:val="center"/>
              <w:rPr>
                <w:color w:val="000000"/>
              </w:rPr>
            </w:pPr>
            <w:r w:rsidRPr="00B97D4A">
              <w:rPr>
                <w:color w:val="000000"/>
              </w:rPr>
              <w:t>0,993</w:t>
            </w:r>
          </w:p>
        </w:tc>
        <w:tc>
          <w:tcPr>
            <w:tcW w:w="3258" w:type="dxa"/>
            <w:tcBorders>
              <w:top w:val="nil"/>
              <w:left w:val="nil"/>
              <w:bottom w:val="single" w:sz="4" w:space="0" w:color="auto"/>
              <w:right w:val="single" w:sz="4" w:space="0" w:color="auto"/>
            </w:tcBorders>
            <w:shd w:val="clear" w:color="auto" w:fill="92D050"/>
            <w:noWrap/>
            <w:vAlign w:val="bottom"/>
            <w:hideMark/>
          </w:tcPr>
          <w:p w14:paraId="772DC543" w14:textId="77777777" w:rsidR="005D4F31" w:rsidRPr="00B97D4A" w:rsidRDefault="005D4F31" w:rsidP="00054584">
            <w:pPr>
              <w:jc w:val="center"/>
              <w:rPr>
                <w:color w:val="000000"/>
              </w:rPr>
            </w:pPr>
            <w:r w:rsidRPr="00B97D4A">
              <w:rPr>
                <w:color w:val="000000"/>
              </w:rPr>
              <w:t>m. Raków</w:t>
            </w:r>
          </w:p>
        </w:tc>
        <w:tc>
          <w:tcPr>
            <w:tcW w:w="2580" w:type="dxa"/>
            <w:tcBorders>
              <w:top w:val="nil"/>
              <w:left w:val="nil"/>
              <w:bottom w:val="single" w:sz="4" w:space="0" w:color="auto"/>
              <w:right w:val="single" w:sz="4" w:space="0" w:color="auto"/>
            </w:tcBorders>
            <w:shd w:val="clear" w:color="auto" w:fill="92D050"/>
            <w:noWrap/>
            <w:vAlign w:val="bottom"/>
            <w:hideMark/>
          </w:tcPr>
          <w:p w14:paraId="31F58105" w14:textId="77777777" w:rsidR="005D4F31" w:rsidRPr="00B97D4A" w:rsidRDefault="005D4F31" w:rsidP="00054584">
            <w:pPr>
              <w:jc w:val="center"/>
              <w:rPr>
                <w:color w:val="000000"/>
              </w:rPr>
            </w:pPr>
            <w:r w:rsidRPr="00B97D4A">
              <w:rPr>
                <w:color w:val="000000"/>
              </w:rPr>
              <w:t>dobry</w:t>
            </w:r>
          </w:p>
        </w:tc>
      </w:tr>
      <w:tr w:rsidR="005D4F31" w:rsidRPr="00A81E2A" w14:paraId="17ABC75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29DABE97"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0000"/>
            <w:noWrap/>
            <w:vAlign w:val="bottom"/>
            <w:hideMark/>
          </w:tcPr>
          <w:p w14:paraId="47CE5F6D" w14:textId="77777777" w:rsidR="005D4F31" w:rsidRPr="00B97D4A" w:rsidRDefault="005D4F31" w:rsidP="00054584">
            <w:pPr>
              <w:jc w:val="center"/>
              <w:rPr>
                <w:color w:val="000000"/>
              </w:rPr>
            </w:pPr>
            <w:r w:rsidRPr="00B97D4A">
              <w:rPr>
                <w:color w:val="000000"/>
              </w:rPr>
              <w:t>42+293</w:t>
            </w:r>
          </w:p>
        </w:tc>
        <w:tc>
          <w:tcPr>
            <w:tcW w:w="960" w:type="dxa"/>
            <w:tcBorders>
              <w:top w:val="nil"/>
              <w:left w:val="nil"/>
              <w:bottom w:val="single" w:sz="4" w:space="0" w:color="auto"/>
              <w:right w:val="single" w:sz="4" w:space="0" w:color="auto"/>
            </w:tcBorders>
            <w:shd w:val="clear" w:color="auto" w:fill="FF0000"/>
            <w:noWrap/>
            <w:vAlign w:val="bottom"/>
            <w:hideMark/>
          </w:tcPr>
          <w:p w14:paraId="532FB7C1" w14:textId="77777777" w:rsidR="005D4F31" w:rsidRPr="00B97D4A" w:rsidRDefault="005D4F31" w:rsidP="00054584">
            <w:pPr>
              <w:jc w:val="center"/>
              <w:rPr>
                <w:color w:val="000000"/>
              </w:rPr>
            </w:pPr>
            <w:r w:rsidRPr="00B97D4A">
              <w:rPr>
                <w:color w:val="000000"/>
              </w:rPr>
              <w:t>52+647</w:t>
            </w:r>
          </w:p>
        </w:tc>
        <w:tc>
          <w:tcPr>
            <w:tcW w:w="1040" w:type="dxa"/>
            <w:tcBorders>
              <w:top w:val="nil"/>
              <w:left w:val="nil"/>
              <w:bottom w:val="single" w:sz="4" w:space="0" w:color="auto"/>
              <w:right w:val="single" w:sz="4" w:space="0" w:color="auto"/>
            </w:tcBorders>
            <w:shd w:val="clear" w:color="auto" w:fill="FF0000"/>
            <w:noWrap/>
            <w:vAlign w:val="bottom"/>
            <w:hideMark/>
          </w:tcPr>
          <w:p w14:paraId="68A95B2D" w14:textId="77777777" w:rsidR="005D4F31" w:rsidRPr="00B97D4A" w:rsidRDefault="005D4F31" w:rsidP="00054584">
            <w:pPr>
              <w:jc w:val="center"/>
              <w:rPr>
                <w:color w:val="000000"/>
              </w:rPr>
            </w:pPr>
            <w:r w:rsidRPr="00B97D4A">
              <w:rPr>
                <w:color w:val="000000"/>
              </w:rPr>
              <w:t>10,354</w:t>
            </w:r>
          </w:p>
        </w:tc>
        <w:tc>
          <w:tcPr>
            <w:tcW w:w="3258" w:type="dxa"/>
            <w:tcBorders>
              <w:top w:val="nil"/>
              <w:left w:val="nil"/>
              <w:bottom w:val="single" w:sz="4" w:space="0" w:color="auto"/>
              <w:right w:val="single" w:sz="4" w:space="0" w:color="auto"/>
            </w:tcBorders>
            <w:shd w:val="clear" w:color="auto" w:fill="FF0000"/>
            <w:noWrap/>
            <w:vAlign w:val="bottom"/>
            <w:hideMark/>
          </w:tcPr>
          <w:p w14:paraId="441BB50C" w14:textId="77777777" w:rsidR="005D4F31" w:rsidRPr="00B97D4A" w:rsidRDefault="005D4F31" w:rsidP="00054584">
            <w:pPr>
              <w:jc w:val="center"/>
              <w:rPr>
                <w:color w:val="000000"/>
              </w:rPr>
            </w:pPr>
            <w:r w:rsidRPr="00B97D4A">
              <w:rPr>
                <w:color w:val="000000"/>
              </w:rPr>
              <w:t>Raków-Szydłów</w:t>
            </w:r>
          </w:p>
        </w:tc>
        <w:tc>
          <w:tcPr>
            <w:tcW w:w="2580" w:type="dxa"/>
            <w:tcBorders>
              <w:top w:val="nil"/>
              <w:left w:val="nil"/>
              <w:bottom w:val="single" w:sz="4" w:space="0" w:color="auto"/>
              <w:right w:val="single" w:sz="4" w:space="0" w:color="auto"/>
            </w:tcBorders>
            <w:shd w:val="clear" w:color="auto" w:fill="FF0000"/>
            <w:noWrap/>
            <w:vAlign w:val="bottom"/>
            <w:hideMark/>
          </w:tcPr>
          <w:p w14:paraId="75FD762E" w14:textId="77777777" w:rsidR="005D4F31" w:rsidRPr="00B97D4A" w:rsidRDefault="005D4F31" w:rsidP="00054584">
            <w:pPr>
              <w:jc w:val="center"/>
              <w:rPr>
                <w:color w:val="000000"/>
              </w:rPr>
            </w:pPr>
            <w:r w:rsidRPr="00B97D4A">
              <w:rPr>
                <w:color w:val="000000"/>
              </w:rPr>
              <w:t>zły</w:t>
            </w:r>
          </w:p>
        </w:tc>
      </w:tr>
      <w:tr w:rsidR="005D4F31" w:rsidRPr="00A81E2A" w14:paraId="7DF3BB5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40AF533"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236D7FE5" w14:textId="77777777" w:rsidR="005D4F31" w:rsidRPr="00B97D4A" w:rsidRDefault="005D4F31" w:rsidP="00054584">
            <w:pPr>
              <w:jc w:val="center"/>
              <w:rPr>
                <w:color w:val="000000"/>
              </w:rPr>
            </w:pPr>
            <w:r w:rsidRPr="00B97D4A">
              <w:rPr>
                <w:color w:val="000000"/>
              </w:rPr>
              <w:t>52+600</w:t>
            </w:r>
          </w:p>
        </w:tc>
        <w:tc>
          <w:tcPr>
            <w:tcW w:w="960" w:type="dxa"/>
            <w:tcBorders>
              <w:top w:val="nil"/>
              <w:left w:val="nil"/>
              <w:bottom w:val="single" w:sz="4" w:space="0" w:color="auto"/>
              <w:right w:val="single" w:sz="4" w:space="0" w:color="auto"/>
            </w:tcBorders>
            <w:shd w:val="clear" w:color="auto" w:fill="92D050"/>
            <w:noWrap/>
            <w:vAlign w:val="bottom"/>
            <w:hideMark/>
          </w:tcPr>
          <w:p w14:paraId="3AD029EA" w14:textId="77777777" w:rsidR="005D4F31" w:rsidRPr="00B97D4A" w:rsidRDefault="005D4F31" w:rsidP="00054584">
            <w:pPr>
              <w:jc w:val="center"/>
              <w:rPr>
                <w:color w:val="000000"/>
              </w:rPr>
            </w:pPr>
            <w:r w:rsidRPr="00B97D4A">
              <w:rPr>
                <w:color w:val="000000"/>
              </w:rPr>
              <w:t>53+300</w:t>
            </w:r>
          </w:p>
        </w:tc>
        <w:tc>
          <w:tcPr>
            <w:tcW w:w="1040" w:type="dxa"/>
            <w:tcBorders>
              <w:top w:val="nil"/>
              <w:left w:val="nil"/>
              <w:bottom w:val="single" w:sz="4" w:space="0" w:color="auto"/>
              <w:right w:val="single" w:sz="4" w:space="0" w:color="auto"/>
            </w:tcBorders>
            <w:shd w:val="clear" w:color="auto" w:fill="92D050"/>
            <w:noWrap/>
            <w:vAlign w:val="bottom"/>
            <w:hideMark/>
          </w:tcPr>
          <w:p w14:paraId="5EE4D8E9" w14:textId="77777777" w:rsidR="005D4F31" w:rsidRPr="00B97D4A" w:rsidRDefault="005D4F31" w:rsidP="00054584">
            <w:pPr>
              <w:jc w:val="center"/>
              <w:rPr>
                <w:color w:val="000000"/>
              </w:rPr>
            </w:pPr>
            <w:r w:rsidRPr="00B97D4A">
              <w:rPr>
                <w:color w:val="000000"/>
              </w:rPr>
              <w:t>0,7</w:t>
            </w:r>
          </w:p>
        </w:tc>
        <w:tc>
          <w:tcPr>
            <w:tcW w:w="3258" w:type="dxa"/>
            <w:tcBorders>
              <w:top w:val="nil"/>
              <w:left w:val="nil"/>
              <w:bottom w:val="single" w:sz="4" w:space="0" w:color="auto"/>
              <w:right w:val="single" w:sz="4" w:space="0" w:color="auto"/>
            </w:tcBorders>
            <w:shd w:val="clear" w:color="auto" w:fill="92D050"/>
            <w:noWrap/>
            <w:vAlign w:val="bottom"/>
            <w:hideMark/>
          </w:tcPr>
          <w:p w14:paraId="0C6259DC" w14:textId="77777777" w:rsidR="005D4F31" w:rsidRPr="00B97D4A" w:rsidRDefault="005D4F31" w:rsidP="00054584">
            <w:pPr>
              <w:jc w:val="center"/>
              <w:rPr>
                <w:color w:val="000000"/>
              </w:rPr>
            </w:pPr>
            <w:r w:rsidRPr="00B97D4A">
              <w:rPr>
                <w:color w:val="000000"/>
              </w:rPr>
              <w:t xml:space="preserve">m. </w:t>
            </w:r>
            <w:proofErr w:type="spellStart"/>
            <w:r w:rsidRPr="00B97D4A">
              <w:rPr>
                <w:color w:val="000000"/>
              </w:rPr>
              <w:t>Szydłow</w:t>
            </w:r>
            <w:proofErr w:type="spellEnd"/>
            <w:r w:rsidRPr="00B97D4A">
              <w:rPr>
                <w:color w:val="000000"/>
              </w:rPr>
              <w:t xml:space="preserve"> ul. Kielecka</w:t>
            </w:r>
          </w:p>
        </w:tc>
        <w:tc>
          <w:tcPr>
            <w:tcW w:w="2580" w:type="dxa"/>
            <w:tcBorders>
              <w:top w:val="nil"/>
              <w:left w:val="nil"/>
              <w:bottom w:val="single" w:sz="4" w:space="0" w:color="auto"/>
              <w:right w:val="single" w:sz="4" w:space="0" w:color="auto"/>
            </w:tcBorders>
            <w:shd w:val="clear" w:color="auto" w:fill="92D050"/>
            <w:noWrap/>
            <w:vAlign w:val="bottom"/>
            <w:hideMark/>
          </w:tcPr>
          <w:p w14:paraId="341E0006" w14:textId="77777777" w:rsidR="005D4F31" w:rsidRPr="00B97D4A" w:rsidRDefault="005D4F31" w:rsidP="00054584">
            <w:pPr>
              <w:jc w:val="center"/>
              <w:rPr>
                <w:color w:val="000000"/>
              </w:rPr>
            </w:pPr>
            <w:r w:rsidRPr="00B97D4A">
              <w:rPr>
                <w:color w:val="000000"/>
              </w:rPr>
              <w:t>dobry</w:t>
            </w:r>
          </w:p>
        </w:tc>
      </w:tr>
      <w:tr w:rsidR="005D4F31" w:rsidRPr="00A81E2A" w14:paraId="772B0179"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0A681983"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0000"/>
            <w:noWrap/>
            <w:vAlign w:val="bottom"/>
            <w:hideMark/>
          </w:tcPr>
          <w:p w14:paraId="56A75C94" w14:textId="77777777" w:rsidR="005D4F31" w:rsidRPr="00B97D4A" w:rsidRDefault="005D4F31" w:rsidP="00054584">
            <w:pPr>
              <w:jc w:val="center"/>
              <w:rPr>
                <w:color w:val="000000"/>
              </w:rPr>
            </w:pPr>
            <w:r w:rsidRPr="00B97D4A">
              <w:rPr>
                <w:color w:val="000000"/>
              </w:rPr>
              <w:t>53+300</w:t>
            </w:r>
          </w:p>
        </w:tc>
        <w:tc>
          <w:tcPr>
            <w:tcW w:w="960" w:type="dxa"/>
            <w:tcBorders>
              <w:top w:val="nil"/>
              <w:left w:val="nil"/>
              <w:bottom w:val="single" w:sz="4" w:space="0" w:color="auto"/>
              <w:right w:val="single" w:sz="4" w:space="0" w:color="auto"/>
            </w:tcBorders>
            <w:shd w:val="clear" w:color="auto" w:fill="FF0000"/>
            <w:noWrap/>
            <w:vAlign w:val="bottom"/>
            <w:hideMark/>
          </w:tcPr>
          <w:p w14:paraId="6D977720" w14:textId="77777777" w:rsidR="005D4F31" w:rsidRPr="00B97D4A" w:rsidRDefault="005D4F31" w:rsidP="00054584">
            <w:pPr>
              <w:jc w:val="center"/>
              <w:rPr>
                <w:color w:val="000000"/>
              </w:rPr>
            </w:pPr>
            <w:r w:rsidRPr="00B97D4A">
              <w:rPr>
                <w:color w:val="000000"/>
              </w:rPr>
              <w:t>54+034</w:t>
            </w:r>
          </w:p>
        </w:tc>
        <w:tc>
          <w:tcPr>
            <w:tcW w:w="1040" w:type="dxa"/>
            <w:tcBorders>
              <w:top w:val="nil"/>
              <w:left w:val="nil"/>
              <w:bottom w:val="single" w:sz="4" w:space="0" w:color="auto"/>
              <w:right w:val="single" w:sz="4" w:space="0" w:color="auto"/>
            </w:tcBorders>
            <w:shd w:val="clear" w:color="auto" w:fill="FF0000"/>
            <w:noWrap/>
            <w:vAlign w:val="bottom"/>
            <w:hideMark/>
          </w:tcPr>
          <w:p w14:paraId="66C1ECE6" w14:textId="77777777" w:rsidR="005D4F31" w:rsidRPr="00B97D4A" w:rsidRDefault="005D4F31" w:rsidP="00054584">
            <w:pPr>
              <w:jc w:val="center"/>
              <w:rPr>
                <w:color w:val="000000"/>
              </w:rPr>
            </w:pPr>
            <w:r w:rsidRPr="00B97D4A">
              <w:rPr>
                <w:color w:val="000000"/>
              </w:rPr>
              <w:t>0,734</w:t>
            </w:r>
          </w:p>
        </w:tc>
        <w:tc>
          <w:tcPr>
            <w:tcW w:w="3258" w:type="dxa"/>
            <w:tcBorders>
              <w:top w:val="nil"/>
              <w:left w:val="nil"/>
              <w:bottom w:val="single" w:sz="4" w:space="0" w:color="auto"/>
              <w:right w:val="single" w:sz="4" w:space="0" w:color="auto"/>
            </w:tcBorders>
            <w:shd w:val="clear" w:color="auto" w:fill="FF0000"/>
            <w:noWrap/>
            <w:vAlign w:val="bottom"/>
            <w:hideMark/>
          </w:tcPr>
          <w:p w14:paraId="38AA3183" w14:textId="77777777" w:rsidR="005D4F31" w:rsidRPr="00B97D4A" w:rsidRDefault="005D4F31" w:rsidP="00054584">
            <w:pPr>
              <w:jc w:val="center"/>
              <w:rPr>
                <w:color w:val="000000"/>
              </w:rPr>
            </w:pPr>
            <w:r w:rsidRPr="00B97D4A">
              <w:rPr>
                <w:color w:val="000000"/>
              </w:rPr>
              <w:t xml:space="preserve">m. </w:t>
            </w:r>
            <w:proofErr w:type="spellStart"/>
            <w:r w:rsidRPr="00B97D4A">
              <w:rPr>
                <w:color w:val="000000"/>
              </w:rPr>
              <w:t>Szydłow</w:t>
            </w:r>
            <w:proofErr w:type="spellEnd"/>
            <w:r w:rsidRPr="00B97D4A">
              <w:rPr>
                <w:color w:val="000000"/>
              </w:rPr>
              <w:t xml:space="preserve"> ul. Solecka</w:t>
            </w:r>
          </w:p>
        </w:tc>
        <w:tc>
          <w:tcPr>
            <w:tcW w:w="2580" w:type="dxa"/>
            <w:tcBorders>
              <w:top w:val="nil"/>
              <w:left w:val="nil"/>
              <w:bottom w:val="single" w:sz="4" w:space="0" w:color="auto"/>
              <w:right w:val="single" w:sz="4" w:space="0" w:color="auto"/>
            </w:tcBorders>
            <w:shd w:val="clear" w:color="auto" w:fill="FF0000"/>
            <w:noWrap/>
            <w:vAlign w:val="bottom"/>
            <w:hideMark/>
          </w:tcPr>
          <w:p w14:paraId="743A2F06" w14:textId="77777777" w:rsidR="005D4F31" w:rsidRPr="00B97D4A" w:rsidRDefault="005D4F31" w:rsidP="00054584">
            <w:pPr>
              <w:jc w:val="center"/>
              <w:rPr>
                <w:color w:val="000000"/>
              </w:rPr>
            </w:pPr>
            <w:r w:rsidRPr="00B97D4A">
              <w:rPr>
                <w:color w:val="000000"/>
              </w:rPr>
              <w:t>zły</w:t>
            </w:r>
          </w:p>
        </w:tc>
      </w:tr>
      <w:tr w:rsidR="005D4F31" w:rsidRPr="00A81E2A" w14:paraId="3483D73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7E46862"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208540F5" w14:textId="77777777" w:rsidR="005D4F31" w:rsidRPr="00B97D4A" w:rsidRDefault="005D4F31" w:rsidP="00054584">
            <w:pPr>
              <w:jc w:val="center"/>
              <w:rPr>
                <w:color w:val="000000"/>
              </w:rPr>
            </w:pPr>
            <w:r w:rsidRPr="00B97D4A">
              <w:rPr>
                <w:color w:val="000000"/>
              </w:rPr>
              <w:t>54+034</w:t>
            </w:r>
          </w:p>
        </w:tc>
        <w:tc>
          <w:tcPr>
            <w:tcW w:w="960" w:type="dxa"/>
            <w:tcBorders>
              <w:top w:val="nil"/>
              <w:left w:val="nil"/>
              <w:bottom w:val="single" w:sz="4" w:space="0" w:color="auto"/>
              <w:right w:val="single" w:sz="4" w:space="0" w:color="auto"/>
            </w:tcBorders>
            <w:shd w:val="clear" w:color="auto" w:fill="92D050"/>
            <w:noWrap/>
            <w:vAlign w:val="bottom"/>
            <w:hideMark/>
          </w:tcPr>
          <w:p w14:paraId="3319CA2D" w14:textId="77777777" w:rsidR="005D4F31" w:rsidRPr="00B97D4A" w:rsidRDefault="005D4F31" w:rsidP="00054584">
            <w:pPr>
              <w:jc w:val="center"/>
              <w:rPr>
                <w:color w:val="000000"/>
              </w:rPr>
            </w:pPr>
            <w:r w:rsidRPr="00B97D4A">
              <w:rPr>
                <w:color w:val="000000"/>
              </w:rPr>
              <w:t>59+100</w:t>
            </w:r>
          </w:p>
        </w:tc>
        <w:tc>
          <w:tcPr>
            <w:tcW w:w="1040" w:type="dxa"/>
            <w:tcBorders>
              <w:top w:val="nil"/>
              <w:left w:val="nil"/>
              <w:bottom w:val="single" w:sz="4" w:space="0" w:color="auto"/>
              <w:right w:val="single" w:sz="4" w:space="0" w:color="auto"/>
            </w:tcBorders>
            <w:shd w:val="clear" w:color="auto" w:fill="92D050"/>
            <w:noWrap/>
            <w:vAlign w:val="bottom"/>
            <w:hideMark/>
          </w:tcPr>
          <w:p w14:paraId="7F6DEBA6" w14:textId="77777777" w:rsidR="005D4F31" w:rsidRPr="00B97D4A" w:rsidRDefault="005D4F31" w:rsidP="00054584">
            <w:pPr>
              <w:jc w:val="center"/>
              <w:rPr>
                <w:color w:val="000000"/>
              </w:rPr>
            </w:pPr>
            <w:r w:rsidRPr="00B97D4A">
              <w:rPr>
                <w:color w:val="000000"/>
              </w:rPr>
              <w:t>5,066</w:t>
            </w:r>
          </w:p>
        </w:tc>
        <w:tc>
          <w:tcPr>
            <w:tcW w:w="3258" w:type="dxa"/>
            <w:tcBorders>
              <w:top w:val="nil"/>
              <w:left w:val="nil"/>
              <w:bottom w:val="single" w:sz="4" w:space="0" w:color="auto"/>
              <w:right w:val="single" w:sz="4" w:space="0" w:color="auto"/>
            </w:tcBorders>
            <w:shd w:val="clear" w:color="auto" w:fill="92D050"/>
            <w:noWrap/>
            <w:vAlign w:val="bottom"/>
            <w:hideMark/>
          </w:tcPr>
          <w:p w14:paraId="36F62E33" w14:textId="77777777" w:rsidR="005D4F31" w:rsidRPr="00B97D4A" w:rsidRDefault="005D4F31" w:rsidP="00054584">
            <w:pPr>
              <w:jc w:val="center"/>
              <w:rPr>
                <w:color w:val="000000"/>
              </w:rPr>
            </w:pPr>
            <w:proofErr w:type="spellStart"/>
            <w:r w:rsidRPr="00B97D4A">
              <w:rPr>
                <w:color w:val="000000"/>
              </w:rPr>
              <w:t>Szydłow</w:t>
            </w:r>
            <w:proofErr w:type="spellEnd"/>
            <w:r w:rsidRPr="00B97D4A">
              <w:rPr>
                <w:color w:val="000000"/>
              </w:rPr>
              <w:t>- Wola Żyzna- Solec</w:t>
            </w:r>
          </w:p>
        </w:tc>
        <w:tc>
          <w:tcPr>
            <w:tcW w:w="2580" w:type="dxa"/>
            <w:tcBorders>
              <w:top w:val="nil"/>
              <w:left w:val="nil"/>
              <w:bottom w:val="single" w:sz="4" w:space="0" w:color="auto"/>
              <w:right w:val="single" w:sz="4" w:space="0" w:color="auto"/>
            </w:tcBorders>
            <w:shd w:val="clear" w:color="auto" w:fill="92D050"/>
            <w:noWrap/>
            <w:vAlign w:val="bottom"/>
            <w:hideMark/>
          </w:tcPr>
          <w:p w14:paraId="1D572DC6" w14:textId="77777777" w:rsidR="005D4F31" w:rsidRPr="00B97D4A" w:rsidRDefault="005D4F31" w:rsidP="00054584">
            <w:pPr>
              <w:jc w:val="center"/>
              <w:rPr>
                <w:color w:val="000000"/>
              </w:rPr>
            </w:pPr>
            <w:r w:rsidRPr="00B97D4A">
              <w:rPr>
                <w:color w:val="000000"/>
              </w:rPr>
              <w:t>bardzo dobry</w:t>
            </w:r>
          </w:p>
        </w:tc>
      </w:tr>
      <w:tr w:rsidR="005D4F31" w:rsidRPr="00A81E2A" w14:paraId="1E63BF6E"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40E3AA4D"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0000"/>
            <w:noWrap/>
            <w:vAlign w:val="bottom"/>
            <w:hideMark/>
          </w:tcPr>
          <w:p w14:paraId="79091F97" w14:textId="77777777" w:rsidR="005D4F31" w:rsidRPr="00B97D4A" w:rsidRDefault="005D4F31" w:rsidP="00054584">
            <w:pPr>
              <w:jc w:val="center"/>
              <w:rPr>
                <w:color w:val="000000"/>
              </w:rPr>
            </w:pPr>
            <w:r w:rsidRPr="00B97D4A">
              <w:rPr>
                <w:color w:val="000000"/>
              </w:rPr>
              <w:t>59+100</w:t>
            </w:r>
          </w:p>
        </w:tc>
        <w:tc>
          <w:tcPr>
            <w:tcW w:w="960" w:type="dxa"/>
            <w:tcBorders>
              <w:top w:val="nil"/>
              <w:left w:val="nil"/>
              <w:bottom w:val="single" w:sz="4" w:space="0" w:color="auto"/>
              <w:right w:val="single" w:sz="4" w:space="0" w:color="auto"/>
            </w:tcBorders>
            <w:shd w:val="clear" w:color="auto" w:fill="FF0000"/>
            <w:noWrap/>
            <w:vAlign w:val="bottom"/>
            <w:hideMark/>
          </w:tcPr>
          <w:p w14:paraId="6E0DD8F7" w14:textId="77777777" w:rsidR="005D4F31" w:rsidRPr="00B97D4A" w:rsidRDefault="005D4F31" w:rsidP="00054584">
            <w:pPr>
              <w:jc w:val="center"/>
              <w:rPr>
                <w:color w:val="000000"/>
              </w:rPr>
            </w:pPr>
            <w:r w:rsidRPr="00B97D4A">
              <w:rPr>
                <w:color w:val="000000"/>
              </w:rPr>
              <w:t>61+121</w:t>
            </w:r>
          </w:p>
        </w:tc>
        <w:tc>
          <w:tcPr>
            <w:tcW w:w="1040" w:type="dxa"/>
            <w:tcBorders>
              <w:top w:val="nil"/>
              <w:left w:val="nil"/>
              <w:bottom w:val="single" w:sz="4" w:space="0" w:color="auto"/>
              <w:right w:val="single" w:sz="4" w:space="0" w:color="auto"/>
            </w:tcBorders>
            <w:shd w:val="clear" w:color="auto" w:fill="FF0000"/>
            <w:noWrap/>
            <w:vAlign w:val="bottom"/>
            <w:hideMark/>
          </w:tcPr>
          <w:p w14:paraId="24497857" w14:textId="77777777" w:rsidR="005D4F31" w:rsidRPr="00B97D4A" w:rsidRDefault="005D4F31" w:rsidP="00054584">
            <w:pPr>
              <w:jc w:val="center"/>
              <w:rPr>
                <w:color w:val="000000"/>
              </w:rPr>
            </w:pPr>
            <w:r w:rsidRPr="00B97D4A">
              <w:rPr>
                <w:color w:val="000000"/>
              </w:rPr>
              <w:t>2,021</w:t>
            </w:r>
          </w:p>
        </w:tc>
        <w:tc>
          <w:tcPr>
            <w:tcW w:w="3258" w:type="dxa"/>
            <w:tcBorders>
              <w:top w:val="nil"/>
              <w:left w:val="nil"/>
              <w:bottom w:val="single" w:sz="4" w:space="0" w:color="auto"/>
              <w:right w:val="single" w:sz="4" w:space="0" w:color="auto"/>
            </w:tcBorders>
            <w:shd w:val="clear" w:color="auto" w:fill="FF0000"/>
            <w:noWrap/>
            <w:vAlign w:val="bottom"/>
            <w:hideMark/>
          </w:tcPr>
          <w:p w14:paraId="319A57C8" w14:textId="77777777" w:rsidR="005D4F31" w:rsidRPr="00B97D4A" w:rsidRDefault="005D4F31" w:rsidP="00054584">
            <w:pPr>
              <w:jc w:val="center"/>
              <w:rPr>
                <w:color w:val="000000"/>
              </w:rPr>
            </w:pPr>
            <w:r w:rsidRPr="00B97D4A">
              <w:rPr>
                <w:color w:val="000000"/>
              </w:rPr>
              <w:t>Solec</w:t>
            </w:r>
          </w:p>
        </w:tc>
        <w:tc>
          <w:tcPr>
            <w:tcW w:w="2580" w:type="dxa"/>
            <w:tcBorders>
              <w:top w:val="nil"/>
              <w:left w:val="nil"/>
              <w:bottom w:val="single" w:sz="4" w:space="0" w:color="auto"/>
              <w:right w:val="single" w:sz="4" w:space="0" w:color="auto"/>
            </w:tcBorders>
            <w:shd w:val="clear" w:color="auto" w:fill="FF0000"/>
            <w:noWrap/>
            <w:vAlign w:val="bottom"/>
            <w:hideMark/>
          </w:tcPr>
          <w:p w14:paraId="092653A6" w14:textId="77777777" w:rsidR="005D4F31" w:rsidRPr="00B97D4A" w:rsidRDefault="005D4F31" w:rsidP="00054584">
            <w:pPr>
              <w:jc w:val="center"/>
              <w:rPr>
                <w:color w:val="000000"/>
              </w:rPr>
            </w:pPr>
            <w:r w:rsidRPr="00B97D4A">
              <w:rPr>
                <w:color w:val="000000"/>
              </w:rPr>
              <w:t>zły</w:t>
            </w:r>
          </w:p>
        </w:tc>
      </w:tr>
      <w:tr w:rsidR="005D4F31" w:rsidRPr="00A81E2A" w14:paraId="1BBBC459"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3B3944F"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4B4D8120" w14:textId="77777777" w:rsidR="005D4F31" w:rsidRPr="00B97D4A" w:rsidRDefault="005D4F31" w:rsidP="00054584">
            <w:pPr>
              <w:jc w:val="center"/>
              <w:rPr>
                <w:color w:val="000000"/>
              </w:rPr>
            </w:pPr>
            <w:r w:rsidRPr="00B97D4A">
              <w:rPr>
                <w:color w:val="000000"/>
              </w:rPr>
              <w:t>61+130</w:t>
            </w:r>
          </w:p>
        </w:tc>
        <w:tc>
          <w:tcPr>
            <w:tcW w:w="960" w:type="dxa"/>
            <w:tcBorders>
              <w:top w:val="nil"/>
              <w:left w:val="nil"/>
              <w:bottom w:val="single" w:sz="4" w:space="0" w:color="auto"/>
              <w:right w:val="single" w:sz="4" w:space="0" w:color="auto"/>
            </w:tcBorders>
            <w:shd w:val="clear" w:color="auto" w:fill="92D050"/>
            <w:noWrap/>
            <w:vAlign w:val="bottom"/>
            <w:hideMark/>
          </w:tcPr>
          <w:p w14:paraId="775F8E26" w14:textId="77777777" w:rsidR="005D4F31" w:rsidRPr="00B97D4A" w:rsidRDefault="005D4F31" w:rsidP="00054584">
            <w:pPr>
              <w:jc w:val="center"/>
              <w:rPr>
                <w:color w:val="000000"/>
              </w:rPr>
            </w:pPr>
            <w:r w:rsidRPr="00B97D4A">
              <w:rPr>
                <w:color w:val="000000"/>
              </w:rPr>
              <w:t>61+140</w:t>
            </w:r>
          </w:p>
        </w:tc>
        <w:tc>
          <w:tcPr>
            <w:tcW w:w="1040" w:type="dxa"/>
            <w:tcBorders>
              <w:top w:val="nil"/>
              <w:left w:val="nil"/>
              <w:bottom w:val="single" w:sz="4" w:space="0" w:color="auto"/>
              <w:right w:val="single" w:sz="4" w:space="0" w:color="auto"/>
            </w:tcBorders>
            <w:shd w:val="clear" w:color="auto" w:fill="92D050"/>
            <w:noWrap/>
            <w:vAlign w:val="bottom"/>
            <w:hideMark/>
          </w:tcPr>
          <w:p w14:paraId="27DD4CBB" w14:textId="77777777" w:rsidR="005D4F31" w:rsidRPr="00B97D4A" w:rsidRDefault="005D4F31" w:rsidP="00054584">
            <w:pPr>
              <w:jc w:val="center"/>
              <w:rPr>
                <w:color w:val="000000"/>
              </w:rPr>
            </w:pPr>
            <w:r w:rsidRPr="00B97D4A">
              <w:rPr>
                <w:color w:val="000000"/>
              </w:rPr>
              <w:t>0,01</w:t>
            </w:r>
          </w:p>
        </w:tc>
        <w:tc>
          <w:tcPr>
            <w:tcW w:w="3258" w:type="dxa"/>
            <w:tcBorders>
              <w:top w:val="nil"/>
              <w:left w:val="nil"/>
              <w:bottom w:val="single" w:sz="4" w:space="0" w:color="auto"/>
              <w:right w:val="single" w:sz="4" w:space="0" w:color="auto"/>
            </w:tcBorders>
            <w:shd w:val="clear" w:color="auto" w:fill="92D050"/>
            <w:noWrap/>
            <w:vAlign w:val="bottom"/>
            <w:hideMark/>
          </w:tcPr>
          <w:p w14:paraId="6FD55E66" w14:textId="77777777" w:rsidR="005D4F31" w:rsidRPr="00B97D4A" w:rsidRDefault="005D4F31" w:rsidP="00054584">
            <w:pPr>
              <w:jc w:val="center"/>
              <w:rPr>
                <w:color w:val="000000"/>
              </w:rPr>
            </w:pPr>
            <w:r w:rsidRPr="00B97D4A">
              <w:rPr>
                <w:color w:val="000000"/>
              </w:rPr>
              <w:t>Przejazd kolejowy Solec</w:t>
            </w:r>
          </w:p>
        </w:tc>
        <w:tc>
          <w:tcPr>
            <w:tcW w:w="2580" w:type="dxa"/>
            <w:tcBorders>
              <w:top w:val="nil"/>
              <w:left w:val="nil"/>
              <w:bottom w:val="single" w:sz="4" w:space="0" w:color="auto"/>
              <w:right w:val="single" w:sz="4" w:space="0" w:color="auto"/>
            </w:tcBorders>
            <w:shd w:val="clear" w:color="auto" w:fill="92D050"/>
            <w:noWrap/>
            <w:vAlign w:val="bottom"/>
            <w:hideMark/>
          </w:tcPr>
          <w:p w14:paraId="67935F4C" w14:textId="77777777" w:rsidR="005D4F31" w:rsidRPr="00B97D4A" w:rsidRDefault="005D4F31" w:rsidP="00054584">
            <w:pPr>
              <w:jc w:val="center"/>
              <w:rPr>
                <w:color w:val="000000"/>
              </w:rPr>
            </w:pPr>
            <w:r w:rsidRPr="00B97D4A">
              <w:rPr>
                <w:color w:val="000000"/>
              </w:rPr>
              <w:t>dobry</w:t>
            </w:r>
          </w:p>
        </w:tc>
      </w:tr>
      <w:tr w:rsidR="005D4F31" w:rsidRPr="00A81E2A" w14:paraId="746993D7"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0D6846BA"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0000"/>
            <w:noWrap/>
            <w:vAlign w:val="bottom"/>
            <w:hideMark/>
          </w:tcPr>
          <w:p w14:paraId="746E107A" w14:textId="77777777" w:rsidR="005D4F31" w:rsidRPr="00B97D4A" w:rsidRDefault="005D4F31" w:rsidP="00054584">
            <w:pPr>
              <w:jc w:val="center"/>
              <w:rPr>
                <w:color w:val="000000"/>
              </w:rPr>
            </w:pPr>
            <w:r w:rsidRPr="00B97D4A">
              <w:rPr>
                <w:color w:val="000000"/>
              </w:rPr>
              <w:t>61+140</w:t>
            </w:r>
          </w:p>
        </w:tc>
        <w:tc>
          <w:tcPr>
            <w:tcW w:w="960" w:type="dxa"/>
            <w:tcBorders>
              <w:top w:val="nil"/>
              <w:left w:val="nil"/>
              <w:bottom w:val="single" w:sz="4" w:space="0" w:color="auto"/>
              <w:right w:val="single" w:sz="4" w:space="0" w:color="auto"/>
            </w:tcBorders>
            <w:shd w:val="clear" w:color="auto" w:fill="FF0000"/>
            <w:noWrap/>
            <w:vAlign w:val="bottom"/>
            <w:hideMark/>
          </w:tcPr>
          <w:p w14:paraId="3D7B2064" w14:textId="77777777" w:rsidR="005D4F31" w:rsidRPr="00B97D4A" w:rsidRDefault="005D4F31" w:rsidP="00054584">
            <w:pPr>
              <w:jc w:val="center"/>
              <w:rPr>
                <w:color w:val="000000"/>
              </w:rPr>
            </w:pPr>
            <w:r w:rsidRPr="00B97D4A">
              <w:rPr>
                <w:color w:val="000000"/>
              </w:rPr>
              <w:t>61+300</w:t>
            </w:r>
          </w:p>
        </w:tc>
        <w:tc>
          <w:tcPr>
            <w:tcW w:w="1040" w:type="dxa"/>
            <w:tcBorders>
              <w:top w:val="nil"/>
              <w:left w:val="nil"/>
              <w:bottom w:val="single" w:sz="4" w:space="0" w:color="auto"/>
              <w:right w:val="single" w:sz="4" w:space="0" w:color="auto"/>
            </w:tcBorders>
            <w:shd w:val="clear" w:color="auto" w:fill="FF0000"/>
            <w:noWrap/>
            <w:vAlign w:val="bottom"/>
            <w:hideMark/>
          </w:tcPr>
          <w:p w14:paraId="379670C6" w14:textId="77777777" w:rsidR="005D4F31" w:rsidRPr="00B97D4A" w:rsidRDefault="005D4F31" w:rsidP="00054584">
            <w:pPr>
              <w:jc w:val="center"/>
              <w:rPr>
                <w:color w:val="000000"/>
              </w:rPr>
            </w:pPr>
            <w:r w:rsidRPr="00B97D4A">
              <w:rPr>
                <w:color w:val="000000"/>
              </w:rPr>
              <w:t>0,16</w:t>
            </w:r>
          </w:p>
        </w:tc>
        <w:tc>
          <w:tcPr>
            <w:tcW w:w="3258" w:type="dxa"/>
            <w:tcBorders>
              <w:top w:val="nil"/>
              <w:left w:val="nil"/>
              <w:bottom w:val="single" w:sz="4" w:space="0" w:color="auto"/>
              <w:right w:val="single" w:sz="4" w:space="0" w:color="auto"/>
            </w:tcBorders>
            <w:shd w:val="clear" w:color="auto" w:fill="FF0000"/>
            <w:noWrap/>
            <w:vAlign w:val="bottom"/>
            <w:hideMark/>
          </w:tcPr>
          <w:p w14:paraId="21712A9B" w14:textId="77777777" w:rsidR="005D4F31" w:rsidRPr="00B97D4A" w:rsidRDefault="005D4F31" w:rsidP="00054584">
            <w:pPr>
              <w:jc w:val="center"/>
              <w:rPr>
                <w:color w:val="000000"/>
              </w:rPr>
            </w:pPr>
            <w:r w:rsidRPr="00B97D4A">
              <w:rPr>
                <w:color w:val="000000"/>
              </w:rPr>
              <w:t>Solec-Brzozówka</w:t>
            </w:r>
          </w:p>
        </w:tc>
        <w:tc>
          <w:tcPr>
            <w:tcW w:w="2580" w:type="dxa"/>
            <w:tcBorders>
              <w:top w:val="nil"/>
              <w:left w:val="nil"/>
              <w:bottom w:val="single" w:sz="4" w:space="0" w:color="auto"/>
              <w:right w:val="single" w:sz="4" w:space="0" w:color="auto"/>
            </w:tcBorders>
            <w:shd w:val="clear" w:color="auto" w:fill="FF0000"/>
            <w:noWrap/>
            <w:vAlign w:val="bottom"/>
            <w:hideMark/>
          </w:tcPr>
          <w:p w14:paraId="0D7C4B83" w14:textId="77777777" w:rsidR="005D4F31" w:rsidRPr="00B97D4A" w:rsidRDefault="005D4F31" w:rsidP="00054584">
            <w:pPr>
              <w:jc w:val="center"/>
              <w:rPr>
                <w:color w:val="000000"/>
              </w:rPr>
            </w:pPr>
            <w:r w:rsidRPr="00B97D4A">
              <w:rPr>
                <w:color w:val="000000"/>
              </w:rPr>
              <w:t>zły</w:t>
            </w:r>
          </w:p>
        </w:tc>
      </w:tr>
      <w:tr w:rsidR="005D4F31" w:rsidRPr="00A81E2A" w14:paraId="2401CDF1"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159823D"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31E61DA0" w14:textId="77777777" w:rsidR="005D4F31" w:rsidRPr="00B97D4A" w:rsidRDefault="005D4F31" w:rsidP="00054584">
            <w:pPr>
              <w:jc w:val="center"/>
              <w:rPr>
                <w:color w:val="000000"/>
              </w:rPr>
            </w:pPr>
            <w:r w:rsidRPr="00B97D4A">
              <w:rPr>
                <w:color w:val="000000"/>
              </w:rPr>
              <w:t>61+300</w:t>
            </w:r>
          </w:p>
        </w:tc>
        <w:tc>
          <w:tcPr>
            <w:tcW w:w="960" w:type="dxa"/>
            <w:tcBorders>
              <w:top w:val="nil"/>
              <w:left w:val="nil"/>
              <w:bottom w:val="single" w:sz="4" w:space="0" w:color="auto"/>
              <w:right w:val="single" w:sz="4" w:space="0" w:color="auto"/>
            </w:tcBorders>
            <w:shd w:val="clear" w:color="auto" w:fill="92D050"/>
            <w:noWrap/>
            <w:vAlign w:val="bottom"/>
            <w:hideMark/>
          </w:tcPr>
          <w:p w14:paraId="640B5731" w14:textId="77777777" w:rsidR="005D4F31" w:rsidRPr="00B97D4A" w:rsidRDefault="005D4F31" w:rsidP="00054584">
            <w:pPr>
              <w:jc w:val="center"/>
              <w:rPr>
                <w:color w:val="000000"/>
              </w:rPr>
            </w:pPr>
            <w:r w:rsidRPr="00B97D4A">
              <w:rPr>
                <w:color w:val="000000"/>
              </w:rPr>
              <w:t>68+050</w:t>
            </w:r>
          </w:p>
        </w:tc>
        <w:tc>
          <w:tcPr>
            <w:tcW w:w="1040" w:type="dxa"/>
            <w:tcBorders>
              <w:top w:val="nil"/>
              <w:left w:val="nil"/>
              <w:bottom w:val="single" w:sz="4" w:space="0" w:color="auto"/>
              <w:right w:val="single" w:sz="4" w:space="0" w:color="auto"/>
            </w:tcBorders>
            <w:shd w:val="clear" w:color="auto" w:fill="92D050"/>
            <w:noWrap/>
            <w:vAlign w:val="bottom"/>
            <w:hideMark/>
          </w:tcPr>
          <w:p w14:paraId="221CEB5D" w14:textId="77777777" w:rsidR="005D4F31" w:rsidRPr="00B97D4A" w:rsidRDefault="005D4F31" w:rsidP="00054584">
            <w:pPr>
              <w:jc w:val="center"/>
              <w:rPr>
                <w:color w:val="000000"/>
              </w:rPr>
            </w:pPr>
            <w:r w:rsidRPr="00B97D4A">
              <w:rPr>
                <w:color w:val="000000"/>
              </w:rPr>
              <w:t>6,75</w:t>
            </w:r>
          </w:p>
        </w:tc>
        <w:tc>
          <w:tcPr>
            <w:tcW w:w="3258" w:type="dxa"/>
            <w:tcBorders>
              <w:top w:val="nil"/>
              <w:left w:val="nil"/>
              <w:bottom w:val="single" w:sz="4" w:space="0" w:color="auto"/>
              <w:right w:val="single" w:sz="4" w:space="0" w:color="auto"/>
            </w:tcBorders>
            <w:shd w:val="clear" w:color="auto" w:fill="92D050"/>
            <w:noWrap/>
            <w:vAlign w:val="bottom"/>
            <w:hideMark/>
          </w:tcPr>
          <w:p w14:paraId="4A7E0C3A" w14:textId="77777777" w:rsidR="005D4F31" w:rsidRPr="00B97D4A" w:rsidRDefault="005D4F31" w:rsidP="00054584">
            <w:pPr>
              <w:jc w:val="center"/>
              <w:rPr>
                <w:color w:val="000000"/>
              </w:rPr>
            </w:pPr>
            <w:r w:rsidRPr="00B97D4A">
              <w:rPr>
                <w:color w:val="000000"/>
              </w:rPr>
              <w:t>Brzozówka-Jastrzębiec</w:t>
            </w:r>
          </w:p>
        </w:tc>
        <w:tc>
          <w:tcPr>
            <w:tcW w:w="2580" w:type="dxa"/>
            <w:tcBorders>
              <w:top w:val="nil"/>
              <w:left w:val="nil"/>
              <w:bottom w:val="single" w:sz="4" w:space="0" w:color="auto"/>
              <w:right w:val="single" w:sz="4" w:space="0" w:color="auto"/>
            </w:tcBorders>
            <w:shd w:val="clear" w:color="auto" w:fill="92D050"/>
            <w:noWrap/>
            <w:vAlign w:val="bottom"/>
            <w:hideMark/>
          </w:tcPr>
          <w:p w14:paraId="60A7E4CF" w14:textId="77777777" w:rsidR="005D4F31" w:rsidRPr="00B97D4A" w:rsidRDefault="005D4F31" w:rsidP="00054584">
            <w:pPr>
              <w:jc w:val="center"/>
              <w:rPr>
                <w:color w:val="000000"/>
              </w:rPr>
            </w:pPr>
            <w:r w:rsidRPr="00B97D4A">
              <w:rPr>
                <w:color w:val="000000"/>
              </w:rPr>
              <w:t>bardzo dobry</w:t>
            </w:r>
          </w:p>
        </w:tc>
      </w:tr>
      <w:tr w:rsidR="005D4F31" w:rsidRPr="00A81E2A" w14:paraId="364F729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744649E0"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0000"/>
            <w:noWrap/>
            <w:vAlign w:val="bottom"/>
            <w:hideMark/>
          </w:tcPr>
          <w:p w14:paraId="478D0079" w14:textId="77777777" w:rsidR="005D4F31" w:rsidRPr="00B97D4A" w:rsidRDefault="005D4F31" w:rsidP="00054584">
            <w:pPr>
              <w:jc w:val="center"/>
              <w:rPr>
                <w:color w:val="000000"/>
              </w:rPr>
            </w:pPr>
            <w:r w:rsidRPr="00B97D4A">
              <w:rPr>
                <w:color w:val="000000"/>
              </w:rPr>
              <w:t>68+050</w:t>
            </w:r>
          </w:p>
        </w:tc>
        <w:tc>
          <w:tcPr>
            <w:tcW w:w="960" w:type="dxa"/>
            <w:tcBorders>
              <w:top w:val="nil"/>
              <w:left w:val="nil"/>
              <w:bottom w:val="single" w:sz="4" w:space="0" w:color="auto"/>
              <w:right w:val="single" w:sz="4" w:space="0" w:color="auto"/>
            </w:tcBorders>
            <w:shd w:val="clear" w:color="auto" w:fill="FF0000"/>
            <w:noWrap/>
            <w:vAlign w:val="bottom"/>
            <w:hideMark/>
          </w:tcPr>
          <w:p w14:paraId="07580398" w14:textId="77777777" w:rsidR="005D4F31" w:rsidRPr="00B97D4A" w:rsidRDefault="005D4F31" w:rsidP="00054584">
            <w:pPr>
              <w:jc w:val="center"/>
              <w:rPr>
                <w:color w:val="000000"/>
              </w:rPr>
            </w:pPr>
            <w:r w:rsidRPr="00B97D4A">
              <w:rPr>
                <w:color w:val="000000"/>
              </w:rPr>
              <w:t>68+600</w:t>
            </w:r>
          </w:p>
        </w:tc>
        <w:tc>
          <w:tcPr>
            <w:tcW w:w="1040" w:type="dxa"/>
            <w:tcBorders>
              <w:top w:val="nil"/>
              <w:left w:val="nil"/>
              <w:bottom w:val="single" w:sz="4" w:space="0" w:color="auto"/>
              <w:right w:val="single" w:sz="4" w:space="0" w:color="auto"/>
            </w:tcBorders>
            <w:shd w:val="clear" w:color="auto" w:fill="FF0000"/>
            <w:noWrap/>
            <w:vAlign w:val="bottom"/>
            <w:hideMark/>
          </w:tcPr>
          <w:p w14:paraId="568E8555" w14:textId="77777777" w:rsidR="005D4F31" w:rsidRPr="00B97D4A" w:rsidRDefault="005D4F31" w:rsidP="00054584">
            <w:pPr>
              <w:jc w:val="center"/>
              <w:rPr>
                <w:color w:val="000000"/>
              </w:rPr>
            </w:pPr>
            <w:r w:rsidRPr="00B97D4A">
              <w:rPr>
                <w:color w:val="000000"/>
              </w:rPr>
              <w:t>0,55</w:t>
            </w:r>
          </w:p>
        </w:tc>
        <w:tc>
          <w:tcPr>
            <w:tcW w:w="3258" w:type="dxa"/>
            <w:tcBorders>
              <w:top w:val="nil"/>
              <w:left w:val="nil"/>
              <w:bottom w:val="single" w:sz="4" w:space="0" w:color="auto"/>
              <w:right w:val="single" w:sz="4" w:space="0" w:color="auto"/>
            </w:tcBorders>
            <w:shd w:val="clear" w:color="auto" w:fill="FF0000"/>
            <w:noWrap/>
            <w:vAlign w:val="bottom"/>
            <w:hideMark/>
          </w:tcPr>
          <w:p w14:paraId="349DE0AD" w14:textId="77777777" w:rsidR="005D4F31" w:rsidRPr="00B97D4A" w:rsidRDefault="005D4F31" w:rsidP="00054584">
            <w:pPr>
              <w:jc w:val="center"/>
              <w:rPr>
                <w:color w:val="000000"/>
              </w:rPr>
            </w:pPr>
            <w:r w:rsidRPr="00B97D4A">
              <w:rPr>
                <w:color w:val="000000"/>
              </w:rPr>
              <w:t>m. Jastrzębiec</w:t>
            </w:r>
          </w:p>
        </w:tc>
        <w:tc>
          <w:tcPr>
            <w:tcW w:w="2580" w:type="dxa"/>
            <w:tcBorders>
              <w:top w:val="nil"/>
              <w:left w:val="nil"/>
              <w:bottom w:val="single" w:sz="4" w:space="0" w:color="auto"/>
              <w:right w:val="single" w:sz="4" w:space="0" w:color="auto"/>
            </w:tcBorders>
            <w:shd w:val="clear" w:color="auto" w:fill="FF0000"/>
            <w:noWrap/>
            <w:vAlign w:val="bottom"/>
            <w:hideMark/>
          </w:tcPr>
          <w:p w14:paraId="27C11BAD" w14:textId="77777777" w:rsidR="005D4F31" w:rsidRPr="00B97D4A" w:rsidRDefault="005D4F31" w:rsidP="00054584">
            <w:pPr>
              <w:jc w:val="center"/>
              <w:rPr>
                <w:color w:val="000000"/>
              </w:rPr>
            </w:pPr>
            <w:r w:rsidRPr="00B97D4A">
              <w:rPr>
                <w:color w:val="000000"/>
              </w:rPr>
              <w:t>zły</w:t>
            </w:r>
          </w:p>
        </w:tc>
      </w:tr>
      <w:tr w:rsidR="005D4F31" w:rsidRPr="00A81E2A" w14:paraId="2D066493"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0ED0F23"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416A6F3B" w14:textId="77777777" w:rsidR="005D4F31" w:rsidRPr="00B97D4A" w:rsidRDefault="005D4F31" w:rsidP="00054584">
            <w:pPr>
              <w:jc w:val="center"/>
              <w:rPr>
                <w:color w:val="000000"/>
              </w:rPr>
            </w:pPr>
            <w:r w:rsidRPr="00B97D4A">
              <w:rPr>
                <w:color w:val="000000"/>
              </w:rPr>
              <w:t>68+600</w:t>
            </w:r>
          </w:p>
        </w:tc>
        <w:tc>
          <w:tcPr>
            <w:tcW w:w="960" w:type="dxa"/>
            <w:tcBorders>
              <w:top w:val="nil"/>
              <w:left w:val="nil"/>
              <w:bottom w:val="single" w:sz="4" w:space="0" w:color="auto"/>
              <w:right w:val="single" w:sz="4" w:space="0" w:color="auto"/>
            </w:tcBorders>
            <w:shd w:val="clear" w:color="auto" w:fill="92D050"/>
            <w:noWrap/>
            <w:vAlign w:val="bottom"/>
            <w:hideMark/>
          </w:tcPr>
          <w:p w14:paraId="2B3A0925" w14:textId="77777777" w:rsidR="005D4F31" w:rsidRPr="00B97D4A" w:rsidRDefault="005D4F31" w:rsidP="00054584">
            <w:pPr>
              <w:jc w:val="center"/>
              <w:rPr>
                <w:color w:val="000000"/>
              </w:rPr>
            </w:pPr>
            <w:r w:rsidRPr="00B97D4A">
              <w:rPr>
                <w:color w:val="000000"/>
              </w:rPr>
              <w:t>68+800</w:t>
            </w:r>
          </w:p>
        </w:tc>
        <w:tc>
          <w:tcPr>
            <w:tcW w:w="1040" w:type="dxa"/>
            <w:tcBorders>
              <w:top w:val="nil"/>
              <w:left w:val="nil"/>
              <w:bottom w:val="single" w:sz="4" w:space="0" w:color="auto"/>
              <w:right w:val="single" w:sz="4" w:space="0" w:color="auto"/>
            </w:tcBorders>
            <w:shd w:val="clear" w:color="auto" w:fill="92D050"/>
            <w:noWrap/>
            <w:vAlign w:val="bottom"/>
            <w:hideMark/>
          </w:tcPr>
          <w:p w14:paraId="6C7D9AB1" w14:textId="77777777" w:rsidR="005D4F31" w:rsidRPr="00B97D4A" w:rsidRDefault="005D4F31" w:rsidP="00054584">
            <w:pPr>
              <w:jc w:val="center"/>
              <w:rPr>
                <w:color w:val="000000"/>
              </w:rPr>
            </w:pPr>
            <w:r w:rsidRPr="00B97D4A">
              <w:rPr>
                <w:color w:val="000000"/>
              </w:rPr>
              <w:t>0,2</w:t>
            </w:r>
          </w:p>
        </w:tc>
        <w:tc>
          <w:tcPr>
            <w:tcW w:w="3258" w:type="dxa"/>
            <w:tcBorders>
              <w:top w:val="nil"/>
              <w:left w:val="nil"/>
              <w:bottom w:val="single" w:sz="4" w:space="0" w:color="auto"/>
              <w:right w:val="single" w:sz="4" w:space="0" w:color="auto"/>
            </w:tcBorders>
            <w:shd w:val="clear" w:color="auto" w:fill="92D050"/>
            <w:noWrap/>
            <w:vAlign w:val="bottom"/>
            <w:hideMark/>
          </w:tcPr>
          <w:p w14:paraId="29A478BB" w14:textId="77777777" w:rsidR="005D4F31" w:rsidRPr="00B97D4A" w:rsidRDefault="005D4F31" w:rsidP="00054584">
            <w:pPr>
              <w:jc w:val="center"/>
              <w:rPr>
                <w:color w:val="000000"/>
              </w:rPr>
            </w:pPr>
            <w:r w:rsidRPr="00B97D4A">
              <w:rPr>
                <w:color w:val="000000"/>
              </w:rPr>
              <w:t>m. Jastrzębiec</w:t>
            </w:r>
          </w:p>
        </w:tc>
        <w:tc>
          <w:tcPr>
            <w:tcW w:w="2580" w:type="dxa"/>
            <w:tcBorders>
              <w:top w:val="nil"/>
              <w:left w:val="nil"/>
              <w:bottom w:val="single" w:sz="4" w:space="0" w:color="auto"/>
              <w:right w:val="single" w:sz="4" w:space="0" w:color="auto"/>
            </w:tcBorders>
            <w:shd w:val="clear" w:color="auto" w:fill="92D050"/>
            <w:noWrap/>
            <w:vAlign w:val="bottom"/>
            <w:hideMark/>
          </w:tcPr>
          <w:p w14:paraId="25B85E4D" w14:textId="77777777" w:rsidR="005D4F31" w:rsidRPr="00B97D4A" w:rsidRDefault="005D4F31" w:rsidP="00054584">
            <w:pPr>
              <w:jc w:val="center"/>
              <w:rPr>
                <w:color w:val="000000"/>
              </w:rPr>
            </w:pPr>
            <w:r w:rsidRPr="00B97D4A">
              <w:rPr>
                <w:color w:val="000000"/>
              </w:rPr>
              <w:t>bardzo dobry</w:t>
            </w:r>
          </w:p>
        </w:tc>
      </w:tr>
      <w:tr w:rsidR="005D4F31" w:rsidRPr="00A81E2A" w14:paraId="0E91F4B0"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694D2282"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FF00"/>
            <w:noWrap/>
            <w:vAlign w:val="bottom"/>
            <w:hideMark/>
          </w:tcPr>
          <w:p w14:paraId="4F31BD87" w14:textId="77777777" w:rsidR="005D4F31" w:rsidRPr="00B97D4A" w:rsidRDefault="005D4F31" w:rsidP="00054584">
            <w:pPr>
              <w:jc w:val="center"/>
              <w:rPr>
                <w:color w:val="000000"/>
              </w:rPr>
            </w:pPr>
            <w:r w:rsidRPr="00B97D4A">
              <w:rPr>
                <w:color w:val="000000"/>
              </w:rPr>
              <w:t>68+800</w:t>
            </w:r>
          </w:p>
        </w:tc>
        <w:tc>
          <w:tcPr>
            <w:tcW w:w="960" w:type="dxa"/>
            <w:tcBorders>
              <w:top w:val="nil"/>
              <w:left w:val="nil"/>
              <w:bottom w:val="single" w:sz="4" w:space="0" w:color="auto"/>
              <w:right w:val="single" w:sz="4" w:space="0" w:color="auto"/>
            </w:tcBorders>
            <w:shd w:val="clear" w:color="auto" w:fill="FFFF00"/>
            <w:noWrap/>
            <w:vAlign w:val="bottom"/>
            <w:hideMark/>
          </w:tcPr>
          <w:p w14:paraId="4240B7E3" w14:textId="77777777" w:rsidR="005D4F31" w:rsidRPr="00B97D4A" w:rsidRDefault="005D4F31" w:rsidP="00054584">
            <w:pPr>
              <w:jc w:val="center"/>
              <w:rPr>
                <w:color w:val="000000"/>
              </w:rPr>
            </w:pPr>
            <w:r w:rsidRPr="00B97D4A">
              <w:rPr>
                <w:color w:val="000000"/>
              </w:rPr>
              <w:t>69+500</w:t>
            </w:r>
          </w:p>
        </w:tc>
        <w:tc>
          <w:tcPr>
            <w:tcW w:w="1040" w:type="dxa"/>
            <w:tcBorders>
              <w:top w:val="nil"/>
              <w:left w:val="nil"/>
              <w:bottom w:val="single" w:sz="4" w:space="0" w:color="auto"/>
              <w:right w:val="single" w:sz="4" w:space="0" w:color="auto"/>
            </w:tcBorders>
            <w:shd w:val="clear" w:color="auto" w:fill="FFFF00"/>
            <w:noWrap/>
            <w:vAlign w:val="bottom"/>
            <w:hideMark/>
          </w:tcPr>
          <w:p w14:paraId="47DB631F" w14:textId="77777777" w:rsidR="005D4F31" w:rsidRPr="00B97D4A" w:rsidRDefault="005D4F31" w:rsidP="00054584">
            <w:pPr>
              <w:jc w:val="center"/>
              <w:rPr>
                <w:color w:val="000000"/>
              </w:rPr>
            </w:pPr>
            <w:r w:rsidRPr="00B97D4A">
              <w:rPr>
                <w:color w:val="000000"/>
              </w:rPr>
              <w:t>0,7</w:t>
            </w:r>
          </w:p>
        </w:tc>
        <w:tc>
          <w:tcPr>
            <w:tcW w:w="3258" w:type="dxa"/>
            <w:tcBorders>
              <w:top w:val="nil"/>
              <w:left w:val="nil"/>
              <w:bottom w:val="single" w:sz="4" w:space="0" w:color="auto"/>
              <w:right w:val="single" w:sz="4" w:space="0" w:color="auto"/>
            </w:tcBorders>
            <w:shd w:val="clear" w:color="auto" w:fill="FFFF00"/>
            <w:noWrap/>
            <w:vAlign w:val="bottom"/>
            <w:hideMark/>
          </w:tcPr>
          <w:p w14:paraId="46766611" w14:textId="77777777" w:rsidR="005D4F31" w:rsidRPr="00B97D4A" w:rsidRDefault="005D4F31" w:rsidP="00054584">
            <w:pPr>
              <w:jc w:val="center"/>
              <w:rPr>
                <w:color w:val="000000"/>
              </w:rPr>
            </w:pPr>
            <w:r w:rsidRPr="00B97D4A">
              <w:rPr>
                <w:color w:val="000000"/>
              </w:rPr>
              <w:t>Falęcin Stary</w:t>
            </w:r>
          </w:p>
        </w:tc>
        <w:tc>
          <w:tcPr>
            <w:tcW w:w="2580" w:type="dxa"/>
            <w:tcBorders>
              <w:top w:val="nil"/>
              <w:left w:val="nil"/>
              <w:bottom w:val="single" w:sz="4" w:space="0" w:color="auto"/>
              <w:right w:val="single" w:sz="4" w:space="0" w:color="auto"/>
            </w:tcBorders>
            <w:shd w:val="clear" w:color="auto" w:fill="FFFF00"/>
            <w:noWrap/>
            <w:vAlign w:val="bottom"/>
            <w:hideMark/>
          </w:tcPr>
          <w:p w14:paraId="473670CB" w14:textId="77777777" w:rsidR="005D4F31" w:rsidRPr="00B97D4A" w:rsidRDefault="005D4F31" w:rsidP="00054584">
            <w:pPr>
              <w:jc w:val="center"/>
              <w:rPr>
                <w:color w:val="000000"/>
              </w:rPr>
            </w:pPr>
            <w:r w:rsidRPr="00B97D4A">
              <w:rPr>
                <w:color w:val="000000"/>
              </w:rPr>
              <w:t>dostateczny</w:t>
            </w:r>
          </w:p>
        </w:tc>
      </w:tr>
      <w:tr w:rsidR="005D4F31" w:rsidRPr="00A81E2A" w14:paraId="513FCB6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064CEB8"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065B26F7" w14:textId="77777777" w:rsidR="005D4F31" w:rsidRPr="00B97D4A" w:rsidRDefault="005D4F31" w:rsidP="00054584">
            <w:pPr>
              <w:jc w:val="center"/>
              <w:rPr>
                <w:color w:val="000000"/>
              </w:rPr>
            </w:pPr>
            <w:r w:rsidRPr="00B97D4A">
              <w:rPr>
                <w:color w:val="000000"/>
              </w:rPr>
              <w:t>69+500</w:t>
            </w:r>
          </w:p>
        </w:tc>
        <w:tc>
          <w:tcPr>
            <w:tcW w:w="960" w:type="dxa"/>
            <w:tcBorders>
              <w:top w:val="nil"/>
              <w:left w:val="nil"/>
              <w:bottom w:val="single" w:sz="4" w:space="0" w:color="auto"/>
              <w:right w:val="single" w:sz="4" w:space="0" w:color="auto"/>
            </w:tcBorders>
            <w:shd w:val="clear" w:color="auto" w:fill="92D050"/>
            <w:noWrap/>
            <w:vAlign w:val="bottom"/>
            <w:hideMark/>
          </w:tcPr>
          <w:p w14:paraId="71F27518" w14:textId="77777777" w:rsidR="005D4F31" w:rsidRPr="00B97D4A" w:rsidRDefault="005D4F31" w:rsidP="00054584">
            <w:pPr>
              <w:jc w:val="center"/>
              <w:rPr>
                <w:color w:val="000000"/>
              </w:rPr>
            </w:pPr>
            <w:r w:rsidRPr="00B97D4A">
              <w:rPr>
                <w:color w:val="000000"/>
              </w:rPr>
              <w:t>69+950</w:t>
            </w:r>
          </w:p>
        </w:tc>
        <w:tc>
          <w:tcPr>
            <w:tcW w:w="1040" w:type="dxa"/>
            <w:tcBorders>
              <w:top w:val="nil"/>
              <w:left w:val="nil"/>
              <w:bottom w:val="single" w:sz="4" w:space="0" w:color="auto"/>
              <w:right w:val="single" w:sz="4" w:space="0" w:color="auto"/>
            </w:tcBorders>
            <w:shd w:val="clear" w:color="auto" w:fill="92D050"/>
            <w:noWrap/>
            <w:vAlign w:val="bottom"/>
            <w:hideMark/>
          </w:tcPr>
          <w:p w14:paraId="7D830FBA" w14:textId="77777777" w:rsidR="005D4F31" w:rsidRPr="00B97D4A" w:rsidRDefault="005D4F31" w:rsidP="00054584">
            <w:pPr>
              <w:jc w:val="center"/>
              <w:rPr>
                <w:color w:val="000000"/>
              </w:rPr>
            </w:pPr>
            <w:r w:rsidRPr="00B97D4A">
              <w:rPr>
                <w:color w:val="000000"/>
              </w:rPr>
              <w:t>0,45</w:t>
            </w:r>
          </w:p>
        </w:tc>
        <w:tc>
          <w:tcPr>
            <w:tcW w:w="3258" w:type="dxa"/>
            <w:tcBorders>
              <w:top w:val="nil"/>
              <w:left w:val="nil"/>
              <w:bottom w:val="single" w:sz="4" w:space="0" w:color="auto"/>
              <w:right w:val="single" w:sz="4" w:space="0" w:color="auto"/>
            </w:tcBorders>
            <w:shd w:val="clear" w:color="auto" w:fill="92D050"/>
            <w:noWrap/>
            <w:vAlign w:val="bottom"/>
            <w:hideMark/>
          </w:tcPr>
          <w:p w14:paraId="27FF5612" w14:textId="77777777" w:rsidR="005D4F31" w:rsidRPr="00B97D4A" w:rsidRDefault="005D4F31" w:rsidP="00054584">
            <w:pPr>
              <w:jc w:val="center"/>
              <w:rPr>
                <w:color w:val="000000"/>
              </w:rPr>
            </w:pPr>
            <w:r w:rsidRPr="00B97D4A">
              <w:rPr>
                <w:color w:val="000000"/>
              </w:rPr>
              <w:t>Falęcin Stary</w:t>
            </w:r>
          </w:p>
        </w:tc>
        <w:tc>
          <w:tcPr>
            <w:tcW w:w="2580" w:type="dxa"/>
            <w:tcBorders>
              <w:top w:val="nil"/>
              <w:left w:val="nil"/>
              <w:bottom w:val="single" w:sz="4" w:space="0" w:color="auto"/>
              <w:right w:val="single" w:sz="4" w:space="0" w:color="auto"/>
            </w:tcBorders>
            <w:shd w:val="clear" w:color="auto" w:fill="92D050"/>
            <w:noWrap/>
            <w:vAlign w:val="bottom"/>
            <w:hideMark/>
          </w:tcPr>
          <w:p w14:paraId="0995C1FD" w14:textId="77777777" w:rsidR="005D4F31" w:rsidRPr="00B97D4A" w:rsidRDefault="005D4F31" w:rsidP="00054584">
            <w:pPr>
              <w:jc w:val="center"/>
              <w:rPr>
                <w:color w:val="000000"/>
              </w:rPr>
            </w:pPr>
            <w:r w:rsidRPr="00B97D4A">
              <w:rPr>
                <w:color w:val="000000"/>
              </w:rPr>
              <w:t>dobry</w:t>
            </w:r>
          </w:p>
        </w:tc>
      </w:tr>
      <w:tr w:rsidR="005D4F31" w:rsidRPr="00A81E2A" w14:paraId="4D61AA4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176ABC48"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FF00"/>
            <w:noWrap/>
            <w:vAlign w:val="bottom"/>
            <w:hideMark/>
          </w:tcPr>
          <w:p w14:paraId="74C5E0C8" w14:textId="77777777" w:rsidR="005D4F31" w:rsidRPr="00B97D4A" w:rsidRDefault="005D4F31" w:rsidP="00054584">
            <w:pPr>
              <w:jc w:val="center"/>
              <w:rPr>
                <w:color w:val="000000"/>
              </w:rPr>
            </w:pPr>
            <w:r w:rsidRPr="00B97D4A">
              <w:rPr>
                <w:color w:val="000000"/>
              </w:rPr>
              <w:t>69+950</w:t>
            </w:r>
          </w:p>
        </w:tc>
        <w:tc>
          <w:tcPr>
            <w:tcW w:w="960" w:type="dxa"/>
            <w:tcBorders>
              <w:top w:val="nil"/>
              <w:left w:val="nil"/>
              <w:bottom w:val="single" w:sz="4" w:space="0" w:color="auto"/>
              <w:right w:val="single" w:sz="4" w:space="0" w:color="auto"/>
            </w:tcBorders>
            <w:shd w:val="clear" w:color="auto" w:fill="FFFF00"/>
            <w:noWrap/>
            <w:vAlign w:val="bottom"/>
            <w:hideMark/>
          </w:tcPr>
          <w:p w14:paraId="664D558F" w14:textId="77777777" w:rsidR="005D4F31" w:rsidRPr="00B97D4A" w:rsidRDefault="005D4F31" w:rsidP="00054584">
            <w:pPr>
              <w:jc w:val="center"/>
              <w:rPr>
                <w:color w:val="000000"/>
              </w:rPr>
            </w:pPr>
            <w:r w:rsidRPr="00B97D4A">
              <w:rPr>
                <w:color w:val="000000"/>
              </w:rPr>
              <w:t>70+900</w:t>
            </w:r>
          </w:p>
        </w:tc>
        <w:tc>
          <w:tcPr>
            <w:tcW w:w="1040" w:type="dxa"/>
            <w:tcBorders>
              <w:top w:val="nil"/>
              <w:left w:val="nil"/>
              <w:bottom w:val="single" w:sz="4" w:space="0" w:color="auto"/>
              <w:right w:val="single" w:sz="4" w:space="0" w:color="auto"/>
            </w:tcBorders>
            <w:shd w:val="clear" w:color="auto" w:fill="FFFF00"/>
            <w:noWrap/>
            <w:vAlign w:val="bottom"/>
            <w:hideMark/>
          </w:tcPr>
          <w:p w14:paraId="3FD8475C" w14:textId="77777777" w:rsidR="005D4F31" w:rsidRPr="00B97D4A" w:rsidRDefault="005D4F31" w:rsidP="00054584">
            <w:pPr>
              <w:jc w:val="center"/>
              <w:rPr>
                <w:color w:val="000000"/>
              </w:rPr>
            </w:pPr>
            <w:r w:rsidRPr="00B97D4A">
              <w:rPr>
                <w:color w:val="000000"/>
              </w:rPr>
              <w:t>0,95</w:t>
            </w:r>
          </w:p>
        </w:tc>
        <w:tc>
          <w:tcPr>
            <w:tcW w:w="3258" w:type="dxa"/>
            <w:tcBorders>
              <w:top w:val="nil"/>
              <w:left w:val="nil"/>
              <w:bottom w:val="single" w:sz="4" w:space="0" w:color="auto"/>
              <w:right w:val="single" w:sz="4" w:space="0" w:color="auto"/>
            </w:tcBorders>
            <w:shd w:val="clear" w:color="auto" w:fill="FFFF00"/>
            <w:noWrap/>
            <w:vAlign w:val="bottom"/>
            <w:hideMark/>
          </w:tcPr>
          <w:p w14:paraId="67366A4A" w14:textId="77777777" w:rsidR="005D4F31" w:rsidRPr="00B97D4A" w:rsidRDefault="005D4F31" w:rsidP="00054584">
            <w:pPr>
              <w:jc w:val="center"/>
              <w:rPr>
                <w:color w:val="000000"/>
              </w:rPr>
            </w:pPr>
            <w:r w:rsidRPr="00B97D4A">
              <w:rPr>
                <w:color w:val="000000"/>
              </w:rPr>
              <w:t>Falęcin Stary</w:t>
            </w:r>
          </w:p>
        </w:tc>
        <w:tc>
          <w:tcPr>
            <w:tcW w:w="2580" w:type="dxa"/>
            <w:tcBorders>
              <w:top w:val="nil"/>
              <w:left w:val="nil"/>
              <w:bottom w:val="single" w:sz="4" w:space="0" w:color="auto"/>
              <w:right w:val="single" w:sz="4" w:space="0" w:color="auto"/>
            </w:tcBorders>
            <w:shd w:val="clear" w:color="auto" w:fill="FFFF00"/>
            <w:noWrap/>
            <w:vAlign w:val="bottom"/>
            <w:hideMark/>
          </w:tcPr>
          <w:p w14:paraId="2D9878DE" w14:textId="77777777" w:rsidR="005D4F31" w:rsidRPr="00B97D4A" w:rsidRDefault="005D4F31" w:rsidP="00054584">
            <w:pPr>
              <w:jc w:val="center"/>
              <w:rPr>
                <w:color w:val="000000"/>
              </w:rPr>
            </w:pPr>
            <w:r w:rsidRPr="00B97D4A">
              <w:rPr>
                <w:color w:val="000000"/>
              </w:rPr>
              <w:t>dostateczny</w:t>
            </w:r>
          </w:p>
        </w:tc>
      </w:tr>
      <w:tr w:rsidR="005D4F31" w:rsidRPr="00A81E2A" w14:paraId="52C99E58"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6CE202A"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1CB4B1D8" w14:textId="77777777" w:rsidR="005D4F31" w:rsidRPr="00B97D4A" w:rsidRDefault="005D4F31" w:rsidP="00054584">
            <w:pPr>
              <w:jc w:val="center"/>
              <w:rPr>
                <w:color w:val="000000"/>
              </w:rPr>
            </w:pPr>
            <w:r w:rsidRPr="00B97D4A">
              <w:rPr>
                <w:color w:val="000000"/>
              </w:rPr>
              <w:t>70+900</w:t>
            </w:r>
          </w:p>
        </w:tc>
        <w:tc>
          <w:tcPr>
            <w:tcW w:w="960" w:type="dxa"/>
            <w:tcBorders>
              <w:top w:val="nil"/>
              <w:left w:val="nil"/>
              <w:bottom w:val="single" w:sz="4" w:space="0" w:color="auto"/>
              <w:right w:val="single" w:sz="4" w:space="0" w:color="auto"/>
            </w:tcBorders>
            <w:shd w:val="clear" w:color="auto" w:fill="92D050"/>
            <w:noWrap/>
            <w:vAlign w:val="bottom"/>
            <w:hideMark/>
          </w:tcPr>
          <w:p w14:paraId="5B1762FD" w14:textId="77777777" w:rsidR="005D4F31" w:rsidRPr="00B97D4A" w:rsidRDefault="005D4F31" w:rsidP="00054584">
            <w:pPr>
              <w:jc w:val="center"/>
              <w:rPr>
                <w:color w:val="000000"/>
              </w:rPr>
            </w:pPr>
            <w:r w:rsidRPr="00B97D4A">
              <w:rPr>
                <w:color w:val="000000"/>
              </w:rPr>
              <w:t>71+100</w:t>
            </w:r>
          </w:p>
        </w:tc>
        <w:tc>
          <w:tcPr>
            <w:tcW w:w="1040" w:type="dxa"/>
            <w:tcBorders>
              <w:top w:val="nil"/>
              <w:left w:val="nil"/>
              <w:bottom w:val="single" w:sz="4" w:space="0" w:color="auto"/>
              <w:right w:val="single" w:sz="4" w:space="0" w:color="auto"/>
            </w:tcBorders>
            <w:shd w:val="clear" w:color="auto" w:fill="92D050"/>
            <w:noWrap/>
            <w:vAlign w:val="bottom"/>
            <w:hideMark/>
          </w:tcPr>
          <w:p w14:paraId="2B3D749B" w14:textId="77777777" w:rsidR="005D4F31" w:rsidRPr="00B97D4A" w:rsidRDefault="005D4F31" w:rsidP="00054584">
            <w:pPr>
              <w:jc w:val="center"/>
              <w:rPr>
                <w:color w:val="000000"/>
              </w:rPr>
            </w:pPr>
            <w:r w:rsidRPr="00B97D4A">
              <w:rPr>
                <w:color w:val="000000"/>
              </w:rPr>
              <w:t>0,2</w:t>
            </w:r>
          </w:p>
        </w:tc>
        <w:tc>
          <w:tcPr>
            <w:tcW w:w="3258" w:type="dxa"/>
            <w:tcBorders>
              <w:top w:val="nil"/>
              <w:left w:val="nil"/>
              <w:bottom w:val="single" w:sz="4" w:space="0" w:color="auto"/>
              <w:right w:val="single" w:sz="4" w:space="0" w:color="auto"/>
            </w:tcBorders>
            <w:shd w:val="clear" w:color="auto" w:fill="92D050"/>
            <w:noWrap/>
            <w:vAlign w:val="bottom"/>
            <w:hideMark/>
          </w:tcPr>
          <w:p w14:paraId="6FAF18FA" w14:textId="77777777" w:rsidR="005D4F31" w:rsidRPr="00B97D4A" w:rsidRDefault="005D4F31" w:rsidP="00054584">
            <w:pPr>
              <w:jc w:val="center"/>
              <w:rPr>
                <w:color w:val="000000"/>
              </w:rPr>
            </w:pPr>
            <w:r w:rsidRPr="00B97D4A">
              <w:rPr>
                <w:color w:val="000000"/>
              </w:rPr>
              <w:t>Falęcin Stary- Katy Nowe</w:t>
            </w:r>
          </w:p>
        </w:tc>
        <w:tc>
          <w:tcPr>
            <w:tcW w:w="2580" w:type="dxa"/>
            <w:tcBorders>
              <w:top w:val="nil"/>
              <w:left w:val="nil"/>
              <w:bottom w:val="single" w:sz="4" w:space="0" w:color="auto"/>
              <w:right w:val="single" w:sz="4" w:space="0" w:color="auto"/>
            </w:tcBorders>
            <w:shd w:val="clear" w:color="auto" w:fill="92D050"/>
            <w:noWrap/>
            <w:vAlign w:val="bottom"/>
            <w:hideMark/>
          </w:tcPr>
          <w:p w14:paraId="2B5E1147" w14:textId="77777777" w:rsidR="005D4F31" w:rsidRPr="00B97D4A" w:rsidRDefault="005D4F31" w:rsidP="00054584">
            <w:pPr>
              <w:jc w:val="center"/>
              <w:rPr>
                <w:color w:val="000000"/>
              </w:rPr>
            </w:pPr>
            <w:r w:rsidRPr="00B97D4A">
              <w:rPr>
                <w:color w:val="000000"/>
              </w:rPr>
              <w:t>bardzo dobry</w:t>
            </w:r>
          </w:p>
        </w:tc>
      </w:tr>
      <w:tr w:rsidR="005D4F31" w:rsidRPr="00A81E2A" w14:paraId="0D1E230D"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1BCC6FBC"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FF00"/>
            <w:noWrap/>
            <w:vAlign w:val="bottom"/>
            <w:hideMark/>
          </w:tcPr>
          <w:p w14:paraId="0CE74A01" w14:textId="77777777" w:rsidR="005D4F31" w:rsidRPr="00B97D4A" w:rsidRDefault="005D4F31" w:rsidP="00054584">
            <w:pPr>
              <w:jc w:val="center"/>
              <w:rPr>
                <w:color w:val="000000"/>
              </w:rPr>
            </w:pPr>
            <w:r w:rsidRPr="00B97D4A">
              <w:rPr>
                <w:color w:val="000000"/>
              </w:rPr>
              <w:t>71+100</w:t>
            </w:r>
          </w:p>
        </w:tc>
        <w:tc>
          <w:tcPr>
            <w:tcW w:w="960" w:type="dxa"/>
            <w:tcBorders>
              <w:top w:val="nil"/>
              <w:left w:val="nil"/>
              <w:bottom w:val="single" w:sz="4" w:space="0" w:color="auto"/>
              <w:right w:val="single" w:sz="4" w:space="0" w:color="auto"/>
            </w:tcBorders>
            <w:shd w:val="clear" w:color="auto" w:fill="FFFF00"/>
            <w:noWrap/>
            <w:vAlign w:val="bottom"/>
            <w:hideMark/>
          </w:tcPr>
          <w:p w14:paraId="200EBF83" w14:textId="77777777" w:rsidR="005D4F31" w:rsidRPr="00B97D4A" w:rsidRDefault="005D4F31" w:rsidP="00054584">
            <w:pPr>
              <w:jc w:val="center"/>
              <w:rPr>
                <w:color w:val="000000"/>
              </w:rPr>
            </w:pPr>
            <w:r w:rsidRPr="00B97D4A">
              <w:rPr>
                <w:color w:val="000000"/>
              </w:rPr>
              <w:t>71+700</w:t>
            </w:r>
          </w:p>
        </w:tc>
        <w:tc>
          <w:tcPr>
            <w:tcW w:w="1040" w:type="dxa"/>
            <w:tcBorders>
              <w:top w:val="nil"/>
              <w:left w:val="nil"/>
              <w:bottom w:val="single" w:sz="4" w:space="0" w:color="auto"/>
              <w:right w:val="single" w:sz="4" w:space="0" w:color="auto"/>
            </w:tcBorders>
            <w:shd w:val="clear" w:color="auto" w:fill="FFFF00"/>
            <w:noWrap/>
            <w:vAlign w:val="bottom"/>
            <w:hideMark/>
          </w:tcPr>
          <w:p w14:paraId="70D5D270" w14:textId="77777777" w:rsidR="005D4F31" w:rsidRPr="00B97D4A" w:rsidRDefault="005D4F31" w:rsidP="00054584">
            <w:pPr>
              <w:jc w:val="center"/>
              <w:rPr>
                <w:color w:val="000000"/>
              </w:rPr>
            </w:pPr>
            <w:r w:rsidRPr="00B97D4A">
              <w:rPr>
                <w:color w:val="000000"/>
              </w:rPr>
              <w:t>0,6</w:t>
            </w:r>
          </w:p>
        </w:tc>
        <w:tc>
          <w:tcPr>
            <w:tcW w:w="3258" w:type="dxa"/>
            <w:tcBorders>
              <w:top w:val="nil"/>
              <w:left w:val="nil"/>
              <w:bottom w:val="single" w:sz="4" w:space="0" w:color="auto"/>
              <w:right w:val="single" w:sz="4" w:space="0" w:color="auto"/>
            </w:tcBorders>
            <w:shd w:val="clear" w:color="auto" w:fill="FFFF00"/>
            <w:noWrap/>
            <w:vAlign w:val="bottom"/>
            <w:hideMark/>
          </w:tcPr>
          <w:p w14:paraId="55F70853" w14:textId="77777777" w:rsidR="005D4F31" w:rsidRPr="00B97D4A" w:rsidRDefault="005D4F31" w:rsidP="00054584">
            <w:pPr>
              <w:jc w:val="center"/>
              <w:rPr>
                <w:color w:val="000000"/>
              </w:rPr>
            </w:pPr>
            <w:r w:rsidRPr="00B97D4A">
              <w:rPr>
                <w:color w:val="000000"/>
              </w:rPr>
              <w:t>Falęcin Stary- Katy Nowe</w:t>
            </w:r>
          </w:p>
        </w:tc>
        <w:tc>
          <w:tcPr>
            <w:tcW w:w="2580" w:type="dxa"/>
            <w:tcBorders>
              <w:top w:val="nil"/>
              <w:left w:val="nil"/>
              <w:bottom w:val="single" w:sz="4" w:space="0" w:color="auto"/>
              <w:right w:val="single" w:sz="4" w:space="0" w:color="auto"/>
            </w:tcBorders>
            <w:shd w:val="clear" w:color="auto" w:fill="FFFF00"/>
            <w:noWrap/>
            <w:vAlign w:val="bottom"/>
            <w:hideMark/>
          </w:tcPr>
          <w:p w14:paraId="010738E4" w14:textId="77777777" w:rsidR="005D4F31" w:rsidRPr="00B97D4A" w:rsidRDefault="005D4F31" w:rsidP="00054584">
            <w:pPr>
              <w:jc w:val="center"/>
              <w:rPr>
                <w:color w:val="000000"/>
              </w:rPr>
            </w:pPr>
            <w:r w:rsidRPr="00B97D4A">
              <w:rPr>
                <w:color w:val="000000"/>
              </w:rPr>
              <w:t>dostateczny</w:t>
            </w:r>
          </w:p>
        </w:tc>
      </w:tr>
      <w:tr w:rsidR="005D4F31" w:rsidRPr="00A81E2A" w14:paraId="7070CD0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5833613F"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FF00"/>
            <w:noWrap/>
            <w:vAlign w:val="bottom"/>
            <w:hideMark/>
          </w:tcPr>
          <w:p w14:paraId="462683B8" w14:textId="77777777" w:rsidR="005D4F31" w:rsidRPr="00B97D4A" w:rsidRDefault="005D4F31" w:rsidP="00054584">
            <w:pPr>
              <w:jc w:val="center"/>
              <w:rPr>
                <w:color w:val="000000"/>
              </w:rPr>
            </w:pPr>
            <w:r w:rsidRPr="00B97D4A">
              <w:rPr>
                <w:color w:val="000000"/>
              </w:rPr>
              <w:t>71+700</w:t>
            </w:r>
          </w:p>
        </w:tc>
        <w:tc>
          <w:tcPr>
            <w:tcW w:w="960" w:type="dxa"/>
            <w:tcBorders>
              <w:top w:val="nil"/>
              <w:left w:val="nil"/>
              <w:bottom w:val="single" w:sz="4" w:space="0" w:color="auto"/>
              <w:right w:val="single" w:sz="4" w:space="0" w:color="auto"/>
            </w:tcBorders>
            <w:shd w:val="clear" w:color="auto" w:fill="FFFF00"/>
            <w:noWrap/>
            <w:vAlign w:val="bottom"/>
            <w:hideMark/>
          </w:tcPr>
          <w:p w14:paraId="4E97F320" w14:textId="77777777" w:rsidR="005D4F31" w:rsidRPr="00B97D4A" w:rsidRDefault="005D4F31" w:rsidP="00054584">
            <w:pPr>
              <w:jc w:val="center"/>
              <w:rPr>
                <w:color w:val="000000"/>
              </w:rPr>
            </w:pPr>
            <w:r w:rsidRPr="00B97D4A">
              <w:rPr>
                <w:color w:val="000000"/>
              </w:rPr>
              <w:t>73+400</w:t>
            </w:r>
          </w:p>
        </w:tc>
        <w:tc>
          <w:tcPr>
            <w:tcW w:w="1040" w:type="dxa"/>
            <w:tcBorders>
              <w:top w:val="nil"/>
              <w:left w:val="nil"/>
              <w:bottom w:val="single" w:sz="4" w:space="0" w:color="auto"/>
              <w:right w:val="single" w:sz="4" w:space="0" w:color="auto"/>
            </w:tcBorders>
            <w:shd w:val="clear" w:color="auto" w:fill="FFFF00"/>
            <w:noWrap/>
            <w:vAlign w:val="bottom"/>
            <w:hideMark/>
          </w:tcPr>
          <w:p w14:paraId="3656DED4" w14:textId="77777777" w:rsidR="005D4F31" w:rsidRPr="00B97D4A" w:rsidRDefault="005D4F31" w:rsidP="00054584">
            <w:pPr>
              <w:jc w:val="center"/>
              <w:rPr>
                <w:color w:val="000000"/>
              </w:rPr>
            </w:pPr>
            <w:r w:rsidRPr="00B97D4A">
              <w:rPr>
                <w:color w:val="000000"/>
              </w:rPr>
              <w:t>1,7</w:t>
            </w:r>
          </w:p>
        </w:tc>
        <w:tc>
          <w:tcPr>
            <w:tcW w:w="3258" w:type="dxa"/>
            <w:tcBorders>
              <w:top w:val="nil"/>
              <w:left w:val="nil"/>
              <w:bottom w:val="single" w:sz="4" w:space="0" w:color="auto"/>
              <w:right w:val="single" w:sz="4" w:space="0" w:color="auto"/>
            </w:tcBorders>
            <w:shd w:val="clear" w:color="auto" w:fill="FFFF00"/>
            <w:noWrap/>
            <w:vAlign w:val="bottom"/>
            <w:hideMark/>
          </w:tcPr>
          <w:p w14:paraId="3DAF3A71" w14:textId="77777777" w:rsidR="005D4F31" w:rsidRPr="00B97D4A" w:rsidRDefault="005D4F31" w:rsidP="00054584">
            <w:pPr>
              <w:jc w:val="center"/>
              <w:rPr>
                <w:color w:val="000000"/>
              </w:rPr>
            </w:pPr>
            <w:r w:rsidRPr="00B97D4A">
              <w:rPr>
                <w:color w:val="000000"/>
              </w:rPr>
              <w:t>Kąty Nowe - Stopnica</w:t>
            </w:r>
          </w:p>
        </w:tc>
        <w:tc>
          <w:tcPr>
            <w:tcW w:w="2580" w:type="dxa"/>
            <w:tcBorders>
              <w:top w:val="nil"/>
              <w:left w:val="nil"/>
              <w:bottom w:val="single" w:sz="4" w:space="0" w:color="auto"/>
              <w:right w:val="single" w:sz="4" w:space="0" w:color="auto"/>
            </w:tcBorders>
            <w:shd w:val="clear" w:color="auto" w:fill="FFFF00"/>
            <w:noWrap/>
            <w:vAlign w:val="bottom"/>
            <w:hideMark/>
          </w:tcPr>
          <w:p w14:paraId="0661C936" w14:textId="77777777" w:rsidR="005D4F31" w:rsidRPr="00B97D4A" w:rsidRDefault="005D4F31" w:rsidP="00054584">
            <w:pPr>
              <w:jc w:val="center"/>
              <w:rPr>
                <w:color w:val="000000"/>
              </w:rPr>
            </w:pPr>
            <w:r w:rsidRPr="00B97D4A">
              <w:rPr>
                <w:color w:val="000000"/>
              </w:rPr>
              <w:t>dostateczny</w:t>
            </w:r>
          </w:p>
        </w:tc>
      </w:tr>
      <w:tr w:rsidR="005D4F31" w:rsidRPr="00A81E2A" w14:paraId="0A51F82E"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32761FB2"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FFFF00"/>
            <w:noWrap/>
            <w:vAlign w:val="bottom"/>
            <w:hideMark/>
          </w:tcPr>
          <w:p w14:paraId="78AAB246" w14:textId="77777777" w:rsidR="005D4F31" w:rsidRPr="00B97D4A" w:rsidRDefault="005D4F31" w:rsidP="00054584">
            <w:pPr>
              <w:jc w:val="center"/>
              <w:rPr>
                <w:color w:val="000000"/>
              </w:rPr>
            </w:pPr>
            <w:r w:rsidRPr="00B97D4A">
              <w:rPr>
                <w:color w:val="000000"/>
              </w:rPr>
              <w:t>73+400</w:t>
            </w:r>
          </w:p>
        </w:tc>
        <w:tc>
          <w:tcPr>
            <w:tcW w:w="960" w:type="dxa"/>
            <w:tcBorders>
              <w:top w:val="nil"/>
              <w:left w:val="nil"/>
              <w:bottom w:val="single" w:sz="4" w:space="0" w:color="auto"/>
              <w:right w:val="single" w:sz="4" w:space="0" w:color="auto"/>
            </w:tcBorders>
            <w:shd w:val="clear" w:color="auto" w:fill="FFFF00"/>
            <w:noWrap/>
            <w:vAlign w:val="bottom"/>
            <w:hideMark/>
          </w:tcPr>
          <w:p w14:paraId="478613A0" w14:textId="77777777" w:rsidR="005D4F31" w:rsidRPr="00B97D4A" w:rsidRDefault="005D4F31" w:rsidP="00054584">
            <w:pPr>
              <w:jc w:val="center"/>
              <w:rPr>
                <w:color w:val="000000"/>
              </w:rPr>
            </w:pPr>
            <w:r w:rsidRPr="00B97D4A">
              <w:rPr>
                <w:color w:val="000000"/>
              </w:rPr>
              <w:t>73+850</w:t>
            </w:r>
          </w:p>
        </w:tc>
        <w:tc>
          <w:tcPr>
            <w:tcW w:w="1040" w:type="dxa"/>
            <w:tcBorders>
              <w:top w:val="nil"/>
              <w:left w:val="nil"/>
              <w:bottom w:val="single" w:sz="4" w:space="0" w:color="auto"/>
              <w:right w:val="single" w:sz="4" w:space="0" w:color="auto"/>
            </w:tcBorders>
            <w:shd w:val="clear" w:color="auto" w:fill="FFFF00"/>
            <w:noWrap/>
            <w:vAlign w:val="bottom"/>
            <w:hideMark/>
          </w:tcPr>
          <w:p w14:paraId="7DABC60D" w14:textId="77777777" w:rsidR="005D4F31" w:rsidRPr="00B97D4A" w:rsidRDefault="005D4F31" w:rsidP="00054584">
            <w:pPr>
              <w:jc w:val="center"/>
              <w:rPr>
                <w:color w:val="000000"/>
              </w:rPr>
            </w:pPr>
            <w:r w:rsidRPr="00B97D4A">
              <w:rPr>
                <w:color w:val="000000"/>
              </w:rPr>
              <w:t>0,45</w:t>
            </w:r>
          </w:p>
        </w:tc>
        <w:tc>
          <w:tcPr>
            <w:tcW w:w="3258" w:type="dxa"/>
            <w:tcBorders>
              <w:top w:val="nil"/>
              <w:left w:val="nil"/>
              <w:bottom w:val="single" w:sz="4" w:space="0" w:color="auto"/>
              <w:right w:val="single" w:sz="4" w:space="0" w:color="auto"/>
            </w:tcBorders>
            <w:shd w:val="clear" w:color="auto" w:fill="FFFF00"/>
            <w:noWrap/>
            <w:vAlign w:val="bottom"/>
            <w:hideMark/>
          </w:tcPr>
          <w:p w14:paraId="41D9D443" w14:textId="77777777" w:rsidR="005D4F31" w:rsidRPr="00B97D4A" w:rsidRDefault="005D4F31" w:rsidP="00054584">
            <w:pPr>
              <w:jc w:val="center"/>
              <w:rPr>
                <w:color w:val="000000"/>
              </w:rPr>
            </w:pPr>
            <w:r w:rsidRPr="00B97D4A">
              <w:rPr>
                <w:color w:val="000000"/>
              </w:rPr>
              <w:t>m. Stopnica</w:t>
            </w:r>
          </w:p>
        </w:tc>
        <w:tc>
          <w:tcPr>
            <w:tcW w:w="2580" w:type="dxa"/>
            <w:tcBorders>
              <w:top w:val="nil"/>
              <w:left w:val="nil"/>
              <w:bottom w:val="single" w:sz="4" w:space="0" w:color="auto"/>
              <w:right w:val="single" w:sz="4" w:space="0" w:color="auto"/>
            </w:tcBorders>
            <w:shd w:val="clear" w:color="auto" w:fill="FFFF00"/>
            <w:noWrap/>
            <w:vAlign w:val="bottom"/>
            <w:hideMark/>
          </w:tcPr>
          <w:p w14:paraId="5CB0EBC6" w14:textId="77777777" w:rsidR="005D4F31" w:rsidRPr="00B97D4A" w:rsidRDefault="005D4F31" w:rsidP="00054584">
            <w:pPr>
              <w:jc w:val="center"/>
              <w:rPr>
                <w:color w:val="000000"/>
              </w:rPr>
            </w:pPr>
            <w:r w:rsidRPr="00B97D4A">
              <w:rPr>
                <w:color w:val="000000"/>
              </w:rPr>
              <w:t>dostateczny</w:t>
            </w:r>
          </w:p>
        </w:tc>
      </w:tr>
      <w:tr w:rsidR="005D4F31" w:rsidRPr="00A81E2A" w14:paraId="5BE8FFD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5AAA9BF" w14:textId="77777777" w:rsidR="005D4F31" w:rsidRPr="00B97D4A" w:rsidRDefault="005D4F31" w:rsidP="00054584">
            <w:pPr>
              <w:jc w:val="center"/>
              <w:rPr>
                <w:color w:val="000000"/>
              </w:rPr>
            </w:pPr>
            <w:r w:rsidRPr="00B97D4A">
              <w:rPr>
                <w:color w:val="000000"/>
              </w:rPr>
              <w:t>756</w:t>
            </w:r>
          </w:p>
        </w:tc>
        <w:tc>
          <w:tcPr>
            <w:tcW w:w="960" w:type="dxa"/>
            <w:tcBorders>
              <w:top w:val="nil"/>
              <w:left w:val="nil"/>
              <w:bottom w:val="single" w:sz="4" w:space="0" w:color="auto"/>
              <w:right w:val="single" w:sz="4" w:space="0" w:color="auto"/>
            </w:tcBorders>
            <w:shd w:val="clear" w:color="auto" w:fill="92D050"/>
            <w:noWrap/>
            <w:vAlign w:val="bottom"/>
            <w:hideMark/>
          </w:tcPr>
          <w:p w14:paraId="7F3EBE3A" w14:textId="77777777" w:rsidR="005D4F31" w:rsidRPr="00B97D4A" w:rsidRDefault="005D4F31" w:rsidP="00054584">
            <w:pPr>
              <w:jc w:val="center"/>
              <w:rPr>
                <w:color w:val="FF0000"/>
              </w:rPr>
            </w:pPr>
            <w:r w:rsidRPr="00B97D4A">
              <w:rPr>
                <w:color w:val="FF0000"/>
              </w:rPr>
              <w:t>73+200</w:t>
            </w:r>
          </w:p>
        </w:tc>
        <w:tc>
          <w:tcPr>
            <w:tcW w:w="960" w:type="dxa"/>
            <w:tcBorders>
              <w:top w:val="nil"/>
              <w:left w:val="nil"/>
              <w:bottom w:val="single" w:sz="4" w:space="0" w:color="auto"/>
              <w:right w:val="single" w:sz="4" w:space="0" w:color="auto"/>
            </w:tcBorders>
            <w:shd w:val="clear" w:color="auto" w:fill="92D050"/>
            <w:noWrap/>
            <w:vAlign w:val="bottom"/>
            <w:hideMark/>
          </w:tcPr>
          <w:p w14:paraId="2514BFF7" w14:textId="77777777" w:rsidR="005D4F31" w:rsidRPr="00B97D4A" w:rsidRDefault="005D4F31" w:rsidP="00054584">
            <w:pPr>
              <w:jc w:val="center"/>
              <w:rPr>
                <w:color w:val="FF0000"/>
              </w:rPr>
            </w:pPr>
            <w:r w:rsidRPr="00B97D4A">
              <w:rPr>
                <w:color w:val="FF0000"/>
              </w:rPr>
              <w:t>73+682</w:t>
            </w:r>
          </w:p>
        </w:tc>
        <w:tc>
          <w:tcPr>
            <w:tcW w:w="1040" w:type="dxa"/>
            <w:tcBorders>
              <w:top w:val="nil"/>
              <w:left w:val="nil"/>
              <w:bottom w:val="single" w:sz="4" w:space="0" w:color="auto"/>
              <w:right w:val="single" w:sz="4" w:space="0" w:color="auto"/>
            </w:tcBorders>
            <w:shd w:val="clear" w:color="auto" w:fill="92D050"/>
            <w:noWrap/>
            <w:vAlign w:val="bottom"/>
            <w:hideMark/>
          </w:tcPr>
          <w:p w14:paraId="28153B2D" w14:textId="77777777" w:rsidR="005D4F31" w:rsidRPr="00B97D4A" w:rsidRDefault="005D4F31" w:rsidP="00054584">
            <w:pPr>
              <w:jc w:val="center"/>
              <w:rPr>
                <w:color w:val="000000"/>
              </w:rPr>
            </w:pPr>
            <w:r w:rsidRPr="00B97D4A">
              <w:rPr>
                <w:color w:val="000000"/>
              </w:rPr>
              <w:t>0,482</w:t>
            </w:r>
          </w:p>
        </w:tc>
        <w:tc>
          <w:tcPr>
            <w:tcW w:w="3258" w:type="dxa"/>
            <w:tcBorders>
              <w:top w:val="nil"/>
              <w:left w:val="nil"/>
              <w:bottom w:val="single" w:sz="4" w:space="0" w:color="auto"/>
              <w:right w:val="single" w:sz="4" w:space="0" w:color="auto"/>
            </w:tcBorders>
            <w:shd w:val="clear" w:color="auto" w:fill="92D050"/>
            <w:noWrap/>
            <w:vAlign w:val="bottom"/>
            <w:hideMark/>
          </w:tcPr>
          <w:p w14:paraId="518BFC06" w14:textId="77777777" w:rsidR="005D4F31" w:rsidRPr="00B97D4A" w:rsidRDefault="005D4F31" w:rsidP="00054584">
            <w:pPr>
              <w:jc w:val="center"/>
              <w:rPr>
                <w:color w:val="000000"/>
              </w:rPr>
            </w:pPr>
            <w:r w:rsidRPr="00B97D4A">
              <w:rPr>
                <w:color w:val="000000"/>
              </w:rPr>
              <w:t>m. Stopnica</w:t>
            </w:r>
          </w:p>
        </w:tc>
        <w:tc>
          <w:tcPr>
            <w:tcW w:w="2580" w:type="dxa"/>
            <w:tcBorders>
              <w:top w:val="nil"/>
              <w:left w:val="nil"/>
              <w:bottom w:val="single" w:sz="4" w:space="0" w:color="auto"/>
              <w:right w:val="single" w:sz="4" w:space="0" w:color="auto"/>
            </w:tcBorders>
            <w:shd w:val="clear" w:color="auto" w:fill="92D050"/>
            <w:noWrap/>
            <w:vAlign w:val="bottom"/>
            <w:hideMark/>
          </w:tcPr>
          <w:p w14:paraId="02504162" w14:textId="77777777" w:rsidR="005D4F31" w:rsidRPr="00B97D4A" w:rsidRDefault="005D4F31" w:rsidP="00054584">
            <w:pPr>
              <w:jc w:val="center"/>
              <w:rPr>
                <w:color w:val="000000"/>
              </w:rPr>
            </w:pPr>
            <w:r w:rsidRPr="00B97D4A">
              <w:rPr>
                <w:color w:val="000000"/>
              </w:rPr>
              <w:t>bardzo dobry</w:t>
            </w:r>
          </w:p>
        </w:tc>
      </w:tr>
      <w:tr w:rsidR="005D4F31" w:rsidRPr="00A81E2A" w14:paraId="7A8C504B"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14AC3155" w14:textId="77777777" w:rsidR="005D4F31" w:rsidRPr="00B97D4A" w:rsidRDefault="005D4F31" w:rsidP="00054584">
            <w:pPr>
              <w:jc w:val="center"/>
              <w:rPr>
                <w:color w:val="000000"/>
              </w:rPr>
            </w:pPr>
            <w:r w:rsidRPr="00B97D4A">
              <w:rPr>
                <w:color w:val="000000"/>
              </w:rPr>
              <w:t>757</w:t>
            </w:r>
          </w:p>
        </w:tc>
        <w:tc>
          <w:tcPr>
            <w:tcW w:w="960" w:type="dxa"/>
            <w:tcBorders>
              <w:top w:val="nil"/>
              <w:left w:val="nil"/>
              <w:bottom w:val="single" w:sz="4" w:space="0" w:color="auto"/>
              <w:right w:val="single" w:sz="4" w:space="0" w:color="auto"/>
            </w:tcBorders>
            <w:shd w:val="clear" w:color="auto" w:fill="FFFF00"/>
            <w:noWrap/>
            <w:vAlign w:val="bottom"/>
            <w:hideMark/>
          </w:tcPr>
          <w:p w14:paraId="2CED39E9"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FF00"/>
            <w:noWrap/>
            <w:vAlign w:val="bottom"/>
            <w:hideMark/>
          </w:tcPr>
          <w:p w14:paraId="23D363AE" w14:textId="77777777" w:rsidR="005D4F31" w:rsidRPr="00B97D4A" w:rsidRDefault="005D4F31" w:rsidP="00054584">
            <w:pPr>
              <w:jc w:val="center"/>
              <w:rPr>
                <w:color w:val="000000"/>
              </w:rPr>
            </w:pPr>
            <w:r w:rsidRPr="00B97D4A">
              <w:rPr>
                <w:color w:val="000000"/>
              </w:rPr>
              <w:t>13+500</w:t>
            </w:r>
          </w:p>
        </w:tc>
        <w:tc>
          <w:tcPr>
            <w:tcW w:w="1040" w:type="dxa"/>
            <w:tcBorders>
              <w:top w:val="nil"/>
              <w:left w:val="nil"/>
              <w:bottom w:val="single" w:sz="4" w:space="0" w:color="auto"/>
              <w:right w:val="single" w:sz="4" w:space="0" w:color="auto"/>
            </w:tcBorders>
            <w:shd w:val="clear" w:color="auto" w:fill="FFFF00"/>
            <w:noWrap/>
            <w:vAlign w:val="bottom"/>
            <w:hideMark/>
          </w:tcPr>
          <w:p w14:paraId="7FA3E159" w14:textId="77777777" w:rsidR="005D4F31" w:rsidRPr="00B97D4A" w:rsidRDefault="005D4F31" w:rsidP="00054584">
            <w:pPr>
              <w:jc w:val="center"/>
              <w:rPr>
                <w:color w:val="000000"/>
              </w:rPr>
            </w:pPr>
            <w:r w:rsidRPr="00B97D4A">
              <w:rPr>
                <w:color w:val="000000"/>
              </w:rPr>
              <w:t>13,5</w:t>
            </w:r>
          </w:p>
        </w:tc>
        <w:tc>
          <w:tcPr>
            <w:tcW w:w="3258" w:type="dxa"/>
            <w:tcBorders>
              <w:top w:val="nil"/>
              <w:left w:val="nil"/>
              <w:bottom w:val="single" w:sz="4" w:space="0" w:color="auto"/>
              <w:right w:val="single" w:sz="4" w:space="0" w:color="auto"/>
            </w:tcBorders>
            <w:shd w:val="clear" w:color="auto" w:fill="FFFF00"/>
            <w:noWrap/>
            <w:vAlign w:val="bottom"/>
            <w:hideMark/>
          </w:tcPr>
          <w:p w14:paraId="4D091D0D" w14:textId="77777777" w:rsidR="005D4F31" w:rsidRPr="00B97D4A" w:rsidRDefault="005D4F31" w:rsidP="00054584">
            <w:pPr>
              <w:jc w:val="center"/>
              <w:rPr>
                <w:color w:val="000000"/>
              </w:rPr>
            </w:pPr>
            <w:r w:rsidRPr="00B97D4A">
              <w:rPr>
                <w:color w:val="000000"/>
              </w:rPr>
              <w:t>Opatów-Iwaniska</w:t>
            </w:r>
          </w:p>
        </w:tc>
        <w:tc>
          <w:tcPr>
            <w:tcW w:w="2580" w:type="dxa"/>
            <w:tcBorders>
              <w:top w:val="nil"/>
              <w:left w:val="nil"/>
              <w:bottom w:val="single" w:sz="4" w:space="0" w:color="auto"/>
              <w:right w:val="single" w:sz="4" w:space="0" w:color="auto"/>
            </w:tcBorders>
            <w:shd w:val="clear" w:color="auto" w:fill="FFFF00"/>
            <w:noWrap/>
            <w:vAlign w:val="bottom"/>
            <w:hideMark/>
          </w:tcPr>
          <w:p w14:paraId="71AC502A" w14:textId="77777777" w:rsidR="005D4F31" w:rsidRPr="00B97D4A" w:rsidRDefault="005D4F31" w:rsidP="00054584">
            <w:pPr>
              <w:jc w:val="center"/>
              <w:rPr>
                <w:color w:val="000000"/>
              </w:rPr>
            </w:pPr>
            <w:r w:rsidRPr="00B97D4A">
              <w:rPr>
                <w:color w:val="000000"/>
              </w:rPr>
              <w:t>zadowalający</w:t>
            </w:r>
          </w:p>
        </w:tc>
      </w:tr>
      <w:tr w:rsidR="005D4F31" w:rsidRPr="00A81E2A" w14:paraId="6DC0ECF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73F142F5" w14:textId="77777777" w:rsidR="005D4F31" w:rsidRPr="00B97D4A" w:rsidRDefault="005D4F31" w:rsidP="00054584">
            <w:pPr>
              <w:jc w:val="center"/>
              <w:rPr>
                <w:color w:val="000000"/>
              </w:rPr>
            </w:pPr>
            <w:r w:rsidRPr="00B97D4A">
              <w:rPr>
                <w:color w:val="000000"/>
              </w:rPr>
              <w:t>757</w:t>
            </w:r>
          </w:p>
        </w:tc>
        <w:tc>
          <w:tcPr>
            <w:tcW w:w="960" w:type="dxa"/>
            <w:tcBorders>
              <w:top w:val="nil"/>
              <w:left w:val="nil"/>
              <w:bottom w:val="single" w:sz="4" w:space="0" w:color="auto"/>
              <w:right w:val="single" w:sz="4" w:space="0" w:color="auto"/>
            </w:tcBorders>
            <w:shd w:val="clear" w:color="auto" w:fill="FF0000"/>
            <w:noWrap/>
            <w:vAlign w:val="bottom"/>
            <w:hideMark/>
          </w:tcPr>
          <w:p w14:paraId="09A298A2" w14:textId="77777777" w:rsidR="005D4F31" w:rsidRPr="00B97D4A" w:rsidRDefault="005D4F31" w:rsidP="00054584">
            <w:pPr>
              <w:jc w:val="center"/>
              <w:rPr>
                <w:color w:val="000000"/>
              </w:rPr>
            </w:pPr>
            <w:r w:rsidRPr="00B97D4A">
              <w:rPr>
                <w:color w:val="000000"/>
              </w:rPr>
              <w:t>13+500</w:t>
            </w:r>
          </w:p>
        </w:tc>
        <w:tc>
          <w:tcPr>
            <w:tcW w:w="960" w:type="dxa"/>
            <w:tcBorders>
              <w:top w:val="nil"/>
              <w:left w:val="nil"/>
              <w:bottom w:val="single" w:sz="4" w:space="0" w:color="auto"/>
              <w:right w:val="single" w:sz="4" w:space="0" w:color="auto"/>
            </w:tcBorders>
            <w:shd w:val="clear" w:color="auto" w:fill="FF0000"/>
            <w:noWrap/>
            <w:vAlign w:val="bottom"/>
            <w:hideMark/>
          </w:tcPr>
          <w:p w14:paraId="3DC63A6C" w14:textId="77777777" w:rsidR="005D4F31" w:rsidRPr="00B97D4A" w:rsidRDefault="005D4F31" w:rsidP="00054584">
            <w:pPr>
              <w:jc w:val="center"/>
              <w:rPr>
                <w:color w:val="000000"/>
              </w:rPr>
            </w:pPr>
            <w:r w:rsidRPr="00B97D4A">
              <w:rPr>
                <w:color w:val="000000"/>
              </w:rPr>
              <w:t>29+078</w:t>
            </w:r>
          </w:p>
        </w:tc>
        <w:tc>
          <w:tcPr>
            <w:tcW w:w="1040" w:type="dxa"/>
            <w:tcBorders>
              <w:top w:val="nil"/>
              <w:left w:val="nil"/>
              <w:bottom w:val="single" w:sz="4" w:space="0" w:color="auto"/>
              <w:right w:val="single" w:sz="4" w:space="0" w:color="auto"/>
            </w:tcBorders>
            <w:shd w:val="clear" w:color="auto" w:fill="FF0000"/>
            <w:noWrap/>
            <w:vAlign w:val="bottom"/>
            <w:hideMark/>
          </w:tcPr>
          <w:p w14:paraId="78BC0438" w14:textId="77777777" w:rsidR="005D4F31" w:rsidRPr="00B97D4A" w:rsidRDefault="005D4F31" w:rsidP="00054584">
            <w:pPr>
              <w:jc w:val="center"/>
              <w:rPr>
                <w:color w:val="000000"/>
              </w:rPr>
            </w:pPr>
            <w:r w:rsidRPr="00B97D4A">
              <w:rPr>
                <w:color w:val="000000"/>
              </w:rPr>
              <w:t>15,578</w:t>
            </w:r>
          </w:p>
        </w:tc>
        <w:tc>
          <w:tcPr>
            <w:tcW w:w="3258" w:type="dxa"/>
            <w:tcBorders>
              <w:top w:val="nil"/>
              <w:left w:val="nil"/>
              <w:bottom w:val="single" w:sz="4" w:space="0" w:color="auto"/>
              <w:right w:val="single" w:sz="4" w:space="0" w:color="auto"/>
            </w:tcBorders>
            <w:shd w:val="clear" w:color="auto" w:fill="FF0000"/>
            <w:noWrap/>
            <w:vAlign w:val="bottom"/>
            <w:hideMark/>
          </w:tcPr>
          <w:p w14:paraId="5FFAC104" w14:textId="77777777" w:rsidR="005D4F31" w:rsidRPr="00B97D4A" w:rsidRDefault="005D4F31" w:rsidP="00054584">
            <w:pPr>
              <w:jc w:val="center"/>
              <w:rPr>
                <w:color w:val="000000"/>
              </w:rPr>
            </w:pPr>
            <w:r w:rsidRPr="00B97D4A">
              <w:rPr>
                <w:color w:val="000000"/>
              </w:rPr>
              <w:t>Iwaniska - Mostki</w:t>
            </w:r>
          </w:p>
        </w:tc>
        <w:tc>
          <w:tcPr>
            <w:tcW w:w="2580" w:type="dxa"/>
            <w:tcBorders>
              <w:top w:val="nil"/>
              <w:left w:val="nil"/>
              <w:bottom w:val="single" w:sz="4" w:space="0" w:color="auto"/>
              <w:right w:val="single" w:sz="4" w:space="0" w:color="auto"/>
            </w:tcBorders>
            <w:shd w:val="clear" w:color="auto" w:fill="FF0000"/>
            <w:noWrap/>
            <w:vAlign w:val="bottom"/>
            <w:hideMark/>
          </w:tcPr>
          <w:p w14:paraId="31CBAD37" w14:textId="77777777" w:rsidR="005D4F31" w:rsidRPr="00B97D4A" w:rsidRDefault="005D4F31" w:rsidP="00054584">
            <w:pPr>
              <w:jc w:val="center"/>
              <w:rPr>
                <w:color w:val="000000"/>
              </w:rPr>
            </w:pPr>
            <w:r w:rsidRPr="00B97D4A">
              <w:rPr>
                <w:color w:val="000000"/>
              </w:rPr>
              <w:t>zły</w:t>
            </w:r>
          </w:p>
        </w:tc>
      </w:tr>
      <w:tr w:rsidR="005D4F31" w:rsidRPr="00A81E2A" w14:paraId="445B8C7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1D50E08F" w14:textId="77777777" w:rsidR="005D4F31" w:rsidRPr="00B97D4A" w:rsidRDefault="005D4F31" w:rsidP="00054584">
            <w:pPr>
              <w:jc w:val="center"/>
              <w:rPr>
                <w:color w:val="000000"/>
              </w:rPr>
            </w:pPr>
            <w:r w:rsidRPr="00B97D4A">
              <w:rPr>
                <w:color w:val="000000"/>
              </w:rPr>
              <w:t>757</w:t>
            </w:r>
          </w:p>
        </w:tc>
        <w:tc>
          <w:tcPr>
            <w:tcW w:w="960" w:type="dxa"/>
            <w:tcBorders>
              <w:top w:val="nil"/>
              <w:left w:val="nil"/>
              <w:bottom w:val="single" w:sz="4" w:space="0" w:color="auto"/>
              <w:right w:val="single" w:sz="4" w:space="0" w:color="auto"/>
            </w:tcBorders>
            <w:shd w:val="clear" w:color="auto" w:fill="FFFF00"/>
            <w:noWrap/>
            <w:vAlign w:val="bottom"/>
            <w:hideMark/>
          </w:tcPr>
          <w:p w14:paraId="42C39368" w14:textId="77777777" w:rsidR="005D4F31" w:rsidRPr="00B97D4A" w:rsidRDefault="005D4F31" w:rsidP="00054584">
            <w:pPr>
              <w:jc w:val="center"/>
              <w:rPr>
                <w:color w:val="000000"/>
              </w:rPr>
            </w:pPr>
            <w:r w:rsidRPr="00B97D4A">
              <w:rPr>
                <w:color w:val="000000"/>
              </w:rPr>
              <w:t>29+078</w:t>
            </w:r>
          </w:p>
        </w:tc>
        <w:tc>
          <w:tcPr>
            <w:tcW w:w="960" w:type="dxa"/>
            <w:tcBorders>
              <w:top w:val="nil"/>
              <w:left w:val="nil"/>
              <w:bottom w:val="single" w:sz="4" w:space="0" w:color="auto"/>
              <w:right w:val="single" w:sz="4" w:space="0" w:color="auto"/>
            </w:tcBorders>
            <w:shd w:val="clear" w:color="auto" w:fill="FFFF00"/>
            <w:noWrap/>
            <w:vAlign w:val="bottom"/>
            <w:hideMark/>
          </w:tcPr>
          <w:p w14:paraId="63FAE53B" w14:textId="77777777" w:rsidR="005D4F31" w:rsidRPr="00B97D4A" w:rsidRDefault="005D4F31" w:rsidP="00054584">
            <w:pPr>
              <w:jc w:val="center"/>
              <w:rPr>
                <w:color w:val="000000"/>
              </w:rPr>
            </w:pPr>
            <w:r w:rsidRPr="00B97D4A">
              <w:rPr>
                <w:color w:val="000000"/>
              </w:rPr>
              <w:t>35+950</w:t>
            </w:r>
          </w:p>
        </w:tc>
        <w:tc>
          <w:tcPr>
            <w:tcW w:w="1040" w:type="dxa"/>
            <w:tcBorders>
              <w:top w:val="nil"/>
              <w:left w:val="nil"/>
              <w:bottom w:val="single" w:sz="4" w:space="0" w:color="auto"/>
              <w:right w:val="single" w:sz="4" w:space="0" w:color="auto"/>
            </w:tcBorders>
            <w:shd w:val="clear" w:color="auto" w:fill="FFFF00"/>
            <w:noWrap/>
            <w:vAlign w:val="bottom"/>
            <w:hideMark/>
          </w:tcPr>
          <w:p w14:paraId="2B38EA37" w14:textId="77777777" w:rsidR="005D4F31" w:rsidRPr="00B97D4A" w:rsidRDefault="005D4F31" w:rsidP="00054584">
            <w:pPr>
              <w:jc w:val="center"/>
              <w:rPr>
                <w:color w:val="000000"/>
              </w:rPr>
            </w:pPr>
            <w:r w:rsidRPr="00B97D4A">
              <w:rPr>
                <w:color w:val="000000"/>
              </w:rPr>
              <w:t>6,872</w:t>
            </w:r>
          </w:p>
        </w:tc>
        <w:tc>
          <w:tcPr>
            <w:tcW w:w="3258" w:type="dxa"/>
            <w:tcBorders>
              <w:top w:val="nil"/>
              <w:left w:val="nil"/>
              <w:bottom w:val="single" w:sz="4" w:space="0" w:color="auto"/>
              <w:right w:val="single" w:sz="4" w:space="0" w:color="auto"/>
            </w:tcBorders>
            <w:shd w:val="clear" w:color="auto" w:fill="FFFF00"/>
            <w:noWrap/>
            <w:vAlign w:val="bottom"/>
            <w:hideMark/>
          </w:tcPr>
          <w:p w14:paraId="417E1B65" w14:textId="77777777" w:rsidR="005D4F31" w:rsidRPr="00B97D4A" w:rsidRDefault="005D4F31" w:rsidP="00054584">
            <w:pPr>
              <w:jc w:val="center"/>
              <w:rPr>
                <w:color w:val="000000"/>
              </w:rPr>
            </w:pPr>
            <w:r w:rsidRPr="00B97D4A">
              <w:rPr>
                <w:color w:val="000000"/>
              </w:rPr>
              <w:t>Mostki-Staszów</w:t>
            </w:r>
          </w:p>
        </w:tc>
        <w:tc>
          <w:tcPr>
            <w:tcW w:w="2580" w:type="dxa"/>
            <w:tcBorders>
              <w:top w:val="nil"/>
              <w:left w:val="nil"/>
              <w:bottom w:val="single" w:sz="4" w:space="0" w:color="auto"/>
              <w:right w:val="single" w:sz="4" w:space="0" w:color="auto"/>
            </w:tcBorders>
            <w:shd w:val="clear" w:color="auto" w:fill="FFFF00"/>
            <w:noWrap/>
            <w:vAlign w:val="bottom"/>
            <w:hideMark/>
          </w:tcPr>
          <w:p w14:paraId="1DEDBC3F" w14:textId="77777777" w:rsidR="005D4F31" w:rsidRPr="00B97D4A" w:rsidRDefault="005D4F31" w:rsidP="00054584">
            <w:pPr>
              <w:jc w:val="center"/>
              <w:rPr>
                <w:color w:val="000000"/>
              </w:rPr>
            </w:pPr>
            <w:r w:rsidRPr="00B97D4A">
              <w:rPr>
                <w:color w:val="000000"/>
              </w:rPr>
              <w:t>zadowalający</w:t>
            </w:r>
          </w:p>
        </w:tc>
      </w:tr>
      <w:tr w:rsidR="005D4F31" w:rsidRPr="00A81E2A" w14:paraId="34936633"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72860F7" w14:textId="77777777" w:rsidR="005D4F31" w:rsidRPr="00B97D4A" w:rsidRDefault="005D4F31" w:rsidP="00054584">
            <w:pPr>
              <w:jc w:val="center"/>
              <w:rPr>
                <w:color w:val="000000"/>
              </w:rPr>
            </w:pPr>
            <w:r w:rsidRPr="00B97D4A">
              <w:rPr>
                <w:color w:val="000000"/>
              </w:rPr>
              <w:t>757</w:t>
            </w:r>
          </w:p>
        </w:tc>
        <w:tc>
          <w:tcPr>
            <w:tcW w:w="960" w:type="dxa"/>
            <w:tcBorders>
              <w:top w:val="nil"/>
              <w:left w:val="nil"/>
              <w:bottom w:val="single" w:sz="4" w:space="0" w:color="auto"/>
              <w:right w:val="single" w:sz="4" w:space="0" w:color="auto"/>
            </w:tcBorders>
            <w:shd w:val="clear" w:color="auto" w:fill="92D050"/>
            <w:noWrap/>
            <w:vAlign w:val="bottom"/>
            <w:hideMark/>
          </w:tcPr>
          <w:p w14:paraId="331C8BE5" w14:textId="77777777" w:rsidR="005D4F31" w:rsidRPr="00B97D4A" w:rsidRDefault="005D4F31" w:rsidP="00054584">
            <w:pPr>
              <w:jc w:val="center"/>
              <w:rPr>
                <w:color w:val="000000"/>
              </w:rPr>
            </w:pPr>
            <w:r w:rsidRPr="00B97D4A">
              <w:rPr>
                <w:color w:val="000000"/>
              </w:rPr>
              <w:t>35+950</w:t>
            </w:r>
          </w:p>
        </w:tc>
        <w:tc>
          <w:tcPr>
            <w:tcW w:w="960" w:type="dxa"/>
            <w:tcBorders>
              <w:top w:val="nil"/>
              <w:left w:val="nil"/>
              <w:bottom w:val="single" w:sz="4" w:space="0" w:color="auto"/>
              <w:right w:val="single" w:sz="4" w:space="0" w:color="auto"/>
            </w:tcBorders>
            <w:shd w:val="clear" w:color="auto" w:fill="92D050"/>
            <w:noWrap/>
            <w:vAlign w:val="bottom"/>
            <w:hideMark/>
          </w:tcPr>
          <w:p w14:paraId="692F9174" w14:textId="77777777" w:rsidR="005D4F31" w:rsidRPr="00B97D4A" w:rsidRDefault="005D4F31" w:rsidP="00054584">
            <w:pPr>
              <w:jc w:val="center"/>
              <w:rPr>
                <w:color w:val="000000"/>
              </w:rPr>
            </w:pPr>
            <w:r w:rsidRPr="00B97D4A">
              <w:rPr>
                <w:color w:val="000000"/>
              </w:rPr>
              <w:t>41+475</w:t>
            </w:r>
          </w:p>
        </w:tc>
        <w:tc>
          <w:tcPr>
            <w:tcW w:w="1040" w:type="dxa"/>
            <w:tcBorders>
              <w:top w:val="nil"/>
              <w:left w:val="nil"/>
              <w:bottom w:val="single" w:sz="4" w:space="0" w:color="auto"/>
              <w:right w:val="single" w:sz="4" w:space="0" w:color="auto"/>
            </w:tcBorders>
            <w:shd w:val="clear" w:color="auto" w:fill="92D050"/>
            <w:noWrap/>
            <w:vAlign w:val="bottom"/>
            <w:hideMark/>
          </w:tcPr>
          <w:p w14:paraId="60EBF0FF" w14:textId="77777777" w:rsidR="005D4F31" w:rsidRPr="00B97D4A" w:rsidRDefault="005D4F31" w:rsidP="00054584">
            <w:pPr>
              <w:jc w:val="center"/>
              <w:rPr>
                <w:color w:val="000000"/>
              </w:rPr>
            </w:pPr>
            <w:r w:rsidRPr="00B97D4A">
              <w:rPr>
                <w:color w:val="000000"/>
              </w:rPr>
              <w:t>5,525</w:t>
            </w:r>
          </w:p>
        </w:tc>
        <w:tc>
          <w:tcPr>
            <w:tcW w:w="3258" w:type="dxa"/>
            <w:tcBorders>
              <w:top w:val="nil"/>
              <w:left w:val="nil"/>
              <w:bottom w:val="single" w:sz="4" w:space="0" w:color="auto"/>
              <w:right w:val="single" w:sz="4" w:space="0" w:color="auto"/>
            </w:tcBorders>
            <w:shd w:val="clear" w:color="auto" w:fill="92D050"/>
            <w:noWrap/>
            <w:vAlign w:val="bottom"/>
            <w:hideMark/>
          </w:tcPr>
          <w:p w14:paraId="56894904" w14:textId="77777777" w:rsidR="005D4F31" w:rsidRPr="00B97D4A" w:rsidRDefault="005D4F31" w:rsidP="00054584">
            <w:pPr>
              <w:jc w:val="center"/>
              <w:rPr>
                <w:color w:val="000000"/>
              </w:rPr>
            </w:pPr>
            <w:r w:rsidRPr="00B97D4A">
              <w:rPr>
                <w:color w:val="000000"/>
              </w:rPr>
              <w:t>Staszów - Sielec</w:t>
            </w:r>
          </w:p>
        </w:tc>
        <w:tc>
          <w:tcPr>
            <w:tcW w:w="2580" w:type="dxa"/>
            <w:tcBorders>
              <w:top w:val="nil"/>
              <w:left w:val="nil"/>
              <w:bottom w:val="single" w:sz="4" w:space="0" w:color="auto"/>
              <w:right w:val="single" w:sz="4" w:space="0" w:color="auto"/>
            </w:tcBorders>
            <w:shd w:val="clear" w:color="auto" w:fill="92D050"/>
            <w:noWrap/>
            <w:vAlign w:val="bottom"/>
            <w:hideMark/>
          </w:tcPr>
          <w:p w14:paraId="6BC30B3F" w14:textId="77777777" w:rsidR="005D4F31" w:rsidRPr="00B97D4A" w:rsidRDefault="005D4F31" w:rsidP="00054584">
            <w:pPr>
              <w:jc w:val="center"/>
              <w:rPr>
                <w:color w:val="000000"/>
              </w:rPr>
            </w:pPr>
            <w:r w:rsidRPr="00B97D4A">
              <w:rPr>
                <w:color w:val="000000"/>
              </w:rPr>
              <w:t>dobry</w:t>
            </w:r>
          </w:p>
        </w:tc>
      </w:tr>
      <w:tr w:rsidR="005D4F31" w:rsidRPr="00A81E2A" w14:paraId="2B1F0E99"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15C4852D" w14:textId="77777777" w:rsidR="005D4F31" w:rsidRPr="00B97D4A" w:rsidRDefault="005D4F31" w:rsidP="00054584">
            <w:pPr>
              <w:jc w:val="center"/>
              <w:rPr>
                <w:color w:val="000000"/>
              </w:rPr>
            </w:pPr>
            <w:r w:rsidRPr="00B97D4A">
              <w:rPr>
                <w:color w:val="000000"/>
              </w:rPr>
              <w:t>757</w:t>
            </w:r>
          </w:p>
        </w:tc>
        <w:tc>
          <w:tcPr>
            <w:tcW w:w="960" w:type="dxa"/>
            <w:tcBorders>
              <w:top w:val="nil"/>
              <w:left w:val="nil"/>
              <w:bottom w:val="single" w:sz="4" w:space="0" w:color="auto"/>
              <w:right w:val="single" w:sz="4" w:space="0" w:color="auto"/>
            </w:tcBorders>
            <w:shd w:val="clear" w:color="auto" w:fill="FFC000"/>
            <w:noWrap/>
            <w:vAlign w:val="bottom"/>
            <w:hideMark/>
          </w:tcPr>
          <w:p w14:paraId="2F35D03D" w14:textId="77777777" w:rsidR="005D4F31" w:rsidRPr="00B97D4A" w:rsidRDefault="005D4F31" w:rsidP="00054584">
            <w:pPr>
              <w:jc w:val="center"/>
              <w:rPr>
                <w:color w:val="000000"/>
              </w:rPr>
            </w:pPr>
            <w:r w:rsidRPr="00B97D4A">
              <w:rPr>
                <w:color w:val="000000"/>
              </w:rPr>
              <w:t>41+475</w:t>
            </w:r>
          </w:p>
        </w:tc>
        <w:tc>
          <w:tcPr>
            <w:tcW w:w="960" w:type="dxa"/>
            <w:tcBorders>
              <w:top w:val="nil"/>
              <w:left w:val="nil"/>
              <w:bottom w:val="single" w:sz="4" w:space="0" w:color="auto"/>
              <w:right w:val="single" w:sz="4" w:space="0" w:color="auto"/>
            </w:tcBorders>
            <w:shd w:val="clear" w:color="auto" w:fill="FFC000"/>
            <w:noWrap/>
            <w:vAlign w:val="bottom"/>
            <w:hideMark/>
          </w:tcPr>
          <w:p w14:paraId="3E82732D" w14:textId="77777777" w:rsidR="005D4F31" w:rsidRPr="00B97D4A" w:rsidRDefault="005D4F31" w:rsidP="00054584">
            <w:pPr>
              <w:jc w:val="center"/>
              <w:rPr>
                <w:color w:val="000000"/>
              </w:rPr>
            </w:pPr>
            <w:r w:rsidRPr="00B97D4A">
              <w:rPr>
                <w:color w:val="000000"/>
              </w:rPr>
              <w:t>56+965</w:t>
            </w:r>
          </w:p>
        </w:tc>
        <w:tc>
          <w:tcPr>
            <w:tcW w:w="1040" w:type="dxa"/>
            <w:tcBorders>
              <w:top w:val="nil"/>
              <w:left w:val="nil"/>
              <w:bottom w:val="single" w:sz="4" w:space="0" w:color="auto"/>
              <w:right w:val="single" w:sz="4" w:space="0" w:color="auto"/>
            </w:tcBorders>
            <w:shd w:val="clear" w:color="auto" w:fill="FFC000"/>
            <w:noWrap/>
            <w:vAlign w:val="bottom"/>
            <w:hideMark/>
          </w:tcPr>
          <w:p w14:paraId="2D8955F9" w14:textId="77777777" w:rsidR="005D4F31" w:rsidRPr="00B97D4A" w:rsidRDefault="005D4F31" w:rsidP="00054584">
            <w:pPr>
              <w:jc w:val="center"/>
              <w:rPr>
                <w:color w:val="000000"/>
              </w:rPr>
            </w:pPr>
            <w:r w:rsidRPr="00B97D4A">
              <w:rPr>
                <w:color w:val="000000"/>
              </w:rPr>
              <w:t>15,49</w:t>
            </w:r>
          </w:p>
        </w:tc>
        <w:tc>
          <w:tcPr>
            <w:tcW w:w="3258" w:type="dxa"/>
            <w:tcBorders>
              <w:top w:val="nil"/>
              <w:left w:val="nil"/>
              <w:bottom w:val="single" w:sz="4" w:space="0" w:color="auto"/>
              <w:right w:val="single" w:sz="4" w:space="0" w:color="auto"/>
            </w:tcBorders>
            <w:shd w:val="clear" w:color="auto" w:fill="FFC000"/>
            <w:noWrap/>
            <w:vAlign w:val="bottom"/>
            <w:hideMark/>
          </w:tcPr>
          <w:p w14:paraId="08B3F605" w14:textId="77777777" w:rsidR="005D4F31" w:rsidRPr="00B97D4A" w:rsidRDefault="005D4F31" w:rsidP="00054584">
            <w:pPr>
              <w:jc w:val="center"/>
              <w:rPr>
                <w:color w:val="000000"/>
              </w:rPr>
            </w:pPr>
            <w:r w:rsidRPr="00B97D4A">
              <w:rPr>
                <w:color w:val="000000"/>
              </w:rPr>
              <w:t>Sielec-Stopnica</w:t>
            </w:r>
          </w:p>
        </w:tc>
        <w:tc>
          <w:tcPr>
            <w:tcW w:w="2580" w:type="dxa"/>
            <w:tcBorders>
              <w:top w:val="nil"/>
              <w:left w:val="nil"/>
              <w:bottom w:val="single" w:sz="4" w:space="0" w:color="auto"/>
              <w:right w:val="single" w:sz="4" w:space="0" w:color="auto"/>
            </w:tcBorders>
            <w:shd w:val="clear" w:color="auto" w:fill="FFC000"/>
            <w:noWrap/>
            <w:vAlign w:val="bottom"/>
            <w:hideMark/>
          </w:tcPr>
          <w:p w14:paraId="7AF1D902" w14:textId="77777777" w:rsidR="005D4F31" w:rsidRPr="00B97D4A" w:rsidRDefault="005D4F31" w:rsidP="00054584">
            <w:pPr>
              <w:jc w:val="center"/>
              <w:rPr>
                <w:color w:val="000000"/>
              </w:rPr>
            </w:pPr>
            <w:r w:rsidRPr="00B97D4A">
              <w:rPr>
                <w:color w:val="000000"/>
              </w:rPr>
              <w:t>niezadowalający</w:t>
            </w:r>
          </w:p>
        </w:tc>
      </w:tr>
      <w:tr w:rsidR="005D4F31" w:rsidRPr="00A81E2A" w14:paraId="51542B32"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17FDA92" w14:textId="77777777" w:rsidR="005D4F31" w:rsidRPr="00B97D4A" w:rsidRDefault="005D4F31" w:rsidP="00054584">
            <w:pPr>
              <w:jc w:val="center"/>
              <w:rPr>
                <w:color w:val="000000"/>
              </w:rPr>
            </w:pPr>
            <w:r w:rsidRPr="00B97D4A">
              <w:rPr>
                <w:color w:val="000000"/>
              </w:rPr>
              <w:t>758</w:t>
            </w:r>
          </w:p>
        </w:tc>
        <w:tc>
          <w:tcPr>
            <w:tcW w:w="960" w:type="dxa"/>
            <w:tcBorders>
              <w:top w:val="nil"/>
              <w:left w:val="nil"/>
              <w:bottom w:val="single" w:sz="4" w:space="0" w:color="auto"/>
              <w:right w:val="single" w:sz="4" w:space="0" w:color="auto"/>
            </w:tcBorders>
            <w:shd w:val="clear" w:color="auto" w:fill="92D050"/>
            <w:noWrap/>
            <w:vAlign w:val="bottom"/>
            <w:hideMark/>
          </w:tcPr>
          <w:p w14:paraId="00F10ED3"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3AD26AD3" w14:textId="77777777" w:rsidR="005D4F31" w:rsidRPr="00B97D4A" w:rsidRDefault="005D4F31" w:rsidP="00054584">
            <w:pPr>
              <w:jc w:val="center"/>
              <w:rPr>
                <w:color w:val="000000"/>
              </w:rPr>
            </w:pPr>
            <w:r w:rsidRPr="00B97D4A">
              <w:rPr>
                <w:color w:val="000000"/>
              </w:rPr>
              <w:t>3+640</w:t>
            </w:r>
          </w:p>
        </w:tc>
        <w:tc>
          <w:tcPr>
            <w:tcW w:w="1040" w:type="dxa"/>
            <w:tcBorders>
              <w:top w:val="nil"/>
              <w:left w:val="nil"/>
              <w:bottom w:val="single" w:sz="4" w:space="0" w:color="auto"/>
              <w:right w:val="single" w:sz="4" w:space="0" w:color="auto"/>
            </w:tcBorders>
            <w:shd w:val="clear" w:color="auto" w:fill="92D050"/>
            <w:noWrap/>
            <w:vAlign w:val="bottom"/>
            <w:hideMark/>
          </w:tcPr>
          <w:p w14:paraId="35590702" w14:textId="77777777" w:rsidR="005D4F31" w:rsidRPr="00B97D4A" w:rsidRDefault="005D4F31" w:rsidP="00054584">
            <w:pPr>
              <w:jc w:val="center"/>
              <w:rPr>
                <w:color w:val="000000"/>
              </w:rPr>
            </w:pPr>
            <w:r w:rsidRPr="00B97D4A">
              <w:rPr>
                <w:color w:val="000000"/>
              </w:rPr>
              <w:t>3,64</w:t>
            </w:r>
          </w:p>
        </w:tc>
        <w:tc>
          <w:tcPr>
            <w:tcW w:w="3258" w:type="dxa"/>
            <w:tcBorders>
              <w:top w:val="nil"/>
              <w:left w:val="nil"/>
              <w:bottom w:val="single" w:sz="4" w:space="0" w:color="auto"/>
              <w:right w:val="single" w:sz="4" w:space="0" w:color="auto"/>
            </w:tcBorders>
            <w:shd w:val="clear" w:color="auto" w:fill="92D050"/>
            <w:noWrap/>
            <w:vAlign w:val="bottom"/>
            <w:hideMark/>
          </w:tcPr>
          <w:p w14:paraId="336E9B50" w14:textId="77777777" w:rsidR="005D4F31" w:rsidRPr="00B97D4A" w:rsidRDefault="005D4F31" w:rsidP="00054584">
            <w:pPr>
              <w:jc w:val="center"/>
              <w:rPr>
                <w:color w:val="000000"/>
              </w:rPr>
            </w:pPr>
            <w:r w:rsidRPr="00B97D4A">
              <w:rPr>
                <w:color w:val="000000"/>
              </w:rPr>
              <w:t>Iwaniska - Ujazd</w:t>
            </w:r>
          </w:p>
        </w:tc>
        <w:tc>
          <w:tcPr>
            <w:tcW w:w="2580" w:type="dxa"/>
            <w:tcBorders>
              <w:top w:val="nil"/>
              <w:left w:val="nil"/>
              <w:bottom w:val="single" w:sz="4" w:space="0" w:color="auto"/>
              <w:right w:val="single" w:sz="4" w:space="0" w:color="auto"/>
            </w:tcBorders>
            <w:shd w:val="clear" w:color="auto" w:fill="92D050"/>
            <w:noWrap/>
            <w:vAlign w:val="bottom"/>
            <w:hideMark/>
          </w:tcPr>
          <w:p w14:paraId="35491FC2" w14:textId="77777777" w:rsidR="005D4F31" w:rsidRPr="00B97D4A" w:rsidRDefault="005D4F31" w:rsidP="00054584">
            <w:pPr>
              <w:jc w:val="center"/>
              <w:rPr>
                <w:color w:val="000000"/>
              </w:rPr>
            </w:pPr>
            <w:r w:rsidRPr="00B97D4A">
              <w:rPr>
                <w:color w:val="000000"/>
              </w:rPr>
              <w:t>dobry</w:t>
            </w:r>
          </w:p>
        </w:tc>
      </w:tr>
      <w:tr w:rsidR="005D4F31" w:rsidRPr="00A81E2A" w14:paraId="0193E749"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2509EF36" w14:textId="77777777" w:rsidR="005D4F31" w:rsidRPr="00B97D4A" w:rsidRDefault="005D4F31" w:rsidP="00054584">
            <w:pPr>
              <w:jc w:val="center"/>
              <w:rPr>
                <w:color w:val="000000"/>
              </w:rPr>
            </w:pPr>
            <w:r w:rsidRPr="00B97D4A">
              <w:rPr>
                <w:color w:val="000000"/>
              </w:rPr>
              <w:t>758</w:t>
            </w:r>
          </w:p>
        </w:tc>
        <w:tc>
          <w:tcPr>
            <w:tcW w:w="960" w:type="dxa"/>
            <w:tcBorders>
              <w:top w:val="nil"/>
              <w:left w:val="nil"/>
              <w:bottom w:val="single" w:sz="4" w:space="0" w:color="auto"/>
              <w:right w:val="single" w:sz="4" w:space="0" w:color="auto"/>
            </w:tcBorders>
            <w:shd w:val="clear" w:color="auto" w:fill="FF0000"/>
            <w:noWrap/>
            <w:vAlign w:val="bottom"/>
            <w:hideMark/>
          </w:tcPr>
          <w:p w14:paraId="092AC07D" w14:textId="77777777" w:rsidR="005D4F31" w:rsidRPr="00B97D4A" w:rsidRDefault="005D4F31" w:rsidP="00054584">
            <w:pPr>
              <w:jc w:val="center"/>
              <w:rPr>
                <w:color w:val="000000"/>
              </w:rPr>
            </w:pPr>
            <w:r w:rsidRPr="00B97D4A">
              <w:rPr>
                <w:color w:val="000000"/>
              </w:rPr>
              <w:t>3+640</w:t>
            </w:r>
          </w:p>
        </w:tc>
        <w:tc>
          <w:tcPr>
            <w:tcW w:w="960" w:type="dxa"/>
            <w:tcBorders>
              <w:top w:val="nil"/>
              <w:left w:val="nil"/>
              <w:bottom w:val="single" w:sz="4" w:space="0" w:color="auto"/>
              <w:right w:val="single" w:sz="4" w:space="0" w:color="auto"/>
            </w:tcBorders>
            <w:shd w:val="clear" w:color="auto" w:fill="FF0000"/>
            <w:noWrap/>
            <w:vAlign w:val="bottom"/>
            <w:hideMark/>
          </w:tcPr>
          <w:p w14:paraId="48273508" w14:textId="77777777" w:rsidR="005D4F31" w:rsidRPr="00B97D4A" w:rsidRDefault="005D4F31" w:rsidP="00054584">
            <w:pPr>
              <w:jc w:val="center"/>
              <w:rPr>
                <w:color w:val="000000"/>
              </w:rPr>
            </w:pPr>
            <w:r w:rsidRPr="00B97D4A">
              <w:rPr>
                <w:color w:val="000000"/>
              </w:rPr>
              <w:t>11+840</w:t>
            </w:r>
          </w:p>
        </w:tc>
        <w:tc>
          <w:tcPr>
            <w:tcW w:w="1040" w:type="dxa"/>
            <w:tcBorders>
              <w:top w:val="nil"/>
              <w:left w:val="nil"/>
              <w:bottom w:val="single" w:sz="4" w:space="0" w:color="auto"/>
              <w:right w:val="single" w:sz="4" w:space="0" w:color="auto"/>
            </w:tcBorders>
            <w:shd w:val="clear" w:color="auto" w:fill="FF0000"/>
            <w:noWrap/>
            <w:vAlign w:val="bottom"/>
            <w:hideMark/>
          </w:tcPr>
          <w:p w14:paraId="232A4189" w14:textId="77777777" w:rsidR="005D4F31" w:rsidRPr="00B97D4A" w:rsidRDefault="005D4F31" w:rsidP="00054584">
            <w:pPr>
              <w:jc w:val="center"/>
              <w:rPr>
                <w:color w:val="000000"/>
              </w:rPr>
            </w:pPr>
            <w:r w:rsidRPr="00B97D4A">
              <w:rPr>
                <w:color w:val="000000"/>
              </w:rPr>
              <w:t>8,2</w:t>
            </w:r>
          </w:p>
        </w:tc>
        <w:tc>
          <w:tcPr>
            <w:tcW w:w="3258" w:type="dxa"/>
            <w:tcBorders>
              <w:top w:val="nil"/>
              <w:left w:val="nil"/>
              <w:bottom w:val="single" w:sz="4" w:space="0" w:color="auto"/>
              <w:right w:val="single" w:sz="4" w:space="0" w:color="auto"/>
            </w:tcBorders>
            <w:shd w:val="clear" w:color="auto" w:fill="FF0000"/>
            <w:noWrap/>
            <w:vAlign w:val="bottom"/>
            <w:hideMark/>
          </w:tcPr>
          <w:p w14:paraId="2720DF24" w14:textId="77777777" w:rsidR="005D4F31" w:rsidRPr="00B97D4A" w:rsidRDefault="005D4F31" w:rsidP="00054584">
            <w:pPr>
              <w:jc w:val="center"/>
              <w:rPr>
                <w:color w:val="000000"/>
              </w:rPr>
            </w:pPr>
            <w:r w:rsidRPr="00B97D4A">
              <w:rPr>
                <w:color w:val="000000"/>
              </w:rPr>
              <w:t>Ujazd - Górki Klimontowskie</w:t>
            </w:r>
          </w:p>
        </w:tc>
        <w:tc>
          <w:tcPr>
            <w:tcW w:w="2580" w:type="dxa"/>
            <w:tcBorders>
              <w:top w:val="nil"/>
              <w:left w:val="nil"/>
              <w:bottom w:val="single" w:sz="4" w:space="0" w:color="auto"/>
              <w:right w:val="single" w:sz="4" w:space="0" w:color="auto"/>
            </w:tcBorders>
            <w:shd w:val="clear" w:color="auto" w:fill="FF0000"/>
            <w:noWrap/>
            <w:vAlign w:val="bottom"/>
            <w:hideMark/>
          </w:tcPr>
          <w:p w14:paraId="331D2EA9" w14:textId="77777777" w:rsidR="005D4F31" w:rsidRPr="00B97D4A" w:rsidRDefault="005D4F31" w:rsidP="00054584">
            <w:pPr>
              <w:jc w:val="center"/>
              <w:rPr>
                <w:color w:val="000000"/>
              </w:rPr>
            </w:pPr>
            <w:r w:rsidRPr="00B97D4A">
              <w:rPr>
                <w:color w:val="000000"/>
              </w:rPr>
              <w:t>zły</w:t>
            </w:r>
          </w:p>
        </w:tc>
      </w:tr>
      <w:tr w:rsidR="005D4F31" w:rsidRPr="00A81E2A" w14:paraId="654DAA1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221C7F7D" w14:textId="77777777" w:rsidR="005D4F31" w:rsidRPr="00B97D4A" w:rsidRDefault="005D4F31" w:rsidP="00054584">
            <w:pPr>
              <w:jc w:val="center"/>
              <w:rPr>
                <w:color w:val="000000"/>
              </w:rPr>
            </w:pPr>
            <w:r w:rsidRPr="00B97D4A">
              <w:rPr>
                <w:color w:val="000000"/>
              </w:rPr>
              <w:t>758</w:t>
            </w:r>
          </w:p>
        </w:tc>
        <w:tc>
          <w:tcPr>
            <w:tcW w:w="960" w:type="dxa"/>
            <w:tcBorders>
              <w:top w:val="nil"/>
              <w:left w:val="nil"/>
              <w:bottom w:val="single" w:sz="4" w:space="0" w:color="auto"/>
              <w:right w:val="single" w:sz="4" w:space="0" w:color="auto"/>
            </w:tcBorders>
            <w:shd w:val="clear" w:color="auto" w:fill="FFC000"/>
            <w:noWrap/>
            <w:vAlign w:val="bottom"/>
            <w:hideMark/>
          </w:tcPr>
          <w:p w14:paraId="3A539915" w14:textId="77777777" w:rsidR="005D4F31" w:rsidRPr="00B97D4A" w:rsidRDefault="005D4F31" w:rsidP="00054584">
            <w:pPr>
              <w:jc w:val="center"/>
              <w:rPr>
                <w:color w:val="000000"/>
              </w:rPr>
            </w:pPr>
            <w:r w:rsidRPr="00B97D4A">
              <w:rPr>
                <w:color w:val="000000"/>
              </w:rPr>
              <w:t>11+840</w:t>
            </w:r>
          </w:p>
        </w:tc>
        <w:tc>
          <w:tcPr>
            <w:tcW w:w="960" w:type="dxa"/>
            <w:tcBorders>
              <w:top w:val="nil"/>
              <w:left w:val="nil"/>
              <w:bottom w:val="single" w:sz="4" w:space="0" w:color="auto"/>
              <w:right w:val="single" w:sz="4" w:space="0" w:color="auto"/>
            </w:tcBorders>
            <w:shd w:val="clear" w:color="auto" w:fill="FFC000"/>
            <w:noWrap/>
            <w:vAlign w:val="bottom"/>
            <w:hideMark/>
          </w:tcPr>
          <w:p w14:paraId="34248239" w14:textId="77777777" w:rsidR="005D4F31" w:rsidRPr="00B97D4A" w:rsidRDefault="005D4F31" w:rsidP="00054584">
            <w:pPr>
              <w:jc w:val="center"/>
              <w:rPr>
                <w:color w:val="000000"/>
              </w:rPr>
            </w:pPr>
            <w:r w:rsidRPr="00B97D4A">
              <w:rPr>
                <w:color w:val="000000"/>
              </w:rPr>
              <w:t>17+554</w:t>
            </w:r>
          </w:p>
        </w:tc>
        <w:tc>
          <w:tcPr>
            <w:tcW w:w="1040" w:type="dxa"/>
            <w:tcBorders>
              <w:top w:val="nil"/>
              <w:left w:val="nil"/>
              <w:bottom w:val="single" w:sz="4" w:space="0" w:color="auto"/>
              <w:right w:val="single" w:sz="4" w:space="0" w:color="auto"/>
            </w:tcBorders>
            <w:shd w:val="clear" w:color="auto" w:fill="FFC000"/>
            <w:noWrap/>
            <w:vAlign w:val="bottom"/>
            <w:hideMark/>
          </w:tcPr>
          <w:p w14:paraId="77A4A0B7" w14:textId="77777777" w:rsidR="005D4F31" w:rsidRPr="00B97D4A" w:rsidRDefault="005D4F31" w:rsidP="00054584">
            <w:pPr>
              <w:jc w:val="center"/>
              <w:rPr>
                <w:color w:val="000000"/>
              </w:rPr>
            </w:pPr>
            <w:r w:rsidRPr="00B97D4A">
              <w:rPr>
                <w:color w:val="000000"/>
              </w:rPr>
              <w:t>5,714</w:t>
            </w:r>
          </w:p>
        </w:tc>
        <w:tc>
          <w:tcPr>
            <w:tcW w:w="3258" w:type="dxa"/>
            <w:tcBorders>
              <w:top w:val="nil"/>
              <w:left w:val="nil"/>
              <w:bottom w:val="single" w:sz="4" w:space="0" w:color="auto"/>
              <w:right w:val="single" w:sz="4" w:space="0" w:color="auto"/>
            </w:tcBorders>
            <w:shd w:val="clear" w:color="auto" w:fill="FFC000"/>
            <w:noWrap/>
            <w:vAlign w:val="bottom"/>
            <w:hideMark/>
          </w:tcPr>
          <w:p w14:paraId="01B68EC9" w14:textId="77777777" w:rsidR="005D4F31" w:rsidRPr="00B97D4A" w:rsidRDefault="005D4F31" w:rsidP="00054584">
            <w:pPr>
              <w:jc w:val="center"/>
              <w:rPr>
                <w:color w:val="000000"/>
              </w:rPr>
            </w:pPr>
            <w:r w:rsidRPr="00B97D4A">
              <w:rPr>
                <w:color w:val="000000"/>
              </w:rPr>
              <w:t>Górki Klimontowskie - Klimontów</w:t>
            </w:r>
          </w:p>
        </w:tc>
        <w:tc>
          <w:tcPr>
            <w:tcW w:w="2580" w:type="dxa"/>
            <w:tcBorders>
              <w:top w:val="nil"/>
              <w:left w:val="nil"/>
              <w:bottom w:val="single" w:sz="4" w:space="0" w:color="auto"/>
              <w:right w:val="single" w:sz="4" w:space="0" w:color="auto"/>
            </w:tcBorders>
            <w:shd w:val="clear" w:color="auto" w:fill="FFC000"/>
            <w:noWrap/>
            <w:vAlign w:val="bottom"/>
            <w:hideMark/>
          </w:tcPr>
          <w:p w14:paraId="539063B3" w14:textId="77777777" w:rsidR="005D4F31" w:rsidRPr="00B97D4A" w:rsidRDefault="005D4F31" w:rsidP="00054584">
            <w:pPr>
              <w:jc w:val="center"/>
              <w:rPr>
                <w:color w:val="000000"/>
              </w:rPr>
            </w:pPr>
            <w:r w:rsidRPr="00B97D4A">
              <w:rPr>
                <w:color w:val="000000"/>
              </w:rPr>
              <w:t>niezadowalający</w:t>
            </w:r>
          </w:p>
        </w:tc>
      </w:tr>
      <w:tr w:rsidR="005D4F31" w:rsidRPr="00A81E2A" w14:paraId="1278780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6F82F996" w14:textId="77777777" w:rsidR="005D4F31" w:rsidRPr="00B97D4A" w:rsidRDefault="005D4F31" w:rsidP="00054584">
            <w:pPr>
              <w:jc w:val="center"/>
              <w:rPr>
                <w:color w:val="000000"/>
              </w:rPr>
            </w:pPr>
            <w:r w:rsidRPr="00B97D4A">
              <w:rPr>
                <w:color w:val="000000"/>
              </w:rPr>
              <w:t>758</w:t>
            </w:r>
          </w:p>
        </w:tc>
        <w:tc>
          <w:tcPr>
            <w:tcW w:w="960" w:type="dxa"/>
            <w:tcBorders>
              <w:top w:val="nil"/>
              <w:left w:val="nil"/>
              <w:bottom w:val="single" w:sz="4" w:space="0" w:color="auto"/>
              <w:right w:val="single" w:sz="4" w:space="0" w:color="auto"/>
            </w:tcBorders>
            <w:shd w:val="clear" w:color="auto" w:fill="FFC000"/>
            <w:noWrap/>
            <w:vAlign w:val="bottom"/>
            <w:hideMark/>
          </w:tcPr>
          <w:p w14:paraId="0EADE967" w14:textId="77777777" w:rsidR="005D4F31" w:rsidRPr="00B97D4A" w:rsidRDefault="005D4F31" w:rsidP="00054584">
            <w:pPr>
              <w:jc w:val="center"/>
              <w:rPr>
                <w:color w:val="000000"/>
              </w:rPr>
            </w:pPr>
            <w:r w:rsidRPr="00B97D4A">
              <w:rPr>
                <w:color w:val="000000"/>
              </w:rPr>
              <w:t>17+554</w:t>
            </w:r>
          </w:p>
        </w:tc>
        <w:tc>
          <w:tcPr>
            <w:tcW w:w="960" w:type="dxa"/>
            <w:tcBorders>
              <w:top w:val="nil"/>
              <w:left w:val="nil"/>
              <w:bottom w:val="single" w:sz="4" w:space="0" w:color="auto"/>
              <w:right w:val="single" w:sz="4" w:space="0" w:color="auto"/>
            </w:tcBorders>
            <w:shd w:val="clear" w:color="auto" w:fill="FFC000"/>
            <w:noWrap/>
            <w:vAlign w:val="bottom"/>
            <w:hideMark/>
          </w:tcPr>
          <w:p w14:paraId="40DFDC46" w14:textId="77777777" w:rsidR="005D4F31" w:rsidRPr="00B97D4A" w:rsidRDefault="005D4F31" w:rsidP="00054584">
            <w:pPr>
              <w:jc w:val="center"/>
              <w:rPr>
                <w:color w:val="000000"/>
              </w:rPr>
            </w:pPr>
            <w:r w:rsidRPr="00B97D4A">
              <w:rPr>
                <w:color w:val="000000"/>
              </w:rPr>
              <w:t>28+189</w:t>
            </w:r>
          </w:p>
        </w:tc>
        <w:tc>
          <w:tcPr>
            <w:tcW w:w="1040" w:type="dxa"/>
            <w:tcBorders>
              <w:top w:val="nil"/>
              <w:left w:val="nil"/>
              <w:bottom w:val="single" w:sz="4" w:space="0" w:color="auto"/>
              <w:right w:val="single" w:sz="4" w:space="0" w:color="auto"/>
            </w:tcBorders>
            <w:shd w:val="clear" w:color="auto" w:fill="FFC000"/>
            <w:noWrap/>
            <w:vAlign w:val="bottom"/>
            <w:hideMark/>
          </w:tcPr>
          <w:p w14:paraId="67124AAF" w14:textId="77777777" w:rsidR="005D4F31" w:rsidRPr="00B97D4A" w:rsidRDefault="005D4F31" w:rsidP="00054584">
            <w:pPr>
              <w:jc w:val="center"/>
              <w:rPr>
                <w:color w:val="000000"/>
              </w:rPr>
            </w:pPr>
            <w:r w:rsidRPr="00B97D4A">
              <w:rPr>
                <w:color w:val="000000"/>
              </w:rPr>
              <w:t>10,635</w:t>
            </w:r>
          </w:p>
        </w:tc>
        <w:tc>
          <w:tcPr>
            <w:tcW w:w="3258" w:type="dxa"/>
            <w:tcBorders>
              <w:top w:val="nil"/>
              <w:left w:val="nil"/>
              <w:bottom w:val="single" w:sz="4" w:space="0" w:color="auto"/>
              <w:right w:val="single" w:sz="4" w:space="0" w:color="auto"/>
            </w:tcBorders>
            <w:shd w:val="clear" w:color="auto" w:fill="FFC000"/>
            <w:noWrap/>
            <w:vAlign w:val="bottom"/>
            <w:hideMark/>
          </w:tcPr>
          <w:p w14:paraId="43C812EF" w14:textId="77777777" w:rsidR="005D4F31" w:rsidRPr="00B97D4A" w:rsidRDefault="005D4F31" w:rsidP="00054584">
            <w:pPr>
              <w:jc w:val="center"/>
              <w:rPr>
                <w:color w:val="000000"/>
              </w:rPr>
            </w:pPr>
            <w:r w:rsidRPr="00B97D4A">
              <w:rPr>
                <w:color w:val="000000"/>
              </w:rPr>
              <w:t>Klimontów- Koprzywnica</w:t>
            </w:r>
          </w:p>
        </w:tc>
        <w:tc>
          <w:tcPr>
            <w:tcW w:w="2580" w:type="dxa"/>
            <w:tcBorders>
              <w:top w:val="nil"/>
              <w:left w:val="nil"/>
              <w:bottom w:val="single" w:sz="4" w:space="0" w:color="auto"/>
              <w:right w:val="single" w:sz="4" w:space="0" w:color="auto"/>
            </w:tcBorders>
            <w:shd w:val="clear" w:color="auto" w:fill="FFC000"/>
            <w:noWrap/>
            <w:vAlign w:val="bottom"/>
            <w:hideMark/>
          </w:tcPr>
          <w:p w14:paraId="6D8B4239" w14:textId="77777777" w:rsidR="005D4F31" w:rsidRPr="00B97D4A" w:rsidRDefault="005D4F31" w:rsidP="00054584">
            <w:pPr>
              <w:jc w:val="center"/>
              <w:rPr>
                <w:color w:val="000000"/>
              </w:rPr>
            </w:pPr>
            <w:r w:rsidRPr="00B97D4A">
              <w:rPr>
                <w:color w:val="000000"/>
              </w:rPr>
              <w:t>niezadowalający</w:t>
            </w:r>
          </w:p>
        </w:tc>
      </w:tr>
      <w:tr w:rsidR="005D4F31" w:rsidRPr="00A81E2A" w14:paraId="642FDD1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2A146A3" w14:textId="77777777" w:rsidR="005D4F31" w:rsidRPr="00B97D4A" w:rsidRDefault="005D4F31" w:rsidP="00054584">
            <w:pPr>
              <w:jc w:val="center"/>
              <w:rPr>
                <w:color w:val="000000"/>
              </w:rPr>
            </w:pPr>
            <w:r w:rsidRPr="00B97D4A">
              <w:rPr>
                <w:color w:val="000000"/>
              </w:rPr>
              <w:t>758</w:t>
            </w:r>
          </w:p>
        </w:tc>
        <w:tc>
          <w:tcPr>
            <w:tcW w:w="960" w:type="dxa"/>
            <w:tcBorders>
              <w:top w:val="nil"/>
              <w:left w:val="nil"/>
              <w:bottom w:val="single" w:sz="4" w:space="0" w:color="auto"/>
              <w:right w:val="single" w:sz="4" w:space="0" w:color="auto"/>
            </w:tcBorders>
            <w:shd w:val="clear" w:color="auto" w:fill="92D050"/>
            <w:noWrap/>
            <w:vAlign w:val="bottom"/>
            <w:hideMark/>
          </w:tcPr>
          <w:p w14:paraId="701FA77D" w14:textId="77777777" w:rsidR="005D4F31" w:rsidRPr="00B97D4A" w:rsidRDefault="005D4F31" w:rsidP="00054584">
            <w:pPr>
              <w:jc w:val="center"/>
              <w:rPr>
                <w:color w:val="000000"/>
              </w:rPr>
            </w:pPr>
            <w:r w:rsidRPr="00B97D4A">
              <w:rPr>
                <w:color w:val="000000"/>
              </w:rPr>
              <w:t>28+189</w:t>
            </w:r>
          </w:p>
        </w:tc>
        <w:tc>
          <w:tcPr>
            <w:tcW w:w="960" w:type="dxa"/>
            <w:tcBorders>
              <w:top w:val="nil"/>
              <w:left w:val="nil"/>
              <w:bottom w:val="single" w:sz="4" w:space="0" w:color="auto"/>
              <w:right w:val="single" w:sz="4" w:space="0" w:color="auto"/>
            </w:tcBorders>
            <w:shd w:val="clear" w:color="auto" w:fill="92D050"/>
            <w:noWrap/>
            <w:vAlign w:val="bottom"/>
            <w:hideMark/>
          </w:tcPr>
          <w:p w14:paraId="0969632B" w14:textId="77777777" w:rsidR="005D4F31" w:rsidRPr="00B97D4A" w:rsidRDefault="005D4F31" w:rsidP="00054584">
            <w:pPr>
              <w:jc w:val="center"/>
              <w:rPr>
                <w:color w:val="000000"/>
              </w:rPr>
            </w:pPr>
            <w:r w:rsidRPr="00B97D4A">
              <w:rPr>
                <w:color w:val="000000"/>
              </w:rPr>
              <w:t>34+204</w:t>
            </w:r>
          </w:p>
        </w:tc>
        <w:tc>
          <w:tcPr>
            <w:tcW w:w="1040" w:type="dxa"/>
            <w:tcBorders>
              <w:top w:val="nil"/>
              <w:left w:val="nil"/>
              <w:bottom w:val="single" w:sz="4" w:space="0" w:color="auto"/>
              <w:right w:val="single" w:sz="4" w:space="0" w:color="auto"/>
            </w:tcBorders>
            <w:shd w:val="clear" w:color="auto" w:fill="92D050"/>
            <w:noWrap/>
            <w:vAlign w:val="bottom"/>
            <w:hideMark/>
          </w:tcPr>
          <w:p w14:paraId="2B0E2CBC" w14:textId="77777777" w:rsidR="005D4F31" w:rsidRPr="00B97D4A" w:rsidRDefault="005D4F31" w:rsidP="00054584">
            <w:pPr>
              <w:jc w:val="center"/>
              <w:rPr>
                <w:color w:val="000000"/>
              </w:rPr>
            </w:pPr>
            <w:r w:rsidRPr="00B97D4A">
              <w:rPr>
                <w:color w:val="000000"/>
              </w:rPr>
              <w:t>6,015</w:t>
            </w:r>
          </w:p>
        </w:tc>
        <w:tc>
          <w:tcPr>
            <w:tcW w:w="3258" w:type="dxa"/>
            <w:tcBorders>
              <w:top w:val="nil"/>
              <w:left w:val="nil"/>
              <w:bottom w:val="single" w:sz="4" w:space="0" w:color="auto"/>
              <w:right w:val="single" w:sz="4" w:space="0" w:color="auto"/>
            </w:tcBorders>
            <w:shd w:val="clear" w:color="auto" w:fill="92D050"/>
            <w:noWrap/>
            <w:vAlign w:val="bottom"/>
            <w:hideMark/>
          </w:tcPr>
          <w:p w14:paraId="59D6E00B" w14:textId="77777777" w:rsidR="005D4F31" w:rsidRPr="00B97D4A" w:rsidRDefault="005D4F31" w:rsidP="00054584">
            <w:pPr>
              <w:jc w:val="center"/>
              <w:rPr>
                <w:color w:val="000000"/>
              </w:rPr>
            </w:pPr>
            <w:r w:rsidRPr="00B97D4A">
              <w:rPr>
                <w:color w:val="000000"/>
              </w:rPr>
              <w:t>Koprzywnica - Ciszyca</w:t>
            </w:r>
          </w:p>
        </w:tc>
        <w:tc>
          <w:tcPr>
            <w:tcW w:w="2580" w:type="dxa"/>
            <w:tcBorders>
              <w:top w:val="nil"/>
              <w:left w:val="nil"/>
              <w:bottom w:val="single" w:sz="4" w:space="0" w:color="auto"/>
              <w:right w:val="single" w:sz="4" w:space="0" w:color="auto"/>
            </w:tcBorders>
            <w:shd w:val="clear" w:color="auto" w:fill="92D050"/>
            <w:noWrap/>
            <w:vAlign w:val="bottom"/>
            <w:hideMark/>
          </w:tcPr>
          <w:p w14:paraId="235DE53B" w14:textId="77777777" w:rsidR="005D4F31" w:rsidRPr="00B97D4A" w:rsidRDefault="005D4F31" w:rsidP="00054584">
            <w:pPr>
              <w:jc w:val="center"/>
              <w:rPr>
                <w:color w:val="000000"/>
              </w:rPr>
            </w:pPr>
            <w:r w:rsidRPr="00B97D4A">
              <w:rPr>
                <w:color w:val="000000"/>
              </w:rPr>
              <w:t>dobry</w:t>
            </w:r>
          </w:p>
        </w:tc>
      </w:tr>
      <w:tr w:rsidR="005D4F31" w:rsidRPr="00A81E2A" w14:paraId="7677BB73"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1B421207" w14:textId="77777777" w:rsidR="005D4F31" w:rsidRPr="00B97D4A" w:rsidRDefault="005D4F31" w:rsidP="00054584">
            <w:pPr>
              <w:jc w:val="center"/>
              <w:rPr>
                <w:color w:val="000000"/>
              </w:rPr>
            </w:pPr>
            <w:r w:rsidRPr="00B97D4A">
              <w:rPr>
                <w:color w:val="000000"/>
              </w:rPr>
              <w:t>758</w:t>
            </w:r>
          </w:p>
        </w:tc>
        <w:tc>
          <w:tcPr>
            <w:tcW w:w="960" w:type="dxa"/>
            <w:tcBorders>
              <w:top w:val="nil"/>
              <w:left w:val="nil"/>
              <w:bottom w:val="single" w:sz="4" w:space="0" w:color="auto"/>
              <w:right w:val="single" w:sz="4" w:space="0" w:color="auto"/>
            </w:tcBorders>
            <w:shd w:val="clear" w:color="auto" w:fill="FFC000"/>
            <w:noWrap/>
            <w:vAlign w:val="bottom"/>
            <w:hideMark/>
          </w:tcPr>
          <w:p w14:paraId="50BA5961" w14:textId="77777777" w:rsidR="005D4F31" w:rsidRPr="00B97D4A" w:rsidRDefault="005D4F31" w:rsidP="00054584">
            <w:pPr>
              <w:jc w:val="center"/>
              <w:rPr>
                <w:color w:val="000000"/>
              </w:rPr>
            </w:pPr>
            <w:r w:rsidRPr="00B97D4A">
              <w:rPr>
                <w:color w:val="000000"/>
              </w:rPr>
              <w:t>34+204</w:t>
            </w:r>
          </w:p>
        </w:tc>
        <w:tc>
          <w:tcPr>
            <w:tcW w:w="960" w:type="dxa"/>
            <w:tcBorders>
              <w:top w:val="nil"/>
              <w:left w:val="nil"/>
              <w:bottom w:val="single" w:sz="4" w:space="0" w:color="auto"/>
              <w:right w:val="single" w:sz="4" w:space="0" w:color="auto"/>
            </w:tcBorders>
            <w:shd w:val="clear" w:color="auto" w:fill="FFC000"/>
            <w:noWrap/>
            <w:vAlign w:val="bottom"/>
            <w:hideMark/>
          </w:tcPr>
          <w:p w14:paraId="1803B8FB" w14:textId="77777777" w:rsidR="005D4F31" w:rsidRPr="00B97D4A" w:rsidRDefault="005D4F31" w:rsidP="00054584">
            <w:pPr>
              <w:jc w:val="center"/>
              <w:rPr>
                <w:color w:val="000000"/>
              </w:rPr>
            </w:pPr>
            <w:r w:rsidRPr="00B97D4A">
              <w:rPr>
                <w:color w:val="000000"/>
              </w:rPr>
              <w:t>35+204</w:t>
            </w:r>
          </w:p>
        </w:tc>
        <w:tc>
          <w:tcPr>
            <w:tcW w:w="1040" w:type="dxa"/>
            <w:tcBorders>
              <w:top w:val="nil"/>
              <w:left w:val="nil"/>
              <w:bottom w:val="single" w:sz="4" w:space="0" w:color="auto"/>
              <w:right w:val="single" w:sz="4" w:space="0" w:color="auto"/>
            </w:tcBorders>
            <w:shd w:val="clear" w:color="auto" w:fill="FFC000"/>
            <w:noWrap/>
            <w:vAlign w:val="bottom"/>
            <w:hideMark/>
          </w:tcPr>
          <w:p w14:paraId="61DC2762" w14:textId="77777777" w:rsidR="005D4F31" w:rsidRPr="00B97D4A" w:rsidRDefault="005D4F31" w:rsidP="00054584">
            <w:pPr>
              <w:jc w:val="center"/>
              <w:rPr>
                <w:color w:val="000000"/>
              </w:rPr>
            </w:pPr>
            <w:r w:rsidRPr="00B97D4A">
              <w:rPr>
                <w:color w:val="000000"/>
              </w:rPr>
              <w:t>1</w:t>
            </w:r>
          </w:p>
        </w:tc>
        <w:tc>
          <w:tcPr>
            <w:tcW w:w="3258" w:type="dxa"/>
            <w:tcBorders>
              <w:top w:val="nil"/>
              <w:left w:val="nil"/>
              <w:bottom w:val="single" w:sz="4" w:space="0" w:color="auto"/>
              <w:right w:val="single" w:sz="4" w:space="0" w:color="auto"/>
            </w:tcBorders>
            <w:shd w:val="clear" w:color="auto" w:fill="FFC000"/>
            <w:noWrap/>
            <w:vAlign w:val="bottom"/>
            <w:hideMark/>
          </w:tcPr>
          <w:p w14:paraId="55DFCF44" w14:textId="77777777" w:rsidR="005D4F31" w:rsidRPr="00B97D4A" w:rsidRDefault="005D4F31" w:rsidP="00054584">
            <w:pPr>
              <w:jc w:val="center"/>
              <w:rPr>
                <w:color w:val="000000"/>
              </w:rPr>
            </w:pPr>
            <w:r w:rsidRPr="00B97D4A">
              <w:rPr>
                <w:color w:val="000000"/>
              </w:rPr>
              <w:t>m. Ciszyca</w:t>
            </w:r>
          </w:p>
        </w:tc>
        <w:tc>
          <w:tcPr>
            <w:tcW w:w="2580" w:type="dxa"/>
            <w:tcBorders>
              <w:top w:val="nil"/>
              <w:left w:val="nil"/>
              <w:bottom w:val="single" w:sz="4" w:space="0" w:color="auto"/>
              <w:right w:val="single" w:sz="4" w:space="0" w:color="auto"/>
            </w:tcBorders>
            <w:shd w:val="clear" w:color="auto" w:fill="FFC000"/>
            <w:noWrap/>
            <w:vAlign w:val="bottom"/>
            <w:hideMark/>
          </w:tcPr>
          <w:p w14:paraId="061F366E" w14:textId="77777777" w:rsidR="005D4F31" w:rsidRPr="00B97D4A" w:rsidRDefault="005D4F31" w:rsidP="00054584">
            <w:pPr>
              <w:jc w:val="center"/>
              <w:rPr>
                <w:color w:val="000000"/>
              </w:rPr>
            </w:pPr>
            <w:r w:rsidRPr="00B97D4A">
              <w:rPr>
                <w:color w:val="000000"/>
              </w:rPr>
              <w:t>niezadowalający</w:t>
            </w:r>
          </w:p>
        </w:tc>
      </w:tr>
      <w:tr w:rsidR="005D4F31" w:rsidRPr="00A81E2A" w14:paraId="6443FFDC"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6A5F3265" w14:textId="77777777" w:rsidR="005D4F31" w:rsidRPr="00B97D4A" w:rsidRDefault="005D4F31" w:rsidP="00054584">
            <w:pPr>
              <w:jc w:val="center"/>
              <w:rPr>
                <w:color w:val="000000"/>
              </w:rPr>
            </w:pPr>
            <w:r w:rsidRPr="00B97D4A">
              <w:rPr>
                <w:color w:val="000000"/>
              </w:rPr>
              <w:t>759</w:t>
            </w:r>
          </w:p>
        </w:tc>
        <w:tc>
          <w:tcPr>
            <w:tcW w:w="960" w:type="dxa"/>
            <w:tcBorders>
              <w:top w:val="nil"/>
              <w:left w:val="nil"/>
              <w:bottom w:val="single" w:sz="4" w:space="0" w:color="auto"/>
              <w:right w:val="single" w:sz="4" w:space="0" w:color="auto"/>
            </w:tcBorders>
            <w:shd w:val="clear" w:color="auto" w:fill="FF0000"/>
            <w:noWrap/>
            <w:vAlign w:val="bottom"/>
            <w:hideMark/>
          </w:tcPr>
          <w:p w14:paraId="611D4433"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0000"/>
            <w:noWrap/>
            <w:vAlign w:val="bottom"/>
            <w:hideMark/>
          </w:tcPr>
          <w:p w14:paraId="3ACE4DDE" w14:textId="77777777" w:rsidR="005D4F31" w:rsidRPr="00B97D4A" w:rsidRDefault="005D4F31" w:rsidP="00054584">
            <w:pPr>
              <w:jc w:val="center"/>
              <w:rPr>
                <w:color w:val="000000"/>
              </w:rPr>
            </w:pPr>
            <w:r w:rsidRPr="00B97D4A">
              <w:rPr>
                <w:color w:val="000000"/>
              </w:rPr>
              <w:t>1+000</w:t>
            </w:r>
          </w:p>
        </w:tc>
        <w:tc>
          <w:tcPr>
            <w:tcW w:w="1040" w:type="dxa"/>
            <w:tcBorders>
              <w:top w:val="nil"/>
              <w:left w:val="nil"/>
              <w:bottom w:val="single" w:sz="4" w:space="0" w:color="auto"/>
              <w:right w:val="single" w:sz="4" w:space="0" w:color="auto"/>
            </w:tcBorders>
            <w:shd w:val="clear" w:color="auto" w:fill="FF0000"/>
            <w:noWrap/>
            <w:vAlign w:val="bottom"/>
            <w:hideMark/>
          </w:tcPr>
          <w:p w14:paraId="178E025C" w14:textId="77777777" w:rsidR="005D4F31" w:rsidRPr="00B97D4A" w:rsidRDefault="005D4F31" w:rsidP="00054584">
            <w:pPr>
              <w:jc w:val="center"/>
              <w:rPr>
                <w:color w:val="000000"/>
              </w:rPr>
            </w:pPr>
            <w:r w:rsidRPr="00B97D4A">
              <w:rPr>
                <w:color w:val="000000"/>
              </w:rPr>
              <w:t>1</w:t>
            </w:r>
          </w:p>
        </w:tc>
        <w:tc>
          <w:tcPr>
            <w:tcW w:w="3258" w:type="dxa"/>
            <w:tcBorders>
              <w:top w:val="nil"/>
              <w:left w:val="nil"/>
              <w:bottom w:val="single" w:sz="4" w:space="0" w:color="auto"/>
              <w:right w:val="single" w:sz="4" w:space="0" w:color="auto"/>
            </w:tcBorders>
            <w:shd w:val="clear" w:color="auto" w:fill="FF0000"/>
            <w:noWrap/>
            <w:vAlign w:val="bottom"/>
            <w:hideMark/>
          </w:tcPr>
          <w:p w14:paraId="3DFD4C8D" w14:textId="77777777" w:rsidR="005D4F31" w:rsidRPr="00B97D4A" w:rsidRDefault="005D4F31" w:rsidP="00054584">
            <w:pPr>
              <w:jc w:val="center"/>
              <w:rPr>
                <w:color w:val="000000"/>
              </w:rPr>
            </w:pPr>
            <w:r w:rsidRPr="00B97D4A">
              <w:rPr>
                <w:color w:val="000000"/>
              </w:rPr>
              <w:t>DW 777- Piotrowice</w:t>
            </w:r>
          </w:p>
        </w:tc>
        <w:tc>
          <w:tcPr>
            <w:tcW w:w="2580" w:type="dxa"/>
            <w:tcBorders>
              <w:top w:val="nil"/>
              <w:left w:val="nil"/>
              <w:bottom w:val="single" w:sz="4" w:space="0" w:color="auto"/>
              <w:right w:val="single" w:sz="4" w:space="0" w:color="auto"/>
            </w:tcBorders>
            <w:shd w:val="clear" w:color="auto" w:fill="FF0000"/>
            <w:noWrap/>
            <w:vAlign w:val="bottom"/>
            <w:hideMark/>
          </w:tcPr>
          <w:p w14:paraId="396EA1DA" w14:textId="77777777" w:rsidR="005D4F31" w:rsidRPr="00B97D4A" w:rsidRDefault="005D4F31" w:rsidP="00054584">
            <w:pPr>
              <w:jc w:val="center"/>
              <w:rPr>
                <w:color w:val="000000"/>
              </w:rPr>
            </w:pPr>
            <w:r w:rsidRPr="00B97D4A">
              <w:rPr>
                <w:color w:val="000000"/>
              </w:rPr>
              <w:t>zły</w:t>
            </w:r>
          </w:p>
        </w:tc>
      </w:tr>
      <w:tr w:rsidR="005D4F31" w:rsidRPr="00A81E2A" w14:paraId="082AD89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1FBB88B2" w14:textId="77777777" w:rsidR="005D4F31" w:rsidRPr="00B97D4A" w:rsidRDefault="005D4F31" w:rsidP="00054584">
            <w:pPr>
              <w:jc w:val="center"/>
              <w:rPr>
                <w:color w:val="000000"/>
              </w:rPr>
            </w:pPr>
            <w:r w:rsidRPr="00B97D4A">
              <w:rPr>
                <w:color w:val="000000"/>
              </w:rPr>
              <w:t>759</w:t>
            </w:r>
          </w:p>
        </w:tc>
        <w:tc>
          <w:tcPr>
            <w:tcW w:w="960" w:type="dxa"/>
            <w:tcBorders>
              <w:top w:val="nil"/>
              <w:left w:val="nil"/>
              <w:bottom w:val="single" w:sz="4" w:space="0" w:color="auto"/>
              <w:right w:val="single" w:sz="4" w:space="0" w:color="auto"/>
            </w:tcBorders>
            <w:shd w:val="clear" w:color="auto" w:fill="FF0000"/>
            <w:noWrap/>
            <w:vAlign w:val="bottom"/>
            <w:hideMark/>
          </w:tcPr>
          <w:p w14:paraId="7877CC1C" w14:textId="77777777" w:rsidR="005D4F31" w:rsidRPr="00B97D4A" w:rsidRDefault="005D4F31" w:rsidP="00054584">
            <w:pPr>
              <w:jc w:val="center"/>
              <w:rPr>
                <w:color w:val="000000"/>
              </w:rPr>
            </w:pPr>
            <w:r w:rsidRPr="00B97D4A">
              <w:rPr>
                <w:color w:val="000000"/>
              </w:rPr>
              <w:t>1+000</w:t>
            </w:r>
          </w:p>
        </w:tc>
        <w:tc>
          <w:tcPr>
            <w:tcW w:w="960" w:type="dxa"/>
            <w:tcBorders>
              <w:top w:val="nil"/>
              <w:left w:val="nil"/>
              <w:bottom w:val="single" w:sz="4" w:space="0" w:color="auto"/>
              <w:right w:val="single" w:sz="4" w:space="0" w:color="auto"/>
            </w:tcBorders>
            <w:shd w:val="clear" w:color="auto" w:fill="FF0000"/>
            <w:noWrap/>
            <w:vAlign w:val="bottom"/>
            <w:hideMark/>
          </w:tcPr>
          <w:p w14:paraId="26DE37E6" w14:textId="77777777" w:rsidR="005D4F31" w:rsidRPr="00B97D4A" w:rsidRDefault="005D4F31" w:rsidP="00054584">
            <w:pPr>
              <w:jc w:val="center"/>
              <w:rPr>
                <w:color w:val="000000"/>
              </w:rPr>
            </w:pPr>
            <w:r w:rsidRPr="00B97D4A">
              <w:rPr>
                <w:color w:val="000000"/>
              </w:rPr>
              <w:t>2+416</w:t>
            </w:r>
          </w:p>
        </w:tc>
        <w:tc>
          <w:tcPr>
            <w:tcW w:w="1040" w:type="dxa"/>
            <w:tcBorders>
              <w:top w:val="nil"/>
              <w:left w:val="nil"/>
              <w:bottom w:val="single" w:sz="4" w:space="0" w:color="auto"/>
              <w:right w:val="single" w:sz="4" w:space="0" w:color="auto"/>
            </w:tcBorders>
            <w:shd w:val="clear" w:color="auto" w:fill="FF0000"/>
            <w:noWrap/>
            <w:vAlign w:val="bottom"/>
            <w:hideMark/>
          </w:tcPr>
          <w:p w14:paraId="3613316C" w14:textId="77777777" w:rsidR="005D4F31" w:rsidRPr="00B97D4A" w:rsidRDefault="005D4F31" w:rsidP="00054584">
            <w:pPr>
              <w:jc w:val="center"/>
              <w:rPr>
                <w:color w:val="000000"/>
              </w:rPr>
            </w:pPr>
            <w:r w:rsidRPr="00B97D4A">
              <w:rPr>
                <w:color w:val="000000"/>
              </w:rPr>
              <w:t>1,416</w:t>
            </w:r>
          </w:p>
        </w:tc>
        <w:tc>
          <w:tcPr>
            <w:tcW w:w="3258" w:type="dxa"/>
            <w:tcBorders>
              <w:top w:val="nil"/>
              <w:left w:val="nil"/>
              <w:bottom w:val="single" w:sz="4" w:space="0" w:color="auto"/>
              <w:right w:val="single" w:sz="4" w:space="0" w:color="auto"/>
            </w:tcBorders>
            <w:shd w:val="clear" w:color="auto" w:fill="FF0000"/>
            <w:noWrap/>
            <w:vAlign w:val="bottom"/>
            <w:hideMark/>
          </w:tcPr>
          <w:p w14:paraId="195BBEEC" w14:textId="77777777" w:rsidR="005D4F31" w:rsidRPr="00B97D4A" w:rsidRDefault="005D4F31" w:rsidP="00054584">
            <w:pPr>
              <w:jc w:val="center"/>
              <w:rPr>
                <w:color w:val="000000"/>
              </w:rPr>
            </w:pPr>
            <w:r w:rsidRPr="00B97D4A">
              <w:rPr>
                <w:color w:val="000000"/>
              </w:rPr>
              <w:t>m. Piotrowice</w:t>
            </w:r>
          </w:p>
        </w:tc>
        <w:tc>
          <w:tcPr>
            <w:tcW w:w="2580" w:type="dxa"/>
            <w:tcBorders>
              <w:top w:val="nil"/>
              <w:left w:val="nil"/>
              <w:bottom w:val="single" w:sz="4" w:space="0" w:color="auto"/>
              <w:right w:val="single" w:sz="4" w:space="0" w:color="auto"/>
            </w:tcBorders>
            <w:shd w:val="clear" w:color="auto" w:fill="FF0000"/>
            <w:noWrap/>
            <w:vAlign w:val="bottom"/>
            <w:hideMark/>
          </w:tcPr>
          <w:p w14:paraId="6FB83089" w14:textId="77777777" w:rsidR="005D4F31" w:rsidRPr="00B97D4A" w:rsidRDefault="005D4F31" w:rsidP="00054584">
            <w:pPr>
              <w:jc w:val="center"/>
              <w:rPr>
                <w:color w:val="000000"/>
              </w:rPr>
            </w:pPr>
            <w:r w:rsidRPr="00B97D4A">
              <w:rPr>
                <w:color w:val="000000"/>
              </w:rPr>
              <w:t>zły</w:t>
            </w:r>
          </w:p>
        </w:tc>
      </w:tr>
      <w:tr w:rsidR="005D4F31" w:rsidRPr="00A81E2A" w14:paraId="581603C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6EC37350" w14:textId="77777777" w:rsidR="005D4F31" w:rsidRPr="00B97D4A" w:rsidRDefault="005D4F31" w:rsidP="00054584">
            <w:pPr>
              <w:jc w:val="center"/>
              <w:rPr>
                <w:color w:val="000000"/>
              </w:rPr>
            </w:pPr>
            <w:r w:rsidRPr="00B97D4A">
              <w:rPr>
                <w:color w:val="000000"/>
              </w:rPr>
              <w:t>759</w:t>
            </w:r>
          </w:p>
        </w:tc>
        <w:tc>
          <w:tcPr>
            <w:tcW w:w="960" w:type="dxa"/>
            <w:tcBorders>
              <w:top w:val="nil"/>
              <w:left w:val="nil"/>
              <w:bottom w:val="single" w:sz="4" w:space="0" w:color="auto"/>
              <w:right w:val="single" w:sz="4" w:space="0" w:color="auto"/>
            </w:tcBorders>
            <w:shd w:val="clear" w:color="auto" w:fill="FFFF00"/>
            <w:noWrap/>
            <w:vAlign w:val="bottom"/>
            <w:hideMark/>
          </w:tcPr>
          <w:p w14:paraId="5B2BC430" w14:textId="77777777" w:rsidR="005D4F31" w:rsidRPr="00B97D4A" w:rsidRDefault="005D4F31" w:rsidP="00054584">
            <w:pPr>
              <w:jc w:val="center"/>
              <w:rPr>
                <w:color w:val="000000"/>
              </w:rPr>
            </w:pPr>
            <w:r w:rsidRPr="00B97D4A">
              <w:rPr>
                <w:color w:val="000000"/>
              </w:rPr>
              <w:t>2+416</w:t>
            </w:r>
          </w:p>
        </w:tc>
        <w:tc>
          <w:tcPr>
            <w:tcW w:w="960" w:type="dxa"/>
            <w:tcBorders>
              <w:top w:val="nil"/>
              <w:left w:val="nil"/>
              <w:bottom w:val="single" w:sz="4" w:space="0" w:color="auto"/>
              <w:right w:val="single" w:sz="4" w:space="0" w:color="auto"/>
            </w:tcBorders>
            <w:shd w:val="clear" w:color="auto" w:fill="FFFF00"/>
            <w:noWrap/>
            <w:vAlign w:val="bottom"/>
            <w:hideMark/>
          </w:tcPr>
          <w:p w14:paraId="391256A8" w14:textId="77777777" w:rsidR="005D4F31" w:rsidRPr="00B97D4A" w:rsidRDefault="005D4F31" w:rsidP="00054584">
            <w:pPr>
              <w:jc w:val="center"/>
              <w:rPr>
                <w:color w:val="000000"/>
              </w:rPr>
            </w:pPr>
            <w:r w:rsidRPr="00B97D4A">
              <w:rPr>
                <w:color w:val="000000"/>
              </w:rPr>
              <w:t>2+610</w:t>
            </w:r>
          </w:p>
        </w:tc>
        <w:tc>
          <w:tcPr>
            <w:tcW w:w="1040" w:type="dxa"/>
            <w:tcBorders>
              <w:top w:val="nil"/>
              <w:left w:val="nil"/>
              <w:bottom w:val="single" w:sz="4" w:space="0" w:color="auto"/>
              <w:right w:val="single" w:sz="4" w:space="0" w:color="auto"/>
            </w:tcBorders>
            <w:shd w:val="clear" w:color="auto" w:fill="FFFF00"/>
            <w:noWrap/>
            <w:vAlign w:val="bottom"/>
            <w:hideMark/>
          </w:tcPr>
          <w:p w14:paraId="0F93301E" w14:textId="77777777" w:rsidR="005D4F31" w:rsidRPr="00B97D4A" w:rsidRDefault="005D4F31" w:rsidP="00054584">
            <w:pPr>
              <w:jc w:val="center"/>
              <w:rPr>
                <w:color w:val="000000"/>
              </w:rPr>
            </w:pPr>
            <w:r w:rsidRPr="00B97D4A">
              <w:rPr>
                <w:color w:val="000000"/>
              </w:rPr>
              <w:t>0,194</w:t>
            </w:r>
          </w:p>
        </w:tc>
        <w:tc>
          <w:tcPr>
            <w:tcW w:w="3258" w:type="dxa"/>
            <w:tcBorders>
              <w:top w:val="nil"/>
              <w:left w:val="nil"/>
              <w:bottom w:val="single" w:sz="4" w:space="0" w:color="auto"/>
              <w:right w:val="single" w:sz="4" w:space="0" w:color="auto"/>
            </w:tcBorders>
            <w:shd w:val="clear" w:color="auto" w:fill="FFFF00"/>
            <w:noWrap/>
            <w:vAlign w:val="bottom"/>
            <w:hideMark/>
          </w:tcPr>
          <w:p w14:paraId="1CA9B482" w14:textId="77777777" w:rsidR="005D4F31" w:rsidRPr="00B97D4A" w:rsidRDefault="005D4F31" w:rsidP="00054584">
            <w:pPr>
              <w:jc w:val="center"/>
              <w:rPr>
                <w:color w:val="000000"/>
              </w:rPr>
            </w:pPr>
            <w:r w:rsidRPr="00B97D4A">
              <w:rPr>
                <w:color w:val="000000"/>
              </w:rPr>
              <w:t>m. Piotrowice</w:t>
            </w:r>
          </w:p>
        </w:tc>
        <w:tc>
          <w:tcPr>
            <w:tcW w:w="2580" w:type="dxa"/>
            <w:tcBorders>
              <w:top w:val="nil"/>
              <w:left w:val="nil"/>
              <w:bottom w:val="single" w:sz="4" w:space="0" w:color="auto"/>
              <w:right w:val="single" w:sz="4" w:space="0" w:color="auto"/>
            </w:tcBorders>
            <w:shd w:val="clear" w:color="auto" w:fill="FFFF00"/>
            <w:noWrap/>
            <w:vAlign w:val="bottom"/>
            <w:hideMark/>
          </w:tcPr>
          <w:p w14:paraId="357EAF40" w14:textId="77777777" w:rsidR="005D4F31" w:rsidRPr="00B97D4A" w:rsidRDefault="005D4F31" w:rsidP="00054584">
            <w:pPr>
              <w:jc w:val="center"/>
              <w:rPr>
                <w:color w:val="000000"/>
              </w:rPr>
            </w:pPr>
            <w:r w:rsidRPr="00B97D4A">
              <w:rPr>
                <w:color w:val="000000"/>
              </w:rPr>
              <w:t>zadowalający</w:t>
            </w:r>
          </w:p>
        </w:tc>
      </w:tr>
      <w:tr w:rsidR="005D4F31" w:rsidRPr="00A81E2A" w14:paraId="6D42FF9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F9C388B" w14:textId="77777777" w:rsidR="005D4F31" w:rsidRPr="00B97D4A" w:rsidRDefault="005D4F31" w:rsidP="00054584">
            <w:pPr>
              <w:jc w:val="center"/>
              <w:rPr>
                <w:color w:val="000000"/>
              </w:rPr>
            </w:pPr>
            <w:r w:rsidRPr="00B97D4A">
              <w:rPr>
                <w:color w:val="000000"/>
              </w:rPr>
              <w:t>761</w:t>
            </w:r>
          </w:p>
        </w:tc>
        <w:tc>
          <w:tcPr>
            <w:tcW w:w="960" w:type="dxa"/>
            <w:tcBorders>
              <w:top w:val="nil"/>
              <w:left w:val="nil"/>
              <w:bottom w:val="single" w:sz="4" w:space="0" w:color="auto"/>
              <w:right w:val="single" w:sz="4" w:space="0" w:color="auto"/>
            </w:tcBorders>
            <w:shd w:val="clear" w:color="auto" w:fill="92D050"/>
            <w:noWrap/>
            <w:vAlign w:val="bottom"/>
            <w:hideMark/>
          </w:tcPr>
          <w:p w14:paraId="07321660" w14:textId="77777777" w:rsidR="005D4F31" w:rsidRPr="00B97D4A" w:rsidRDefault="005D4F31" w:rsidP="00054584">
            <w:pPr>
              <w:jc w:val="center"/>
              <w:rPr>
                <w:color w:val="000000"/>
              </w:rPr>
            </w:pPr>
            <w:r w:rsidRPr="00B97D4A">
              <w:rPr>
                <w:color w:val="000000"/>
              </w:rPr>
              <w:t>3+736</w:t>
            </w:r>
          </w:p>
        </w:tc>
        <w:tc>
          <w:tcPr>
            <w:tcW w:w="960" w:type="dxa"/>
            <w:tcBorders>
              <w:top w:val="nil"/>
              <w:left w:val="nil"/>
              <w:bottom w:val="single" w:sz="4" w:space="0" w:color="auto"/>
              <w:right w:val="single" w:sz="4" w:space="0" w:color="auto"/>
            </w:tcBorders>
            <w:shd w:val="clear" w:color="auto" w:fill="92D050"/>
            <w:noWrap/>
            <w:vAlign w:val="bottom"/>
            <w:hideMark/>
          </w:tcPr>
          <w:p w14:paraId="2791073D" w14:textId="77777777" w:rsidR="005D4F31" w:rsidRPr="00B97D4A" w:rsidRDefault="005D4F31" w:rsidP="00054584">
            <w:pPr>
              <w:jc w:val="center"/>
              <w:rPr>
                <w:color w:val="000000"/>
              </w:rPr>
            </w:pPr>
            <w:r w:rsidRPr="00B97D4A">
              <w:rPr>
                <w:color w:val="000000"/>
              </w:rPr>
              <w:t>3+952</w:t>
            </w:r>
          </w:p>
        </w:tc>
        <w:tc>
          <w:tcPr>
            <w:tcW w:w="1040" w:type="dxa"/>
            <w:tcBorders>
              <w:top w:val="nil"/>
              <w:left w:val="nil"/>
              <w:bottom w:val="single" w:sz="4" w:space="0" w:color="auto"/>
              <w:right w:val="single" w:sz="4" w:space="0" w:color="auto"/>
            </w:tcBorders>
            <w:shd w:val="clear" w:color="auto" w:fill="92D050"/>
            <w:noWrap/>
            <w:vAlign w:val="bottom"/>
            <w:hideMark/>
          </w:tcPr>
          <w:p w14:paraId="01CF8901" w14:textId="77777777" w:rsidR="005D4F31" w:rsidRPr="00B97D4A" w:rsidRDefault="005D4F31" w:rsidP="00054584">
            <w:pPr>
              <w:jc w:val="center"/>
              <w:rPr>
                <w:color w:val="000000"/>
              </w:rPr>
            </w:pPr>
            <w:r w:rsidRPr="00B97D4A">
              <w:rPr>
                <w:color w:val="000000"/>
              </w:rPr>
              <w:t>0,216</w:t>
            </w:r>
          </w:p>
        </w:tc>
        <w:tc>
          <w:tcPr>
            <w:tcW w:w="3258" w:type="dxa"/>
            <w:tcBorders>
              <w:top w:val="nil"/>
              <w:left w:val="nil"/>
              <w:bottom w:val="single" w:sz="4" w:space="0" w:color="auto"/>
              <w:right w:val="single" w:sz="4" w:space="0" w:color="auto"/>
            </w:tcBorders>
            <w:shd w:val="clear" w:color="auto" w:fill="92D050"/>
            <w:noWrap/>
            <w:vAlign w:val="bottom"/>
            <w:hideMark/>
          </w:tcPr>
          <w:p w14:paraId="11C796AD" w14:textId="19835124" w:rsidR="005D4F31" w:rsidRPr="00B97D4A" w:rsidRDefault="00871891" w:rsidP="00054584">
            <w:pPr>
              <w:jc w:val="center"/>
              <w:rPr>
                <w:color w:val="000000"/>
              </w:rPr>
            </w:pPr>
            <w:r w:rsidRPr="00B97D4A">
              <w:rPr>
                <w:color w:val="000000"/>
              </w:rPr>
              <w:t>-</w:t>
            </w:r>
            <w:r w:rsidR="005D4F31" w:rsidRPr="00B97D4A">
              <w:rPr>
                <w:color w:val="000000"/>
              </w:rPr>
              <w:t> </w:t>
            </w:r>
          </w:p>
        </w:tc>
        <w:tc>
          <w:tcPr>
            <w:tcW w:w="2580" w:type="dxa"/>
            <w:tcBorders>
              <w:top w:val="nil"/>
              <w:left w:val="nil"/>
              <w:bottom w:val="single" w:sz="4" w:space="0" w:color="auto"/>
              <w:right w:val="single" w:sz="4" w:space="0" w:color="auto"/>
            </w:tcBorders>
            <w:shd w:val="clear" w:color="auto" w:fill="92D050"/>
            <w:noWrap/>
            <w:vAlign w:val="bottom"/>
            <w:hideMark/>
          </w:tcPr>
          <w:p w14:paraId="30EC1DE1" w14:textId="77777777" w:rsidR="005D4F31" w:rsidRPr="00B97D4A" w:rsidRDefault="005D4F31" w:rsidP="00054584">
            <w:pPr>
              <w:jc w:val="center"/>
              <w:rPr>
                <w:color w:val="000000"/>
              </w:rPr>
            </w:pPr>
            <w:r w:rsidRPr="00B97D4A">
              <w:rPr>
                <w:color w:val="000000"/>
              </w:rPr>
              <w:t>bardzo dobry</w:t>
            </w:r>
          </w:p>
        </w:tc>
      </w:tr>
      <w:tr w:rsidR="005D4F31" w:rsidRPr="00A81E2A" w14:paraId="0666610C"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E549FFF" w14:textId="77777777" w:rsidR="005D4F31" w:rsidRPr="00B97D4A" w:rsidRDefault="005D4F31" w:rsidP="00054584">
            <w:pPr>
              <w:jc w:val="center"/>
              <w:rPr>
                <w:color w:val="000000"/>
              </w:rPr>
            </w:pPr>
            <w:r w:rsidRPr="00B97D4A">
              <w:rPr>
                <w:color w:val="000000"/>
              </w:rPr>
              <w:t>761</w:t>
            </w:r>
          </w:p>
        </w:tc>
        <w:tc>
          <w:tcPr>
            <w:tcW w:w="960" w:type="dxa"/>
            <w:tcBorders>
              <w:top w:val="nil"/>
              <w:left w:val="nil"/>
              <w:bottom w:val="single" w:sz="4" w:space="0" w:color="auto"/>
              <w:right w:val="single" w:sz="4" w:space="0" w:color="auto"/>
            </w:tcBorders>
            <w:shd w:val="clear" w:color="auto" w:fill="92D050"/>
            <w:noWrap/>
            <w:vAlign w:val="bottom"/>
            <w:hideMark/>
          </w:tcPr>
          <w:p w14:paraId="4F8AC696" w14:textId="77777777" w:rsidR="005D4F31" w:rsidRPr="00B97D4A" w:rsidRDefault="005D4F31" w:rsidP="00054584">
            <w:pPr>
              <w:jc w:val="center"/>
              <w:rPr>
                <w:color w:val="000000"/>
              </w:rPr>
            </w:pPr>
            <w:r w:rsidRPr="00B97D4A">
              <w:rPr>
                <w:color w:val="000000"/>
              </w:rPr>
              <w:t>3+952</w:t>
            </w:r>
          </w:p>
        </w:tc>
        <w:tc>
          <w:tcPr>
            <w:tcW w:w="960" w:type="dxa"/>
            <w:tcBorders>
              <w:top w:val="nil"/>
              <w:left w:val="nil"/>
              <w:bottom w:val="single" w:sz="4" w:space="0" w:color="auto"/>
              <w:right w:val="single" w:sz="4" w:space="0" w:color="auto"/>
            </w:tcBorders>
            <w:shd w:val="clear" w:color="auto" w:fill="92D050"/>
            <w:noWrap/>
            <w:vAlign w:val="bottom"/>
            <w:hideMark/>
          </w:tcPr>
          <w:p w14:paraId="19F1573D" w14:textId="77777777" w:rsidR="005D4F31" w:rsidRPr="00B97D4A" w:rsidRDefault="005D4F31" w:rsidP="00054584">
            <w:pPr>
              <w:jc w:val="center"/>
              <w:rPr>
                <w:color w:val="000000"/>
              </w:rPr>
            </w:pPr>
            <w:r w:rsidRPr="00B97D4A">
              <w:rPr>
                <w:color w:val="000000"/>
              </w:rPr>
              <w:t>5+240</w:t>
            </w:r>
          </w:p>
        </w:tc>
        <w:tc>
          <w:tcPr>
            <w:tcW w:w="1040" w:type="dxa"/>
            <w:tcBorders>
              <w:top w:val="nil"/>
              <w:left w:val="nil"/>
              <w:bottom w:val="single" w:sz="4" w:space="0" w:color="auto"/>
              <w:right w:val="single" w:sz="4" w:space="0" w:color="auto"/>
            </w:tcBorders>
            <w:shd w:val="clear" w:color="auto" w:fill="92D050"/>
            <w:noWrap/>
            <w:vAlign w:val="bottom"/>
            <w:hideMark/>
          </w:tcPr>
          <w:p w14:paraId="5AAC8478" w14:textId="77777777" w:rsidR="005D4F31" w:rsidRPr="00B97D4A" w:rsidRDefault="005D4F31" w:rsidP="00054584">
            <w:pPr>
              <w:jc w:val="center"/>
              <w:rPr>
                <w:color w:val="000000"/>
              </w:rPr>
            </w:pPr>
            <w:r w:rsidRPr="00B97D4A">
              <w:rPr>
                <w:color w:val="000000"/>
              </w:rPr>
              <w:t>1,288</w:t>
            </w:r>
          </w:p>
        </w:tc>
        <w:tc>
          <w:tcPr>
            <w:tcW w:w="3258" w:type="dxa"/>
            <w:tcBorders>
              <w:top w:val="nil"/>
              <w:left w:val="nil"/>
              <w:bottom w:val="single" w:sz="4" w:space="0" w:color="auto"/>
              <w:right w:val="single" w:sz="4" w:space="0" w:color="auto"/>
            </w:tcBorders>
            <w:shd w:val="clear" w:color="auto" w:fill="92D050"/>
            <w:noWrap/>
            <w:vAlign w:val="bottom"/>
            <w:hideMark/>
          </w:tcPr>
          <w:p w14:paraId="2762CA1C" w14:textId="77777777" w:rsidR="005D4F31" w:rsidRPr="00B97D4A" w:rsidRDefault="005D4F31" w:rsidP="00054584">
            <w:pPr>
              <w:jc w:val="center"/>
              <w:rPr>
                <w:color w:val="000000"/>
              </w:rPr>
            </w:pPr>
            <w:r w:rsidRPr="00B97D4A">
              <w:rPr>
                <w:color w:val="000000"/>
              </w:rPr>
              <w:t>Jaworznia</w:t>
            </w:r>
          </w:p>
        </w:tc>
        <w:tc>
          <w:tcPr>
            <w:tcW w:w="2580" w:type="dxa"/>
            <w:tcBorders>
              <w:top w:val="nil"/>
              <w:left w:val="nil"/>
              <w:bottom w:val="single" w:sz="4" w:space="0" w:color="auto"/>
              <w:right w:val="single" w:sz="4" w:space="0" w:color="auto"/>
            </w:tcBorders>
            <w:shd w:val="clear" w:color="auto" w:fill="92D050"/>
            <w:noWrap/>
            <w:vAlign w:val="bottom"/>
            <w:hideMark/>
          </w:tcPr>
          <w:p w14:paraId="13F057D6" w14:textId="77777777" w:rsidR="005D4F31" w:rsidRPr="00B97D4A" w:rsidRDefault="005D4F31" w:rsidP="00054584">
            <w:pPr>
              <w:jc w:val="center"/>
              <w:rPr>
                <w:color w:val="000000"/>
              </w:rPr>
            </w:pPr>
            <w:r w:rsidRPr="00B97D4A">
              <w:rPr>
                <w:color w:val="000000"/>
              </w:rPr>
              <w:t>bardzo dobry</w:t>
            </w:r>
          </w:p>
        </w:tc>
      </w:tr>
      <w:tr w:rsidR="005D4F31" w:rsidRPr="00A81E2A" w14:paraId="45B3C827"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20A5B498" w14:textId="77777777" w:rsidR="005D4F31" w:rsidRPr="00B97D4A" w:rsidRDefault="005D4F31" w:rsidP="00054584">
            <w:pPr>
              <w:jc w:val="center"/>
              <w:rPr>
                <w:color w:val="000000"/>
              </w:rPr>
            </w:pPr>
            <w:r w:rsidRPr="00B97D4A">
              <w:rPr>
                <w:color w:val="000000"/>
              </w:rPr>
              <w:t>761</w:t>
            </w:r>
          </w:p>
        </w:tc>
        <w:tc>
          <w:tcPr>
            <w:tcW w:w="960" w:type="dxa"/>
            <w:tcBorders>
              <w:top w:val="nil"/>
              <w:left w:val="nil"/>
              <w:bottom w:val="single" w:sz="4" w:space="0" w:color="auto"/>
              <w:right w:val="single" w:sz="4" w:space="0" w:color="auto"/>
            </w:tcBorders>
            <w:shd w:val="clear" w:color="auto" w:fill="FFFF00"/>
            <w:noWrap/>
            <w:vAlign w:val="bottom"/>
            <w:hideMark/>
          </w:tcPr>
          <w:p w14:paraId="100DFDA5" w14:textId="77777777" w:rsidR="005D4F31" w:rsidRPr="00B97D4A" w:rsidRDefault="005D4F31" w:rsidP="00054584">
            <w:pPr>
              <w:jc w:val="center"/>
              <w:rPr>
                <w:color w:val="000000"/>
              </w:rPr>
            </w:pPr>
            <w:r w:rsidRPr="00B97D4A">
              <w:rPr>
                <w:color w:val="000000"/>
              </w:rPr>
              <w:t>5+240</w:t>
            </w:r>
          </w:p>
        </w:tc>
        <w:tc>
          <w:tcPr>
            <w:tcW w:w="960" w:type="dxa"/>
            <w:tcBorders>
              <w:top w:val="nil"/>
              <w:left w:val="nil"/>
              <w:bottom w:val="single" w:sz="4" w:space="0" w:color="auto"/>
              <w:right w:val="single" w:sz="4" w:space="0" w:color="auto"/>
            </w:tcBorders>
            <w:shd w:val="clear" w:color="auto" w:fill="FFFF00"/>
            <w:noWrap/>
            <w:vAlign w:val="bottom"/>
            <w:hideMark/>
          </w:tcPr>
          <w:p w14:paraId="03C84EEE" w14:textId="77777777" w:rsidR="005D4F31" w:rsidRPr="00B97D4A" w:rsidRDefault="005D4F31" w:rsidP="00054584">
            <w:pPr>
              <w:jc w:val="center"/>
              <w:rPr>
                <w:color w:val="000000"/>
              </w:rPr>
            </w:pPr>
            <w:r w:rsidRPr="00B97D4A">
              <w:rPr>
                <w:color w:val="000000"/>
              </w:rPr>
              <w:t>6+080</w:t>
            </w:r>
          </w:p>
        </w:tc>
        <w:tc>
          <w:tcPr>
            <w:tcW w:w="1040" w:type="dxa"/>
            <w:tcBorders>
              <w:top w:val="nil"/>
              <w:left w:val="nil"/>
              <w:bottom w:val="single" w:sz="4" w:space="0" w:color="auto"/>
              <w:right w:val="single" w:sz="4" w:space="0" w:color="auto"/>
            </w:tcBorders>
            <w:shd w:val="clear" w:color="auto" w:fill="FFFF00"/>
            <w:noWrap/>
            <w:vAlign w:val="bottom"/>
            <w:hideMark/>
          </w:tcPr>
          <w:p w14:paraId="3688A57A" w14:textId="77777777" w:rsidR="005D4F31" w:rsidRPr="00B97D4A" w:rsidRDefault="005D4F31" w:rsidP="00054584">
            <w:pPr>
              <w:jc w:val="center"/>
              <w:rPr>
                <w:color w:val="000000"/>
              </w:rPr>
            </w:pPr>
            <w:r w:rsidRPr="00B97D4A">
              <w:rPr>
                <w:color w:val="000000"/>
              </w:rPr>
              <w:t>0,84</w:t>
            </w:r>
          </w:p>
        </w:tc>
        <w:tc>
          <w:tcPr>
            <w:tcW w:w="3258" w:type="dxa"/>
            <w:tcBorders>
              <w:top w:val="nil"/>
              <w:left w:val="nil"/>
              <w:bottom w:val="single" w:sz="4" w:space="0" w:color="auto"/>
              <w:right w:val="single" w:sz="4" w:space="0" w:color="auto"/>
            </w:tcBorders>
            <w:shd w:val="clear" w:color="auto" w:fill="FFFF00"/>
            <w:noWrap/>
            <w:vAlign w:val="bottom"/>
            <w:hideMark/>
          </w:tcPr>
          <w:p w14:paraId="334108D2" w14:textId="77777777" w:rsidR="005D4F31" w:rsidRPr="00B97D4A" w:rsidRDefault="005D4F31" w:rsidP="00054584">
            <w:pPr>
              <w:jc w:val="center"/>
              <w:rPr>
                <w:color w:val="000000"/>
              </w:rPr>
            </w:pPr>
            <w:r w:rsidRPr="00B97D4A">
              <w:rPr>
                <w:color w:val="000000"/>
              </w:rPr>
              <w:t>Jaworznia</w:t>
            </w:r>
          </w:p>
        </w:tc>
        <w:tc>
          <w:tcPr>
            <w:tcW w:w="2580" w:type="dxa"/>
            <w:tcBorders>
              <w:top w:val="nil"/>
              <w:left w:val="nil"/>
              <w:bottom w:val="single" w:sz="4" w:space="0" w:color="auto"/>
              <w:right w:val="single" w:sz="4" w:space="0" w:color="auto"/>
            </w:tcBorders>
            <w:shd w:val="clear" w:color="auto" w:fill="FFFF00"/>
            <w:noWrap/>
            <w:vAlign w:val="bottom"/>
            <w:hideMark/>
          </w:tcPr>
          <w:p w14:paraId="60FC2F69" w14:textId="77777777" w:rsidR="005D4F31" w:rsidRPr="00B97D4A" w:rsidRDefault="005D4F31" w:rsidP="00054584">
            <w:pPr>
              <w:jc w:val="center"/>
              <w:rPr>
                <w:color w:val="000000"/>
              </w:rPr>
            </w:pPr>
            <w:r w:rsidRPr="00B97D4A">
              <w:rPr>
                <w:color w:val="000000"/>
              </w:rPr>
              <w:t>dostateczny</w:t>
            </w:r>
          </w:p>
        </w:tc>
      </w:tr>
      <w:tr w:rsidR="005D4F31" w:rsidRPr="00A81E2A" w14:paraId="59BE4662"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D12676C" w14:textId="77777777" w:rsidR="005D4F31" w:rsidRPr="00B97D4A" w:rsidRDefault="005D4F31" w:rsidP="00054584">
            <w:pPr>
              <w:jc w:val="center"/>
              <w:rPr>
                <w:color w:val="000000"/>
              </w:rPr>
            </w:pPr>
            <w:r w:rsidRPr="00B97D4A">
              <w:rPr>
                <w:color w:val="000000"/>
              </w:rPr>
              <w:t>761</w:t>
            </w:r>
          </w:p>
        </w:tc>
        <w:tc>
          <w:tcPr>
            <w:tcW w:w="960" w:type="dxa"/>
            <w:tcBorders>
              <w:top w:val="nil"/>
              <w:left w:val="nil"/>
              <w:bottom w:val="single" w:sz="4" w:space="0" w:color="auto"/>
              <w:right w:val="single" w:sz="4" w:space="0" w:color="auto"/>
            </w:tcBorders>
            <w:shd w:val="clear" w:color="auto" w:fill="92D050"/>
            <w:noWrap/>
            <w:vAlign w:val="bottom"/>
            <w:hideMark/>
          </w:tcPr>
          <w:p w14:paraId="6616593F" w14:textId="77777777" w:rsidR="005D4F31" w:rsidRPr="00B97D4A" w:rsidRDefault="005D4F31" w:rsidP="00054584">
            <w:pPr>
              <w:jc w:val="center"/>
              <w:rPr>
                <w:color w:val="000000"/>
              </w:rPr>
            </w:pPr>
            <w:r w:rsidRPr="00B97D4A">
              <w:rPr>
                <w:color w:val="000000"/>
              </w:rPr>
              <w:t>6+080</w:t>
            </w:r>
          </w:p>
        </w:tc>
        <w:tc>
          <w:tcPr>
            <w:tcW w:w="960" w:type="dxa"/>
            <w:tcBorders>
              <w:top w:val="nil"/>
              <w:left w:val="nil"/>
              <w:bottom w:val="single" w:sz="4" w:space="0" w:color="auto"/>
              <w:right w:val="single" w:sz="4" w:space="0" w:color="auto"/>
            </w:tcBorders>
            <w:shd w:val="clear" w:color="auto" w:fill="92D050"/>
            <w:noWrap/>
            <w:vAlign w:val="bottom"/>
            <w:hideMark/>
          </w:tcPr>
          <w:p w14:paraId="026ABCE0" w14:textId="77777777" w:rsidR="005D4F31" w:rsidRPr="00B97D4A" w:rsidRDefault="005D4F31" w:rsidP="00054584">
            <w:pPr>
              <w:jc w:val="center"/>
              <w:rPr>
                <w:color w:val="000000"/>
              </w:rPr>
            </w:pPr>
            <w:r w:rsidRPr="00B97D4A">
              <w:rPr>
                <w:color w:val="000000"/>
              </w:rPr>
              <w:t>6+465</w:t>
            </w:r>
          </w:p>
        </w:tc>
        <w:tc>
          <w:tcPr>
            <w:tcW w:w="1040" w:type="dxa"/>
            <w:tcBorders>
              <w:top w:val="nil"/>
              <w:left w:val="nil"/>
              <w:bottom w:val="single" w:sz="4" w:space="0" w:color="auto"/>
              <w:right w:val="single" w:sz="4" w:space="0" w:color="auto"/>
            </w:tcBorders>
            <w:shd w:val="clear" w:color="auto" w:fill="92D050"/>
            <w:noWrap/>
            <w:vAlign w:val="bottom"/>
            <w:hideMark/>
          </w:tcPr>
          <w:p w14:paraId="53DCA1EF" w14:textId="77777777" w:rsidR="005D4F31" w:rsidRPr="00B97D4A" w:rsidRDefault="005D4F31" w:rsidP="00054584">
            <w:pPr>
              <w:jc w:val="center"/>
              <w:rPr>
                <w:color w:val="000000"/>
              </w:rPr>
            </w:pPr>
            <w:r w:rsidRPr="00B97D4A">
              <w:rPr>
                <w:color w:val="000000"/>
              </w:rPr>
              <w:t>0,385</w:t>
            </w:r>
          </w:p>
        </w:tc>
        <w:tc>
          <w:tcPr>
            <w:tcW w:w="3258" w:type="dxa"/>
            <w:tcBorders>
              <w:top w:val="nil"/>
              <w:left w:val="nil"/>
              <w:bottom w:val="single" w:sz="4" w:space="0" w:color="auto"/>
              <w:right w:val="single" w:sz="4" w:space="0" w:color="auto"/>
            </w:tcBorders>
            <w:shd w:val="clear" w:color="auto" w:fill="92D050"/>
            <w:noWrap/>
            <w:vAlign w:val="bottom"/>
            <w:hideMark/>
          </w:tcPr>
          <w:p w14:paraId="523D2F62" w14:textId="77777777" w:rsidR="005D4F31" w:rsidRPr="00B97D4A" w:rsidRDefault="005D4F31" w:rsidP="00054584">
            <w:pPr>
              <w:jc w:val="center"/>
              <w:rPr>
                <w:color w:val="000000"/>
              </w:rPr>
            </w:pPr>
            <w:r w:rsidRPr="00B97D4A">
              <w:rPr>
                <w:color w:val="000000"/>
              </w:rPr>
              <w:t>Jaworznia</w:t>
            </w:r>
          </w:p>
        </w:tc>
        <w:tc>
          <w:tcPr>
            <w:tcW w:w="2580" w:type="dxa"/>
            <w:tcBorders>
              <w:top w:val="nil"/>
              <w:left w:val="nil"/>
              <w:bottom w:val="single" w:sz="4" w:space="0" w:color="auto"/>
              <w:right w:val="single" w:sz="4" w:space="0" w:color="auto"/>
            </w:tcBorders>
            <w:shd w:val="clear" w:color="auto" w:fill="92D050"/>
            <w:noWrap/>
            <w:vAlign w:val="bottom"/>
            <w:hideMark/>
          </w:tcPr>
          <w:p w14:paraId="104FA01E" w14:textId="77777777" w:rsidR="005D4F31" w:rsidRPr="00B97D4A" w:rsidRDefault="005D4F31" w:rsidP="00054584">
            <w:pPr>
              <w:jc w:val="center"/>
              <w:rPr>
                <w:color w:val="000000"/>
              </w:rPr>
            </w:pPr>
            <w:r w:rsidRPr="00B97D4A">
              <w:rPr>
                <w:color w:val="000000"/>
              </w:rPr>
              <w:t>bardzo dobry</w:t>
            </w:r>
          </w:p>
        </w:tc>
      </w:tr>
      <w:tr w:rsidR="005D4F31" w:rsidRPr="00A81E2A" w14:paraId="1ECD52F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39F133C" w14:textId="77777777" w:rsidR="005D4F31" w:rsidRPr="00B97D4A" w:rsidRDefault="005D4F31" w:rsidP="00054584">
            <w:pPr>
              <w:jc w:val="center"/>
              <w:rPr>
                <w:color w:val="000000"/>
              </w:rPr>
            </w:pPr>
            <w:r w:rsidRPr="00B97D4A">
              <w:rPr>
                <w:color w:val="000000"/>
              </w:rPr>
              <w:t>761</w:t>
            </w:r>
          </w:p>
        </w:tc>
        <w:tc>
          <w:tcPr>
            <w:tcW w:w="960" w:type="dxa"/>
            <w:tcBorders>
              <w:top w:val="nil"/>
              <w:left w:val="nil"/>
              <w:bottom w:val="single" w:sz="4" w:space="0" w:color="auto"/>
              <w:right w:val="single" w:sz="4" w:space="0" w:color="auto"/>
            </w:tcBorders>
            <w:shd w:val="clear" w:color="auto" w:fill="92D050"/>
            <w:noWrap/>
            <w:vAlign w:val="bottom"/>
            <w:hideMark/>
          </w:tcPr>
          <w:p w14:paraId="38B1EBBE" w14:textId="77777777" w:rsidR="005D4F31" w:rsidRPr="00B97D4A" w:rsidRDefault="005D4F31" w:rsidP="00054584">
            <w:pPr>
              <w:jc w:val="center"/>
              <w:rPr>
                <w:color w:val="000000"/>
              </w:rPr>
            </w:pPr>
            <w:r w:rsidRPr="00B97D4A">
              <w:rPr>
                <w:color w:val="000000"/>
              </w:rPr>
              <w:t>6+465</w:t>
            </w:r>
          </w:p>
        </w:tc>
        <w:tc>
          <w:tcPr>
            <w:tcW w:w="960" w:type="dxa"/>
            <w:tcBorders>
              <w:top w:val="nil"/>
              <w:left w:val="nil"/>
              <w:bottom w:val="single" w:sz="4" w:space="0" w:color="auto"/>
              <w:right w:val="single" w:sz="4" w:space="0" w:color="auto"/>
            </w:tcBorders>
            <w:shd w:val="clear" w:color="auto" w:fill="92D050"/>
            <w:noWrap/>
            <w:vAlign w:val="bottom"/>
            <w:hideMark/>
          </w:tcPr>
          <w:p w14:paraId="1CADB71C" w14:textId="77777777" w:rsidR="005D4F31" w:rsidRPr="00B97D4A" w:rsidRDefault="005D4F31" w:rsidP="00054584">
            <w:pPr>
              <w:jc w:val="center"/>
              <w:rPr>
                <w:color w:val="000000"/>
              </w:rPr>
            </w:pPr>
            <w:r w:rsidRPr="00B97D4A">
              <w:rPr>
                <w:color w:val="000000"/>
              </w:rPr>
              <w:t>7+600</w:t>
            </w:r>
          </w:p>
        </w:tc>
        <w:tc>
          <w:tcPr>
            <w:tcW w:w="1040" w:type="dxa"/>
            <w:tcBorders>
              <w:top w:val="nil"/>
              <w:left w:val="nil"/>
              <w:bottom w:val="single" w:sz="4" w:space="0" w:color="auto"/>
              <w:right w:val="single" w:sz="4" w:space="0" w:color="auto"/>
            </w:tcBorders>
            <w:shd w:val="clear" w:color="auto" w:fill="92D050"/>
            <w:noWrap/>
            <w:vAlign w:val="bottom"/>
            <w:hideMark/>
          </w:tcPr>
          <w:p w14:paraId="4F5673E7" w14:textId="77777777" w:rsidR="005D4F31" w:rsidRPr="00B97D4A" w:rsidRDefault="005D4F31" w:rsidP="00054584">
            <w:pPr>
              <w:jc w:val="center"/>
              <w:rPr>
                <w:color w:val="000000"/>
              </w:rPr>
            </w:pPr>
            <w:r w:rsidRPr="00B97D4A">
              <w:rPr>
                <w:color w:val="000000"/>
              </w:rPr>
              <w:t>1,135</w:t>
            </w:r>
          </w:p>
        </w:tc>
        <w:tc>
          <w:tcPr>
            <w:tcW w:w="3258" w:type="dxa"/>
            <w:tcBorders>
              <w:top w:val="nil"/>
              <w:left w:val="nil"/>
              <w:bottom w:val="single" w:sz="4" w:space="0" w:color="auto"/>
              <w:right w:val="single" w:sz="4" w:space="0" w:color="auto"/>
            </w:tcBorders>
            <w:shd w:val="clear" w:color="auto" w:fill="92D050"/>
            <w:noWrap/>
            <w:vAlign w:val="bottom"/>
            <w:hideMark/>
          </w:tcPr>
          <w:p w14:paraId="42A950BD" w14:textId="77777777" w:rsidR="005D4F31" w:rsidRPr="00B97D4A" w:rsidRDefault="005D4F31" w:rsidP="00054584">
            <w:pPr>
              <w:jc w:val="center"/>
              <w:rPr>
                <w:color w:val="000000"/>
              </w:rPr>
            </w:pPr>
            <w:r w:rsidRPr="00B97D4A">
              <w:rPr>
                <w:color w:val="000000"/>
              </w:rPr>
              <w:t>Jaworznia</w:t>
            </w:r>
          </w:p>
        </w:tc>
        <w:tc>
          <w:tcPr>
            <w:tcW w:w="2580" w:type="dxa"/>
            <w:tcBorders>
              <w:top w:val="nil"/>
              <w:left w:val="nil"/>
              <w:bottom w:val="single" w:sz="4" w:space="0" w:color="auto"/>
              <w:right w:val="single" w:sz="4" w:space="0" w:color="auto"/>
            </w:tcBorders>
            <w:shd w:val="clear" w:color="auto" w:fill="92D050"/>
            <w:noWrap/>
            <w:vAlign w:val="bottom"/>
            <w:hideMark/>
          </w:tcPr>
          <w:p w14:paraId="748B4B1B" w14:textId="77777777" w:rsidR="005D4F31" w:rsidRPr="00B97D4A" w:rsidRDefault="005D4F31" w:rsidP="00054584">
            <w:pPr>
              <w:jc w:val="center"/>
              <w:rPr>
                <w:color w:val="000000"/>
              </w:rPr>
            </w:pPr>
            <w:r w:rsidRPr="00B97D4A">
              <w:rPr>
                <w:color w:val="000000"/>
              </w:rPr>
              <w:t>dobry</w:t>
            </w:r>
          </w:p>
        </w:tc>
      </w:tr>
      <w:tr w:rsidR="005D4F31" w:rsidRPr="00A81E2A" w14:paraId="46FF9BA8"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5F43621" w14:textId="77777777" w:rsidR="005D4F31" w:rsidRPr="00B97D4A" w:rsidRDefault="005D4F31" w:rsidP="00054584">
            <w:pPr>
              <w:jc w:val="center"/>
              <w:rPr>
                <w:color w:val="000000"/>
              </w:rPr>
            </w:pPr>
            <w:r w:rsidRPr="00B97D4A">
              <w:rPr>
                <w:color w:val="000000"/>
              </w:rPr>
              <w:t>761</w:t>
            </w:r>
          </w:p>
        </w:tc>
        <w:tc>
          <w:tcPr>
            <w:tcW w:w="960" w:type="dxa"/>
            <w:tcBorders>
              <w:top w:val="nil"/>
              <w:left w:val="nil"/>
              <w:bottom w:val="single" w:sz="4" w:space="0" w:color="auto"/>
              <w:right w:val="single" w:sz="4" w:space="0" w:color="auto"/>
            </w:tcBorders>
            <w:shd w:val="clear" w:color="auto" w:fill="92D050"/>
            <w:noWrap/>
            <w:vAlign w:val="bottom"/>
            <w:hideMark/>
          </w:tcPr>
          <w:p w14:paraId="44CD6183" w14:textId="77777777" w:rsidR="005D4F31" w:rsidRPr="00B97D4A" w:rsidRDefault="005D4F31" w:rsidP="00054584">
            <w:pPr>
              <w:jc w:val="center"/>
              <w:rPr>
                <w:color w:val="000000"/>
              </w:rPr>
            </w:pPr>
            <w:r w:rsidRPr="00B97D4A">
              <w:rPr>
                <w:color w:val="000000"/>
              </w:rPr>
              <w:t>7+600</w:t>
            </w:r>
          </w:p>
        </w:tc>
        <w:tc>
          <w:tcPr>
            <w:tcW w:w="960" w:type="dxa"/>
            <w:tcBorders>
              <w:top w:val="nil"/>
              <w:left w:val="nil"/>
              <w:bottom w:val="single" w:sz="4" w:space="0" w:color="auto"/>
              <w:right w:val="single" w:sz="4" w:space="0" w:color="auto"/>
            </w:tcBorders>
            <w:shd w:val="clear" w:color="auto" w:fill="92D050"/>
            <w:noWrap/>
            <w:vAlign w:val="bottom"/>
            <w:hideMark/>
          </w:tcPr>
          <w:p w14:paraId="1622AA0C" w14:textId="77777777" w:rsidR="005D4F31" w:rsidRPr="00B97D4A" w:rsidRDefault="005D4F31" w:rsidP="00054584">
            <w:pPr>
              <w:jc w:val="center"/>
              <w:rPr>
                <w:color w:val="000000"/>
              </w:rPr>
            </w:pPr>
            <w:r w:rsidRPr="00B97D4A">
              <w:rPr>
                <w:color w:val="000000"/>
              </w:rPr>
              <w:t>8+450</w:t>
            </w:r>
          </w:p>
        </w:tc>
        <w:tc>
          <w:tcPr>
            <w:tcW w:w="1040" w:type="dxa"/>
            <w:tcBorders>
              <w:top w:val="nil"/>
              <w:left w:val="nil"/>
              <w:bottom w:val="single" w:sz="4" w:space="0" w:color="auto"/>
              <w:right w:val="single" w:sz="4" w:space="0" w:color="auto"/>
            </w:tcBorders>
            <w:shd w:val="clear" w:color="auto" w:fill="92D050"/>
            <w:noWrap/>
            <w:vAlign w:val="bottom"/>
            <w:hideMark/>
          </w:tcPr>
          <w:p w14:paraId="4AE23E77" w14:textId="77777777" w:rsidR="005D4F31" w:rsidRPr="00B97D4A" w:rsidRDefault="005D4F31" w:rsidP="00054584">
            <w:pPr>
              <w:jc w:val="center"/>
              <w:rPr>
                <w:color w:val="000000"/>
              </w:rPr>
            </w:pPr>
            <w:r w:rsidRPr="00B97D4A">
              <w:rPr>
                <w:color w:val="000000"/>
              </w:rPr>
              <w:t>0,85</w:t>
            </w:r>
          </w:p>
        </w:tc>
        <w:tc>
          <w:tcPr>
            <w:tcW w:w="3258" w:type="dxa"/>
            <w:tcBorders>
              <w:top w:val="nil"/>
              <w:left w:val="nil"/>
              <w:bottom w:val="single" w:sz="4" w:space="0" w:color="auto"/>
              <w:right w:val="single" w:sz="4" w:space="0" w:color="auto"/>
            </w:tcBorders>
            <w:shd w:val="clear" w:color="auto" w:fill="92D050"/>
            <w:noWrap/>
            <w:vAlign w:val="bottom"/>
            <w:hideMark/>
          </w:tcPr>
          <w:p w14:paraId="6483263B" w14:textId="77777777" w:rsidR="005D4F31" w:rsidRPr="00B97D4A" w:rsidRDefault="005D4F31" w:rsidP="00054584">
            <w:pPr>
              <w:jc w:val="center"/>
              <w:rPr>
                <w:color w:val="000000"/>
              </w:rPr>
            </w:pPr>
            <w:r w:rsidRPr="00B97D4A">
              <w:rPr>
                <w:color w:val="000000"/>
              </w:rPr>
              <w:t>Piekoszów</w:t>
            </w:r>
          </w:p>
        </w:tc>
        <w:tc>
          <w:tcPr>
            <w:tcW w:w="2580" w:type="dxa"/>
            <w:tcBorders>
              <w:top w:val="nil"/>
              <w:left w:val="nil"/>
              <w:bottom w:val="single" w:sz="4" w:space="0" w:color="auto"/>
              <w:right w:val="single" w:sz="4" w:space="0" w:color="auto"/>
            </w:tcBorders>
            <w:shd w:val="clear" w:color="auto" w:fill="92D050"/>
            <w:noWrap/>
            <w:vAlign w:val="bottom"/>
            <w:hideMark/>
          </w:tcPr>
          <w:p w14:paraId="165E9ED2" w14:textId="77777777" w:rsidR="005D4F31" w:rsidRPr="00B97D4A" w:rsidRDefault="005D4F31" w:rsidP="00054584">
            <w:pPr>
              <w:jc w:val="center"/>
              <w:rPr>
                <w:color w:val="000000"/>
              </w:rPr>
            </w:pPr>
            <w:r w:rsidRPr="00B97D4A">
              <w:rPr>
                <w:color w:val="000000"/>
              </w:rPr>
              <w:t>bardzo dobry</w:t>
            </w:r>
          </w:p>
        </w:tc>
      </w:tr>
      <w:tr w:rsidR="005D4F31" w:rsidRPr="00A81E2A" w14:paraId="733E325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034CCE" w14:textId="77777777" w:rsidR="005D4F31" w:rsidRPr="00B97D4A" w:rsidRDefault="005D4F31" w:rsidP="00054584">
            <w:pPr>
              <w:jc w:val="center"/>
              <w:rPr>
                <w:color w:val="000000"/>
              </w:rPr>
            </w:pPr>
            <w:r w:rsidRPr="00B97D4A">
              <w:rPr>
                <w:color w:val="000000"/>
              </w:rPr>
              <w:t>761</w:t>
            </w:r>
          </w:p>
        </w:tc>
        <w:tc>
          <w:tcPr>
            <w:tcW w:w="960" w:type="dxa"/>
            <w:tcBorders>
              <w:top w:val="nil"/>
              <w:left w:val="nil"/>
              <w:bottom w:val="single" w:sz="4" w:space="0" w:color="auto"/>
              <w:right w:val="single" w:sz="4" w:space="0" w:color="auto"/>
            </w:tcBorders>
            <w:shd w:val="clear" w:color="auto" w:fill="auto"/>
            <w:noWrap/>
            <w:vAlign w:val="bottom"/>
            <w:hideMark/>
          </w:tcPr>
          <w:p w14:paraId="34A64D55" w14:textId="77777777" w:rsidR="005D4F31" w:rsidRPr="00B97D4A" w:rsidRDefault="005D4F31" w:rsidP="00054584">
            <w:pPr>
              <w:jc w:val="center"/>
              <w:rPr>
                <w:color w:val="000000"/>
              </w:rPr>
            </w:pPr>
            <w:r w:rsidRPr="00B97D4A">
              <w:rPr>
                <w:color w:val="000000"/>
              </w:rPr>
              <w:t>8+450</w:t>
            </w:r>
          </w:p>
        </w:tc>
        <w:tc>
          <w:tcPr>
            <w:tcW w:w="960" w:type="dxa"/>
            <w:tcBorders>
              <w:top w:val="nil"/>
              <w:left w:val="nil"/>
              <w:bottom w:val="single" w:sz="4" w:space="0" w:color="auto"/>
              <w:right w:val="single" w:sz="4" w:space="0" w:color="auto"/>
            </w:tcBorders>
            <w:shd w:val="clear" w:color="auto" w:fill="auto"/>
            <w:noWrap/>
            <w:vAlign w:val="bottom"/>
            <w:hideMark/>
          </w:tcPr>
          <w:p w14:paraId="6AF18F31" w14:textId="77777777" w:rsidR="005D4F31" w:rsidRPr="00B97D4A" w:rsidRDefault="005D4F31" w:rsidP="00054584">
            <w:pPr>
              <w:jc w:val="center"/>
              <w:rPr>
                <w:color w:val="000000"/>
              </w:rPr>
            </w:pPr>
            <w:r w:rsidRPr="00B97D4A">
              <w:rPr>
                <w:color w:val="000000"/>
              </w:rPr>
              <w:t>9+092</w:t>
            </w:r>
          </w:p>
        </w:tc>
        <w:tc>
          <w:tcPr>
            <w:tcW w:w="1040" w:type="dxa"/>
            <w:tcBorders>
              <w:top w:val="nil"/>
              <w:left w:val="nil"/>
              <w:bottom w:val="single" w:sz="4" w:space="0" w:color="auto"/>
              <w:right w:val="single" w:sz="4" w:space="0" w:color="auto"/>
            </w:tcBorders>
            <w:shd w:val="clear" w:color="auto" w:fill="auto"/>
            <w:noWrap/>
            <w:vAlign w:val="bottom"/>
            <w:hideMark/>
          </w:tcPr>
          <w:p w14:paraId="500F386C" w14:textId="77777777" w:rsidR="005D4F31" w:rsidRPr="00B97D4A" w:rsidRDefault="005D4F31" w:rsidP="00054584">
            <w:pPr>
              <w:jc w:val="center"/>
              <w:rPr>
                <w:color w:val="000000"/>
              </w:rPr>
            </w:pPr>
            <w:r w:rsidRPr="00B97D4A">
              <w:rPr>
                <w:color w:val="000000"/>
              </w:rPr>
              <w:t>0,642</w:t>
            </w:r>
          </w:p>
        </w:tc>
        <w:tc>
          <w:tcPr>
            <w:tcW w:w="3258" w:type="dxa"/>
            <w:tcBorders>
              <w:top w:val="nil"/>
              <w:left w:val="nil"/>
              <w:bottom w:val="single" w:sz="4" w:space="0" w:color="auto"/>
              <w:right w:val="single" w:sz="4" w:space="0" w:color="auto"/>
            </w:tcBorders>
            <w:shd w:val="clear" w:color="auto" w:fill="auto"/>
            <w:noWrap/>
            <w:vAlign w:val="bottom"/>
            <w:hideMark/>
          </w:tcPr>
          <w:p w14:paraId="72F4572E" w14:textId="77777777" w:rsidR="005D4F31" w:rsidRPr="00B97D4A" w:rsidRDefault="005D4F31" w:rsidP="00054584">
            <w:pPr>
              <w:jc w:val="center"/>
              <w:rPr>
                <w:color w:val="000000"/>
              </w:rPr>
            </w:pPr>
            <w:r w:rsidRPr="00B97D4A">
              <w:rPr>
                <w:color w:val="000000"/>
              </w:rPr>
              <w:t>Piekoszów</w:t>
            </w:r>
          </w:p>
        </w:tc>
        <w:tc>
          <w:tcPr>
            <w:tcW w:w="2580" w:type="dxa"/>
            <w:tcBorders>
              <w:top w:val="nil"/>
              <w:left w:val="nil"/>
              <w:bottom w:val="single" w:sz="4" w:space="0" w:color="auto"/>
              <w:right w:val="single" w:sz="4" w:space="0" w:color="auto"/>
            </w:tcBorders>
            <w:shd w:val="clear" w:color="000000" w:fill="FFFFFF"/>
            <w:noWrap/>
            <w:vAlign w:val="bottom"/>
            <w:hideMark/>
          </w:tcPr>
          <w:p w14:paraId="22C178A6" w14:textId="77777777" w:rsidR="005D4F31" w:rsidRPr="00B97D4A" w:rsidRDefault="005D4F31" w:rsidP="00054584">
            <w:pPr>
              <w:jc w:val="center"/>
              <w:rPr>
                <w:color w:val="000000"/>
              </w:rPr>
            </w:pPr>
            <w:r w:rsidRPr="00B97D4A">
              <w:rPr>
                <w:color w:val="000000"/>
              </w:rPr>
              <w:t>w przebudowie</w:t>
            </w:r>
          </w:p>
        </w:tc>
      </w:tr>
      <w:tr w:rsidR="005D4F31" w:rsidRPr="00A81E2A" w14:paraId="47BC73DC"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41F5DF3" w14:textId="77777777" w:rsidR="005D4F31" w:rsidRPr="00B97D4A" w:rsidRDefault="005D4F31" w:rsidP="00054584">
            <w:pPr>
              <w:jc w:val="center"/>
              <w:rPr>
                <w:color w:val="000000"/>
              </w:rPr>
            </w:pPr>
            <w:r w:rsidRPr="00B97D4A">
              <w:rPr>
                <w:color w:val="000000"/>
              </w:rPr>
              <w:t>762</w:t>
            </w:r>
          </w:p>
        </w:tc>
        <w:tc>
          <w:tcPr>
            <w:tcW w:w="960" w:type="dxa"/>
            <w:tcBorders>
              <w:top w:val="nil"/>
              <w:left w:val="nil"/>
              <w:bottom w:val="single" w:sz="4" w:space="0" w:color="auto"/>
              <w:right w:val="single" w:sz="4" w:space="0" w:color="auto"/>
            </w:tcBorders>
            <w:shd w:val="clear" w:color="auto" w:fill="92D050"/>
            <w:noWrap/>
            <w:vAlign w:val="bottom"/>
            <w:hideMark/>
          </w:tcPr>
          <w:p w14:paraId="3263FB6F" w14:textId="77777777" w:rsidR="005D4F31" w:rsidRPr="00B97D4A" w:rsidRDefault="005D4F31" w:rsidP="00054584">
            <w:pPr>
              <w:jc w:val="center"/>
              <w:rPr>
                <w:color w:val="000000"/>
              </w:rPr>
            </w:pPr>
            <w:r w:rsidRPr="00B97D4A">
              <w:rPr>
                <w:color w:val="000000"/>
              </w:rPr>
              <w:t>9+763</w:t>
            </w:r>
          </w:p>
        </w:tc>
        <w:tc>
          <w:tcPr>
            <w:tcW w:w="960" w:type="dxa"/>
            <w:tcBorders>
              <w:top w:val="nil"/>
              <w:left w:val="nil"/>
              <w:bottom w:val="single" w:sz="4" w:space="0" w:color="auto"/>
              <w:right w:val="single" w:sz="4" w:space="0" w:color="auto"/>
            </w:tcBorders>
            <w:shd w:val="clear" w:color="auto" w:fill="92D050"/>
            <w:noWrap/>
            <w:vAlign w:val="bottom"/>
            <w:hideMark/>
          </w:tcPr>
          <w:p w14:paraId="40B1A817" w14:textId="77777777" w:rsidR="005D4F31" w:rsidRPr="00B97D4A" w:rsidRDefault="005D4F31" w:rsidP="00054584">
            <w:pPr>
              <w:jc w:val="center"/>
              <w:rPr>
                <w:color w:val="000000"/>
              </w:rPr>
            </w:pPr>
            <w:r w:rsidRPr="00B97D4A">
              <w:rPr>
                <w:color w:val="000000"/>
              </w:rPr>
              <w:t>13+917</w:t>
            </w:r>
          </w:p>
        </w:tc>
        <w:tc>
          <w:tcPr>
            <w:tcW w:w="1040" w:type="dxa"/>
            <w:tcBorders>
              <w:top w:val="nil"/>
              <w:left w:val="nil"/>
              <w:bottom w:val="single" w:sz="4" w:space="0" w:color="auto"/>
              <w:right w:val="single" w:sz="4" w:space="0" w:color="auto"/>
            </w:tcBorders>
            <w:shd w:val="clear" w:color="auto" w:fill="92D050"/>
            <w:noWrap/>
            <w:vAlign w:val="bottom"/>
            <w:hideMark/>
          </w:tcPr>
          <w:p w14:paraId="7A8A613B" w14:textId="77777777" w:rsidR="005D4F31" w:rsidRPr="00B97D4A" w:rsidRDefault="005D4F31" w:rsidP="00054584">
            <w:pPr>
              <w:jc w:val="center"/>
              <w:rPr>
                <w:color w:val="000000"/>
              </w:rPr>
            </w:pPr>
            <w:r w:rsidRPr="00B97D4A">
              <w:rPr>
                <w:color w:val="000000"/>
              </w:rPr>
              <w:t>4,154</w:t>
            </w:r>
          </w:p>
        </w:tc>
        <w:tc>
          <w:tcPr>
            <w:tcW w:w="3258" w:type="dxa"/>
            <w:tcBorders>
              <w:top w:val="nil"/>
              <w:left w:val="nil"/>
              <w:bottom w:val="single" w:sz="4" w:space="0" w:color="auto"/>
              <w:right w:val="single" w:sz="4" w:space="0" w:color="auto"/>
            </w:tcBorders>
            <w:shd w:val="clear" w:color="auto" w:fill="92D050"/>
            <w:noWrap/>
            <w:vAlign w:val="bottom"/>
            <w:hideMark/>
          </w:tcPr>
          <w:p w14:paraId="29C0FD56" w14:textId="77777777" w:rsidR="005D4F31" w:rsidRPr="00B97D4A" w:rsidRDefault="005D4F31" w:rsidP="00054584">
            <w:pPr>
              <w:jc w:val="center"/>
              <w:rPr>
                <w:color w:val="000000"/>
              </w:rPr>
            </w:pPr>
            <w:r w:rsidRPr="00B97D4A">
              <w:rPr>
                <w:color w:val="000000"/>
              </w:rPr>
              <w:t>Zagrody- Chęciny</w:t>
            </w:r>
          </w:p>
        </w:tc>
        <w:tc>
          <w:tcPr>
            <w:tcW w:w="2580" w:type="dxa"/>
            <w:tcBorders>
              <w:top w:val="nil"/>
              <w:left w:val="nil"/>
              <w:bottom w:val="single" w:sz="4" w:space="0" w:color="auto"/>
              <w:right w:val="single" w:sz="4" w:space="0" w:color="auto"/>
            </w:tcBorders>
            <w:shd w:val="clear" w:color="auto" w:fill="92D050"/>
            <w:noWrap/>
            <w:vAlign w:val="bottom"/>
            <w:hideMark/>
          </w:tcPr>
          <w:p w14:paraId="6BC38B1B" w14:textId="77777777" w:rsidR="005D4F31" w:rsidRPr="00B97D4A" w:rsidRDefault="005D4F31" w:rsidP="00054584">
            <w:pPr>
              <w:jc w:val="center"/>
              <w:rPr>
                <w:color w:val="000000"/>
              </w:rPr>
            </w:pPr>
            <w:r w:rsidRPr="00B97D4A">
              <w:rPr>
                <w:color w:val="000000"/>
              </w:rPr>
              <w:t>dobry</w:t>
            </w:r>
          </w:p>
        </w:tc>
      </w:tr>
      <w:tr w:rsidR="005D4F31" w:rsidRPr="00A81E2A" w14:paraId="440B48B9"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23B58BE0" w14:textId="77777777" w:rsidR="005D4F31" w:rsidRPr="00B97D4A" w:rsidRDefault="005D4F31" w:rsidP="00054584">
            <w:pPr>
              <w:jc w:val="center"/>
              <w:rPr>
                <w:color w:val="000000"/>
              </w:rPr>
            </w:pPr>
            <w:r w:rsidRPr="00B97D4A">
              <w:rPr>
                <w:color w:val="000000"/>
              </w:rPr>
              <w:t>762</w:t>
            </w:r>
          </w:p>
        </w:tc>
        <w:tc>
          <w:tcPr>
            <w:tcW w:w="960" w:type="dxa"/>
            <w:tcBorders>
              <w:top w:val="nil"/>
              <w:left w:val="nil"/>
              <w:bottom w:val="single" w:sz="4" w:space="0" w:color="auto"/>
              <w:right w:val="single" w:sz="4" w:space="0" w:color="auto"/>
            </w:tcBorders>
            <w:shd w:val="clear" w:color="auto" w:fill="FFFF00"/>
            <w:noWrap/>
            <w:vAlign w:val="bottom"/>
            <w:hideMark/>
          </w:tcPr>
          <w:p w14:paraId="06C3D8C2" w14:textId="77777777" w:rsidR="005D4F31" w:rsidRPr="00B97D4A" w:rsidRDefault="005D4F31" w:rsidP="00054584">
            <w:pPr>
              <w:jc w:val="center"/>
              <w:rPr>
                <w:color w:val="000000"/>
              </w:rPr>
            </w:pPr>
            <w:r w:rsidRPr="00B97D4A">
              <w:rPr>
                <w:color w:val="000000"/>
              </w:rPr>
              <w:t>13+917</w:t>
            </w:r>
          </w:p>
        </w:tc>
        <w:tc>
          <w:tcPr>
            <w:tcW w:w="960" w:type="dxa"/>
            <w:tcBorders>
              <w:top w:val="nil"/>
              <w:left w:val="nil"/>
              <w:bottom w:val="single" w:sz="4" w:space="0" w:color="auto"/>
              <w:right w:val="single" w:sz="4" w:space="0" w:color="auto"/>
            </w:tcBorders>
            <w:shd w:val="clear" w:color="auto" w:fill="FFFF00"/>
            <w:noWrap/>
            <w:vAlign w:val="bottom"/>
            <w:hideMark/>
          </w:tcPr>
          <w:p w14:paraId="225F4FCA" w14:textId="77777777" w:rsidR="005D4F31" w:rsidRPr="00B97D4A" w:rsidRDefault="005D4F31" w:rsidP="00054584">
            <w:pPr>
              <w:jc w:val="center"/>
              <w:rPr>
                <w:color w:val="000000"/>
              </w:rPr>
            </w:pPr>
            <w:r w:rsidRPr="00B97D4A">
              <w:rPr>
                <w:color w:val="000000"/>
              </w:rPr>
              <w:t>15+030</w:t>
            </w:r>
          </w:p>
        </w:tc>
        <w:tc>
          <w:tcPr>
            <w:tcW w:w="1040" w:type="dxa"/>
            <w:tcBorders>
              <w:top w:val="nil"/>
              <w:left w:val="nil"/>
              <w:bottom w:val="single" w:sz="4" w:space="0" w:color="auto"/>
              <w:right w:val="single" w:sz="4" w:space="0" w:color="auto"/>
            </w:tcBorders>
            <w:shd w:val="clear" w:color="auto" w:fill="FFFF00"/>
            <w:noWrap/>
            <w:vAlign w:val="bottom"/>
            <w:hideMark/>
          </w:tcPr>
          <w:p w14:paraId="3D84AC89" w14:textId="77777777" w:rsidR="005D4F31" w:rsidRPr="00B97D4A" w:rsidRDefault="005D4F31" w:rsidP="00054584">
            <w:pPr>
              <w:jc w:val="center"/>
              <w:rPr>
                <w:color w:val="000000"/>
              </w:rPr>
            </w:pPr>
            <w:r w:rsidRPr="00B97D4A">
              <w:rPr>
                <w:color w:val="000000"/>
              </w:rPr>
              <w:t>1,113</w:t>
            </w:r>
          </w:p>
        </w:tc>
        <w:tc>
          <w:tcPr>
            <w:tcW w:w="3258" w:type="dxa"/>
            <w:tcBorders>
              <w:top w:val="nil"/>
              <w:left w:val="nil"/>
              <w:bottom w:val="single" w:sz="4" w:space="0" w:color="auto"/>
              <w:right w:val="single" w:sz="4" w:space="0" w:color="auto"/>
            </w:tcBorders>
            <w:shd w:val="clear" w:color="auto" w:fill="FFFF00"/>
            <w:noWrap/>
            <w:vAlign w:val="bottom"/>
            <w:hideMark/>
          </w:tcPr>
          <w:p w14:paraId="25DBC76F" w14:textId="77777777" w:rsidR="005D4F31" w:rsidRPr="00B97D4A" w:rsidRDefault="005D4F31" w:rsidP="00054584">
            <w:pPr>
              <w:jc w:val="center"/>
              <w:rPr>
                <w:color w:val="000000"/>
              </w:rPr>
            </w:pPr>
            <w:r w:rsidRPr="00B97D4A">
              <w:rPr>
                <w:color w:val="000000"/>
              </w:rPr>
              <w:t>m. Chęciny</w:t>
            </w:r>
          </w:p>
        </w:tc>
        <w:tc>
          <w:tcPr>
            <w:tcW w:w="2580" w:type="dxa"/>
            <w:tcBorders>
              <w:top w:val="nil"/>
              <w:left w:val="nil"/>
              <w:bottom w:val="single" w:sz="4" w:space="0" w:color="auto"/>
              <w:right w:val="single" w:sz="4" w:space="0" w:color="auto"/>
            </w:tcBorders>
            <w:shd w:val="clear" w:color="auto" w:fill="FFFF00"/>
            <w:noWrap/>
            <w:vAlign w:val="bottom"/>
            <w:hideMark/>
          </w:tcPr>
          <w:p w14:paraId="7B7EA19F" w14:textId="77777777" w:rsidR="005D4F31" w:rsidRPr="00B97D4A" w:rsidRDefault="005D4F31" w:rsidP="00054584">
            <w:pPr>
              <w:jc w:val="center"/>
              <w:rPr>
                <w:color w:val="000000"/>
              </w:rPr>
            </w:pPr>
            <w:r w:rsidRPr="00B97D4A">
              <w:rPr>
                <w:color w:val="000000"/>
              </w:rPr>
              <w:t>dostateczny</w:t>
            </w:r>
          </w:p>
        </w:tc>
      </w:tr>
      <w:tr w:rsidR="005D4F31" w:rsidRPr="00A81E2A" w14:paraId="34FECD7C"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FF1B3B3" w14:textId="77777777" w:rsidR="005D4F31" w:rsidRPr="00B97D4A" w:rsidRDefault="005D4F31" w:rsidP="00054584">
            <w:pPr>
              <w:jc w:val="center"/>
              <w:rPr>
                <w:color w:val="000000"/>
              </w:rPr>
            </w:pPr>
            <w:r w:rsidRPr="00B97D4A">
              <w:rPr>
                <w:color w:val="000000"/>
              </w:rPr>
              <w:t>762</w:t>
            </w:r>
          </w:p>
        </w:tc>
        <w:tc>
          <w:tcPr>
            <w:tcW w:w="960" w:type="dxa"/>
            <w:tcBorders>
              <w:top w:val="nil"/>
              <w:left w:val="nil"/>
              <w:bottom w:val="single" w:sz="4" w:space="0" w:color="auto"/>
              <w:right w:val="single" w:sz="4" w:space="0" w:color="auto"/>
            </w:tcBorders>
            <w:shd w:val="clear" w:color="auto" w:fill="92D050"/>
            <w:noWrap/>
            <w:vAlign w:val="bottom"/>
            <w:hideMark/>
          </w:tcPr>
          <w:p w14:paraId="7687D9B4" w14:textId="77777777" w:rsidR="005D4F31" w:rsidRPr="00B97D4A" w:rsidRDefault="005D4F31" w:rsidP="00054584">
            <w:pPr>
              <w:jc w:val="center"/>
              <w:rPr>
                <w:color w:val="000000"/>
              </w:rPr>
            </w:pPr>
            <w:r w:rsidRPr="00B97D4A">
              <w:rPr>
                <w:color w:val="000000"/>
              </w:rPr>
              <w:t>15+030</w:t>
            </w:r>
          </w:p>
        </w:tc>
        <w:tc>
          <w:tcPr>
            <w:tcW w:w="960" w:type="dxa"/>
            <w:tcBorders>
              <w:top w:val="nil"/>
              <w:left w:val="nil"/>
              <w:bottom w:val="single" w:sz="4" w:space="0" w:color="auto"/>
              <w:right w:val="single" w:sz="4" w:space="0" w:color="auto"/>
            </w:tcBorders>
            <w:shd w:val="clear" w:color="auto" w:fill="92D050"/>
            <w:noWrap/>
            <w:vAlign w:val="bottom"/>
            <w:hideMark/>
          </w:tcPr>
          <w:p w14:paraId="54B7BC03" w14:textId="77777777" w:rsidR="005D4F31" w:rsidRPr="00B97D4A" w:rsidRDefault="005D4F31" w:rsidP="00054584">
            <w:pPr>
              <w:jc w:val="center"/>
              <w:rPr>
                <w:color w:val="000000"/>
              </w:rPr>
            </w:pPr>
            <w:r w:rsidRPr="00B97D4A">
              <w:rPr>
                <w:color w:val="000000"/>
              </w:rPr>
              <w:t>25+479</w:t>
            </w:r>
          </w:p>
        </w:tc>
        <w:tc>
          <w:tcPr>
            <w:tcW w:w="1040" w:type="dxa"/>
            <w:tcBorders>
              <w:top w:val="nil"/>
              <w:left w:val="nil"/>
              <w:bottom w:val="single" w:sz="4" w:space="0" w:color="auto"/>
              <w:right w:val="single" w:sz="4" w:space="0" w:color="auto"/>
            </w:tcBorders>
            <w:shd w:val="clear" w:color="auto" w:fill="92D050"/>
            <w:noWrap/>
            <w:vAlign w:val="bottom"/>
            <w:hideMark/>
          </w:tcPr>
          <w:p w14:paraId="27B48F0A" w14:textId="77777777" w:rsidR="005D4F31" w:rsidRPr="00B97D4A" w:rsidRDefault="005D4F31" w:rsidP="00054584">
            <w:pPr>
              <w:jc w:val="center"/>
              <w:rPr>
                <w:color w:val="000000"/>
              </w:rPr>
            </w:pPr>
            <w:r w:rsidRPr="00B97D4A">
              <w:rPr>
                <w:color w:val="000000"/>
              </w:rPr>
              <w:t>10,449</w:t>
            </w:r>
          </w:p>
        </w:tc>
        <w:tc>
          <w:tcPr>
            <w:tcW w:w="3258" w:type="dxa"/>
            <w:tcBorders>
              <w:top w:val="nil"/>
              <w:left w:val="nil"/>
              <w:bottom w:val="single" w:sz="4" w:space="0" w:color="auto"/>
              <w:right w:val="single" w:sz="4" w:space="0" w:color="auto"/>
            </w:tcBorders>
            <w:shd w:val="clear" w:color="auto" w:fill="92D050"/>
            <w:noWrap/>
            <w:vAlign w:val="bottom"/>
            <w:hideMark/>
          </w:tcPr>
          <w:p w14:paraId="54E04534" w14:textId="77777777" w:rsidR="005D4F31" w:rsidRPr="00B97D4A" w:rsidRDefault="005D4F31" w:rsidP="00054584">
            <w:pPr>
              <w:jc w:val="center"/>
              <w:rPr>
                <w:color w:val="000000"/>
              </w:rPr>
            </w:pPr>
            <w:r w:rsidRPr="00B97D4A">
              <w:rPr>
                <w:color w:val="000000"/>
              </w:rPr>
              <w:t xml:space="preserve">Chęciny - </w:t>
            </w:r>
            <w:proofErr w:type="spellStart"/>
            <w:r w:rsidRPr="00B97D4A">
              <w:rPr>
                <w:color w:val="000000"/>
              </w:rPr>
              <w:t>Jedlnica</w:t>
            </w:r>
            <w:proofErr w:type="spellEnd"/>
          </w:p>
        </w:tc>
        <w:tc>
          <w:tcPr>
            <w:tcW w:w="2580" w:type="dxa"/>
            <w:tcBorders>
              <w:top w:val="nil"/>
              <w:left w:val="nil"/>
              <w:bottom w:val="single" w:sz="4" w:space="0" w:color="auto"/>
              <w:right w:val="single" w:sz="4" w:space="0" w:color="auto"/>
            </w:tcBorders>
            <w:shd w:val="clear" w:color="auto" w:fill="92D050"/>
            <w:noWrap/>
            <w:vAlign w:val="bottom"/>
            <w:hideMark/>
          </w:tcPr>
          <w:p w14:paraId="3ACBBC2D" w14:textId="77777777" w:rsidR="005D4F31" w:rsidRPr="00B97D4A" w:rsidRDefault="005D4F31" w:rsidP="00054584">
            <w:pPr>
              <w:jc w:val="center"/>
              <w:rPr>
                <w:color w:val="000000"/>
              </w:rPr>
            </w:pPr>
            <w:r w:rsidRPr="00B97D4A">
              <w:rPr>
                <w:color w:val="000000"/>
              </w:rPr>
              <w:t>bardzo dobry</w:t>
            </w:r>
          </w:p>
        </w:tc>
      </w:tr>
      <w:tr w:rsidR="005D4F31" w:rsidRPr="00A81E2A" w14:paraId="4BB609A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E1DDE4C" w14:textId="77777777" w:rsidR="005D4F31" w:rsidRPr="00B97D4A" w:rsidRDefault="005D4F31" w:rsidP="00054584">
            <w:pPr>
              <w:jc w:val="center"/>
              <w:rPr>
                <w:color w:val="000000"/>
              </w:rPr>
            </w:pPr>
            <w:r w:rsidRPr="00B97D4A">
              <w:rPr>
                <w:color w:val="000000"/>
              </w:rPr>
              <w:t>762</w:t>
            </w:r>
          </w:p>
        </w:tc>
        <w:tc>
          <w:tcPr>
            <w:tcW w:w="960" w:type="dxa"/>
            <w:tcBorders>
              <w:top w:val="nil"/>
              <w:left w:val="nil"/>
              <w:bottom w:val="single" w:sz="4" w:space="0" w:color="auto"/>
              <w:right w:val="single" w:sz="4" w:space="0" w:color="auto"/>
            </w:tcBorders>
            <w:shd w:val="clear" w:color="auto" w:fill="92D050"/>
            <w:noWrap/>
            <w:vAlign w:val="bottom"/>
            <w:hideMark/>
          </w:tcPr>
          <w:p w14:paraId="4AE5D1B1" w14:textId="77777777" w:rsidR="005D4F31" w:rsidRPr="00B97D4A" w:rsidRDefault="005D4F31" w:rsidP="00054584">
            <w:pPr>
              <w:jc w:val="center"/>
              <w:rPr>
                <w:color w:val="000000"/>
              </w:rPr>
            </w:pPr>
            <w:r w:rsidRPr="00B97D4A">
              <w:rPr>
                <w:color w:val="000000"/>
              </w:rPr>
              <w:t>25+479</w:t>
            </w:r>
          </w:p>
        </w:tc>
        <w:tc>
          <w:tcPr>
            <w:tcW w:w="960" w:type="dxa"/>
            <w:tcBorders>
              <w:top w:val="nil"/>
              <w:left w:val="nil"/>
              <w:bottom w:val="single" w:sz="4" w:space="0" w:color="auto"/>
              <w:right w:val="single" w:sz="4" w:space="0" w:color="auto"/>
            </w:tcBorders>
            <w:shd w:val="clear" w:color="auto" w:fill="92D050"/>
            <w:noWrap/>
            <w:vAlign w:val="bottom"/>
            <w:hideMark/>
          </w:tcPr>
          <w:p w14:paraId="6DAA4319" w14:textId="77777777" w:rsidR="005D4F31" w:rsidRPr="00B97D4A" w:rsidRDefault="005D4F31" w:rsidP="00054584">
            <w:pPr>
              <w:jc w:val="center"/>
              <w:rPr>
                <w:color w:val="000000"/>
              </w:rPr>
            </w:pPr>
            <w:r w:rsidRPr="00B97D4A">
              <w:rPr>
                <w:color w:val="000000"/>
              </w:rPr>
              <w:t>27+140</w:t>
            </w:r>
          </w:p>
        </w:tc>
        <w:tc>
          <w:tcPr>
            <w:tcW w:w="1040" w:type="dxa"/>
            <w:tcBorders>
              <w:top w:val="nil"/>
              <w:left w:val="nil"/>
              <w:bottom w:val="single" w:sz="4" w:space="0" w:color="auto"/>
              <w:right w:val="single" w:sz="4" w:space="0" w:color="auto"/>
            </w:tcBorders>
            <w:shd w:val="clear" w:color="auto" w:fill="92D050"/>
            <w:noWrap/>
            <w:vAlign w:val="bottom"/>
            <w:hideMark/>
          </w:tcPr>
          <w:p w14:paraId="37DD0115" w14:textId="77777777" w:rsidR="005D4F31" w:rsidRPr="00B97D4A" w:rsidRDefault="005D4F31" w:rsidP="00054584">
            <w:pPr>
              <w:jc w:val="center"/>
              <w:rPr>
                <w:color w:val="000000"/>
              </w:rPr>
            </w:pPr>
            <w:r w:rsidRPr="00B97D4A">
              <w:rPr>
                <w:color w:val="000000"/>
              </w:rPr>
              <w:t>1,661</w:t>
            </w:r>
          </w:p>
        </w:tc>
        <w:tc>
          <w:tcPr>
            <w:tcW w:w="3258" w:type="dxa"/>
            <w:tcBorders>
              <w:top w:val="nil"/>
              <w:left w:val="nil"/>
              <w:bottom w:val="single" w:sz="4" w:space="0" w:color="auto"/>
              <w:right w:val="single" w:sz="4" w:space="0" w:color="auto"/>
            </w:tcBorders>
            <w:shd w:val="clear" w:color="auto" w:fill="92D050"/>
            <w:noWrap/>
            <w:vAlign w:val="bottom"/>
            <w:hideMark/>
          </w:tcPr>
          <w:p w14:paraId="347F44CB" w14:textId="77777777" w:rsidR="005D4F31" w:rsidRPr="00B97D4A" w:rsidRDefault="005D4F31" w:rsidP="00054584">
            <w:pPr>
              <w:jc w:val="center"/>
              <w:rPr>
                <w:color w:val="000000"/>
              </w:rPr>
            </w:pPr>
            <w:proofErr w:type="spellStart"/>
            <w:r w:rsidRPr="00B97D4A">
              <w:rPr>
                <w:color w:val="000000"/>
              </w:rPr>
              <w:t>Jedlnica</w:t>
            </w:r>
            <w:proofErr w:type="spellEnd"/>
            <w:r w:rsidRPr="00B97D4A">
              <w:rPr>
                <w:color w:val="000000"/>
              </w:rPr>
              <w:t xml:space="preserve"> -Bocheniec</w:t>
            </w:r>
          </w:p>
        </w:tc>
        <w:tc>
          <w:tcPr>
            <w:tcW w:w="2580" w:type="dxa"/>
            <w:tcBorders>
              <w:top w:val="nil"/>
              <w:left w:val="nil"/>
              <w:bottom w:val="single" w:sz="4" w:space="0" w:color="auto"/>
              <w:right w:val="single" w:sz="4" w:space="0" w:color="auto"/>
            </w:tcBorders>
            <w:shd w:val="clear" w:color="auto" w:fill="92D050"/>
            <w:noWrap/>
            <w:vAlign w:val="bottom"/>
            <w:hideMark/>
          </w:tcPr>
          <w:p w14:paraId="117EE223" w14:textId="77777777" w:rsidR="005D4F31" w:rsidRPr="00B97D4A" w:rsidRDefault="005D4F31" w:rsidP="00054584">
            <w:pPr>
              <w:jc w:val="center"/>
              <w:rPr>
                <w:color w:val="000000"/>
              </w:rPr>
            </w:pPr>
            <w:r w:rsidRPr="00B97D4A">
              <w:rPr>
                <w:color w:val="000000"/>
              </w:rPr>
              <w:t>bardzo dobry</w:t>
            </w:r>
          </w:p>
        </w:tc>
      </w:tr>
      <w:tr w:rsidR="005D4F31" w:rsidRPr="00A81E2A" w14:paraId="2553BEE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19CC9DF" w14:textId="77777777" w:rsidR="005D4F31" w:rsidRPr="00B97D4A" w:rsidRDefault="005D4F31" w:rsidP="00054584">
            <w:pPr>
              <w:jc w:val="center"/>
              <w:rPr>
                <w:color w:val="000000"/>
              </w:rPr>
            </w:pPr>
            <w:r w:rsidRPr="00B97D4A">
              <w:rPr>
                <w:color w:val="000000"/>
              </w:rPr>
              <w:t>762</w:t>
            </w:r>
          </w:p>
        </w:tc>
        <w:tc>
          <w:tcPr>
            <w:tcW w:w="960" w:type="dxa"/>
            <w:tcBorders>
              <w:top w:val="nil"/>
              <w:left w:val="nil"/>
              <w:bottom w:val="single" w:sz="4" w:space="0" w:color="auto"/>
              <w:right w:val="single" w:sz="4" w:space="0" w:color="auto"/>
            </w:tcBorders>
            <w:shd w:val="clear" w:color="auto" w:fill="92D050"/>
            <w:noWrap/>
            <w:vAlign w:val="bottom"/>
            <w:hideMark/>
          </w:tcPr>
          <w:p w14:paraId="16F93C11" w14:textId="77777777" w:rsidR="005D4F31" w:rsidRPr="00B97D4A" w:rsidRDefault="005D4F31" w:rsidP="00054584">
            <w:pPr>
              <w:jc w:val="center"/>
              <w:rPr>
                <w:color w:val="000000"/>
              </w:rPr>
            </w:pPr>
            <w:r w:rsidRPr="00B97D4A">
              <w:rPr>
                <w:color w:val="000000"/>
              </w:rPr>
              <w:t>27+140</w:t>
            </w:r>
          </w:p>
        </w:tc>
        <w:tc>
          <w:tcPr>
            <w:tcW w:w="960" w:type="dxa"/>
            <w:tcBorders>
              <w:top w:val="nil"/>
              <w:left w:val="nil"/>
              <w:bottom w:val="single" w:sz="4" w:space="0" w:color="auto"/>
              <w:right w:val="single" w:sz="4" w:space="0" w:color="auto"/>
            </w:tcBorders>
            <w:shd w:val="clear" w:color="auto" w:fill="92D050"/>
            <w:noWrap/>
            <w:vAlign w:val="bottom"/>
            <w:hideMark/>
          </w:tcPr>
          <w:p w14:paraId="728219A9" w14:textId="77777777" w:rsidR="005D4F31" w:rsidRPr="00B97D4A" w:rsidRDefault="005D4F31" w:rsidP="00054584">
            <w:pPr>
              <w:jc w:val="center"/>
              <w:rPr>
                <w:color w:val="000000"/>
              </w:rPr>
            </w:pPr>
            <w:r w:rsidRPr="00B97D4A">
              <w:rPr>
                <w:color w:val="000000"/>
              </w:rPr>
              <w:t>29+991</w:t>
            </w:r>
          </w:p>
        </w:tc>
        <w:tc>
          <w:tcPr>
            <w:tcW w:w="1040" w:type="dxa"/>
            <w:tcBorders>
              <w:top w:val="nil"/>
              <w:left w:val="nil"/>
              <w:bottom w:val="single" w:sz="4" w:space="0" w:color="auto"/>
              <w:right w:val="single" w:sz="4" w:space="0" w:color="auto"/>
            </w:tcBorders>
            <w:shd w:val="clear" w:color="auto" w:fill="92D050"/>
            <w:noWrap/>
            <w:vAlign w:val="bottom"/>
            <w:hideMark/>
          </w:tcPr>
          <w:p w14:paraId="041F5F29" w14:textId="77777777" w:rsidR="005D4F31" w:rsidRPr="00B97D4A" w:rsidRDefault="005D4F31" w:rsidP="00054584">
            <w:pPr>
              <w:jc w:val="center"/>
              <w:rPr>
                <w:color w:val="000000"/>
              </w:rPr>
            </w:pPr>
            <w:r w:rsidRPr="00B97D4A">
              <w:rPr>
                <w:color w:val="000000"/>
              </w:rPr>
              <w:t>2,851</w:t>
            </w:r>
          </w:p>
        </w:tc>
        <w:tc>
          <w:tcPr>
            <w:tcW w:w="3258" w:type="dxa"/>
            <w:tcBorders>
              <w:top w:val="nil"/>
              <w:left w:val="nil"/>
              <w:bottom w:val="single" w:sz="4" w:space="0" w:color="auto"/>
              <w:right w:val="single" w:sz="4" w:space="0" w:color="auto"/>
            </w:tcBorders>
            <w:shd w:val="clear" w:color="auto" w:fill="92D050"/>
            <w:noWrap/>
            <w:vAlign w:val="bottom"/>
            <w:hideMark/>
          </w:tcPr>
          <w:p w14:paraId="429257A0" w14:textId="77777777" w:rsidR="005D4F31" w:rsidRPr="00B97D4A" w:rsidRDefault="005D4F31" w:rsidP="00054584">
            <w:pPr>
              <w:jc w:val="center"/>
              <w:rPr>
                <w:color w:val="000000"/>
              </w:rPr>
            </w:pPr>
            <w:r w:rsidRPr="00B97D4A">
              <w:rPr>
                <w:color w:val="000000"/>
              </w:rPr>
              <w:t>Bocheniec - Małogoszcz</w:t>
            </w:r>
          </w:p>
        </w:tc>
        <w:tc>
          <w:tcPr>
            <w:tcW w:w="2580" w:type="dxa"/>
            <w:tcBorders>
              <w:top w:val="nil"/>
              <w:left w:val="nil"/>
              <w:bottom w:val="single" w:sz="4" w:space="0" w:color="auto"/>
              <w:right w:val="single" w:sz="4" w:space="0" w:color="auto"/>
            </w:tcBorders>
            <w:shd w:val="clear" w:color="auto" w:fill="92D050"/>
            <w:noWrap/>
            <w:vAlign w:val="bottom"/>
            <w:hideMark/>
          </w:tcPr>
          <w:p w14:paraId="033863A7" w14:textId="77777777" w:rsidR="005D4F31" w:rsidRPr="00B97D4A" w:rsidRDefault="005D4F31" w:rsidP="00054584">
            <w:pPr>
              <w:jc w:val="center"/>
              <w:rPr>
                <w:color w:val="000000"/>
              </w:rPr>
            </w:pPr>
            <w:r w:rsidRPr="00B97D4A">
              <w:rPr>
                <w:color w:val="000000"/>
              </w:rPr>
              <w:t>dobry</w:t>
            </w:r>
          </w:p>
        </w:tc>
      </w:tr>
      <w:tr w:rsidR="005D4F31" w:rsidRPr="00A81E2A" w14:paraId="02E18672"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8D09253" w14:textId="77777777" w:rsidR="005D4F31" w:rsidRPr="00B97D4A" w:rsidRDefault="005D4F31" w:rsidP="00054584">
            <w:pPr>
              <w:jc w:val="center"/>
              <w:rPr>
                <w:color w:val="000000"/>
              </w:rPr>
            </w:pPr>
            <w:r w:rsidRPr="00B97D4A">
              <w:rPr>
                <w:color w:val="000000"/>
              </w:rPr>
              <w:t>763</w:t>
            </w:r>
          </w:p>
        </w:tc>
        <w:tc>
          <w:tcPr>
            <w:tcW w:w="960" w:type="dxa"/>
            <w:tcBorders>
              <w:top w:val="nil"/>
              <w:left w:val="nil"/>
              <w:bottom w:val="single" w:sz="4" w:space="0" w:color="auto"/>
              <w:right w:val="single" w:sz="4" w:space="0" w:color="auto"/>
            </w:tcBorders>
            <w:shd w:val="clear" w:color="auto" w:fill="auto"/>
            <w:noWrap/>
            <w:vAlign w:val="bottom"/>
            <w:hideMark/>
          </w:tcPr>
          <w:p w14:paraId="148A26D0" w14:textId="77777777" w:rsidR="005D4F31" w:rsidRPr="00B97D4A" w:rsidRDefault="005D4F31" w:rsidP="00054584">
            <w:pPr>
              <w:jc w:val="center"/>
              <w:rPr>
                <w:color w:val="000000"/>
              </w:rPr>
            </w:pPr>
            <w:r w:rsidRPr="00B97D4A">
              <w:rPr>
                <w:color w:val="000000"/>
              </w:rPr>
              <w:t>0+020</w:t>
            </w:r>
          </w:p>
        </w:tc>
        <w:tc>
          <w:tcPr>
            <w:tcW w:w="960" w:type="dxa"/>
            <w:tcBorders>
              <w:top w:val="nil"/>
              <w:left w:val="nil"/>
              <w:bottom w:val="single" w:sz="4" w:space="0" w:color="auto"/>
              <w:right w:val="single" w:sz="4" w:space="0" w:color="auto"/>
            </w:tcBorders>
            <w:shd w:val="clear" w:color="auto" w:fill="auto"/>
            <w:noWrap/>
            <w:vAlign w:val="bottom"/>
            <w:hideMark/>
          </w:tcPr>
          <w:p w14:paraId="12FFB6EF" w14:textId="77777777" w:rsidR="005D4F31" w:rsidRPr="00B97D4A" w:rsidRDefault="005D4F31" w:rsidP="00054584">
            <w:pPr>
              <w:jc w:val="center"/>
              <w:rPr>
                <w:color w:val="000000"/>
              </w:rPr>
            </w:pPr>
            <w:r w:rsidRPr="00B97D4A">
              <w:rPr>
                <w:color w:val="000000"/>
              </w:rPr>
              <w:t>0+350</w:t>
            </w:r>
          </w:p>
        </w:tc>
        <w:tc>
          <w:tcPr>
            <w:tcW w:w="1040" w:type="dxa"/>
            <w:tcBorders>
              <w:top w:val="nil"/>
              <w:left w:val="nil"/>
              <w:bottom w:val="single" w:sz="4" w:space="0" w:color="auto"/>
              <w:right w:val="single" w:sz="4" w:space="0" w:color="auto"/>
            </w:tcBorders>
            <w:shd w:val="clear" w:color="auto" w:fill="auto"/>
            <w:noWrap/>
            <w:vAlign w:val="bottom"/>
            <w:hideMark/>
          </w:tcPr>
          <w:p w14:paraId="7719993B" w14:textId="77777777" w:rsidR="005D4F31" w:rsidRPr="00B97D4A" w:rsidRDefault="005D4F31" w:rsidP="00054584">
            <w:pPr>
              <w:jc w:val="center"/>
              <w:rPr>
                <w:color w:val="000000"/>
              </w:rPr>
            </w:pPr>
            <w:r w:rsidRPr="00B97D4A">
              <w:rPr>
                <w:color w:val="000000"/>
              </w:rPr>
              <w:t>0,33</w:t>
            </w:r>
          </w:p>
        </w:tc>
        <w:tc>
          <w:tcPr>
            <w:tcW w:w="3258" w:type="dxa"/>
            <w:tcBorders>
              <w:top w:val="nil"/>
              <w:left w:val="nil"/>
              <w:bottom w:val="single" w:sz="4" w:space="0" w:color="auto"/>
              <w:right w:val="single" w:sz="4" w:space="0" w:color="auto"/>
            </w:tcBorders>
            <w:shd w:val="clear" w:color="auto" w:fill="auto"/>
            <w:noWrap/>
            <w:vAlign w:val="bottom"/>
            <w:hideMark/>
          </w:tcPr>
          <w:p w14:paraId="2C18654B" w14:textId="77777777" w:rsidR="005D4F31" w:rsidRPr="00B97D4A" w:rsidRDefault="005D4F31" w:rsidP="00054584">
            <w:pPr>
              <w:jc w:val="center"/>
              <w:rPr>
                <w:color w:val="000000"/>
              </w:rPr>
            </w:pPr>
            <w:r w:rsidRPr="00B97D4A">
              <w:rPr>
                <w:color w:val="000000"/>
              </w:rPr>
              <w:t>m. Chęciny</w:t>
            </w:r>
          </w:p>
        </w:tc>
        <w:tc>
          <w:tcPr>
            <w:tcW w:w="2580" w:type="dxa"/>
            <w:tcBorders>
              <w:top w:val="nil"/>
              <w:left w:val="nil"/>
              <w:bottom w:val="single" w:sz="4" w:space="0" w:color="auto"/>
              <w:right w:val="single" w:sz="4" w:space="0" w:color="auto"/>
            </w:tcBorders>
            <w:shd w:val="clear" w:color="000000" w:fill="FFFFFF"/>
            <w:noWrap/>
            <w:vAlign w:val="bottom"/>
            <w:hideMark/>
          </w:tcPr>
          <w:p w14:paraId="3EF2C7A3" w14:textId="77777777" w:rsidR="005D4F31" w:rsidRPr="00B97D4A" w:rsidRDefault="005D4F31" w:rsidP="00054584">
            <w:pPr>
              <w:jc w:val="center"/>
              <w:rPr>
                <w:color w:val="000000"/>
              </w:rPr>
            </w:pPr>
            <w:r w:rsidRPr="00B97D4A">
              <w:rPr>
                <w:color w:val="000000"/>
              </w:rPr>
              <w:t>w przebudowie</w:t>
            </w:r>
          </w:p>
        </w:tc>
      </w:tr>
      <w:tr w:rsidR="005D4F31" w:rsidRPr="00A81E2A" w14:paraId="77E80DD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0EF68CE" w14:textId="77777777" w:rsidR="005D4F31" w:rsidRPr="00B97D4A" w:rsidRDefault="005D4F31" w:rsidP="00054584">
            <w:pPr>
              <w:jc w:val="center"/>
              <w:rPr>
                <w:color w:val="000000"/>
              </w:rPr>
            </w:pPr>
            <w:r w:rsidRPr="00B97D4A">
              <w:rPr>
                <w:color w:val="000000"/>
              </w:rPr>
              <w:t>763</w:t>
            </w:r>
          </w:p>
        </w:tc>
        <w:tc>
          <w:tcPr>
            <w:tcW w:w="960" w:type="dxa"/>
            <w:tcBorders>
              <w:top w:val="nil"/>
              <w:left w:val="nil"/>
              <w:bottom w:val="single" w:sz="4" w:space="0" w:color="auto"/>
              <w:right w:val="single" w:sz="4" w:space="0" w:color="auto"/>
            </w:tcBorders>
            <w:shd w:val="clear" w:color="auto" w:fill="92D050"/>
            <w:noWrap/>
            <w:vAlign w:val="bottom"/>
            <w:hideMark/>
          </w:tcPr>
          <w:p w14:paraId="1B9472D1" w14:textId="77777777" w:rsidR="005D4F31" w:rsidRPr="00B97D4A" w:rsidRDefault="005D4F31" w:rsidP="00054584">
            <w:pPr>
              <w:jc w:val="center"/>
              <w:rPr>
                <w:color w:val="000000"/>
              </w:rPr>
            </w:pPr>
            <w:r w:rsidRPr="00B97D4A">
              <w:rPr>
                <w:color w:val="000000"/>
              </w:rPr>
              <w:t>0+350</w:t>
            </w:r>
          </w:p>
        </w:tc>
        <w:tc>
          <w:tcPr>
            <w:tcW w:w="960" w:type="dxa"/>
            <w:tcBorders>
              <w:top w:val="nil"/>
              <w:left w:val="nil"/>
              <w:bottom w:val="single" w:sz="4" w:space="0" w:color="auto"/>
              <w:right w:val="single" w:sz="4" w:space="0" w:color="auto"/>
            </w:tcBorders>
            <w:shd w:val="clear" w:color="auto" w:fill="92D050"/>
            <w:noWrap/>
            <w:vAlign w:val="bottom"/>
            <w:hideMark/>
          </w:tcPr>
          <w:p w14:paraId="29058D73" w14:textId="77777777" w:rsidR="005D4F31" w:rsidRPr="00B97D4A" w:rsidRDefault="005D4F31" w:rsidP="00054584">
            <w:pPr>
              <w:jc w:val="center"/>
              <w:rPr>
                <w:color w:val="000000"/>
              </w:rPr>
            </w:pPr>
            <w:r w:rsidRPr="00B97D4A">
              <w:rPr>
                <w:color w:val="000000"/>
              </w:rPr>
              <w:t>3+500</w:t>
            </w:r>
          </w:p>
        </w:tc>
        <w:tc>
          <w:tcPr>
            <w:tcW w:w="1040" w:type="dxa"/>
            <w:tcBorders>
              <w:top w:val="nil"/>
              <w:left w:val="nil"/>
              <w:bottom w:val="single" w:sz="4" w:space="0" w:color="auto"/>
              <w:right w:val="single" w:sz="4" w:space="0" w:color="auto"/>
            </w:tcBorders>
            <w:shd w:val="clear" w:color="auto" w:fill="92D050"/>
            <w:noWrap/>
            <w:vAlign w:val="bottom"/>
            <w:hideMark/>
          </w:tcPr>
          <w:p w14:paraId="5510403B" w14:textId="77777777" w:rsidR="005D4F31" w:rsidRPr="00B97D4A" w:rsidRDefault="005D4F31" w:rsidP="00054584">
            <w:pPr>
              <w:jc w:val="center"/>
              <w:rPr>
                <w:color w:val="000000"/>
              </w:rPr>
            </w:pPr>
            <w:r w:rsidRPr="00B97D4A">
              <w:rPr>
                <w:color w:val="000000"/>
              </w:rPr>
              <w:t>3,15</w:t>
            </w:r>
          </w:p>
        </w:tc>
        <w:tc>
          <w:tcPr>
            <w:tcW w:w="3258" w:type="dxa"/>
            <w:tcBorders>
              <w:top w:val="nil"/>
              <w:left w:val="nil"/>
              <w:bottom w:val="single" w:sz="4" w:space="0" w:color="auto"/>
              <w:right w:val="single" w:sz="4" w:space="0" w:color="auto"/>
            </w:tcBorders>
            <w:shd w:val="clear" w:color="auto" w:fill="92D050"/>
            <w:noWrap/>
            <w:vAlign w:val="bottom"/>
            <w:hideMark/>
          </w:tcPr>
          <w:p w14:paraId="6B7CEDE6" w14:textId="77777777" w:rsidR="005D4F31" w:rsidRPr="00B97D4A" w:rsidRDefault="005D4F31" w:rsidP="00054584">
            <w:pPr>
              <w:jc w:val="center"/>
              <w:rPr>
                <w:color w:val="000000"/>
              </w:rPr>
            </w:pPr>
            <w:r w:rsidRPr="00B97D4A">
              <w:rPr>
                <w:color w:val="000000"/>
              </w:rPr>
              <w:t>m. Radkowice</w:t>
            </w:r>
          </w:p>
        </w:tc>
        <w:tc>
          <w:tcPr>
            <w:tcW w:w="2580" w:type="dxa"/>
            <w:tcBorders>
              <w:top w:val="nil"/>
              <w:left w:val="nil"/>
              <w:bottom w:val="single" w:sz="4" w:space="0" w:color="auto"/>
              <w:right w:val="single" w:sz="4" w:space="0" w:color="auto"/>
            </w:tcBorders>
            <w:shd w:val="clear" w:color="auto" w:fill="92D050"/>
            <w:noWrap/>
            <w:vAlign w:val="bottom"/>
            <w:hideMark/>
          </w:tcPr>
          <w:p w14:paraId="32BF81EC" w14:textId="77777777" w:rsidR="005D4F31" w:rsidRPr="00B97D4A" w:rsidRDefault="005D4F31" w:rsidP="00054584">
            <w:pPr>
              <w:jc w:val="center"/>
              <w:rPr>
                <w:color w:val="000000"/>
              </w:rPr>
            </w:pPr>
            <w:r w:rsidRPr="00B97D4A">
              <w:rPr>
                <w:color w:val="000000"/>
              </w:rPr>
              <w:t>dobry</w:t>
            </w:r>
          </w:p>
        </w:tc>
      </w:tr>
      <w:tr w:rsidR="005D4F31" w:rsidRPr="00A81E2A" w14:paraId="3F506F63"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C6768B7" w14:textId="77777777" w:rsidR="005D4F31" w:rsidRPr="00B97D4A" w:rsidRDefault="005D4F31" w:rsidP="00054584">
            <w:pPr>
              <w:jc w:val="center"/>
              <w:rPr>
                <w:color w:val="000000"/>
              </w:rPr>
            </w:pPr>
            <w:r w:rsidRPr="00B97D4A">
              <w:rPr>
                <w:color w:val="000000"/>
              </w:rPr>
              <w:t>763</w:t>
            </w:r>
          </w:p>
        </w:tc>
        <w:tc>
          <w:tcPr>
            <w:tcW w:w="960" w:type="dxa"/>
            <w:tcBorders>
              <w:top w:val="nil"/>
              <w:left w:val="nil"/>
              <w:bottom w:val="single" w:sz="4" w:space="0" w:color="auto"/>
              <w:right w:val="single" w:sz="4" w:space="0" w:color="auto"/>
            </w:tcBorders>
            <w:shd w:val="clear" w:color="auto" w:fill="92D050"/>
            <w:noWrap/>
            <w:vAlign w:val="bottom"/>
            <w:hideMark/>
          </w:tcPr>
          <w:p w14:paraId="46290122" w14:textId="77777777" w:rsidR="005D4F31" w:rsidRPr="00B97D4A" w:rsidRDefault="005D4F31" w:rsidP="00054584">
            <w:pPr>
              <w:jc w:val="center"/>
              <w:rPr>
                <w:color w:val="000000"/>
              </w:rPr>
            </w:pPr>
            <w:r w:rsidRPr="00B97D4A">
              <w:rPr>
                <w:color w:val="000000"/>
              </w:rPr>
              <w:t>3+500</w:t>
            </w:r>
          </w:p>
        </w:tc>
        <w:tc>
          <w:tcPr>
            <w:tcW w:w="960" w:type="dxa"/>
            <w:tcBorders>
              <w:top w:val="nil"/>
              <w:left w:val="nil"/>
              <w:bottom w:val="single" w:sz="4" w:space="0" w:color="auto"/>
              <w:right w:val="single" w:sz="4" w:space="0" w:color="auto"/>
            </w:tcBorders>
            <w:shd w:val="clear" w:color="auto" w:fill="92D050"/>
            <w:noWrap/>
            <w:vAlign w:val="bottom"/>
            <w:hideMark/>
          </w:tcPr>
          <w:p w14:paraId="2E1D4839" w14:textId="77777777" w:rsidR="005D4F31" w:rsidRPr="00B97D4A" w:rsidRDefault="005D4F31" w:rsidP="00054584">
            <w:pPr>
              <w:jc w:val="center"/>
              <w:rPr>
                <w:color w:val="000000"/>
              </w:rPr>
            </w:pPr>
            <w:r w:rsidRPr="00B97D4A">
              <w:rPr>
                <w:color w:val="000000"/>
              </w:rPr>
              <w:t>4+650</w:t>
            </w:r>
          </w:p>
        </w:tc>
        <w:tc>
          <w:tcPr>
            <w:tcW w:w="1040" w:type="dxa"/>
            <w:tcBorders>
              <w:top w:val="nil"/>
              <w:left w:val="nil"/>
              <w:bottom w:val="single" w:sz="4" w:space="0" w:color="auto"/>
              <w:right w:val="single" w:sz="4" w:space="0" w:color="auto"/>
            </w:tcBorders>
            <w:shd w:val="clear" w:color="auto" w:fill="92D050"/>
            <w:noWrap/>
            <w:vAlign w:val="bottom"/>
            <w:hideMark/>
          </w:tcPr>
          <w:p w14:paraId="34688880" w14:textId="77777777" w:rsidR="005D4F31" w:rsidRPr="00B97D4A" w:rsidRDefault="005D4F31" w:rsidP="00054584">
            <w:pPr>
              <w:jc w:val="center"/>
              <w:rPr>
                <w:color w:val="000000"/>
              </w:rPr>
            </w:pPr>
            <w:r w:rsidRPr="00B97D4A">
              <w:rPr>
                <w:color w:val="000000"/>
              </w:rPr>
              <w:t>1,15</w:t>
            </w:r>
          </w:p>
        </w:tc>
        <w:tc>
          <w:tcPr>
            <w:tcW w:w="3258" w:type="dxa"/>
            <w:tcBorders>
              <w:top w:val="nil"/>
              <w:left w:val="nil"/>
              <w:bottom w:val="single" w:sz="4" w:space="0" w:color="auto"/>
              <w:right w:val="single" w:sz="4" w:space="0" w:color="auto"/>
            </w:tcBorders>
            <w:shd w:val="clear" w:color="auto" w:fill="92D050"/>
            <w:noWrap/>
            <w:vAlign w:val="bottom"/>
            <w:hideMark/>
          </w:tcPr>
          <w:p w14:paraId="29496F84" w14:textId="77777777" w:rsidR="005D4F31" w:rsidRPr="00B97D4A" w:rsidRDefault="005D4F31" w:rsidP="00054584">
            <w:pPr>
              <w:jc w:val="center"/>
              <w:rPr>
                <w:color w:val="000000"/>
              </w:rPr>
            </w:pPr>
            <w:r w:rsidRPr="00B97D4A">
              <w:rPr>
                <w:color w:val="000000"/>
              </w:rPr>
              <w:t>m. Brzeziny</w:t>
            </w:r>
          </w:p>
        </w:tc>
        <w:tc>
          <w:tcPr>
            <w:tcW w:w="2580" w:type="dxa"/>
            <w:tcBorders>
              <w:top w:val="nil"/>
              <w:left w:val="nil"/>
              <w:bottom w:val="single" w:sz="4" w:space="0" w:color="auto"/>
              <w:right w:val="single" w:sz="4" w:space="0" w:color="auto"/>
            </w:tcBorders>
            <w:shd w:val="clear" w:color="auto" w:fill="92D050"/>
            <w:noWrap/>
            <w:vAlign w:val="bottom"/>
            <w:hideMark/>
          </w:tcPr>
          <w:p w14:paraId="0147ECB4" w14:textId="77777777" w:rsidR="005D4F31" w:rsidRPr="00B97D4A" w:rsidRDefault="005D4F31" w:rsidP="00054584">
            <w:pPr>
              <w:jc w:val="center"/>
              <w:rPr>
                <w:color w:val="000000"/>
              </w:rPr>
            </w:pPr>
            <w:r w:rsidRPr="00B97D4A">
              <w:rPr>
                <w:color w:val="000000"/>
              </w:rPr>
              <w:t>dobry</w:t>
            </w:r>
          </w:p>
        </w:tc>
      </w:tr>
      <w:tr w:rsidR="005D4F31" w:rsidRPr="00A81E2A" w14:paraId="20570A9D"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0BCDF313" w14:textId="77777777" w:rsidR="005D4F31" w:rsidRPr="00B97D4A" w:rsidRDefault="005D4F31" w:rsidP="00054584">
            <w:pPr>
              <w:jc w:val="center"/>
              <w:rPr>
                <w:color w:val="000000"/>
              </w:rPr>
            </w:pPr>
            <w:r w:rsidRPr="00B97D4A">
              <w:rPr>
                <w:color w:val="000000"/>
              </w:rPr>
              <w:t>763</w:t>
            </w:r>
          </w:p>
        </w:tc>
        <w:tc>
          <w:tcPr>
            <w:tcW w:w="960" w:type="dxa"/>
            <w:tcBorders>
              <w:top w:val="nil"/>
              <w:left w:val="nil"/>
              <w:bottom w:val="single" w:sz="4" w:space="0" w:color="auto"/>
              <w:right w:val="single" w:sz="4" w:space="0" w:color="auto"/>
            </w:tcBorders>
            <w:shd w:val="clear" w:color="auto" w:fill="FFFF00"/>
            <w:noWrap/>
            <w:vAlign w:val="bottom"/>
            <w:hideMark/>
          </w:tcPr>
          <w:p w14:paraId="76F2D121" w14:textId="77777777" w:rsidR="005D4F31" w:rsidRPr="00B97D4A" w:rsidRDefault="005D4F31" w:rsidP="00054584">
            <w:pPr>
              <w:jc w:val="center"/>
              <w:rPr>
                <w:color w:val="000000"/>
              </w:rPr>
            </w:pPr>
            <w:r w:rsidRPr="00B97D4A">
              <w:rPr>
                <w:color w:val="000000"/>
              </w:rPr>
              <w:t>4+650</w:t>
            </w:r>
          </w:p>
        </w:tc>
        <w:tc>
          <w:tcPr>
            <w:tcW w:w="960" w:type="dxa"/>
            <w:tcBorders>
              <w:top w:val="nil"/>
              <w:left w:val="nil"/>
              <w:bottom w:val="single" w:sz="4" w:space="0" w:color="auto"/>
              <w:right w:val="single" w:sz="4" w:space="0" w:color="auto"/>
            </w:tcBorders>
            <w:shd w:val="clear" w:color="auto" w:fill="FFFF00"/>
            <w:noWrap/>
            <w:vAlign w:val="bottom"/>
            <w:hideMark/>
          </w:tcPr>
          <w:p w14:paraId="5C4DC5CA" w14:textId="77777777" w:rsidR="005D4F31" w:rsidRPr="00B97D4A" w:rsidRDefault="005D4F31" w:rsidP="00054584">
            <w:pPr>
              <w:jc w:val="center"/>
              <w:rPr>
                <w:color w:val="000000"/>
              </w:rPr>
            </w:pPr>
            <w:r w:rsidRPr="00B97D4A">
              <w:rPr>
                <w:color w:val="000000"/>
              </w:rPr>
              <w:t>11+268</w:t>
            </w:r>
          </w:p>
        </w:tc>
        <w:tc>
          <w:tcPr>
            <w:tcW w:w="1040" w:type="dxa"/>
            <w:tcBorders>
              <w:top w:val="nil"/>
              <w:left w:val="nil"/>
              <w:bottom w:val="single" w:sz="4" w:space="0" w:color="auto"/>
              <w:right w:val="single" w:sz="4" w:space="0" w:color="auto"/>
            </w:tcBorders>
            <w:shd w:val="clear" w:color="auto" w:fill="FFFF00"/>
            <w:noWrap/>
            <w:vAlign w:val="bottom"/>
            <w:hideMark/>
          </w:tcPr>
          <w:p w14:paraId="2EA9B851" w14:textId="77777777" w:rsidR="005D4F31" w:rsidRPr="00B97D4A" w:rsidRDefault="005D4F31" w:rsidP="00054584">
            <w:pPr>
              <w:jc w:val="center"/>
              <w:rPr>
                <w:color w:val="000000"/>
              </w:rPr>
            </w:pPr>
            <w:r w:rsidRPr="00B97D4A">
              <w:rPr>
                <w:color w:val="000000"/>
              </w:rPr>
              <w:t>6,618</w:t>
            </w:r>
          </w:p>
        </w:tc>
        <w:tc>
          <w:tcPr>
            <w:tcW w:w="3258" w:type="dxa"/>
            <w:tcBorders>
              <w:top w:val="nil"/>
              <w:left w:val="nil"/>
              <w:bottom w:val="single" w:sz="4" w:space="0" w:color="auto"/>
              <w:right w:val="single" w:sz="4" w:space="0" w:color="auto"/>
            </w:tcBorders>
            <w:shd w:val="clear" w:color="auto" w:fill="FFFF00"/>
            <w:noWrap/>
            <w:vAlign w:val="bottom"/>
            <w:hideMark/>
          </w:tcPr>
          <w:p w14:paraId="4010BE69" w14:textId="77777777" w:rsidR="005D4F31" w:rsidRPr="00B97D4A" w:rsidRDefault="005D4F31" w:rsidP="00054584">
            <w:pPr>
              <w:jc w:val="center"/>
              <w:rPr>
                <w:color w:val="000000"/>
              </w:rPr>
            </w:pPr>
            <w:r w:rsidRPr="00B97D4A">
              <w:rPr>
                <w:color w:val="000000"/>
              </w:rPr>
              <w:t>Brzeziny - Morawica</w:t>
            </w:r>
          </w:p>
        </w:tc>
        <w:tc>
          <w:tcPr>
            <w:tcW w:w="2580" w:type="dxa"/>
            <w:tcBorders>
              <w:top w:val="nil"/>
              <w:left w:val="nil"/>
              <w:bottom w:val="single" w:sz="4" w:space="0" w:color="auto"/>
              <w:right w:val="single" w:sz="4" w:space="0" w:color="auto"/>
            </w:tcBorders>
            <w:shd w:val="clear" w:color="auto" w:fill="FFFF00"/>
            <w:noWrap/>
            <w:vAlign w:val="bottom"/>
            <w:hideMark/>
          </w:tcPr>
          <w:p w14:paraId="5D65AAD1" w14:textId="77777777" w:rsidR="005D4F31" w:rsidRPr="00B97D4A" w:rsidRDefault="005D4F31" w:rsidP="00054584">
            <w:pPr>
              <w:jc w:val="center"/>
              <w:rPr>
                <w:color w:val="000000"/>
              </w:rPr>
            </w:pPr>
            <w:r w:rsidRPr="00B97D4A">
              <w:rPr>
                <w:color w:val="000000"/>
              </w:rPr>
              <w:t>zadowalający</w:t>
            </w:r>
          </w:p>
        </w:tc>
      </w:tr>
      <w:tr w:rsidR="005D4F31" w:rsidRPr="00A81E2A" w14:paraId="6E99D3D7"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63EF816" w14:textId="77777777" w:rsidR="005D4F31" w:rsidRPr="00B97D4A" w:rsidRDefault="005D4F31" w:rsidP="00054584">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92D050"/>
            <w:noWrap/>
            <w:vAlign w:val="bottom"/>
            <w:hideMark/>
          </w:tcPr>
          <w:p w14:paraId="78C02FAB" w14:textId="77777777" w:rsidR="005D4F31" w:rsidRPr="00B97D4A" w:rsidRDefault="005D4F31" w:rsidP="00054584">
            <w:pPr>
              <w:jc w:val="center"/>
              <w:rPr>
                <w:color w:val="000000"/>
              </w:rPr>
            </w:pPr>
            <w:r w:rsidRPr="00B97D4A">
              <w:rPr>
                <w:color w:val="000000"/>
              </w:rPr>
              <w:t>4+059</w:t>
            </w:r>
          </w:p>
        </w:tc>
        <w:tc>
          <w:tcPr>
            <w:tcW w:w="960" w:type="dxa"/>
            <w:tcBorders>
              <w:top w:val="nil"/>
              <w:left w:val="nil"/>
              <w:bottom w:val="single" w:sz="4" w:space="0" w:color="auto"/>
              <w:right w:val="single" w:sz="4" w:space="0" w:color="auto"/>
            </w:tcBorders>
            <w:shd w:val="clear" w:color="auto" w:fill="92D050"/>
            <w:noWrap/>
            <w:vAlign w:val="bottom"/>
            <w:hideMark/>
          </w:tcPr>
          <w:p w14:paraId="7FF19E7D" w14:textId="77777777" w:rsidR="005D4F31" w:rsidRPr="00B97D4A" w:rsidRDefault="005D4F31" w:rsidP="00054584">
            <w:pPr>
              <w:jc w:val="center"/>
              <w:rPr>
                <w:color w:val="000000"/>
              </w:rPr>
            </w:pPr>
            <w:r w:rsidRPr="00B97D4A">
              <w:rPr>
                <w:color w:val="000000"/>
              </w:rPr>
              <w:t>14+042</w:t>
            </w:r>
          </w:p>
        </w:tc>
        <w:tc>
          <w:tcPr>
            <w:tcW w:w="1040" w:type="dxa"/>
            <w:tcBorders>
              <w:top w:val="nil"/>
              <w:left w:val="nil"/>
              <w:bottom w:val="single" w:sz="4" w:space="0" w:color="auto"/>
              <w:right w:val="single" w:sz="4" w:space="0" w:color="auto"/>
            </w:tcBorders>
            <w:shd w:val="clear" w:color="auto" w:fill="92D050"/>
            <w:noWrap/>
            <w:vAlign w:val="bottom"/>
            <w:hideMark/>
          </w:tcPr>
          <w:p w14:paraId="735A2CD9" w14:textId="77777777" w:rsidR="005D4F31" w:rsidRPr="00B97D4A" w:rsidRDefault="005D4F31" w:rsidP="00054584">
            <w:pPr>
              <w:jc w:val="center"/>
              <w:rPr>
                <w:color w:val="000000"/>
              </w:rPr>
            </w:pPr>
            <w:r w:rsidRPr="00B97D4A">
              <w:rPr>
                <w:color w:val="000000"/>
              </w:rPr>
              <w:t>9,983</w:t>
            </w:r>
          </w:p>
        </w:tc>
        <w:tc>
          <w:tcPr>
            <w:tcW w:w="3258" w:type="dxa"/>
            <w:tcBorders>
              <w:top w:val="nil"/>
              <w:left w:val="nil"/>
              <w:bottom w:val="single" w:sz="4" w:space="0" w:color="auto"/>
              <w:right w:val="single" w:sz="4" w:space="0" w:color="auto"/>
            </w:tcBorders>
            <w:shd w:val="clear" w:color="auto" w:fill="92D050"/>
            <w:noWrap/>
            <w:vAlign w:val="bottom"/>
            <w:hideMark/>
          </w:tcPr>
          <w:p w14:paraId="65778262" w14:textId="77777777" w:rsidR="005D4F31" w:rsidRPr="00B97D4A" w:rsidRDefault="005D4F31" w:rsidP="00054584">
            <w:pPr>
              <w:jc w:val="center"/>
              <w:rPr>
                <w:color w:val="000000"/>
              </w:rPr>
            </w:pPr>
            <w:r w:rsidRPr="00B97D4A">
              <w:rPr>
                <w:color w:val="000000"/>
              </w:rPr>
              <w:t>Suków-Daleszyce</w:t>
            </w:r>
          </w:p>
        </w:tc>
        <w:tc>
          <w:tcPr>
            <w:tcW w:w="2580" w:type="dxa"/>
            <w:tcBorders>
              <w:top w:val="nil"/>
              <w:left w:val="nil"/>
              <w:bottom w:val="single" w:sz="4" w:space="0" w:color="auto"/>
              <w:right w:val="single" w:sz="4" w:space="0" w:color="auto"/>
            </w:tcBorders>
            <w:shd w:val="clear" w:color="auto" w:fill="92D050"/>
            <w:noWrap/>
            <w:vAlign w:val="bottom"/>
            <w:hideMark/>
          </w:tcPr>
          <w:p w14:paraId="34D1C5B0" w14:textId="77777777" w:rsidR="005D4F31" w:rsidRPr="00B97D4A" w:rsidRDefault="005D4F31" w:rsidP="00054584">
            <w:pPr>
              <w:jc w:val="center"/>
              <w:rPr>
                <w:color w:val="000000"/>
              </w:rPr>
            </w:pPr>
            <w:r w:rsidRPr="00B97D4A">
              <w:rPr>
                <w:color w:val="000000"/>
              </w:rPr>
              <w:t>bardzo dobry</w:t>
            </w:r>
          </w:p>
        </w:tc>
      </w:tr>
      <w:tr w:rsidR="005D4F31" w:rsidRPr="00A81E2A" w14:paraId="6770375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E60D652" w14:textId="77777777" w:rsidR="005D4F31" w:rsidRPr="00B97D4A" w:rsidRDefault="005D4F31" w:rsidP="00054584">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92D050"/>
            <w:noWrap/>
            <w:vAlign w:val="bottom"/>
            <w:hideMark/>
          </w:tcPr>
          <w:p w14:paraId="040ABAF8" w14:textId="77777777" w:rsidR="005D4F31" w:rsidRPr="00B97D4A" w:rsidRDefault="005D4F31" w:rsidP="00054584">
            <w:pPr>
              <w:jc w:val="center"/>
              <w:rPr>
                <w:color w:val="000000"/>
              </w:rPr>
            </w:pPr>
            <w:r w:rsidRPr="00B97D4A">
              <w:rPr>
                <w:color w:val="000000"/>
              </w:rPr>
              <w:t>14+042</w:t>
            </w:r>
          </w:p>
        </w:tc>
        <w:tc>
          <w:tcPr>
            <w:tcW w:w="960" w:type="dxa"/>
            <w:tcBorders>
              <w:top w:val="nil"/>
              <w:left w:val="nil"/>
              <w:bottom w:val="single" w:sz="4" w:space="0" w:color="auto"/>
              <w:right w:val="single" w:sz="4" w:space="0" w:color="auto"/>
            </w:tcBorders>
            <w:shd w:val="clear" w:color="auto" w:fill="92D050"/>
            <w:noWrap/>
            <w:vAlign w:val="bottom"/>
            <w:hideMark/>
          </w:tcPr>
          <w:p w14:paraId="2AB371E5" w14:textId="77777777" w:rsidR="005D4F31" w:rsidRPr="00B97D4A" w:rsidRDefault="005D4F31" w:rsidP="00054584">
            <w:pPr>
              <w:jc w:val="center"/>
              <w:rPr>
                <w:color w:val="000000"/>
              </w:rPr>
            </w:pPr>
            <w:r w:rsidRPr="00B97D4A">
              <w:rPr>
                <w:color w:val="000000"/>
              </w:rPr>
              <w:t>26+100</w:t>
            </w:r>
          </w:p>
        </w:tc>
        <w:tc>
          <w:tcPr>
            <w:tcW w:w="1040" w:type="dxa"/>
            <w:tcBorders>
              <w:top w:val="nil"/>
              <w:left w:val="nil"/>
              <w:bottom w:val="single" w:sz="4" w:space="0" w:color="auto"/>
              <w:right w:val="single" w:sz="4" w:space="0" w:color="auto"/>
            </w:tcBorders>
            <w:shd w:val="clear" w:color="auto" w:fill="92D050"/>
            <w:noWrap/>
            <w:vAlign w:val="bottom"/>
            <w:hideMark/>
          </w:tcPr>
          <w:p w14:paraId="412521B4" w14:textId="77777777" w:rsidR="005D4F31" w:rsidRPr="00B97D4A" w:rsidRDefault="005D4F31" w:rsidP="00054584">
            <w:pPr>
              <w:jc w:val="center"/>
              <w:rPr>
                <w:color w:val="000000"/>
              </w:rPr>
            </w:pPr>
            <w:r w:rsidRPr="00B97D4A">
              <w:rPr>
                <w:color w:val="000000"/>
              </w:rPr>
              <w:t>12,058</w:t>
            </w:r>
          </w:p>
        </w:tc>
        <w:tc>
          <w:tcPr>
            <w:tcW w:w="3258" w:type="dxa"/>
            <w:tcBorders>
              <w:top w:val="nil"/>
              <w:left w:val="nil"/>
              <w:bottom w:val="single" w:sz="4" w:space="0" w:color="auto"/>
              <w:right w:val="single" w:sz="4" w:space="0" w:color="auto"/>
            </w:tcBorders>
            <w:shd w:val="clear" w:color="auto" w:fill="92D050"/>
            <w:noWrap/>
            <w:vAlign w:val="bottom"/>
            <w:hideMark/>
          </w:tcPr>
          <w:p w14:paraId="488AC31E" w14:textId="77777777" w:rsidR="005D4F31" w:rsidRPr="00B97D4A" w:rsidRDefault="005D4F31" w:rsidP="00054584">
            <w:pPr>
              <w:jc w:val="center"/>
              <w:rPr>
                <w:color w:val="000000"/>
              </w:rPr>
            </w:pPr>
            <w:r w:rsidRPr="00B97D4A">
              <w:rPr>
                <w:color w:val="000000"/>
              </w:rPr>
              <w:t>Daleszyce - Łukawa</w:t>
            </w:r>
          </w:p>
        </w:tc>
        <w:tc>
          <w:tcPr>
            <w:tcW w:w="2580" w:type="dxa"/>
            <w:tcBorders>
              <w:top w:val="nil"/>
              <w:left w:val="nil"/>
              <w:bottom w:val="single" w:sz="4" w:space="0" w:color="auto"/>
              <w:right w:val="single" w:sz="4" w:space="0" w:color="auto"/>
            </w:tcBorders>
            <w:shd w:val="clear" w:color="auto" w:fill="92D050"/>
            <w:noWrap/>
            <w:vAlign w:val="bottom"/>
            <w:hideMark/>
          </w:tcPr>
          <w:p w14:paraId="0E6C2FBE" w14:textId="77777777" w:rsidR="005D4F31" w:rsidRPr="00B97D4A" w:rsidRDefault="005D4F31" w:rsidP="00054584">
            <w:pPr>
              <w:jc w:val="center"/>
              <w:rPr>
                <w:color w:val="000000"/>
              </w:rPr>
            </w:pPr>
            <w:r w:rsidRPr="00B97D4A">
              <w:rPr>
                <w:color w:val="000000"/>
              </w:rPr>
              <w:t>bardzo dobry</w:t>
            </w:r>
          </w:p>
        </w:tc>
      </w:tr>
      <w:tr w:rsidR="005D4F31" w:rsidRPr="00A81E2A" w14:paraId="209E1612"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57079144" w14:textId="77777777" w:rsidR="005D4F31" w:rsidRPr="00B97D4A" w:rsidRDefault="005D4F31" w:rsidP="00054584">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FFFF00"/>
            <w:noWrap/>
            <w:vAlign w:val="bottom"/>
            <w:hideMark/>
          </w:tcPr>
          <w:p w14:paraId="585CD24A" w14:textId="77777777" w:rsidR="005D4F31" w:rsidRPr="00B97D4A" w:rsidRDefault="005D4F31" w:rsidP="00054584">
            <w:pPr>
              <w:jc w:val="center"/>
              <w:rPr>
                <w:color w:val="000000"/>
              </w:rPr>
            </w:pPr>
            <w:r w:rsidRPr="00B97D4A">
              <w:rPr>
                <w:color w:val="000000"/>
              </w:rPr>
              <w:t>26+100</w:t>
            </w:r>
          </w:p>
        </w:tc>
        <w:tc>
          <w:tcPr>
            <w:tcW w:w="960" w:type="dxa"/>
            <w:tcBorders>
              <w:top w:val="nil"/>
              <w:left w:val="nil"/>
              <w:bottom w:val="single" w:sz="4" w:space="0" w:color="auto"/>
              <w:right w:val="single" w:sz="4" w:space="0" w:color="auto"/>
            </w:tcBorders>
            <w:shd w:val="clear" w:color="auto" w:fill="FFFF00"/>
            <w:noWrap/>
            <w:vAlign w:val="bottom"/>
            <w:hideMark/>
          </w:tcPr>
          <w:p w14:paraId="7BFC52FF" w14:textId="77777777" w:rsidR="005D4F31" w:rsidRPr="00B97D4A" w:rsidRDefault="005D4F31" w:rsidP="00054584">
            <w:pPr>
              <w:jc w:val="center"/>
              <w:rPr>
                <w:color w:val="000000"/>
              </w:rPr>
            </w:pPr>
            <w:r w:rsidRPr="00B97D4A">
              <w:rPr>
                <w:color w:val="000000"/>
              </w:rPr>
              <w:t>28+953</w:t>
            </w:r>
          </w:p>
        </w:tc>
        <w:tc>
          <w:tcPr>
            <w:tcW w:w="1040" w:type="dxa"/>
            <w:tcBorders>
              <w:top w:val="nil"/>
              <w:left w:val="nil"/>
              <w:bottom w:val="single" w:sz="4" w:space="0" w:color="auto"/>
              <w:right w:val="single" w:sz="4" w:space="0" w:color="auto"/>
            </w:tcBorders>
            <w:shd w:val="clear" w:color="auto" w:fill="FFFF00"/>
            <w:noWrap/>
            <w:vAlign w:val="bottom"/>
            <w:hideMark/>
          </w:tcPr>
          <w:p w14:paraId="1A08F2FB" w14:textId="77777777" w:rsidR="005D4F31" w:rsidRPr="00B97D4A" w:rsidRDefault="005D4F31" w:rsidP="00054584">
            <w:pPr>
              <w:jc w:val="center"/>
              <w:rPr>
                <w:color w:val="000000"/>
              </w:rPr>
            </w:pPr>
            <w:r w:rsidRPr="00B97D4A">
              <w:rPr>
                <w:color w:val="000000"/>
              </w:rPr>
              <w:t>2,853</w:t>
            </w:r>
          </w:p>
        </w:tc>
        <w:tc>
          <w:tcPr>
            <w:tcW w:w="3258" w:type="dxa"/>
            <w:tcBorders>
              <w:top w:val="nil"/>
              <w:left w:val="nil"/>
              <w:bottom w:val="single" w:sz="4" w:space="0" w:color="auto"/>
              <w:right w:val="single" w:sz="4" w:space="0" w:color="auto"/>
            </w:tcBorders>
            <w:shd w:val="clear" w:color="auto" w:fill="FFFF00"/>
            <w:noWrap/>
            <w:vAlign w:val="bottom"/>
            <w:hideMark/>
          </w:tcPr>
          <w:p w14:paraId="645E41DA" w14:textId="77777777" w:rsidR="005D4F31" w:rsidRPr="00B97D4A" w:rsidRDefault="005D4F31" w:rsidP="00054584">
            <w:pPr>
              <w:jc w:val="center"/>
              <w:rPr>
                <w:color w:val="000000"/>
              </w:rPr>
            </w:pPr>
            <w:r w:rsidRPr="00B97D4A">
              <w:rPr>
                <w:color w:val="000000"/>
              </w:rPr>
              <w:t xml:space="preserve">Łukawa - </w:t>
            </w:r>
            <w:proofErr w:type="spellStart"/>
            <w:r w:rsidRPr="00B97D4A">
              <w:rPr>
                <w:color w:val="000000"/>
              </w:rPr>
              <w:t>Ociesęki</w:t>
            </w:r>
            <w:proofErr w:type="spellEnd"/>
          </w:p>
        </w:tc>
        <w:tc>
          <w:tcPr>
            <w:tcW w:w="2580" w:type="dxa"/>
            <w:tcBorders>
              <w:top w:val="nil"/>
              <w:left w:val="nil"/>
              <w:bottom w:val="single" w:sz="4" w:space="0" w:color="auto"/>
              <w:right w:val="single" w:sz="4" w:space="0" w:color="auto"/>
            </w:tcBorders>
            <w:shd w:val="clear" w:color="auto" w:fill="FFFF00"/>
            <w:noWrap/>
            <w:vAlign w:val="bottom"/>
            <w:hideMark/>
          </w:tcPr>
          <w:p w14:paraId="0F112AA8" w14:textId="77777777" w:rsidR="005D4F31" w:rsidRPr="00B97D4A" w:rsidRDefault="005D4F31" w:rsidP="00054584">
            <w:pPr>
              <w:jc w:val="center"/>
              <w:rPr>
                <w:color w:val="000000"/>
              </w:rPr>
            </w:pPr>
            <w:r w:rsidRPr="00B97D4A">
              <w:rPr>
                <w:color w:val="000000"/>
              </w:rPr>
              <w:t>zadowalający</w:t>
            </w:r>
          </w:p>
        </w:tc>
      </w:tr>
      <w:tr w:rsidR="005D4F31" w:rsidRPr="00A81E2A" w14:paraId="44522668"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6BC17C5D" w14:textId="77777777" w:rsidR="005D4F31" w:rsidRPr="00B97D4A" w:rsidRDefault="005D4F31" w:rsidP="00054584">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FF0000"/>
            <w:noWrap/>
            <w:vAlign w:val="bottom"/>
            <w:hideMark/>
          </w:tcPr>
          <w:p w14:paraId="78CCF517" w14:textId="77777777" w:rsidR="005D4F31" w:rsidRPr="00B97D4A" w:rsidRDefault="005D4F31" w:rsidP="00054584">
            <w:pPr>
              <w:jc w:val="center"/>
              <w:rPr>
                <w:color w:val="000000"/>
              </w:rPr>
            </w:pPr>
            <w:r w:rsidRPr="00B97D4A">
              <w:rPr>
                <w:color w:val="000000"/>
              </w:rPr>
              <w:t>28+953</w:t>
            </w:r>
          </w:p>
        </w:tc>
        <w:tc>
          <w:tcPr>
            <w:tcW w:w="960" w:type="dxa"/>
            <w:tcBorders>
              <w:top w:val="nil"/>
              <w:left w:val="nil"/>
              <w:bottom w:val="single" w:sz="4" w:space="0" w:color="auto"/>
              <w:right w:val="single" w:sz="4" w:space="0" w:color="auto"/>
            </w:tcBorders>
            <w:shd w:val="clear" w:color="auto" w:fill="FF0000"/>
            <w:noWrap/>
            <w:vAlign w:val="bottom"/>
            <w:hideMark/>
          </w:tcPr>
          <w:p w14:paraId="69E3768D" w14:textId="77777777" w:rsidR="005D4F31" w:rsidRPr="00B97D4A" w:rsidRDefault="005D4F31" w:rsidP="00054584">
            <w:pPr>
              <w:jc w:val="center"/>
              <w:rPr>
                <w:color w:val="000000"/>
              </w:rPr>
            </w:pPr>
            <w:r w:rsidRPr="00B97D4A">
              <w:rPr>
                <w:color w:val="000000"/>
              </w:rPr>
              <w:t>36+948</w:t>
            </w:r>
          </w:p>
        </w:tc>
        <w:tc>
          <w:tcPr>
            <w:tcW w:w="1040" w:type="dxa"/>
            <w:tcBorders>
              <w:top w:val="nil"/>
              <w:left w:val="nil"/>
              <w:bottom w:val="single" w:sz="4" w:space="0" w:color="auto"/>
              <w:right w:val="single" w:sz="4" w:space="0" w:color="auto"/>
            </w:tcBorders>
            <w:shd w:val="clear" w:color="auto" w:fill="FF0000"/>
            <w:noWrap/>
            <w:vAlign w:val="bottom"/>
            <w:hideMark/>
          </w:tcPr>
          <w:p w14:paraId="56480186" w14:textId="77777777" w:rsidR="005D4F31" w:rsidRPr="00B97D4A" w:rsidRDefault="005D4F31" w:rsidP="00054584">
            <w:pPr>
              <w:jc w:val="center"/>
              <w:rPr>
                <w:color w:val="000000"/>
              </w:rPr>
            </w:pPr>
            <w:r w:rsidRPr="00B97D4A">
              <w:rPr>
                <w:color w:val="000000"/>
              </w:rPr>
              <w:t>7,995</w:t>
            </w:r>
          </w:p>
        </w:tc>
        <w:tc>
          <w:tcPr>
            <w:tcW w:w="3258" w:type="dxa"/>
            <w:tcBorders>
              <w:top w:val="nil"/>
              <w:left w:val="nil"/>
              <w:bottom w:val="single" w:sz="4" w:space="0" w:color="auto"/>
              <w:right w:val="single" w:sz="4" w:space="0" w:color="auto"/>
            </w:tcBorders>
            <w:shd w:val="clear" w:color="auto" w:fill="FF0000"/>
            <w:noWrap/>
            <w:vAlign w:val="bottom"/>
            <w:hideMark/>
          </w:tcPr>
          <w:p w14:paraId="236F46A7" w14:textId="77777777" w:rsidR="005D4F31" w:rsidRPr="00B97D4A" w:rsidRDefault="005D4F31" w:rsidP="00054584">
            <w:pPr>
              <w:jc w:val="center"/>
              <w:rPr>
                <w:color w:val="000000"/>
              </w:rPr>
            </w:pPr>
            <w:proofErr w:type="spellStart"/>
            <w:r w:rsidRPr="00B97D4A">
              <w:rPr>
                <w:color w:val="000000"/>
              </w:rPr>
              <w:t>Ociesęki</w:t>
            </w:r>
            <w:proofErr w:type="spellEnd"/>
            <w:r w:rsidRPr="00B97D4A">
              <w:rPr>
                <w:color w:val="000000"/>
              </w:rPr>
              <w:t xml:space="preserve"> - obwodnica Rakowa</w:t>
            </w:r>
          </w:p>
        </w:tc>
        <w:tc>
          <w:tcPr>
            <w:tcW w:w="2580" w:type="dxa"/>
            <w:tcBorders>
              <w:top w:val="nil"/>
              <w:left w:val="nil"/>
              <w:bottom w:val="single" w:sz="4" w:space="0" w:color="auto"/>
              <w:right w:val="single" w:sz="4" w:space="0" w:color="auto"/>
            </w:tcBorders>
            <w:shd w:val="clear" w:color="auto" w:fill="FF0000"/>
            <w:noWrap/>
            <w:vAlign w:val="bottom"/>
            <w:hideMark/>
          </w:tcPr>
          <w:p w14:paraId="7EF62764" w14:textId="77777777" w:rsidR="005D4F31" w:rsidRPr="00B97D4A" w:rsidRDefault="005D4F31" w:rsidP="00054584">
            <w:pPr>
              <w:jc w:val="center"/>
              <w:rPr>
                <w:color w:val="000000"/>
              </w:rPr>
            </w:pPr>
            <w:r w:rsidRPr="00B97D4A">
              <w:rPr>
                <w:color w:val="000000"/>
              </w:rPr>
              <w:t>zły</w:t>
            </w:r>
          </w:p>
        </w:tc>
      </w:tr>
      <w:tr w:rsidR="005D4F31" w:rsidRPr="00A81E2A" w14:paraId="74F541B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E984005" w14:textId="77777777" w:rsidR="005D4F31" w:rsidRPr="00B97D4A" w:rsidRDefault="005D4F31" w:rsidP="00054584">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92D050"/>
            <w:noWrap/>
            <w:vAlign w:val="bottom"/>
            <w:hideMark/>
          </w:tcPr>
          <w:p w14:paraId="51DCCA4B" w14:textId="77777777" w:rsidR="005D4F31" w:rsidRPr="00B97D4A" w:rsidRDefault="005D4F31" w:rsidP="00054584">
            <w:pPr>
              <w:jc w:val="center"/>
              <w:rPr>
                <w:color w:val="000000"/>
              </w:rPr>
            </w:pPr>
            <w:r w:rsidRPr="00B97D4A">
              <w:rPr>
                <w:color w:val="000000"/>
              </w:rPr>
              <w:t>36+948</w:t>
            </w:r>
          </w:p>
        </w:tc>
        <w:tc>
          <w:tcPr>
            <w:tcW w:w="960" w:type="dxa"/>
            <w:tcBorders>
              <w:top w:val="nil"/>
              <w:left w:val="nil"/>
              <w:bottom w:val="single" w:sz="4" w:space="0" w:color="auto"/>
              <w:right w:val="single" w:sz="4" w:space="0" w:color="auto"/>
            </w:tcBorders>
            <w:shd w:val="clear" w:color="auto" w:fill="92D050"/>
            <w:noWrap/>
            <w:vAlign w:val="bottom"/>
            <w:hideMark/>
          </w:tcPr>
          <w:p w14:paraId="1E498E38" w14:textId="77777777" w:rsidR="005D4F31" w:rsidRPr="00B97D4A" w:rsidRDefault="005D4F31" w:rsidP="00054584">
            <w:pPr>
              <w:jc w:val="center"/>
              <w:rPr>
                <w:color w:val="000000"/>
              </w:rPr>
            </w:pPr>
            <w:r w:rsidRPr="00B97D4A">
              <w:rPr>
                <w:color w:val="000000"/>
              </w:rPr>
              <w:t>40+322</w:t>
            </w:r>
          </w:p>
        </w:tc>
        <w:tc>
          <w:tcPr>
            <w:tcW w:w="1040" w:type="dxa"/>
            <w:tcBorders>
              <w:top w:val="nil"/>
              <w:left w:val="nil"/>
              <w:bottom w:val="single" w:sz="4" w:space="0" w:color="auto"/>
              <w:right w:val="single" w:sz="4" w:space="0" w:color="auto"/>
            </w:tcBorders>
            <w:shd w:val="clear" w:color="auto" w:fill="92D050"/>
            <w:noWrap/>
            <w:vAlign w:val="bottom"/>
            <w:hideMark/>
          </w:tcPr>
          <w:p w14:paraId="06E1AE33" w14:textId="77777777" w:rsidR="005D4F31" w:rsidRPr="00B97D4A" w:rsidRDefault="005D4F31" w:rsidP="00054584">
            <w:pPr>
              <w:jc w:val="center"/>
              <w:rPr>
                <w:color w:val="000000"/>
              </w:rPr>
            </w:pPr>
            <w:r w:rsidRPr="00B97D4A">
              <w:rPr>
                <w:color w:val="000000"/>
              </w:rPr>
              <w:t>3,374</w:t>
            </w:r>
          </w:p>
        </w:tc>
        <w:tc>
          <w:tcPr>
            <w:tcW w:w="3258" w:type="dxa"/>
            <w:tcBorders>
              <w:top w:val="nil"/>
              <w:left w:val="nil"/>
              <w:bottom w:val="single" w:sz="4" w:space="0" w:color="auto"/>
              <w:right w:val="single" w:sz="4" w:space="0" w:color="auto"/>
            </w:tcBorders>
            <w:shd w:val="clear" w:color="auto" w:fill="92D050"/>
            <w:noWrap/>
            <w:vAlign w:val="bottom"/>
            <w:hideMark/>
          </w:tcPr>
          <w:p w14:paraId="1AE48251" w14:textId="77777777" w:rsidR="005D4F31" w:rsidRPr="00B97D4A" w:rsidRDefault="005D4F31" w:rsidP="00054584">
            <w:pPr>
              <w:jc w:val="center"/>
              <w:rPr>
                <w:color w:val="000000"/>
              </w:rPr>
            </w:pPr>
            <w:r w:rsidRPr="00B97D4A">
              <w:rPr>
                <w:color w:val="000000"/>
              </w:rPr>
              <w:t>obwodnica Rakowa - rz. Łagowianka</w:t>
            </w:r>
          </w:p>
        </w:tc>
        <w:tc>
          <w:tcPr>
            <w:tcW w:w="2580" w:type="dxa"/>
            <w:tcBorders>
              <w:top w:val="nil"/>
              <w:left w:val="nil"/>
              <w:bottom w:val="single" w:sz="4" w:space="0" w:color="auto"/>
              <w:right w:val="single" w:sz="4" w:space="0" w:color="auto"/>
            </w:tcBorders>
            <w:shd w:val="clear" w:color="auto" w:fill="92D050"/>
            <w:noWrap/>
            <w:vAlign w:val="bottom"/>
            <w:hideMark/>
          </w:tcPr>
          <w:p w14:paraId="4B682236" w14:textId="77777777" w:rsidR="005D4F31" w:rsidRPr="00B97D4A" w:rsidRDefault="005D4F31" w:rsidP="00054584">
            <w:pPr>
              <w:jc w:val="center"/>
              <w:rPr>
                <w:color w:val="000000"/>
              </w:rPr>
            </w:pPr>
            <w:r w:rsidRPr="00B97D4A">
              <w:rPr>
                <w:color w:val="000000"/>
              </w:rPr>
              <w:t>dobry</w:t>
            </w:r>
          </w:p>
        </w:tc>
      </w:tr>
      <w:tr w:rsidR="005D4F31" w:rsidRPr="00A81E2A" w14:paraId="0483805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7FE6E9FC" w14:textId="77777777" w:rsidR="005D4F31" w:rsidRPr="00B97D4A" w:rsidRDefault="005D4F31" w:rsidP="00054584">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FFC000"/>
            <w:noWrap/>
            <w:vAlign w:val="bottom"/>
            <w:hideMark/>
          </w:tcPr>
          <w:p w14:paraId="58AB66F3" w14:textId="77777777" w:rsidR="005D4F31" w:rsidRPr="00B97D4A" w:rsidRDefault="005D4F31" w:rsidP="00054584">
            <w:pPr>
              <w:jc w:val="center"/>
              <w:rPr>
                <w:color w:val="000000"/>
              </w:rPr>
            </w:pPr>
            <w:r w:rsidRPr="00B97D4A">
              <w:rPr>
                <w:color w:val="000000"/>
              </w:rPr>
              <w:t>40+322</w:t>
            </w:r>
          </w:p>
        </w:tc>
        <w:tc>
          <w:tcPr>
            <w:tcW w:w="960" w:type="dxa"/>
            <w:tcBorders>
              <w:top w:val="nil"/>
              <w:left w:val="nil"/>
              <w:bottom w:val="single" w:sz="4" w:space="0" w:color="auto"/>
              <w:right w:val="single" w:sz="4" w:space="0" w:color="auto"/>
            </w:tcBorders>
            <w:shd w:val="clear" w:color="auto" w:fill="FFC000"/>
            <w:noWrap/>
            <w:vAlign w:val="bottom"/>
            <w:hideMark/>
          </w:tcPr>
          <w:p w14:paraId="4299629A" w14:textId="77777777" w:rsidR="005D4F31" w:rsidRPr="00B97D4A" w:rsidRDefault="005D4F31" w:rsidP="00054584">
            <w:pPr>
              <w:jc w:val="center"/>
              <w:rPr>
                <w:color w:val="000000"/>
              </w:rPr>
            </w:pPr>
            <w:r w:rsidRPr="00B97D4A">
              <w:rPr>
                <w:color w:val="000000"/>
              </w:rPr>
              <w:t>42+430</w:t>
            </w:r>
          </w:p>
        </w:tc>
        <w:tc>
          <w:tcPr>
            <w:tcW w:w="1040" w:type="dxa"/>
            <w:tcBorders>
              <w:top w:val="nil"/>
              <w:left w:val="nil"/>
              <w:bottom w:val="single" w:sz="4" w:space="0" w:color="auto"/>
              <w:right w:val="single" w:sz="4" w:space="0" w:color="auto"/>
            </w:tcBorders>
            <w:shd w:val="clear" w:color="auto" w:fill="FFC000"/>
            <w:noWrap/>
            <w:vAlign w:val="bottom"/>
            <w:hideMark/>
          </w:tcPr>
          <w:p w14:paraId="11687E1F" w14:textId="77777777" w:rsidR="005D4F31" w:rsidRPr="00B97D4A" w:rsidRDefault="005D4F31" w:rsidP="00054584">
            <w:pPr>
              <w:jc w:val="center"/>
              <w:rPr>
                <w:color w:val="000000"/>
              </w:rPr>
            </w:pPr>
            <w:r w:rsidRPr="00B97D4A">
              <w:rPr>
                <w:color w:val="000000"/>
              </w:rPr>
              <w:t>2,108</w:t>
            </w:r>
          </w:p>
        </w:tc>
        <w:tc>
          <w:tcPr>
            <w:tcW w:w="3258" w:type="dxa"/>
            <w:tcBorders>
              <w:top w:val="nil"/>
              <w:left w:val="nil"/>
              <w:bottom w:val="single" w:sz="4" w:space="0" w:color="auto"/>
              <w:right w:val="single" w:sz="4" w:space="0" w:color="auto"/>
            </w:tcBorders>
            <w:shd w:val="clear" w:color="auto" w:fill="FFC000"/>
            <w:noWrap/>
            <w:vAlign w:val="bottom"/>
            <w:hideMark/>
          </w:tcPr>
          <w:p w14:paraId="70BB2C5F" w14:textId="77777777" w:rsidR="005D4F31" w:rsidRPr="00B97D4A" w:rsidRDefault="005D4F31" w:rsidP="00054584">
            <w:pPr>
              <w:jc w:val="center"/>
              <w:rPr>
                <w:color w:val="000000"/>
              </w:rPr>
            </w:pPr>
            <w:r w:rsidRPr="00B97D4A">
              <w:rPr>
                <w:color w:val="000000"/>
              </w:rPr>
              <w:t>rz. Łagowianka -Chańcza</w:t>
            </w:r>
          </w:p>
        </w:tc>
        <w:tc>
          <w:tcPr>
            <w:tcW w:w="2580" w:type="dxa"/>
            <w:tcBorders>
              <w:top w:val="nil"/>
              <w:left w:val="nil"/>
              <w:bottom w:val="single" w:sz="4" w:space="0" w:color="auto"/>
              <w:right w:val="single" w:sz="4" w:space="0" w:color="auto"/>
            </w:tcBorders>
            <w:shd w:val="clear" w:color="auto" w:fill="FFC000"/>
            <w:noWrap/>
            <w:vAlign w:val="bottom"/>
            <w:hideMark/>
          </w:tcPr>
          <w:p w14:paraId="57A232CB" w14:textId="77777777" w:rsidR="005D4F31" w:rsidRPr="00B97D4A" w:rsidRDefault="005D4F31" w:rsidP="00054584">
            <w:pPr>
              <w:jc w:val="center"/>
              <w:rPr>
                <w:color w:val="000000"/>
              </w:rPr>
            </w:pPr>
            <w:r w:rsidRPr="00B97D4A">
              <w:rPr>
                <w:color w:val="000000"/>
              </w:rPr>
              <w:t>niezadowalający</w:t>
            </w:r>
          </w:p>
        </w:tc>
      </w:tr>
      <w:tr w:rsidR="005D4F31" w:rsidRPr="00A81E2A" w14:paraId="35255761"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3E08232" w14:textId="77777777" w:rsidR="005D4F31" w:rsidRPr="00B97D4A" w:rsidRDefault="005D4F31" w:rsidP="00054584">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92D050"/>
            <w:noWrap/>
            <w:vAlign w:val="bottom"/>
            <w:hideMark/>
          </w:tcPr>
          <w:p w14:paraId="16EF8F29" w14:textId="77777777" w:rsidR="005D4F31" w:rsidRPr="00B97D4A" w:rsidRDefault="005D4F31" w:rsidP="00054584">
            <w:pPr>
              <w:jc w:val="center"/>
              <w:rPr>
                <w:color w:val="000000"/>
              </w:rPr>
            </w:pPr>
            <w:r w:rsidRPr="00B97D4A">
              <w:rPr>
                <w:color w:val="000000"/>
              </w:rPr>
              <w:t>42+430</w:t>
            </w:r>
          </w:p>
        </w:tc>
        <w:tc>
          <w:tcPr>
            <w:tcW w:w="960" w:type="dxa"/>
            <w:tcBorders>
              <w:top w:val="nil"/>
              <w:left w:val="nil"/>
              <w:bottom w:val="single" w:sz="4" w:space="0" w:color="auto"/>
              <w:right w:val="single" w:sz="4" w:space="0" w:color="auto"/>
            </w:tcBorders>
            <w:shd w:val="clear" w:color="auto" w:fill="92D050"/>
            <w:noWrap/>
            <w:vAlign w:val="bottom"/>
            <w:hideMark/>
          </w:tcPr>
          <w:p w14:paraId="7F53C6F2" w14:textId="77777777" w:rsidR="005D4F31" w:rsidRPr="00B97D4A" w:rsidRDefault="005D4F31" w:rsidP="00054584">
            <w:pPr>
              <w:jc w:val="center"/>
              <w:rPr>
                <w:color w:val="000000"/>
              </w:rPr>
            </w:pPr>
            <w:r w:rsidRPr="00B97D4A">
              <w:rPr>
                <w:color w:val="000000"/>
              </w:rPr>
              <w:t>43+000</w:t>
            </w:r>
          </w:p>
        </w:tc>
        <w:tc>
          <w:tcPr>
            <w:tcW w:w="1040" w:type="dxa"/>
            <w:tcBorders>
              <w:top w:val="nil"/>
              <w:left w:val="nil"/>
              <w:bottom w:val="single" w:sz="4" w:space="0" w:color="auto"/>
              <w:right w:val="single" w:sz="4" w:space="0" w:color="auto"/>
            </w:tcBorders>
            <w:shd w:val="clear" w:color="auto" w:fill="92D050"/>
            <w:noWrap/>
            <w:vAlign w:val="bottom"/>
            <w:hideMark/>
          </w:tcPr>
          <w:p w14:paraId="4C0434D0" w14:textId="77777777" w:rsidR="005D4F31" w:rsidRPr="00B97D4A" w:rsidRDefault="005D4F31" w:rsidP="00054584">
            <w:pPr>
              <w:jc w:val="center"/>
              <w:rPr>
                <w:color w:val="000000"/>
              </w:rPr>
            </w:pPr>
            <w:r w:rsidRPr="00B97D4A">
              <w:rPr>
                <w:color w:val="000000"/>
              </w:rPr>
              <w:t>0,57</w:t>
            </w:r>
          </w:p>
        </w:tc>
        <w:tc>
          <w:tcPr>
            <w:tcW w:w="3258" w:type="dxa"/>
            <w:tcBorders>
              <w:top w:val="nil"/>
              <w:left w:val="nil"/>
              <w:bottom w:val="single" w:sz="4" w:space="0" w:color="auto"/>
              <w:right w:val="single" w:sz="4" w:space="0" w:color="auto"/>
            </w:tcBorders>
            <w:shd w:val="clear" w:color="auto" w:fill="92D050"/>
            <w:noWrap/>
            <w:vAlign w:val="bottom"/>
            <w:hideMark/>
          </w:tcPr>
          <w:p w14:paraId="586AF5FD" w14:textId="77777777" w:rsidR="005D4F31" w:rsidRPr="00B97D4A" w:rsidRDefault="005D4F31" w:rsidP="00054584">
            <w:pPr>
              <w:jc w:val="center"/>
              <w:rPr>
                <w:color w:val="000000"/>
              </w:rPr>
            </w:pPr>
            <w:r w:rsidRPr="00B97D4A">
              <w:rPr>
                <w:color w:val="000000"/>
              </w:rPr>
              <w:t>m. Chańcza</w:t>
            </w:r>
          </w:p>
        </w:tc>
        <w:tc>
          <w:tcPr>
            <w:tcW w:w="2580" w:type="dxa"/>
            <w:tcBorders>
              <w:top w:val="nil"/>
              <w:left w:val="nil"/>
              <w:bottom w:val="single" w:sz="4" w:space="0" w:color="auto"/>
              <w:right w:val="single" w:sz="4" w:space="0" w:color="auto"/>
            </w:tcBorders>
            <w:shd w:val="clear" w:color="auto" w:fill="92D050"/>
            <w:noWrap/>
            <w:vAlign w:val="bottom"/>
            <w:hideMark/>
          </w:tcPr>
          <w:p w14:paraId="1A6BD05E" w14:textId="77777777" w:rsidR="005D4F31" w:rsidRPr="00B97D4A" w:rsidRDefault="005D4F31" w:rsidP="00054584">
            <w:pPr>
              <w:jc w:val="center"/>
              <w:rPr>
                <w:color w:val="000000"/>
              </w:rPr>
            </w:pPr>
            <w:r w:rsidRPr="00B97D4A">
              <w:rPr>
                <w:color w:val="000000"/>
              </w:rPr>
              <w:t>dobry</w:t>
            </w:r>
          </w:p>
        </w:tc>
      </w:tr>
      <w:tr w:rsidR="005D4F31" w:rsidRPr="00A81E2A" w14:paraId="67737B3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7495E4AC" w14:textId="77777777" w:rsidR="005D4F31" w:rsidRPr="00B97D4A" w:rsidRDefault="005D4F31" w:rsidP="00054584">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FFC000"/>
            <w:noWrap/>
            <w:vAlign w:val="bottom"/>
            <w:hideMark/>
          </w:tcPr>
          <w:p w14:paraId="3572A2C8" w14:textId="77777777" w:rsidR="005D4F31" w:rsidRPr="00B97D4A" w:rsidRDefault="005D4F31" w:rsidP="00054584">
            <w:pPr>
              <w:jc w:val="center"/>
              <w:rPr>
                <w:color w:val="000000"/>
              </w:rPr>
            </w:pPr>
            <w:r w:rsidRPr="00B97D4A">
              <w:rPr>
                <w:color w:val="000000"/>
              </w:rPr>
              <w:t>43+000</w:t>
            </w:r>
          </w:p>
        </w:tc>
        <w:tc>
          <w:tcPr>
            <w:tcW w:w="960" w:type="dxa"/>
            <w:tcBorders>
              <w:top w:val="nil"/>
              <w:left w:val="nil"/>
              <w:bottom w:val="single" w:sz="4" w:space="0" w:color="auto"/>
              <w:right w:val="single" w:sz="4" w:space="0" w:color="auto"/>
            </w:tcBorders>
            <w:shd w:val="clear" w:color="auto" w:fill="FFC000"/>
            <w:noWrap/>
            <w:vAlign w:val="bottom"/>
            <w:hideMark/>
          </w:tcPr>
          <w:p w14:paraId="09DB95B9" w14:textId="77777777" w:rsidR="005D4F31" w:rsidRPr="00B97D4A" w:rsidRDefault="005D4F31" w:rsidP="00054584">
            <w:pPr>
              <w:jc w:val="center"/>
              <w:rPr>
                <w:color w:val="000000"/>
              </w:rPr>
            </w:pPr>
            <w:r w:rsidRPr="00B97D4A">
              <w:rPr>
                <w:color w:val="000000"/>
              </w:rPr>
              <w:t>44+180</w:t>
            </w:r>
          </w:p>
        </w:tc>
        <w:tc>
          <w:tcPr>
            <w:tcW w:w="1040" w:type="dxa"/>
            <w:tcBorders>
              <w:top w:val="nil"/>
              <w:left w:val="nil"/>
              <w:bottom w:val="single" w:sz="4" w:space="0" w:color="auto"/>
              <w:right w:val="single" w:sz="4" w:space="0" w:color="auto"/>
            </w:tcBorders>
            <w:shd w:val="clear" w:color="auto" w:fill="FFC000"/>
            <w:noWrap/>
            <w:vAlign w:val="bottom"/>
            <w:hideMark/>
          </w:tcPr>
          <w:p w14:paraId="480B7D20" w14:textId="77777777" w:rsidR="005D4F31" w:rsidRPr="00B97D4A" w:rsidRDefault="005D4F31" w:rsidP="00054584">
            <w:pPr>
              <w:jc w:val="center"/>
              <w:rPr>
                <w:color w:val="000000"/>
              </w:rPr>
            </w:pPr>
            <w:r w:rsidRPr="00B97D4A">
              <w:rPr>
                <w:color w:val="000000"/>
              </w:rPr>
              <w:t>1,18</w:t>
            </w:r>
          </w:p>
        </w:tc>
        <w:tc>
          <w:tcPr>
            <w:tcW w:w="3258" w:type="dxa"/>
            <w:tcBorders>
              <w:top w:val="nil"/>
              <w:left w:val="nil"/>
              <w:bottom w:val="single" w:sz="4" w:space="0" w:color="auto"/>
              <w:right w:val="single" w:sz="4" w:space="0" w:color="auto"/>
            </w:tcBorders>
            <w:shd w:val="clear" w:color="auto" w:fill="FFC000"/>
            <w:noWrap/>
            <w:vAlign w:val="bottom"/>
            <w:hideMark/>
          </w:tcPr>
          <w:p w14:paraId="7BCC00D3" w14:textId="77777777" w:rsidR="005D4F31" w:rsidRPr="00B97D4A" w:rsidRDefault="005D4F31" w:rsidP="00054584">
            <w:pPr>
              <w:jc w:val="center"/>
              <w:rPr>
                <w:color w:val="000000"/>
              </w:rPr>
            </w:pPr>
            <w:r w:rsidRPr="00B97D4A">
              <w:rPr>
                <w:color w:val="000000"/>
              </w:rPr>
              <w:t>Chańcza -</w:t>
            </w:r>
          </w:p>
        </w:tc>
        <w:tc>
          <w:tcPr>
            <w:tcW w:w="2580" w:type="dxa"/>
            <w:tcBorders>
              <w:top w:val="nil"/>
              <w:left w:val="nil"/>
              <w:bottom w:val="single" w:sz="4" w:space="0" w:color="auto"/>
              <w:right w:val="single" w:sz="4" w:space="0" w:color="auto"/>
            </w:tcBorders>
            <w:shd w:val="clear" w:color="auto" w:fill="FFC000"/>
            <w:noWrap/>
            <w:vAlign w:val="bottom"/>
            <w:hideMark/>
          </w:tcPr>
          <w:p w14:paraId="5C489470" w14:textId="77777777" w:rsidR="005D4F31" w:rsidRPr="00B97D4A" w:rsidRDefault="005D4F31" w:rsidP="00054584">
            <w:pPr>
              <w:jc w:val="center"/>
              <w:rPr>
                <w:color w:val="000000"/>
              </w:rPr>
            </w:pPr>
            <w:r w:rsidRPr="00B97D4A">
              <w:rPr>
                <w:color w:val="000000"/>
              </w:rPr>
              <w:t>niezadowalający</w:t>
            </w:r>
          </w:p>
        </w:tc>
      </w:tr>
      <w:tr w:rsidR="005D4F31" w:rsidRPr="00A81E2A" w14:paraId="4271AE42"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44A7705" w14:textId="77777777" w:rsidR="005D4F31" w:rsidRPr="00B97D4A" w:rsidRDefault="005D4F31" w:rsidP="00054584">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92D050"/>
            <w:noWrap/>
            <w:vAlign w:val="bottom"/>
            <w:hideMark/>
          </w:tcPr>
          <w:p w14:paraId="47C4E1B1" w14:textId="77777777" w:rsidR="005D4F31" w:rsidRPr="00B97D4A" w:rsidRDefault="005D4F31" w:rsidP="00054584">
            <w:pPr>
              <w:jc w:val="center"/>
              <w:rPr>
                <w:color w:val="000000"/>
              </w:rPr>
            </w:pPr>
            <w:r w:rsidRPr="00B97D4A">
              <w:rPr>
                <w:color w:val="000000"/>
              </w:rPr>
              <w:t>44+180</w:t>
            </w:r>
          </w:p>
        </w:tc>
        <w:tc>
          <w:tcPr>
            <w:tcW w:w="960" w:type="dxa"/>
            <w:tcBorders>
              <w:top w:val="nil"/>
              <w:left w:val="nil"/>
              <w:bottom w:val="single" w:sz="4" w:space="0" w:color="auto"/>
              <w:right w:val="single" w:sz="4" w:space="0" w:color="auto"/>
            </w:tcBorders>
            <w:shd w:val="clear" w:color="auto" w:fill="92D050"/>
            <w:noWrap/>
            <w:vAlign w:val="bottom"/>
            <w:hideMark/>
          </w:tcPr>
          <w:p w14:paraId="67132C33" w14:textId="77777777" w:rsidR="005D4F31" w:rsidRPr="00B97D4A" w:rsidRDefault="005D4F31" w:rsidP="00054584">
            <w:pPr>
              <w:jc w:val="center"/>
              <w:rPr>
                <w:color w:val="000000"/>
              </w:rPr>
            </w:pPr>
            <w:r w:rsidRPr="00B97D4A">
              <w:rPr>
                <w:color w:val="000000"/>
              </w:rPr>
              <w:t>46+320</w:t>
            </w:r>
          </w:p>
        </w:tc>
        <w:tc>
          <w:tcPr>
            <w:tcW w:w="1040" w:type="dxa"/>
            <w:tcBorders>
              <w:top w:val="nil"/>
              <w:left w:val="nil"/>
              <w:bottom w:val="single" w:sz="4" w:space="0" w:color="auto"/>
              <w:right w:val="single" w:sz="4" w:space="0" w:color="auto"/>
            </w:tcBorders>
            <w:shd w:val="clear" w:color="auto" w:fill="92D050"/>
            <w:noWrap/>
            <w:vAlign w:val="bottom"/>
            <w:hideMark/>
          </w:tcPr>
          <w:p w14:paraId="659385C1" w14:textId="77777777" w:rsidR="005D4F31" w:rsidRPr="00B97D4A" w:rsidRDefault="005D4F31" w:rsidP="00054584">
            <w:pPr>
              <w:jc w:val="center"/>
              <w:rPr>
                <w:color w:val="000000"/>
              </w:rPr>
            </w:pPr>
            <w:r w:rsidRPr="00B97D4A">
              <w:rPr>
                <w:color w:val="000000"/>
              </w:rPr>
              <w:t>2,14</w:t>
            </w:r>
          </w:p>
        </w:tc>
        <w:tc>
          <w:tcPr>
            <w:tcW w:w="3258" w:type="dxa"/>
            <w:tcBorders>
              <w:top w:val="nil"/>
              <w:left w:val="nil"/>
              <w:bottom w:val="single" w:sz="4" w:space="0" w:color="auto"/>
              <w:right w:val="single" w:sz="4" w:space="0" w:color="auto"/>
            </w:tcBorders>
            <w:shd w:val="clear" w:color="auto" w:fill="92D050"/>
            <w:noWrap/>
            <w:vAlign w:val="bottom"/>
            <w:hideMark/>
          </w:tcPr>
          <w:p w14:paraId="677F2629" w14:textId="77777777" w:rsidR="005D4F31" w:rsidRPr="00B97D4A" w:rsidRDefault="005D4F31" w:rsidP="00054584">
            <w:pPr>
              <w:jc w:val="center"/>
              <w:rPr>
                <w:color w:val="000000"/>
              </w:rPr>
            </w:pPr>
            <w:r w:rsidRPr="00B97D4A">
              <w:rPr>
                <w:color w:val="000000"/>
              </w:rPr>
              <w:t>-</w:t>
            </w:r>
          </w:p>
        </w:tc>
        <w:tc>
          <w:tcPr>
            <w:tcW w:w="2580" w:type="dxa"/>
            <w:tcBorders>
              <w:top w:val="nil"/>
              <w:left w:val="nil"/>
              <w:bottom w:val="single" w:sz="4" w:space="0" w:color="auto"/>
              <w:right w:val="single" w:sz="4" w:space="0" w:color="auto"/>
            </w:tcBorders>
            <w:shd w:val="clear" w:color="auto" w:fill="92D050"/>
            <w:noWrap/>
            <w:vAlign w:val="bottom"/>
            <w:hideMark/>
          </w:tcPr>
          <w:p w14:paraId="13E7E610" w14:textId="77777777" w:rsidR="005D4F31" w:rsidRPr="00B97D4A" w:rsidRDefault="005D4F31" w:rsidP="00054584">
            <w:pPr>
              <w:jc w:val="center"/>
              <w:rPr>
                <w:color w:val="000000"/>
              </w:rPr>
            </w:pPr>
            <w:r w:rsidRPr="00B97D4A">
              <w:rPr>
                <w:color w:val="000000"/>
              </w:rPr>
              <w:t>dobry</w:t>
            </w:r>
          </w:p>
        </w:tc>
      </w:tr>
      <w:tr w:rsidR="005D4F31" w:rsidRPr="00A81E2A" w14:paraId="23949CB7"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1E36E788" w14:textId="77777777" w:rsidR="005D4F31" w:rsidRPr="00B97D4A" w:rsidRDefault="005D4F31" w:rsidP="00054584">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FFC000"/>
            <w:noWrap/>
            <w:vAlign w:val="bottom"/>
            <w:hideMark/>
          </w:tcPr>
          <w:p w14:paraId="3B5CFFCF" w14:textId="77777777" w:rsidR="005D4F31" w:rsidRPr="00B97D4A" w:rsidRDefault="005D4F31" w:rsidP="00054584">
            <w:pPr>
              <w:jc w:val="center"/>
              <w:rPr>
                <w:color w:val="000000"/>
              </w:rPr>
            </w:pPr>
            <w:r w:rsidRPr="00B97D4A">
              <w:rPr>
                <w:color w:val="000000"/>
              </w:rPr>
              <w:t>46+320</w:t>
            </w:r>
          </w:p>
        </w:tc>
        <w:tc>
          <w:tcPr>
            <w:tcW w:w="960" w:type="dxa"/>
            <w:tcBorders>
              <w:top w:val="nil"/>
              <w:left w:val="nil"/>
              <w:bottom w:val="single" w:sz="4" w:space="0" w:color="auto"/>
              <w:right w:val="single" w:sz="4" w:space="0" w:color="auto"/>
            </w:tcBorders>
            <w:shd w:val="clear" w:color="auto" w:fill="FFC000"/>
            <w:noWrap/>
            <w:vAlign w:val="bottom"/>
            <w:hideMark/>
          </w:tcPr>
          <w:p w14:paraId="79CE72E6" w14:textId="77777777" w:rsidR="005D4F31" w:rsidRPr="00B97D4A" w:rsidRDefault="005D4F31" w:rsidP="00054584">
            <w:pPr>
              <w:jc w:val="center"/>
              <w:rPr>
                <w:color w:val="000000"/>
              </w:rPr>
            </w:pPr>
            <w:r w:rsidRPr="00B97D4A">
              <w:rPr>
                <w:color w:val="000000"/>
              </w:rPr>
              <w:t>52+700</w:t>
            </w:r>
          </w:p>
        </w:tc>
        <w:tc>
          <w:tcPr>
            <w:tcW w:w="1040" w:type="dxa"/>
            <w:tcBorders>
              <w:top w:val="nil"/>
              <w:left w:val="nil"/>
              <w:bottom w:val="single" w:sz="4" w:space="0" w:color="auto"/>
              <w:right w:val="single" w:sz="4" w:space="0" w:color="auto"/>
            </w:tcBorders>
            <w:shd w:val="clear" w:color="auto" w:fill="FFC000"/>
            <w:noWrap/>
            <w:vAlign w:val="bottom"/>
            <w:hideMark/>
          </w:tcPr>
          <w:p w14:paraId="001AE56F" w14:textId="77777777" w:rsidR="005D4F31" w:rsidRPr="00B97D4A" w:rsidRDefault="005D4F31" w:rsidP="00054584">
            <w:pPr>
              <w:jc w:val="center"/>
              <w:rPr>
                <w:color w:val="000000"/>
              </w:rPr>
            </w:pPr>
            <w:r w:rsidRPr="00B97D4A">
              <w:rPr>
                <w:color w:val="000000"/>
              </w:rPr>
              <w:t>6,38</w:t>
            </w:r>
          </w:p>
        </w:tc>
        <w:tc>
          <w:tcPr>
            <w:tcW w:w="3258" w:type="dxa"/>
            <w:tcBorders>
              <w:top w:val="nil"/>
              <w:left w:val="nil"/>
              <w:bottom w:val="single" w:sz="4" w:space="0" w:color="auto"/>
              <w:right w:val="single" w:sz="4" w:space="0" w:color="auto"/>
            </w:tcBorders>
            <w:shd w:val="clear" w:color="auto" w:fill="FFC000"/>
            <w:noWrap/>
            <w:vAlign w:val="bottom"/>
            <w:hideMark/>
          </w:tcPr>
          <w:p w14:paraId="22E07AD0" w14:textId="77777777" w:rsidR="005D4F31" w:rsidRPr="00B97D4A" w:rsidRDefault="005D4F31" w:rsidP="00054584">
            <w:pPr>
              <w:jc w:val="center"/>
              <w:rPr>
                <w:color w:val="000000"/>
              </w:rPr>
            </w:pPr>
            <w:r w:rsidRPr="00B97D4A">
              <w:rPr>
                <w:color w:val="000000"/>
              </w:rPr>
              <w:t>Wola Osowa -Staszów</w:t>
            </w:r>
          </w:p>
        </w:tc>
        <w:tc>
          <w:tcPr>
            <w:tcW w:w="2580" w:type="dxa"/>
            <w:tcBorders>
              <w:top w:val="nil"/>
              <w:left w:val="nil"/>
              <w:bottom w:val="single" w:sz="4" w:space="0" w:color="auto"/>
              <w:right w:val="single" w:sz="4" w:space="0" w:color="auto"/>
            </w:tcBorders>
            <w:shd w:val="clear" w:color="auto" w:fill="FFC000"/>
            <w:noWrap/>
            <w:vAlign w:val="bottom"/>
            <w:hideMark/>
          </w:tcPr>
          <w:p w14:paraId="18D44CD7" w14:textId="77777777" w:rsidR="005D4F31" w:rsidRPr="00B97D4A" w:rsidRDefault="005D4F31" w:rsidP="00054584">
            <w:pPr>
              <w:jc w:val="center"/>
              <w:rPr>
                <w:color w:val="000000"/>
              </w:rPr>
            </w:pPr>
            <w:r w:rsidRPr="00B97D4A">
              <w:rPr>
                <w:color w:val="000000"/>
              </w:rPr>
              <w:t>niezadowalający</w:t>
            </w:r>
          </w:p>
        </w:tc>
      </w:tr>
      <w:tr w:rsidR="005D4F31" w:rsidRPr="00A81E2A" w14:paraId="669CAE1C"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74CCC55" w14:textId="77777777" w:rsidR="005D4F31" w:rsidRPr="00B97D4A" w:rsidRDefault="005D4F31" w:rsidP="00054584">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92D050"/>
            <w:noWrap/>
            <w:vAlign w:val="bottom"/>
            <w:hideMark/>
          </w:tcPr>
          <w:p w14:paraId="7847A707" w14:textId="77777777" w:rsidR="005D4F31" w:rsidRPr="00B97D4A" w:rsidRDefault="005D4F31" w:rsidP="00054584">
            <w:pPr>
              <w:jc w:val="center"/>
              <w:rPr>
                <w:color w:val="000000"/>
              </w:rPr>
            </w:pPr>
            <w:r w:rsidRPr="00B97D4A">
              <w:rPr>
                <w:color w:val="000000"/>
              </w:rPr>
              <w:t>52+700</w:t>
            </w:r>
          </w:p>
        </w:tc>
        <w:tc>
          <w:tcPr>
            <w:tcW w:w="960" w:type="dxa"/>
            <w:tcBorders>
              <w:top w:val="nil"/>
              <w:left w:val="nil"/>
              <w:bottom w:val="single" w:sz="4" w:space="0" w:color="auto"/>
              <w:right w:val="single" w:sz="4" w:space="0" w:color="auto"/>
            </w:tcBorders>
            <w:shd w:val="clear" w:color="auto" w:fill="92D050"/>
            <w:noWrap/>
            <w:vAlign w:val="bottom"/>
            <w:hideMark/>
          </w:tcPr>
          <w:p w14:paraId="6FDFA2B0" w14:textId="77777777" w:rsidR="005D4F31" w:rsidRPr="00B97D4A" w:rsidRDefault="005D4F31" w:rsidP="00054584">
            <w:pPr>
              <w:jc w:val="center"/>
              <w:rPr>
                <w:color w:val="000000"/>
              </w:rPr>
            </w:pPr>
            <w:r w:rsidRPr="00B97D4A">
              <w:rPr>
                <w:color w:val="000000"/>
              </w:rPr>
              <w:t>58+300</w:t>
            </w:r>
          </w:p>
        </w:tc>
        <w:tc>
          <w:tcPr>
            <w:tcW w:w="1040" w:type="dxa"/>
            <w:tcBorders>
              <w:top w:val="nil"/>
              <w:left w:val="nil"/>
              <w:bottom w:val="single" w:sz="4" w:space="0" w:color="auto"/>
              <w:right w:val="single" w:sz="4" w:space="0" w:color="auto"/>
            </w:tcBorders>
            <w:shd w:val="clear" w:color="auto" w:fill="92D050"/>
            <w:noWrap/>
            <w:vAlign w:val="bottom"/>
            <w:hideMark/>
          </w:tcPr>
          <w:p w14:paraId="7171308C" w14:textId="77777777" w:rsidR="005D4F31" w:rsidRPr="00B97D4A" w:rsidRDefault="005D4F31" w:rsidP="00054584">
            <w:pPr>
              <w:jc w:val="center"/>
              <w:rPr>
                <w:color w:val="000000"/>
              </w:rPr>
            </w:pPr>
            <w:r w:rsidRPr="00B97D4A">
              <w:rPr>
                <w:color w:val="000000"/>
              </w:rPr>
              <w:t>5,6</w:t>
            </w:r>
          </w:p>
        </w:tc>
        <w:tc>
          <w:tcPr>
            <w:tcW w:w="3258" w:type="dxa"/>
            <w:tcBorders>
              <w:top w:val="nil"/>
              <w:left w:val="nil"/>
              <w:bottom w:val="single" w:sz="4" w:space="0" w:color="auto"/>
              <w:right w:val="single" w:sz="4" w:space="0" w:color="auto"/>
            </w:tcBorders>
            <w:shd w:val="clear" w:color="auto" w:fill="92D050"/>
            <w:noWrap/>
            <w:vAlign w:val="bottom"/>
            <w:hideMark/>
          </w:tcPr>
          <w:p w14:paraId="1E605962" w14:textId="77777777" w:rsidR="005D4F31" w:rsidRPr="00B97D4A" w:rsidRDefault="005D4F31" w:rsidP="00054584">
            <w:pPr>
              <w:jc w:val="center"/>
              <w:rPr>
                <w:color w:val="000000"/>
              </w:rPr>
            </w:pPr>
            <w:r w:rsidRPr="00B97D4A">
              <w:rPr>
                <w:color w:val="000000"/>
              </w:rPr>
              <w:t>m. Staszów</w:t>
            </w:r>
          </w:p>
        </w:tc>
        <w:tc>
          <w:tcPr>
            <w:tcW w:w="2580" w:type="dxa"/>
            <w:tcBorders>
              <w:top w:val="nil"/>
              <w:left w:val="nil"/>
              <w:bottom w:val="single" w:sz="4" w:space="0" w:color="auto"/>
              <w:right w:val="single" w:sz="4" w:space="0" w:color="auto"/>
            </w:tcBorders>
            <w:shd w:val="clear" w:color="auto" w:fill="92D050"/>
            <w:noWrap/>
            <w:vAlign w:val="bottom"/>
            <w:hideMark/>
          </w:tcPr>
          <w:p w14:paraId="7151B514" w14:textId="77777777" w:rsidR="005D4F31" w:rsidRPr="00B97D4A" w:rsidRDefault="005D4F31" w:rsidP="00054584">
            <w:pPr>
              <w:jc w:val="center"/>
              <w:rPr>
                <w:color w:val="000000"/>
              </w:rPr>
            </w:pPr>
            <w:r w:rsidRPr="00B97D4A">
              <w:rPr>
                <w:color w:val="000000"/>
              </w:rPr>
              <w:t>dobry</w:t>
            </w:r>
          </w:p>
        </w:tc>
      </w:tr>
      <w:tr w:rsidR="005D4F31" w:rsidRPr="00A81E2A" w14:paraId="385A016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3D04D1A" w14:textId="77777777" w:rsidR="005D4F31" w:rsidRPr="00B97D4A" w:rsidRDefault="005D4F31" w:rsidP="00054584">
            <w:pPr>
              <w:jc w:val="center"/>
              <w:rPr>
                <w:color w:val="000000"/>
              </w:rPr>
            </w:pPr>
            <w:r w:rsidRPr="00B97D4A">
              <w:rPr>
                <w:color w:val="000000"/>
              </w:rPr>
              <w:t>764</w:t>
            </w:r>
          </w:p>
        </w:tc>
        <w:tc>
          <w:tcPr>
            <w:tcW w:w="960" w:type="dxa"/>
            <w:tcBorders>
              <w:top w:val="nil"/>
              <w:left w:val="nil"/>
              <w:bottom w:val="single" w:sz="4" w:space="0" w:color="auto"/>
              <w:right w:val="single" w:sz="4" w:space="0" w:color="auto"/>
            </w:tcBorders>
            <w:shd w:val="clear" w:color="auto" w:fill="92D050"/>
            <w:noWrap/>
            <w:vAlign w:val="bottom"/>
            <w:hideMark/>
          </w:tcPr>
          <w:p w14:paraId="092AABA0" w14:textId="77777777" w:rsidR="005D4F31" w:rsidRPr="00B97D4A" w:rsidRDefault="005D4F31" w:rsidP="00054584">
            <w:pPr>
              <w:jc w:val="center"/>
              <w:rPr>
                <w:color w:val="000000"/>
              </w:rPr>
            </w:pPr>
            <w:r w:rsidRPr="00B97D4A">
              <w:rPr>
                <w:color w:val="000000"/>
              </w:rPr>
              <w:t>58+300</w:t>
            </w:r>
          </w:p>
        </w:tc>
        <w:tc>
          <w:tcPr>
            <w:tcW w:w="960" w:type="dxa"/>
            <w:tcBorders>
              <w:top w:val="nil"/>
              <w:left w:val="nil"/>
              <w:bottom w:val="single" w:sz="4" w:space="0" w:color="auto"/>
              <w:right w:val="single" w:sz="4" w:space="0" w:color="auto"/>
            </w:tcBorders>
            <w:shd w:val="clear" w:color="auto" w:fill="92D050"/>
            <w:noWrap/>
            <w:vAlign w:val="bottom"/>
            <w:hideMark/>
          </w:tcPr>
          <w:p w14:paraId="4506D00C" w14:textId="77777777" w:rsidR="005D4F31" w:rsidRPr="00B97D4A" w:rsidRDefault="005D4F31" w:rsidP="00054584">
            <w:pPr>
              <w:jc w:val="center"/>
              <w:rPr>
                <w:color w:val="000000"/>
              </w:rPr>
            </w:pPr>
            <w:r w:rsidRPr="00B97D4A">
              <w:rPr>
                <w:color w:val="000000"/>
              </w:rPr>
              <w:t>74+250</w:t>
            </w:r>
          </w:p>
        </w:tc>
        <w:tc>
          <w:tcPr>
            <w:tcW w:w="1040" w:type="dxa"/>
            <w:tcBorders>
              <w:top w:val="nil"/>
              <w:left w:val="nil"/>
              <w:bottom w:val="single" w:sz="4" w:space="0" w:color="auto"/>
              <w:right w:val="single" w:sz="4" w:space="0" w:color="auto"/>
            </w:tcBorders>
            <w:shd w:val="clear" w:color="auto" w:fill="92D050"/>
            <w:noWrap/>
            <w:vAlign w:val="bottom"/>
            <w:hideMark/>
          </w:tcPr>
          <w:p w14:paraId="31683BAB" w14:textId="77777777" w:rsidR="005D4F31" w:rsidRPr="00B97D4A" w:rsidRDefault="005D4F31" w:rsidP="00054584">
            <w:pPr>
              <w:jc w:val="center"/>
              <w:rPr>
                <w:color w:val="000000"/>
              </w:rPr>
            </w:pPr>
            <w:r w:rsidRPr="00B97D4A">
              <w:rPr>
                <w:color w:val="000000"/>
              </w:rPr>
              <w:t>15,95</w:t>
            </w:r>
          </w:p>
        </w:tc>
        <w:tc>
          <w:tcPr>
            <w:tcW w:w="3258" w:type="dxa"/>
            <w:tcBorders>
              <w:top w:val="nil"/>
              <w:left w:val="nil"/>
              <w:bottom w:val="single" w:sz="4" w:space="0" w:color="auto"/>
              <w:right w:val="single" w:sz="4" w:space="0" w:color="auto"/>
            </w:tcBorders>
            <w:shd w:val="clear" w:color="auto" w:fill="92D050"/>
            <w:noWrap/>
            <w:vAlign w:val="bottom"/>
            <w:hideMark/>
          </w:tcPr>
          <w:p w14:paraId="06C5EAC3" w14:textId="77777777" w:rsidR="005D4F31" w:rsidRPr="00B97D4A" w:rsidRDefault="005D4F31" w:rsidP="00054584">
            <w:pPr>
              <w:jc w:val="center"/>
              <w:rPr>
                <w:color w:val="000000"/>
              </w:rPr>
            </w:pPr>
            <w:r w:rsidRPr="00B97D4A">
              <w:rPr>
                <w:color w:val="000000"/>
              </w:rPr>
              <w:t>Staszów- Połaniec</w:t>
            </w:r>
          </w:p>
        </w:tc>
        <w:tc>
          <w:tcPr>
            <w:tcW w:w="2580" w:type="dxa"/>
            <w:tcBorders>
              <w:top w:val="nil"/>
              <w:left w:val="nil"/>
              <w:bottom w:val="single" w:sz="4" w:space="0" w:color="auto"/>
              <w:right w:val="single" w:sz="4" w:space="0" w:color="auto"/>
            </w:tcBorders>
            <w:shd w:val="clear" w:color="auto" w:fill="92D050"/>
            <w:noWrap/>
            <w:vAlign w:val="bottom"/>
            <w:hideMark/>
          </w:tcPr>
          <w:p w14:paraId="71CBF3EF" w14:textId="77777777" w:rsidR="005D4F31" w:rsidRPr="00B97D4A" w:rsidRDefault="005D4F31" w:rsidP="00054584">
            <w:pPr>
              <w:jc w:val="center"/>
              <w:rPr>
                <w:color w:val="000000"/>
              </w:rPr>
            </w:pPr>
            <w:r w:rsidRPr="00B97D4A">
              <w:rPr>
                <w:color w:val="000000"/>
              </w:rPr>
              <w:t>dobry</w:t>
            </w:r>
          </w:p>
        </w:tc>
      </w:tr>
      <w:tr w:rsidR="005D4F31" w:rsidRPr="00A81E2A" w14:paraId="3461E44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FF47D58" w14:textId="77777777" w:rsidR="005D4F31" w:rsidRPr="00B97D4A" w:rsidRDefault="005D4F31" w:rsidP="00054584">
            <w:pPr>
              <w:jc w:val="center"/>
              <w:rPr>
                <w:color w:val="000000"/>
              </w:rPr>
            </w:pPr>
            <w:r w:rsidRPr="00B97D4A">
              <w:rPr>
                <w:color w:val="000000"/>
              </w:rPr>
              <w:t>765</w:t>
            </w:r>
          </w:p>
        </w:tc>
        <w:tc>
          <w:tcPr>
            <w:tcW w:w="960" w:type="dxa"/>
            <w:tcBorders>
              <w:top w:val="nil"/>
              <w:left w:val="nil"/>
              <w:bottom w:val="single" w:sz="4" w:space="0" w:color="auto"/>
              <w:right w:val="single" w:sz="4" w:space="0" w:color="auto"/>
            </w:tcBorders>
            <w:shd w:val="clear" w:color="auto" w:fill="92D050"/>
            <w:noWrap/>
            <w:vAlign w:val="bottom"/>
            <w:hideMark/>
          </w:tcPr>
          <w:p w14:paraId="11798A43"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7EB9F863" w14:textId="77777777" w:rsidR="005D4F31" w:rsidRPr="00B97D4A" w:rsidRDefault="005D4F31" w:rsidP="00054584">
            <w:pPr>
              <w:jc w:val="center"/>
              <w:rPr>
                <w:color w:val="000000"/>
              </w:rPr>
            </w:pPr>
            <w:r w:rsidRPr="00B97D4A">
              <w:rPr>
                <w:color w:val="000000"/>
              </w:rPr>
              <w:t>2+847</w:t>
            </w:r>
          </w:p>
        </w:tc>
        <w:tc>
          <w:tcPr>
            <w:tcW w:w="1040" w:type="dxa"/>
            <w:tcBorders>
              <w:top w:val="nil"/>
              <w:left w:val="nil"/>
              <w:bottom w:val="single" w:sz="4" w:space="0" w:color="auto"/>
              <w:right w:val="single" w:sz="4" w:space="0" w:color="auto"/>
            </w:tcBorders>
            <w:shd w:val="clear" w:color="auto" w:fill="92D050"/>
            <w:noWrap/>
            <w:vAlign w:val="bottom"/>
            <w:hideMark/>
          </w:tcPr>
          <w:p w14:paraId="3F7AFC2E" w14:textId="77777777" w:rsidR="005D4F31" w:rsidRPr="00B97D4A" w:rsidRDefault="005D4F31" w:rsidP="00054584">
            <w:pPr>
              <w:jc w:val="center"/>
              <w:rPr>
                <w:color w:val="000000"/>
              </w:rPr>
            </w:pPr>
            <w:r w:rsidRPr="00B97D4A">
              <w:rPr>
                <w:color w:val="000000"/>
              </w:rPr>
              <w:t>2,847</w:t>
            </w:r>
          </w:p>
        </w:tc>
        <w:tc>
          <w:tcPr>
            <w:tcW w:w="3258" w:type="dxa"/>
            <w:tcBorders>
              <w:top w:val="nil"/>
              <w:left w:val="nil"/>
              <w:bottom w:val="single" w:sz="4" w:space="0" w:color="auto"/>
              <w:right w:val="single" w:sz="4" w:space="0" w:color="auto"/>
            </w:tcBorders>
            <w:shd w:val="clear" w:color="auto" w:fill="92D050"/>
            <w:noWrap/>
            <w:vAlign w:val="bottom"/>
            <w:hideMark/>
          </w:tcPr>
          <w:p w14:paraId="6C294142" w14:textId="77777777" w:rsidR="005D4F31" w:rsidRPr="00B97D4A" w:rsidRDefault="005D4F31" w:rsidP="00054584">
            <w:pPr>
              <w:jc w:val="center"/>
              <w:rPr>
                <w:color w:val="000000"/>
              </w:rPr>
            </w:pPr>
            <w:r w:rsidRPr="00B97D4A">
              <w:rPr>
                <w:color w:val="000000"/>
              </w:rPr>
              <w:t>m. Chmielnik</w:t>
            </w:r>
          </w:p>
        </w:tc>
        <w:tc>
          <w:tcPr>
            <w:tcW w:w="2580" w:type="dxa"/>
            <w:tcBorders>
              <w:top w:val="nil"/>
              <w:left w:val="nil"/>
              <w:bottom w:val="single" w:sz="4" w:space="0" w:color="auto"/>
              <w:right w:val="single" w:sz="4" w:space="0" w:color="auto"/>
            </w:tcBorders>
            <w:shd w:val="clear" w:color="auto" w:fill="92D050"/>
            <w:noWrap/>
            <w:vAlign w:val="bottom"/>
            <w:hideMark/>
          </w:tcPr>
          <w:p w14:paraId="05B964EF" w14:textId="77777777" w:rsidR="005D4F31" w:rsidRPr="00B97D4A" w:rsidRDefault="005D4F31" w:rsidP="00054584">
            <w:pPr>
              <w:jc w:val="center"/>
              <w:rPr>
                <w:color w:val="000000"/>
              </w:rPr>
            </w:pPr>
            <w:r w:rsidRPr="00B97D4A">
              <w:rPr>
                <w:color w:val="000000"/>
              </w:rPr>
              <w:t>bardzo dobry</w:t>
            </w:r>
          </w:p>
        </w:tc>
      </w:tr>
      <w:tr w:rsidR="005D4F31" w:rsidRPr="00A81E2A" w14:paraId="7B73BED9"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A7FBEF4" w14:textId="77777777" w:rsidR="005D4F31" w:rsidRPr="00B97D4A" w:rsidRDefault="005D4F31" w:rsidP="00054584">
            <w:pPr>
              <w:jc w:val="center"/>
              <w:rPr>
                <w:color w:val="000000"/>
              </w:rPr>
            </w:pPr>
            <w:r w:rsidRPr="00B97D4A">
              <w:rPr>
                <w:color w:val="000000"/>
              </w:rPr>
              <w:t>765</w:t>
            </w:r>
          </w:p>
        </w:tc>
        <w:tc>
          <w:tcPr>
            <w:tcW w:w="960" w:type="dxa"/>
            <w:tcBorders>
              <w:top w:val="nil"/>
              <w:left w:val="nil"/>
              <w:bottom w:val="single" w:sz="4" w:space="0" w:color="auto"/>
              <w:right w:val="single" w:sz="4" w:space="0" w:color="auto"/>
            </w:tcBorders>
            <w:shd w:val="clear" w:color="auto" w:fill="92D050"/>
            <w:noWrap/>
            <w:vAlign w:val="bottom"/>
            <w:hideMark/>
          </w:tcPr>
          <w:p w14:paraId="01CD68D7" w14:textId="77777777" w:rsidR="005D4F31" w:rsidRPr="00B97D4A" w:rsidRDefault="005D4F31" w:rsidP="00054584">
            <w:pPr>
              <w:jc w:val="center"/>
              <w:rPr>
                <w:color w:val="000000"/>
              </w:rPr>
            </w:pPr>
            <w:r w:rsidRPr="00B97D4A">
              <w:rPr>
                <w:color w:val="000000"/>
              </w:rPr>
              <w:t>2+847</w:t>
            </w:r>
          </w:p>
        </w:tc>
        <w:tc>
          <w:tcPr>
            <w:tcW w:w="960" w:type="dxa"/>
            <w:tcBorders>
              <w:top w:val="nil"/>
              <w:left w:val="nil"/>
              <w:bottom w:val="single" w:sz="4" w:space="0" w:color="auto"/>
              <w:right w:val="single" w:sz="4" w:space="0" w:color="auto"/>
            </w:tcBorders>
            <w:shd w:val="clear" w:color="auto" w:fill="92D050"/>
            <w:noWrap/>
            <w:vAlign w:val="bottom"/>
            <w:hideMark/>
          </w:tcPr>
          <w:p w14:paraId="403BBD8C" w14:textId="77777777" w:rsidR="005D4F31" w:rsidRPr="00B97D4A" w:rsidRDefault="005D4F31" w:rsidP="00054584">
            <w:pPr>
              <w:jc w:val="center"/>
              <w:rPr>
                <w:color w:val="000000"/>
              </w:rPr>
            </w:pPr>
            <w:r w:rsidRPr="00B97D4A">
              <w:rPr>
                <w:color w:val="000000"/>
              </w:rPr>
              <w:t>19+737</w:t>
            </w:r>
          </w:p>
        </w:tc>
        <w:tc>
          <w:tcPr>
            <w:tcW w:w="1040" w:type="dxa"/>
            <w:tcBorders>
              <w:top w:val="nil"/>
              <w:left w:val="nil"/>
              <w:bottom w:val="single" w:sz="4" w:space="0" w:color="auto"/>
              <w:right w:val="single" w:sz="4" w:space="0" w:color="auto"/>
            </w:tcBorders>
            <w:shd w:val="clear" w:color="auto" w:fill="92D050"/>
            <w:noWrap/>
            <w:vAlign w:val="bottom"/>
            <w:hideMark/>
          </w:tcPr>
          <w:p w14:paraId="4EE37B9A" w14:textId="77777777" w:rsidR="005D4F31" w:rsidRPr="00B97D4A" w:rsidRDefault="005D4F31" w:rsidP="00054584">
            <w:pPr>
              <w:jc w:val="center"/>
              <w:rPr>
                <w:color w:val="000000"/>
              </w:rPr>
            </w:pPr>
            <w:r w:rsidRPr="00B97D4A">
              <w:rPr>
                <w:color w:val="000000"/>
              </w:rPr>
              <w:t>16,89</w:t>
            </w:r>
          </w:p>
        </w:tc>
        <w:tc>
          <w:tcPr>
            <w:tcW w:w="3258" w:type="dxa"/>
            <w:tcBorders>
              <w:top w:val="nil"/>
              <w:left w:val="nil"/>
              <w:bottom w:val="single" w:sz="4" w:space="0" w:color="auto"/>
              <w:right w:val="single" w:sz="4" w:space="0" w:color="auto"/>
            </w:tcBorders>
            <w:shd w:val="clear" w:color="auto" w:fill="92D050"/>
            <w:noWrap/>
            <w:vAlign w:val="bottom"/>
            <w:hideMark/>
          </w:tcPr>
          <w:p w14:paraId="0809A854" w14:textId="77777777" w:rsidR="005D4F31" w:rsidRPr="00B97D4A" w:rsidRDefault="005D4F31" w:rsidP="00054584">
            <w:pPr>
              <w:jc w:val="center"/>
              <w:rPr>
                <w:color w:val="000000"/>
              </w:rPr>
            </w:pPr>
            <w:r w:rsidRPr="00B97D4A">
              <w:rPr>
                <w:color w:val="000000"/>
              </w:rPr>
              <w:t>Chmielnik - Szydłów</w:t>
            </w:r>
          </w:p>
        </w:tc>
        <w:tc>
          <w:tcPr>
            <w:tcW w:w="2580" w:type="dxa"/>
            <w:tcBorders>
              <w:top w:val="nil"/>
              <w:left w:val="nil"/>
              <w:bottom w:val="single" w:sz="4" w:space="0" w:color="auto"/>
              <w:right w:val="single" w:sz="4" w:space="0" w:color="auto"/>
            </w:tcBorders>
            <w:shd w:val="clear" w:color="auto" w:fill="92D050"/>
            <w:noWrap/>
            <w:vAlign w:val="bottom"/>
            <w:hideMark/>
          </w:tcPr>
          <w:p w14:paraId="758B48C6" w14:textId="77777777" w:rsidR="005D4F31" w:rsidRPr="00B97D4A" w:rsidRDefault="005D4F31" w:rsidP="00054584">
            <w:pPr>
              <w:jc w:val="center"/>
              <w:rPr>
                <w:color w:val="000000"/>
              </w:rPr>
            </w:pPr>
            <w:r w:rsidRPr="00B97D4A">
              <w:rPr>
                <w:color w:val="000000"/>
              </w:rPr>
              <w:t>dobry</w:t>
            </w:r>
          </w:p>
        </w:tc>
      </w:tr>
      <w:tr w:rsidR="005D4F31" w:rsidRPr="00A81E2A" w14:paraId="2844A8FD"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26D92D4" w14:textId="77777777" w:rsidR="005D4F31" w:rsidRPr="00B97D4A" w:rsidRDefault="005D4F31" w:rsidP="00054584">
            <w:pPr>
              <w:jc w:val="center"/>
              <w:rPr>
                <w:color w:val="000000"/>
              </w:rPr>
            </w:pPr>
            <w:r w:rsidRPr="00B97D4A">
              <w:rPr>
                <w:color w:val="000000"/>
              </w:rPr>
              <w:t>765</w:t>
            </w:r>
          </w:p>
        </w:tc>
        <w:tc>
          <w:tcPr>
            <w:tcW w:w="960" w:type="dxa"/>
            <w:tcBorders>
              <w:top w:val="nil"/>
              <w:left w:val="nil"/>
              <w:bottom w:val="single" w:sz="4" w:space="0" w:color="auto"/>
              <w:right w:val="single" w:sz="4" w:space="0" w:color="auto"/>
            </w:tcBorders>
            <w:shd w:val="clear" w:color="auto" w:fill="92D050"/>
            <w:noWrap/>
            <w:vAlign w:val="bottom"/>
            <w:hideMark/>
          </w:tcPr>
          <w:p w14:paraId="60A69C91" w14:textId="77777777" w:rsidR="005D4F31" w:rsidRPr="00B97D4A" w:rsidRDefault="005D4F31" w:rsidP="00054584">
            <w:pPr>
              <w:jc w:val="center"/>
              <w:rPr>
                <w:color w:val="000000"/>
              </w:rPr>
            </w:pPr>
            <w:r w:rsidRPr="00B97D4A">
              <w:rPr>
                <w:color w:val="000000"/>
              </w:rPr>
              <w:t>19+688</w:t>
            </w:r>
          </w:p>
        </w:tc>
        <w:tc>
          <w:tcPr>
            <w:tcW w:w="960" w:type="dxa"/>
            <w:tcBorders>
              <w:top w:val="nil"/>
              <w:left w:val="nil"/>
              <w:bottom w:val="single" w:sz="4" w:space="0" w:color="auto"/>
              <w:right w:val="single" w:sz="4" w:space="0" w:color="auto"/>
            </w:tcBorders>
            <w:shd w:val="clear" w:color="auto" w:fill="92D050"/>
            <w:noWrap/>
            <w:vAlign w:val="bottom"/>
            <w:hideMark/>
          </w:tcPr>
          <w:p w14:paraId="72D14070" w14:textId="77777777" w:rsidR="005D4F31" w:rsidRPr="00B97D4A" w:rsidRDefault="005D4F31" w:rsidP="00054584">
            <w:pPr>
              <w:jc w:val="center"/>
              <w:rPr>
                <w:color w:val="000000"/>
              </w:rPr>
            </w:pPr>
            <w:r w:rsidRPr="00B97D4A">
              <w:rPr>
                <w:color w:val="000000"/>
              </w:rPr>
              <w:t>50+130</w:t>
            </w:r>
          </w:p>
        </w:tc>
        <w:tc>
          <w:tcPr>
            <w:tcW w:w="1040" w:type="dxa"/>
            <w:tcBorders>
              <w:top w:val="nil"/>
              <w:left w:val="nil"/>
              <w:bottom w:val="single" w:sz="4" w:space="0" w:color="auto"/>
              <w:right w:val="single" w:sz="4" w:space="0" w:color="auto"/>
            </w:tcBorders>
            <w:shd w:val="clear" w:color="auto" w:fill="92D050"/>
            <w:noWrap/>
            <w:vAlign w:val="bottom"/>
            <w:hideMark/>
          </w:tcPr>
          <w:p w14:paraId="60A1F9C1" w14:textId="77777777" w:rsidR="005D4F31" w:rsidRPr="00B97D4A" w:rsidRDefault="005D4F31" w:rsidP="00054584">
            <w:pPr>
              <w:jc w:val="center"/>
              <w:rPr>
                <w:color w:val="000000"/>
              </w:rPr>
            </w:pPr>
            <w:r w:rsidRPr="00B97D4A">
              <w:rPr>
                <w:color w:val="000000"/>
              </w:rPr>
              <w:t>30,442</w:t>
            </w:r>
          </w:p>
        </w:tc>
        <w:tc>
          <w:tcPr>
            <w:tcW w:w="3258" w:type="dxa"/>
            <w:tcBorders>
              <w:top w:val="nil"/>
              <w:left w:val="nil"/>
              <w:bottom w:val="single" w:sz="4" w:space="0" w:color="auto"/>
              <w:right w:val="single" w:sz="4" w:space="0" w:color="auto"/>
            </w:tcBorders>
            <w:shd w:val="clear" w:color="auto" w:fill="92D050"/>
            <w:noWrap/>
            <w:vAlign w:val="bottom"/>
            <w:hideMark/>
          </w:tcPr>
          <w:p w14:paraId="40F73EB3" w14:textId="77777777" w:rsidR="005D4F31" w:rsidRPr="00B97D4A" w:rsidRDefault="005D4F31" w:rsidP="00054584">
            <w:pPr>
              <w:jc w:val="center"/>
              <w:rPr>
                <w:color w:val="000000"/>
              </w:rPr>
            </w:pPr>
            <w:proofErr w:type="spellStart"/>
            <w:r w:rsidRPr="00B97D4A">
              <w:rPr>
                <w:color w:val="000000"/>
              </w:rPr>
              <w:t>Szydłow</w:t>
            </w:r>
            <w:proofErr w:type="spellEnd"/>
            <w:r w:rsidRPr="00B97D4A">
              <w:rPr>
                <w:color w:val="000000"/>
              </w:rPr>
              <w:t>- Wola Żyzna- Solec</w:t>
            </w:r>
          </w:p>
        </w:tc>
        <w:tc>
          <w:tcPr>
            <w:tcW w:w="2580" w:type="dxa"/>
            <w:tcBorders>
              <w:top w:val="nil"/>
              <w:left w:val="nil"/>
              <w:bottom w:val="single" w:sz="4" w:space="0" w:color="auto"/>
              <w:right w:val="single" w:sz="4" w:space="0" w:color="auto"/>
            </w:tcBorders>
            <w:shd w:val="clear" w:color="auto" w:fill="92D050"/>
            <w:noWrap/>
            <w:vAlign w:val="bottom"/>
            <w:hideMark/>
          </w:tcPr>
          <w:p w14:paraId="682D2DD8" w14:textId="77777777" w:rsidR="005D4F31" w:rsidRPr="00B97D4A" w:rsidRDefault="005D4F31" w:rsidP="00054584">
            <w:pPr>
              <w:jc w:val="center"/>
              <w:rPr>
                <w:color w:val="000000"/>
              </w:rPr>
            </w:pPr>
            <w:r w:rsidRPr="00B97D4A">
              <w:rPr>
                <w:color w:val="000000"/>
              </w:rPr>
              <w:t>dobry</w:t>
            </w:r>
          </w:p>
        </w:tc>
      </w:tr>
      <w:tr w:rsidR="005D4F31" w:rsidRPr="00A81E2A" w14:paraId="4CE4A4D3"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D13AC80" w14:textId="77777777" w:rsidR="005D4F31" w:rsidRPr="00B97D4A" w:rsidRDefault="005D4F31" w:rsidP="00054584">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92D050"/>
            <w:noWrap/>
            <w:vAlign w:val="bottom"/>
            <w:hideMark/>
          </w:tcPr>
          <w:p w14:paraId="26CDAC5A"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3B59CA4B" w14:textId="77777777" w:rsidR="005D4F31" w:rsidRPr="00B97D4A" w:rsidRDefault="005D4F31" w:rsidP="00054584">
            <w:pPr>
              <w:jc w:val="center"/>
              <w:rPr>
                <w:color w:val="000000"/>
              </w:rPr>
            </w:pPr>
            <w:r w:rsidRPr="00B97D4A">
              <w:rPr>
                <w:color w:val="000000"/>
              </w:rPr>
              <w:t>5+100</w:t>
            </w:r>
          </w:p>
        </w:tc>
        <w:tc>
          <w:tcPr>
            <w:tcW w:w="1040" w:type="dxa"/>
            <w:tcBorders>
              <w:top w:val="nil"/>
              <w:left w:val="nil"/>
              <w:bottom w:val="single" w:sz="4" w:space="0" w:color="auto"/>
              <w:right w:val="single" w:sz="4" w:space="0" w:color="auto"/>
            </w:tcBorders>
            <w:shd w:val="clear" w:color="auto" w:fill="92D050"/>
            <w:noWrap/>
            <w:vAlign w:val="bottom"/>
            <w:hideMark/>
          </w:tcPr>
          <w:p w14:paraId="7EB271AA" w14:textId="77777777" w:rsidR="005D4F31" w:rsidRPr="00B97D4A" w:rsidRDefault="005D4F31" w:rsidP="00054584">
            <w:pPr>
              <w:jc w:val="center"/>
              <w:rPr>
                <w:color w:val="000000"/>
              </w:rPr>
            </w:pPr>
            <w:r w:rsidRPr="00B97D4A">
              <w:rPr>
                <w:color w:val="000000"/>
              </w:rPr>
              <w:t>5,1</w:t>
            </w:r>
          </w:p>
        </w:tc>
        <w:tc>
          <w:tcPr>
            <w:tcW w:w="3258" w:type="dxa"/>
            <w:tcBorders>
              <w:top w:val="nil"/>
              <w:left w:val="nil"/>
              <w:bottom w:val="single" w:sz="4" w:space="0" w:color="auto"/>
              <w:right w:val="single" w:sz="4" w:space="0" w:color="auto"/>
            </w:tcBorders>
            <w:shd w:val="clear" w:color="auto" w:fill="92D050"/>
            <w:noWrap/>
            <w:vAlign w:val="bottom"/>
            <w:hideMark/>
          </w:tcPr>
          <w:p w14:paraId="1EBF7F78" w14:textId="77777777" w:rsidR="005D4F31" w:rsidRPr="00B97D4A" w:rsidRDefault="005D4F31" w:rsidP="00054584">
            <w:pPr>
              <w:jc w:val="center"/>
              <w:rPr>
                <w:color w:val="000000"/>
              </w:rPr>
            </w:pPr>
            <w:r w:rsidRPr="00B97D4A">
              <w:rPr>
                <w:color w:val="000000"/>
              </w:rPr>
              <w:t>Morawica-Chałupki</w:t>
            </w:r>
          </w:p>
        </w:tc>
        <w:tc>
          <w:tcPr>
            <w:tcW w:w="2580" w:type="dxa"/>
            <w:tcBorders>
              <w:top w:val="nil"/>
              <w:left w:val="nil"/>
              <w:bottom w:val="single" w:sz="4" w:space="0" w:color="auto"/>
              <w:right w:val="single" w:sz="4" w:space="0" w:color="auto"/>
            </w:tcBorders>
            <w:shd w:val="clear" w:color="auto" w:fill="92D050"/>
            <w:noWrap/>
            <w:vAlign w:val="bottom"/>
            <w:hideMark/>
          </w:tcPr>
          <w:p w14:paraId="3389EA0C" w14:textId="77777777" w:rsidR="005D4F31" w:rsidRPr="00B97D4A" w:rsidRDefault="005D4F31" w:rsidP="00054584">
            <w:pPr>
              <w:jc w:val="center"/>
              <w:rPr>
                <w:color w:val="000000"/>
              </w:rPr>
            </w:pPr>
            <w:r w:rsidRPr="00B97D4A">
              <w:rPr>
                <w:color w:val="000000"/>
              </w:rPr>
              <w:t>dobry</w:t>
            </w:r>
          </w:p>
        </w:tc>
      </w:tr>
      <w:tr w:rsidR="005D4F31" w:rsidRPr="00A81E2A" w14:paraId="27E524D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A942404" w14:textId="77777777" w:rsidR="005D4F31" w:rsidRPr="00B97D4A" w:rsidRDefault="005D4F31" w:rsidP="00054584">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92D050"/>
            <w:noWrap/>
            <w:vAlign w:val="bottom"/>
            <w:hideMark/>
          </w:tcPr>
          <w:p w14:paraId="2036A6D7" w14:textId="77777777" w:rsidR="005D4F31" w:rsidRPr="00B97D4A" w:rsidRDefault="005D4F31" w:rsidP="00054584">
            <w:pPr>
              <w:jc w:val="center"/>
              <w:rPr>
                <w:color w:val="000000"/>
              </w:rPr>
            </w:pPr>
            <w:r w:rsidRPr="00B97D4A">
              <w:rPr>
                <w:color w:val="000000"/>
              </w:rPr>
              <w:t>5+100</w:t>
            </w:r>
          </w:p>
        </w:tc>
        <w:tc>
          <w:tcPr>
            <w:tcW w:w="960" w:type="dxa"/>
            <w:tcBorders>
              <w:top w:val="nil"/>
              <w:left w:val="nil"/>
              <w:bottom w:val="single" w:sz="4" w:space="0" w:color="auto"/>
              <w:right w:val="single" w:sz="4" w:space="0" w:color="auto"/>
            </w:tcBorders>
            <w:shd w:val="clear" w:color="auto" w:fill="92D050"/>
            <w:noWrap/>
            <w:vAlign w:val="bottom"/>
            <w:hideMark/>
          </w:tcPr>
          <w:p w14:paraId="6BAB4378" w14:textId="77777777" w:rsidR="005D4F31" w:rsidRPr="00B97D4A" w:rsidRDefault="005D4F31" w:rsidP="00054584">
            <w:pPr>
              <w:jc w:val="center"/>
              <w:rPr>
                <w:color w:val="000000"/>
              </w:rPr>
            </w:pPr>
            <w:r w:rsidRPr="00B97D4A">
              <w:rPr>
                <w:color w:val="000000"/>
              </w:rPr>
              <w:t>7+200</w:t>
            </w:r>
          </w:p>
        </w:tc>
        <w:tc>
          <w:tcPr>
            <w:tcW w:w="1040" w:type="dxa"/>
            <w:tcBorders>
              <w:top w:val="nil"/>
              <w:left w:val="nil"/>
              <w:bottom w:val="single" w:sz="4" w:space="0" w:color="auto"/>
              <w:right w:val="single" w:sz="4" w:space="0" w:color="auto"/>
            </w:tcBorders>
            <w:shd w:val="clear" w:color="auto" w:fill="92D050"/>
            <w:noWrap/>
            <w:vAlign w:val="bottom"/>
            <w:hideMark/>
          </w:tcPr>
          <w:p w14:paraId="244849BB" w14:textId="77777777" w:rsidR="005D4F31" w:rsidRPr="00B97D4A" w:rsidRDefault="005D4F31" w:rsidP="00054584">
            <w:pPr>
              <w:jc w:val="center"/>
              <w:rPr>
                <w:color w:val="000000"/>
              </w:rPr>
            </w:pPr>
            <w:r w:rsidRPr="00B97D4A">
              <w:rPr>
                <w:color w:val="000000"/>
              </w:rPr>
              <w:t>2,1</w:t>
            </w:r>
          </w:p>
        </w:tc>
        <w:tc>
          <w:tcPr>
            <w:tcW w:w="3258" w:type="dxa"/>
            <w:tcBorders>
              <w:top w:val="nil"/>
              <w:left w:val="nil"/>
              <w:bottom w:val="single" w:sz="4" w:space="0" w:color="auto"/>
              <w:right w:val="single" w:sz="4" w:space="0" w:color="auto"/>
            </w:tcBorders>
            <w:shd w:val="clear" w:color="auto" w:fill="92D050"/>
            <w:noWrap/>
            <w:vAlign w:val="bottom"/>
            <w:hideMark/>
          </w:tcPr>
          <w:p w14:paraId="04415D95" w14:textId="77777777" w:rsidR="005D4F31" w:rsidRPr="00B97D4A" w:rsidRDefault="005D4F31" w:rsidP="00054584">
            <w:pPr>
              <w:jc w:val="center"/>
              <w:rPr>
                <w:color w:val="000000"/>
              </w:rPr>
            </w:pPr>
            <w:r w:rsidRPr="00B97D4A">
              <w:rPr>
                <w:color w:val="000000"/>
              </w:rPr>
              <w:t>Chałupki - Obice</w:t>
            </w:r>
          </w:p>
        </w:tc>
        <w:tc>
          <w:tcPr>
            <w:tcW w:w="2580" w:type="dxa"/>
            <w:tcBorders>
              <w:top w:val="nil"/>
              <w:left w:val="nil"/>
              <w:bottom w:val="single" w:sz="4" w:space="0" w:color="auto"/>
              <w:right w:val="single" w:sz="4" w:space="0" w:color="auto"/>
            </w:tcBorders>
            <w:shd w:val="clear" w:color="auto" w:fill="92D050"/>
            <w:noWrap/>
            <w:vAlign w:val="bottom"/>
            <w:hideMark/>
          </w:tcPr>
          <w:p w14:paraId="5AAFDE04" w14:textId="77777777" w:rsidR="005D4F31" w:rsidRPr="00B97D4A" w:rsidRDefault="005D4F31" w:rsidP="00054584">
            <w:pPr>
              <w:jc w:val="center"/>
              <w:rPr>
                <w:color w:val="000000"/>
              </w:rPr>
            </w:pPr>
            <w:r w:rsidRPr="00B97D4A">
              <w:rPr>
                <w:color w:val="000000"/>
              </w:rPr>
              <w:t>dobry</w:t>
            </w:r>
          </w:p>
        </w:tc>
      </w:tr>
      <w:tr w:rsidR="005D4F31" w:rsidRPr="00A81E2A" w14:paraId="1756760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CC2D001" w14:textId="77777777" w:rsidR="005D4F31" w:rsidRPr="00B97D4A" w:rsidRDefault="005D4F31" w:rsidP="00054584">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92D050"/>
            <w:noWrap/>
            <w:vAlign w:val="bottom"/>
            <w:hideMark/>
          </w:tcPr>
          <w:p w14:paraId="78B27AEB" w14:textId="77777777" w:rsidR="005D4F31" w:rsidRPr="00B97D4A" w:rsidRDefault="005D4F31" w:rsidP="00054584">
            <w:pPr>
              <w:jc w:val="center"/>
              <w:rPr>
                <w:color w:val="000000"/>
              </w:rPr>
            </w:pPr>
            <w:r w:rsidRPr="00B97D4A">
              <w:rPr>
                <w:color w:val="000000"/>
              </w:rPr>
              <w:t>7+200</w:t>
            </w:r>
          </w:p>
        </w:tc>
        <w:tc>
          <w:tcPr>
            <w:tcW w:w="960" w:type="dxa"/>
            <w:tcBorders>
              <w:top w:val="nil"/>
              <w:left w:val="nil"/>
              <w:bottom w:val="single" w:sz="4" w:space="0" w:color="auto"/>
              <w:right w:val="single" w:sz="4" w:space="0" w:color="auto"/>
            </w:tcBorders>
            <w:shd w:val="clear" w:color="auto" w:fill="92D050"/>
            <w:noWrap/>
            <w:vAlign w:val="bottom"/>
            <w:hideMark/>
          </w:tcPr>
          <w:p w14:paraId="7222914A" w14:textId="77777777" w:rsidR="005D4F31" w:rsidRPr="00B97D4A" w:rsidRDefault="005D4F31" w:rsidP="00054584">
            <w:pPr>
              <w:jc w:val="center"/>
              <w:rPr>
                <w:color w:val="000000"/>
              </w:rPr>
            </w:pPr>
            <w:r w:rsidRPr="00B97D4A">
              <w:rPr>
                <w:color w:val="000000"/>
              </w:rPr>
              <w:t>9+702</w:t>
            </w:r>
          </w:p>
        </w:tc>
        <w:tc>
          <w:tcPr>
            <w:tcW w:w="1040" w:type="dxa"/>
            <w:tcBorders>
              <w:top w:val="nil"/>
              <w:left w:val="nil"/>
              <w:bottom w:val="single" w:sz="4" w:space="0" w:color="auto"/>
              <w:right w:val="single" w:sz="4" w:space="0" w:color="auto"/>
            </w:tcBorders>
            <w:shd w:val="clear" w:color="auto" w:fill="92D050"/>
            <w:noWrap/>
            <w:vAlign w:val="bottom"/>
            <w:hideMark/>
          </w:tcPr>
          <w:p w14:paraId="332CB0E8" w14:textId="77777777" w:rsidR="005D4F31" w:rsidRPr="00B97D4A" w:rsidRDefault="005D4F31" w:rsidP="00054584">
            <w:pPr>
              <w:jc w:val="center"/>
              <w:rPr>
                <w:color w:val="000000"/>
              </w:rPr>
            </w:pPr>
            <w:r w:rsidRPr="00B97D4A">
              <w:rPr>
                <w:color w:val="000000"/>
              </w:rPr>
              <w:t>2,502</w:t>
            </w:r>
          </w:p>
        </w:tc>
        <w:tc>
          <w:tcPr>
            <w:tcW w:w="3258" w:type="dxa"/>
            <w:tcBorders>
              <w:top w:val="nil"/>
              <w:left w:val="nil"/>
              <w:bottom w:val="single" w:sz="4" w:space="0" w:color="auto"/>
              <w:right w:val="single" w:sz="4" w:space="0" w:color="auto"/>
            </w:tcBorders>
            <w:shd w:val="clear" w:color="auto" w:fill="92D050"/>
            <w:noWrap/>
            <w:vAlign w:val="bottom"/>
            <w:hideMark/>
          </w:tcPr>
          <w:p w14:paraId="548B72D8" w14:textId="77777777" w:rsidR="005D4F31" w:rsidRPr="00B97D4A" w:rsidRDefault="005D4F31" w:rsidP="00054584">
            <w:pPr>
              <w:jc w:val="center"/>
              <w:rPr>
                <w:color w:val="000000"/>
              </w:rPr>
            </w:pPr>
            <w:r w:rsidRPr="00B97D4A">
              <w:rPr>
                <w:color w:val="000000"/>
              </w:rPr>
              <w:t>Obice - Włoszczowice</w:t>
            </w:r>
          </w:p>
        </w:tc>
        <w:tc>
          <w:tcPr>
            <w:tcW w:w="2580" w:type="dxa"/>
            <w:tcBorders>
              <w:top w:val="nil"/>
              <w:left w:val="nil"/>
              <w:bottom w:val="single" w:sz="4" w:space="0" w:color="auto"/>
              <w:right w:val="single" w:sz="4" w:space="0" w:color="auto"/>
            </w:tcBorders>
            <w:shd w:val="clear" w:color="auto" w:fill="92D050"/>
            <w:noWrap/>
            <w:vAlign w:val="bottom"/>
            <w:hideMark/>
          </w:tcPr>
          <w:p w14:paraId="04C1BC03" w14:textId="77777777" w:rsidR="005D4F31" w:rsidRPr="00B97D4A" w:rsidRDefault="005D4F31" w:rsidP="00054584">
            <w:pPr>
              <w:jc w:val="center"/>
              <w:rPr>
                <w:color w:val="000000"/>
              </w:rPr>
            </w:pPr>
            <w:r w:rsidRPr="00B97D4A">
              <w:rPr>
                <w:color w:val="000000"/>
              </w:rPr>
              <w:t>dobry</w:t>
            </w:r>
          </w:p>
        </w:tc>
      </w:tr>
      <w:tr w:rsidR="005D4F31" w:rsidRPr="00A81E2A" w14:paraId="76543C21"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AFA3065" w14:textId="77777777" w:rsidR="005D4F31" w:rsidRPr="00B97D4A" w:rsidRDefault="005D4F31" w:rsidP="00054584">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92D050"/>
            <w:noWrap/>
            <w:vAlign w:val="bottom"/>
            <w:hideMark/>
          </w:tcPr>
          <w:p w14:paraId="1B1F94B2" w14:textId="77777777" w:rsidR="005D4F31" w:rsidRPr="00B97D4A" w:rsidRDefault="005D4F31" w:rsidP="00054584">
            <w:pPr>
              <w:jc w:val="center"/>
              <w:rPr>
                <w:color w:val="000000"/>
              </w:rPr>
            </w:pPr>
            <w:r w:rsidRPr="00B97D4A">
              <w:rPr>
                <w:color w:val="000000"/>
              </w:rPr>
              <w:t>9+702</w:t>
            </w:r>
          </w:p>
        </w:tc>
        <w:tc>
          <w:tcPr>
            <w:tcW w:w="960" w:type="dxa"/>
            <w:tcBorders>
              <w:top w:val="nil"/>
              <w:left w:val="nil"/>
              <w:bottom w:val="single" w:sz="4" w:space="0" w:color="auto"/>
              <w:right w:val="single" w:sz="4" w:space="0" w:color="auto"/>
            </w:tcBorders>
            <w:shd w:val="clear" w:color="auto" w:fill="92D050"/>
            <w:noWrap/>
            <w:vAlign w:val="bottom"/>
            <w:hideMark/>
          </w:tcPr>
          <w:p w14:paraId="259829D6" w14:textId="77777777" w:rsidR="005D4F31" w:rsidRPr="00B97D4A" w:rsidRDefault="005D4F31" w:rsidP="00054584">
            <w:pPr>
              <w:jc w:val="center"/>
              <w:rPr>
                <w:color w:val="000000"/>
              </w:rPr>
            </w:pPr>
            <w:r w:rsidRPr="00B97D4A">
              <w:rPr>
                <w:color w:val="000000"/>
              </w:rPr>
              <w:t>24+300</w:t>
            </w:r>
          </w:p>
        </w:tc>
        <w:tc>
          <w:tcPr>
            <w:tcW w:w="1040" w:type="dxa"/>
            <w:tcBorders>
              <w:top w:val="nil"/>
              <w:left w:val="nil"/>
              <w:bottom w:val="single" w:sz="4" w:space="0" w:color="auto"/>
              <w:right w:val="single" w:sz="4" w:space="0" w:color="auto"/>
            </w:tcBorders>
            <w:shd w:val="clear" w:color="auto" w:fill="92D050"/>
            <w:noWrap/>
            <w:vAlign w:val="bottom"/>
            <w:hideMark/>
          </w:tcPr>
          <w:p w14:paraId="5989C0EC" w14:textId="77777777" w:rsidR="005D4F31" w:rsidRPr="00B97D4A" w:rsidRDefault="005D4F31" w:rsidP="00054584">
            <w:pPr>
              <w:jc w:val="center"/>
              <w:rPr>
                <w:color w:val="000000"/>
              </w:rPr>
            </w:pPr>
            <w:r w:rsidRPr="00B97D4A">
              <w:rPr>
                <w:color w:val="000000"/>
              </w:rPr>
              <w:t>14,598</w:t>
            </w:r>
          </w:p>
        </w:tc>
        <w:tc>
          <w:tcPr>
            <w:tcW w:w="3258" w:type="dxa"/>
            <w:tcBorders>
              <w:top w:val="nil"/>
              <w:left w:val="nil"/>
              <w:bottom w:val="single" w:sz="4" w:space="0" w:color="auto"/>
              <w:right w:val="single" w:sz="4" w:space="0" w:color="auto"/>
            </w:tcBorders>
            <w:shd w:val="clear" w:color="auto" w:fill="92D050"/>
            <w:noWrap/>
            <w:vAlign w:val="bottom"/>
            <w:hideMark/>
          </w:tcPr>
          <w:p w14:paraId="14BAF0D5" w14:textId="77777777" w:rsidR="005D4F31" w:rsidRPr="00B97D4A" w:rsidRDefault="005D4F31" w:rsidP="00054584">
            <w:pPr>
              <w:jc w:val="center"/>
              <w:rPr>
                <w:color w:val="000000"/>
              </w:rPr>
            </w:pPr>
            <w:r w:rsidRPr="00B97D4A">
              <w:rPr>
                <w:color w:val="000000"/>
              </w:rPr>
              <w:t>Włoszczowice - Brzeście</w:t>
            </w:r>
          </w:p>
        </w:tc>
        <w:tc>
          <w:tcPr>
            <w:tcW w:w="2580" w:type="dxa"/>
            <w:tcBorders>
              <w:top w:val="nil"/>
              <w:left w:val="nil"/>
              <w:bottom w:val="single" w:sz="4" w:space="0" w:color="auto"/>
              <w:right w:val="single" w:sz="4" w:space="0" w:color="auto"/>
            </w:tcBorders>
            <w:shd w:val="clear" w:color="auto" w:fill="92D050"/>
            <w:noWrap/>
            <w:vAlign w:val="bottom"/>
            <w:hideMark/>
          </w:tcPr>
          <w:p w14:paraId="62B5DFB6" w14:textId="77777777" w:rsidR="005D4F31" w:rsidRPr="00B97D4A" w:rsidRDefault="005D4F31" w:rsidP="00054584">
            <w:pPr>
              <w:jc w:val="center"/>
              <w:rPr>
                <w:color w:val="000000"/>
              </w:rPr>
            </w:pPr>
            <w:r w:rsidRPr="00B97D4A">
              <w:rPr>
                <w:color w:val="000000"/>
              </w:rPr>
              <w:t>dobry</w:t>
            </w:r>
          </w:p>
        </w:tc>
      </w:tr>
      <w:tr w:rsidR="005D4F31" w:rsidRPr="00A81E2A" w14:paraId="5AD36EF8"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893B73A" w14:textId="77777777" w:rsidR="005D4F31" w:rsidRPr="00B97D4A" w:rsidRDefault="005D4F31" w:rsidP="00054584">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92D050"/>
            <w:noWrap/>
            <w:vAlign w:val="bottom"/>
            <w:hideMark/>
          </w:tcPr>
          <w:p w14:paraId="75E8DBA6" w14:textId="77777777" w:rsidR="005D4F31" w:rsidRPr="00B97D4A" w:rsidRDefault="005D4F31" w:rsidP="00054584">
            <w:pPr>
              <w:jc w:val="center"/>
              <w:rPr>
                <w:color w:val="000000"/>
              </w:rPr>
            </w:pPr>
            <w:r w:rsidRPr="00B97D4A">
              <w:rPr>
                <w:color w:val="000000"/>
              </w:rPr>
              <w:t>24+300</w:t>
            </w:r>
          </w:p>
        </w:tc>
        <w:tc>
          <w:tcPr>
            <w:tcW w:w="960" w:type="dxa"/>
            <w:tcBorders>
              <w:top w:val="nil"/>
              <w:left w:val="nil"/>
              <w:bottom w:val="single" w:sz="4" w:space="0" w:color="auto"/>
              <w:right w:val="single" w:sz="4" w:space="0" w:color="auto"/>
            </w:tcBorders>
            <w:shd w:val="clear" w:color="auto" w:fill="92D050"/>
            <w:noWrap/>
            <w:vAlign w:val="bottom"/>
            <w:hideMark/>
          </w:tcPr>
          <w:p w14:paraId="013F5643" w14:textId="77777777" w:rsidR="005D4F31" w:rsidRPr="00B97D4A" w:rsidRDefault="005D4F31" w:rsidP="00054584">
            <w:pPr>
              <w:jc w:val="center"/>
              <w:rPr>
                <w:color w:val="000000"/>
              </w:rPr>
            </w:pPr>
            <w:r w:rsidRPr="00B97D4A">
              <w:rPr>
                <w:color w:val="000000"/>
              </w:rPr>
              <w:t>24+750</w:t>
            </w:r>
          </w:p>
        </w:tc>
        <w:tc>
          <w:tcPr>
            <w:tcW w:w="1040" w:type="dxa"/>
            <w:tcBorders>
              <w:top w:val="nil"/>
              <w:left w:val="nil"/>
              <w:bottom w:val="single" w:sz="4" w:space="0" w:color="auto"/>
              <w:right w:val="single" w:sz="4" w:space="0" w:color="auto"/>
            </w:tcBorders>
            <w:shd w:val="clear" w:color="auto" w:fill="92D050"/>
            <w:noWrap/>
            <w:vAlign w:val="bottom"/>
            <w:hideMark/>
          </w:tcPr>
          <w:p w14:paraId="75DCEBA1" w14:textId="77777777" w:rsidR="005D4F31" w:rsidRPr="00B97D4A" w:rsidRDefault="005D4F31" w:rsidP="00054584">
            <w:pPr>
              <w:jc w:val="center"/>
              <w:rPr>
                <w:color w:val="000000"/>
              </w:rPr>
            </w:pPr>
            <w:r w:rsidRPr="00B97D4A">
              <w:rPr>
                <w:color w:val="000000"/>
              </w:rPr>
              <w:t>0,45</w:t>
            </w:r>
          </w:p>
        </w:tc>
        <w:tc>
          <w:tcPr>
            <w:tcW w:w="3258" w:type="dxa"/>
            <w:tcBorders>
              <w:top w:val="nil"/>
              <w:left w:val="nil"/>
              <w:bottom w:val="single" w:sz="4" w:space="0" w:color="auto"/>
              <w:right w:val="single" w:sz="4" w:space="0" w:color="auto"/>
            </w:tcBorders>
            <w:shd w:val="clear" w:color="auto" w:fill="92D050"/>
            <w:noWrap/>
            <w:vAlign w:val="bottom"/>
            <w:hideMark/>
          </w:tcPr>
          <w:p w14:paraId="37486E89" w14:textId="77777777" w:rsidR="005D4F31" w:rsidRPr="00B97D4A" w:rsidRDefault="005D4F31" w:rsidP="00054584">
            <w:pPr>
              <w:jc w:val="center"/>
              <w:rPr>
                <w:color w:val="000000"/>
              </w:rPr>
            </w:pPr>
            <w:r w:rsidRPr="00B97D4A">
              <w:rPr>
                <w:color w:val="000000"/>
              </w:rPr>
              <w:t>Brzeście - Pińczów</w:t>
            </w:r>
          </w:p>
        </w:tc>
        <w:tc>
          <w:tcPr>
            <w:tcW w:w="2580" w:type="dxa"/>
            <w:tcBorders>
              <w:top w:val="nil"/>
              <w:left w:val="nil"/>
              <w:bottom w:val="single" w:sz="4" w:space="0" w:color="auto"/>
              <w:right w:val="single" w:sz="4" w:space="0" w:color="auto"/>
            </w:tcBorders>
            <w:shd w:val="clear" w:color="auto" w:fill="92D050"/>
            <w:noWrap/>
            <w:vAlign w:val="bottom"/>
            <w:hideMark/>
          </w:tcPr>
          <w:p w14:paraId="70C54420" w14:textId="77777777" w:rsidR="005D4F31" w:rsidRPr="00B97D4A" w:rsidRDefault="005D4F31" w:rsidP="00054584">
            <w:pPr>
              <w:jc w:val="center"/>
              <w:rPr>
                <w:color w:val="000000"/>
              </w:rPr>
            </w:pPr>
            <w:r w:rsidRPr="00B97D4A">
              <w:rPr>
                <w:color w:val="000000"/>
              </w:rPr>
              <w:t>bardzo dobry</w:t>
            </w:r>
          </w:p>
        </w:tc>
      </w:tr>
      <w:tr w:rsidR="005D4F31" w:rsidRPr="00A81E2A" w14:paraId="7A60492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C54F6EF" w14:textId="77777777" w:rsidR="005D4F31" w:rsidRPr="00B97D4A" w:rsidRDefault="005D4F31" w:rsidP="00054584">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92D050"/>
            <w:noWrap/>
            <w:vAlign w:val="bottom"/>
            <w:hideMark/>
          </w:tcPr>
          <w:p w14:paraId="62921CAB" w14:textId="77777777" w:rsidR="005D4F31" w:rsidRPr="00B97D4A" w:rsidRDefault="005D4F31" w:rsidP="00054584">
            <w:pPr>
              <w:jc w:val="center"/>
              <w:rPr>
                <w:color w:val="000000"/>
              </w:rPr>
            </w:pPr>
            <w:r w:rsidRPr="00B97D4A">
              <w:rPr>
                <w:color w:val="000000"/>
              </w:rPr>
              <w:t>24+750</w:t>
            </w:r>
          </w:p>
        </w:tc>
        <w:tc>
          <w:tcPr>
            <w:tcW w:w="960" w:type="dxa"/>
            <w:tcBorders>
              <w:top w:val="nil"/>
              <w:left w:val="nil"/>
              <w:bottom w:val="single" w:sz="4" w:space="0" w:color="auto"/>
              <w:right w:val="single" w:sz="4" w:space="0" w:color="auto"/>
            </w:tcBorders>
            <w:shd w:val="clear" w:color="auto" w:fill="92D050"/>
            <w:noWrap/>
            <w:vAlign w:val="bottom"/>
            <w:hideMark/>
          </w:tcPr>
          <w:p w14:paraId="1A62B10D" w14:textId="77777777" w:rsidR="005D4F31" w:rsidRPr="00B97D4A" w:rsidRDefault="005D4F31" w:rsidP="00054584">
            <w:pPr>
              <w:jc w:val="center"/>
              <w:rPr>
                <w:color w:val="000000"/>
              </w:rPr>
            </w:pPr>
            <w:r w:rsidRPr="00B97D4A">
              <w:rPr>
                <w:color w:val="000000"/>
              </w:rPr>
              <w:t>29+404</w:t>
            </w:r>
          </w:p>
        </w:tc>
        <w:tc>
          <w:tcPr>
            <w:tcW w:w="1040" w:type="dxa"/>
            <w:tcBorders>
              <w:top w:val="nil"/>
              <w:left w:val="nil"/>
              <w:bottom w:val="single" w:sz="4" w:space="0" w:color="auto"/>
              <w:right w:val="single" w:sz="4" w:space="0" w:color="auto"/>
            </w:tcBorders>
            <w:shd w:val="clear" w:color="auto" w:fill="92D050"/>
            <w:noWrap/>
            <w:vAlign w:val="bottom"/>
            <w:hideMark/>
          </w:tcPr>
          <w:p w14:paraId="572F0CE6" w14:textId="77777777" w:rsidR="005D4F31" w:rsidRPr="00B97D4A" w:rsidRDefault="005D4F31" w:rsidP="00054584">
            <w:pPr>
              <w:jc w:val="center"/>
              <w:rPr>
                <w:color w:val="000000"/>
              </w:rPr>
            </w:pPr>
            <w:r w:rsidRPr="00B97D4A">
              <w:rPr>
                <w:color w:val="000000"/>
              </w:rPr>
              <w:t>4,654</w:t>
            </w:r>
          </w:p>
        </w:tc>
        <w:tc>
          <w:tcPr>
            <w:tcW w:w="3258" w:type="dxa"/>
            <w:tcBorders>
              <w:top w:val="nil"/>
              <w:left w:val="nil"/>
              <w:bottom w:val="single" w:sz="4" w:space="0" w:color="auto"/>
              <w:right w:val="single" w:sz="4" w:space="0" w:color="auto"/>
            </w:tcBorders>
            <w:shd w:val="clear" w:color="auto" w:fill="92D050"/>
            <w:noWrap/>
            <w:vAlign w:val="bottom"/>
            <w:hideMark/>
          </w:tcPr>
          <w:p w14:paraId="430EB0D7" w14:textId="77777777" w:rsidR="005D4F31" w:rsidRPr="00B97D4A" w:rsidRDefault="005D4F31" w:rsidP="00054584">
            <w:pPr>
              <w:jc w:val="center"/>
              <w:rPr>
                <w:color w:val="000000"/>
              </w:rPr>
            </w:pPr>
            <w:r w:rsidRPr="00B97D4A">
              <w:rPr>
                <w:color w:val="000000"/>
              </w:rPr>
              <w:t>m. Pińczów</w:t>
            </w:r>
          </w:p>
        </w:tc>
        <w:tc>
          <w:tcPr>
            <w:tcW w:w="2580" w:type="dxa"/>
            <w:tcBorders>
              <w:top w:val="nil"/>
              <w:left w:val="nil"/>
              <w:bottom w:val="single" w:sz="4" w:space="0" w:color="auto"/>
              <w:right w:val="single" w:sz="4" w:space="0" w:color="auto"/>
            </w:tcBorders>
            <w:shd w:val="clear" w:color="auto" w:fill="92D050"/>
            <w:noWrap/>
            <w:vAlign w:val="bottom"/>
            <w:hideMark/>
          </w:tcPr>
          <w:p w14:paraId="25A3076B" w14:textId="77777777" w:rsidR="005D4F31" w:rsidRPr="00B97D4A" w:rsidRDefault="005D4F31" w:rsidP="00054584">
            <w:pPr>
              <w:jc w:val="center"/>
              <w:rPr>
                <w:color w:val="000000"/>
              </w:rPr>
            </w:pPr>
            <w:r w:rsidRPr="00B97D4A">
              <w:rPr>
                <w:color w:val="000000"/>
              </w:rPr>
              <w:t>bardzo dobry</w:t>
            </w:r>
          </w:p>
        </w:tc>
      </w:tr>
      <w:tr w:rsidR="005D4F31" w:rsidRPr="00A81E2A" w14:paraId="219F3AAD"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5AE2EFE6" w14:textId="77777777" w:rsidR="005D4F31" w:rsidRPr="00B97D4A" w:rsidRDefault="005D4F31" w:rsidP="00054584">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FFFF00"/>
            <w:noWrap/>
            <w:vAlign w:val="bottom"/>
            <w:hideMark/>
          </w:tcPr>
          <w:p w14:paraId="4F1A3447" w14:textId="77777777" w:rsidR="005D4F31" w:rsidRPr="00B97D4A" w:rsidRDefault="005D4F31" w:rsidP="00054584">
            <w:pPr>
              <w:jc w:val="center"/>
              <w:rPr>
                <w:color w:val="000000"/>
              </w:rPr>
            </w:pPr>
            <w:r w:rsidRPr="00B97D4A">
              <w:rPr>
                <w:color w:val="000000"/>
              </w:rPr>
              <w:t>29+404</w:t>
            </w:r>
          </w:p>
        </w:tc>
        <w:tc>
          <w:tcPr>
            <w:tcW w:w="960" w:type="dxa"/>
            <w:tcBorders>
              <w:top w:val="nil"/>
              <w:left w:val="nil"/>
              <w:bottom w:val="single" w:sz="4" w:space="0" w:color="auto"/>
              <w:right w:val="single" w:sz="4" w:space="0" w:color="auto"/>
            </w:tcBorders>
            <w:shd w:val="clear" w:color="auto" w:fill="FFFF00"/>
            <w:noWrap/>
            <w:vAlign w:val="bottom"/>
            <w:hideMark/>
          </w:tcPr>
          <w:p w14:paraId="3B546CF2" w14:textId="77777777" w:rsidR="005D4F31" w:rsidRPr="00B97D4A" w:rsidRDefault="005D4F31" w:rsidP="00054584">
            <w:pPr>
              <w:jc w:val="center"/>
              <w:rPr>
                <w:color w:val="000000"/>
              </w:rPr>
            </w:pPr>
            <w:r w:rsidRPr="00B97D4A">
              <w:rPr>
                <w:color w:val="000000"/>
              </w:rPr>
              <w:t>29+637</w:t>
            </w:r>
          </w:p>
        </w:tc>
        <w:tc>
          <w:tcPr>
            <w:tcW w:w="1040" w:type="dxa"/>
            <w:tcBorders>
              <w:top w:val="nil"/>
              <w:left w:val="nil"/>
              <w:bottom w:val="single" w:sz="4" w:space="0" w:color="auto"/>
              <w:right w:val="single" w:sz="4" w:space="0" w:color="auto"/>
            </w:tcBorders>
            <w:shd w:val="clear" w:color="auto" w:fill="FFFF00"/>
            <w:noWrap/>
            <w:vAlign w:val="bottom"/>
            <w:hideMark/>
          </w:tcPr>
          <w:p w14:paraId="30E461FF" w14:textId="77777777" w:rsidR="005D4F31" w:rsidRPr="00B97D4A" w:rsidRDefault="005D4F31" w:rsidP="00054584">
            <w:pPr>
              <w:jc w:val="center"/>
              <w:rPr>
                <w:color w:val="000000"/>
              </w:rPr>
            </w:pPr>
            <w:r w:rsidRPr="00B97D4A">
              <w:rPr>
                <w:color w:val="000000"/>
              </w:rPr>
              <w:t>0,233</w:t>
            </w:r>
          </w:p>
        </w:tc>
        <w:tc>
          <w:tcPr>
            <w:tcW w:w="3258" w:type="dxa"/>
            <w:tcBorders>
              <w:top w:val="nil"/>
              <w:left w:val="nil"/>
              <w:bottom w:val="single" w:sz="4" w:space="0" w:color="auto"/>
              <w:right w:val="single" w:sz="4" w:space="0" w:color="auto"/>
            </w:tcBorders>
            <w:shd w:val="clear" w:color="auto" w:fill="FFFF00"/>
            <w:noWrap/>
            <w:vAlign w:val="bottom"/>
            <w:hideMark/>
          </w:tcPr>
          <w:p w14:paraId="4490448F" w14:textId="77777777" w:rsidR="005D4F31" w:rsidRPr="00B97D4A" w:rsidRDefault="005D4F31" w:rsidP="00054584">
            <w:pPr>
              <w:jc w:val="center"/>
              <w:rPr>
                <w:color w:val="000000"/>
              </w:rPr>
            </w:pPr>
            <w:r w:rsidRPr="00B97D4A">
              <w:rPr>
                <w:color w:val="000000"/>
              </w:rPr>
              <w:t xml:space="preserve">Skrzypiów </w:t>
            </w:r>
          </w:p>
        </w:tc>
        <w:tc>
          <w:tcPr>
            <w:tcW w:w="2580" w:type="dxa"/>
            <w:tcBorders>
              <w:top w:val="nil"/>
              <w:left w:val="nil"/>
              <w:bottom w:val="single" w:sz="4" w:space="0" w:color="auto"/>
              <w:right w:val="single" w:sz="4" w:space="0" w:color="auto"/>
            </w:tcBorders>
            <w:shd w:val="clear" w:color="auto" w:fill="FFFF00"/>
            <w:noWrap/>
            <w:vAlign w:val="bottom"/>
            <w:hideMark/>
          </w:tcPr>
          <w:p w14:paraId="6DA30261" w14:textId="77777777" w:rsidR="005D4F31" w:rsidRPr="00B97D4A" w:rsidRDefault="005D4F31" w:rsidP="00054584">
            <w:pPr>
              <w:jc w:val="center"/>
              <w:rPr>
                <w:color w:val="000000"/>
              </w:rPr>
            </w:pPr>
            <w:r w:rsidRPr="00B97D4A">
              <w:rPr>
                <w:color w:val="000000"/>
              </w:rPr>
              <w:t>dostateczny</w:t>
            </w:r>
          </w:p>
        </w:tc>
      </w:tr>
      <w:tr w:rsidR="005D4F31" w:rsidRPr="00A81E2A" w14:paraId="4BDE0BEC"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749AC700" w14:textId="77777777" w:rsidR="005D4F31" w:rsidRPr="00B97D4A" w:rsidRDefault="005D4F31" w:rsidP="00054584">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FFFF00"/>
            <w:noWrap/>
            <w:vAlign w:val="bottom"/>
            <w:hideMark/>
          </w:tcPr>
          <w:p w14:paraId="70D14821" w14:textId="77777777" w:rsidR="005D4F31" w:rsidRPr="00B97D4A" w:rsidRDefault="005D4F31" w:rsidP="00054584">
            <w:pPr>
              <w:jc w:val="center"/>
              <w:rPr>
                <w:color w:val="000000"/>
              </w:rPr>
            </w:pPr>
            <w:r w:rsidRPr="00B97D4A">
              <w:rPr>
                <w:color w:val="000000"/>
              </w:rPr>
              <w:t>29+637</w:t>
            </w:r>
          </w:p>
        </w:tc>
        <w:tc>
          <w:tcPr>
            <w:tcW w:w="960" w:type="dxa"/>
            <w:tcBorders>
              <w:top w:val="nil"/>
              <w:left w:val="nil"/>
              <w:bottom w:val="single" w:sz="4" w:space="0" w:color="auto"/>
              <w:right w:val="single" w:sz="4" w:space="0" w:color="auto"/>
            </w:tcBorders>
            <w:shd w:val="clear" w:color="auto" w:fill="FFFF00"/>
            <w:noWrap/>
            <w:vAlign w:val="bottom"/>
            <w:hideMark/>
          </w:tcPr>
          <w:p w14:paraId="27C90104" w14:textId="77777777" w:rsidR="005D4F31" w:rsidRPr="00B97D4A" w:rsidRDefault="005D4F31" w:rsidP="00054584">
            <w:pPr>
              <w:jc w:val="center"/>
              <w:rPr>
                <w:color w:val="000000"/>
              </w:rPr>
            </w:pPr>
            <w:r w:rsidRPr="00B97D4A">
              <w:rPr>
                <w:color w:val="000000"/>
              </w:rPr>
              <w:t>32+923</w:t>
            </w:r>
          </w:p>
        </w:tc>
        <w:tc>
          <w:tcPr>
            <w:tcW w:w="1040" w:type="dxa"/>
            <w:tcBorders>
              <w:top w:val="nil"/>
              <w:left w:val="nil"/>
              <w:bottom w:val="single" w:sz="4" w:space="0" w:color="auto"/>
              <w:right w:val="single" w:sz="4" w:space="0" w:color="auto"/>
            </w:tcBorders>
            <w:shd w:val="clear" w:color="auto" w:fill="FFFF00"/>
            <w:noWrap/>
            <w:vAlign w:val="bottom"/>
            <w:hideMark/>
          </w:tcPr>
          <w:p w14:paraId="6538C700" w14:textId="77777777" w:rsidR="005D4F31" w:rsidRPr="00B97D4A" w:rsidRDefault="005D4F31" w:rsidP="00054584">
            <w:pPr>
              <w:jc w:val="center"/>
              <w:rPr>
                <w:color w:val="000000"/>
              </w:rPr>
            </w:pPr>
            <w:r w:rsidRPr="00B97D4A">
              <w:rPr>
                <w:color w:val="000000"/>
              </w:rPr>
              <w:t>3,286</w:t>
            </w:r>
          </w:p>
        </w:tc>
        <w:tc>
          <w:tcPr>
            <w:tcW w:w="3258" w:type="dxa"/>
            <w:tcBorders>
              <w:top w:val="nil"/>
              <w:left w:val="nil"/>
              <w:bottom w:val="single" w:sz="4" w:space="0" w:color="auto"/>
              <w:right w:val="single" w:sz="4" w:space="0" w:color="auto"/>
            </w:tcBorders>
            <w:shd w:val="clear" w:color="auto" w:fill="FFFF00"/>
            <w:noWrap/>
            <w:vAlign w:val="bottom"/>
            <w:hideMark/>
          </w:tcPr>
          <w:p w14:paraId="4E372EF4" w14:textId="77777777" w:rsidR="005D4F31" w:rsidRPr="00B97D4A" w:rsidRDefault="005D4F31" w:rsidP="00054584">
            <w:pPr>
              <w:jc w:val="center"/>
              <w:rPr>
                <w:color w:val="000000"/>
              </w:rPr>
            </w:pPr>
            <w:r w:rsidRPr="00B97D4A">
              <w:rPr>
                <w:color w:val="000000"/>
              </w:rPr>
              <w:t>Skrzypiów - Michałów</w:t>
            </w:r>
          </w:p>
        </w:tc>
        <w:tc>
          <w:tcPr>
            <w:tcW w:w="2580" w:type="dxa"/>
            <w:tcBorders>
              <w:top w:val="nil"/>
              <w:left w:val="nil"/>
              <w:bottom w:val="single" w:sz="4" w:space="0" w:color="auto"/>
              <w:right w:val="single" w:sz="4" w:space="0" w:color="auto"/>
            </w:tcBorders>
            <w:shd w:val="clear" w:color="auto" w:fill="FFFF00"/>
            <w:noWrap/>
            <w:vAlign w:val="bottom"/>
            <w:hideMark/>
          </w:tcPr>
          <w:p w14:paraId="36112C52" w14:textId="77777777" w:rsidR="005D4F31" w:rsidRPr="00B97D4A" w:rsidRDefault="005D4F31" w:rsidP="00054584">
            <w:pPr>
              <w:jc w:val="center"/>
              <w:rPr>
                <w:color w:val="000000"/>
              </w:rPr>
            </w:pPr>
            <w:r w:rsidRPr="00B97D4A">
              <w:rPr>
                <w:color w:val="000000"/>
              </w:rPr>
              <w:t>dostateczny</w:t>
            </w:r>
          </w:p>
        </w:tc>
      </w:tr>
      <w:tr w:rsidR="005D4F31" w:rsidRPr="00A81E2A" w14:paraId="1B53ADB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07C372D" w14:textId="77777777" w:rsidR="005D4F31" w:rsidRPr="00B97D4A" w:rsidRDefault="005D4F31" w:rsidP="00054584">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92D050"/>
            <w:noWrap/>
            <w:vAlign w:val="bottom"/>
            <w:hideMark/>
          </w:tcPr>
          <w:p w14:paraId="585D760A" w14:textId="77777777" w:rsidR="005D4F31" w:rsidRPr="00B97D4A" w:rsidRDefault="005D4F31" w:rsidP="00054584">
            <w:pPr>
              <w:jc w:val="center"/>
              <w:rPr>
                <w:color w:val="000000"/>
              </w:rPr>
            </w:pPr>
            <w:r w:rsidRPr="00B97D4A">
              <w:rPr>
                <w:color w:val="000000"/>
              </w:rPr>
              <w:t>32+923</w:t>
            </w:r>
          </w:p>
        </w:tc>
        <w:tc>
          <w:tcPr>
            <w:tcW w:w="960" w:type="dxa"/>
            <w:tcBorders>
              <w:top w:val="nil"/>
              <w:left w:val="nil"/>
              <w:bottom w:val="single" w:sz="4" w:space="0" w:color="auto"/>
              <w:right w:val="single" w:sz="4" w:space="0" w:color="auto"/>
            </w:tcBorders>
            <w:shd w:val="clear" w:color="auto" w:fill="92D050"/>
            <w:noWrap/>
            <w:vAlign w:val="bottom"/>
            <w:hideMark/>
          </w:tcPr>
          <w:p w14:paraId="14863C6C" w14:textId="77777777" w:rsidR="005D4F31" w:rsidRPr="00B97D4A" w:rsidRDefault="005D4F31" w:rsidP="00054584">
            <w:pPr>
              <w:jc w:val="center"/>
              <w:rPr>
                <w:color w:val="000000"/>
              </w:rPr>
            </w:pPr>
            <w:r w:rsidRPr="00B97D4A">
              <w:rPr>
                <w:color w:val="000000"/>
              </w:rPr>
              <w:t>35+087</w:t>
            </w:r>
          </w:p>
        </w:tc>
        <w:tc>
          <w:tcPr>
            <w:tcW w:w="1040" w:type="dxa"/>
            <w:tcBorders>
              <w:top w:val="nil"/>
              <w:left w:val="nil"/>
              <w:bottom w:val="single" w:sz="4" w:space="0" w:color="auto"/>
              <w:right w:val="single" w:sz="4" w:space="0" w:color="auto"/>
            </w:tcBorders>
            <w:shd w:val="clear" w:color="auto" w:fill="92D050"/>
            <w:noWrap/>
            <w:vAlign w:val="bottom"/>
            <w:hideMark/>
          </w:tcPr>
          <w:p w14:paraId="7CC8A617" w14:textId="77777777" w:rsidR="005D4F31" w:rsidRPr="00B97D4A" w:rsidRDefault="005D4F31" w:rsidP="00054584">
            <w:pPr>
              <w:jc w:val="center"/>
              <w:rPr>
                <w:color w:val="000000"/>
              </w:rPr>
            </w:pPr>
            <w:r w:rsidRPr="00B97D4A">
              <w:rPr>
                <w:color w:val="000000"/>
              </w:rPr>
              <w:t>2,164</w:t>
            </w:r>
          </w:p>
        </w:tc>
        <w:tc>
          <w:tcPr>
            <w:tcW w:w="3258" w:type="dxa"/>
            <w:tcBorders>
              <w:top w:val="nil"/>
              <w:left w:val="nil"/>
              <w:bottom w:val="single" w:sz="4" w:space="0" w:color="auto"/>
              <w:right w:val="single" w:sz="4" w:space="0" w:color="auto"/>
            </w:tcBorders>
            <w:shd w:val="clear" w:color="auto" w:fill="92D050"/>
            <w:noWrap/>
            <w:vAlign w:val="bottom"/>
            <w:hideMark/>
          </w:tcPr>
          <w:p w14:paraId="3898BCAA" w14:textId="77777777" w:rsidR="005D4F31" w:rsidRPr="00B97D4A" w:rsidRDefault="005D4F31" w:rsidP="00054584">
            <w:pPr>
              <w:jc w:val="center"/>
              <w:rPr>
                <w:color w:val="000000"/>
              </w:rPr>
            </w:pPr>
            <w:r w:rsidRPr="00B97D4A">
              <w:rPr>
                <w:color w:val="000000"/>
              </w:rPr>
              <w:t>m. Michałow</w:t>
            </w:r>
          </w:p>
        </w:tc>
        <w:tc>
          <w:tcPr>
            <w:tcW w:w="2580" w:type="dxa"/>
            <w:tcBorders>
              <w:top w:val="nil"/>
              <w:left w:val="nil"/>
              <w:bottom w:val="single" w:sz="4" w:space="0" w:color="auto"/>
              <w:right w:val="single" w:sz="4" w:space="0" w:color="auto"/>
            </w:tcBorders>
            <w:shd w:val="clear" w:color="auto" w:fill="92D050"/>
            <w:noWrap/>
            <w:vAlign w:val="bottom"/>
            <w:hideMark/>
          </w:tcPr>
          <w:p w14:paraId="568A866B" w14:textId="77777777" w:rsidR="005D4F31" w:rsidRPr="00B97D4A" w:rsidRDefault="005D4F31" w:rsidP="00054584">
            <w:pPr>
              <w:jc w:val="center"/>
              <w:rPr>
                <w:color w:val="000000"/>
              </w:rPr>
            </w:pPr>
            <w:r w:rsidRPr="00B97D4A">
              <w:rPr>
                <w:color w:val="000000"/>
              </w:rPr>
              <w:t>bardzo dobry</w:t>
            </w:r>
          </w:p>
        </w:tc>
      </w:tr>
      <w:tr w:rsidR="005D4F31" w:rsidRPr="00A81E2A" w14:paraId="37B2735C" w14:textId="77777777" w:rsidTr="00871891">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743BD5BD" w14:textId="77777777" w:rsidR="005D4F31" w:rsidRPr="00B97D4A" w:rsidRDefault="005D4F31" w:rsidP="00054584">
            <w:pPr>
              <w:jc w:val="center"/>
              <w:rPr>
                <w:color w:val="000000"/>
              </w:rPr>
            </w:pPr>
            <w:r w:rsidRPr="00B97D4A">
              <w:rPr>
                <w:color w:val="000000"/>
              </w:rPr>
              <w:t>766</w:t>
            </w:r>
          </w:p>
        </w:tc>
        <w:tc>
          <w:tcPr>
            <w:tcW w:w="960" w:type="dxa"/>
            <w:tcBorders>
              <w:top w:val="nil"/>
              <w:left w:val="nil"/>
              <w:bottom w:val="single" w:sz="4" w:space="0" w:color="auto"/>
              <w:right w:val="single" w:sz="4" w:space="0" w:color="auto"/>
            </w:tcBorders>
            <w:shd w:val="clear" w:color="auto" w:fill="FF0000"/>
            <w:noWrap/>
            <w:vAlign w:val="bottom"/>
            <w:hideMark/>
          </w:tcPr>
          <w:p w14:paraId="36839D76" w14:textId="77777777" w:rsidR="005D4F31" w:rsidRPr="00B97D4A" w:rsidRDefault="005D4F31" w:rsidP="00054584">
            <w:pPr>
              <w:jc w:val="center"/>
              <w:rPr>
                <w:color w:val="000000"/>
              </w:rPr>
            </w:pPr>
            <w:r w:rsidRPr="00B97D4A">
              <w:rPr>
                <w:color w:val="000000"/>
              </w:rPr>
              <w:t>35+087</w:t>
            </w:r>
          </w:p>
        </w:tc>
        <w:tc>
          <w:tcPr>
            <w:tcW w:w="960" w:type="dxa"/>
            <w:tcBorders>
              <w:top w:val="nil"/>
              <w:left w:val="nil"/>
              <w:bottom w:val="single" w:sz="4" w:space="0" w:color="auto"/>
              <w:right w:val="single" w:sz="4" w:space="0" w:color="auto"/>
            </w:tcBorders>
            <w:shd w:val="clear" w:color="auto" w:fill="FF0000"/>
            <w:noWrap/>
            <w:vAlign w:val="bottom"/>
            <w:hideMark/>
          </w:tcPr>
          <w:p w14:paraId="723C7D9F" w14:textId="77777777" w:rsidR="005D4F31" w:rsidRPr="00B97D4A" w:rsidRDefault="005D4F31" w:rsidP="00054584">
            <w:pPr>
              <w:jc w:val="center"/>
              <w:rPr>
                <w:color w:val="000000"/>
              </w:rPr>
            </w:pPr>
            <w:r w:rsidRPr="00B97D4A">
              <w:rPr>
                <w:color w:val="000000"/>
              </w:rPr>
              <w:t>43+269</w:t>
            </w:r>
          </w:p>
        </w:tc>
        <w:tc>
          <w:tcPr>
            <w:tcW w:w="1040" w:type="dxa"/>
            <w:tcBorders>
              <w:top w:val="nil"/>
              <w:left w:val="nil"/>
              <w:bottom w:val="single" w:sz="4" w:space="0" w:color="auto"/>
              <w:right w:val="single" w:sz="4" w:space="0" w:color="auto"/>
            </w:tcBorders>
            <w:shd w:val="clear" w:color="auto" w:fill="FF0000"/>
            <w:noWrap/>
            <w:vAlign w:val="bottom"/>
            <w:hideMark/>
          </w:tcPr>
          <w:p w14:paraId="15AC4117" w14:textId="77777777" w:rsidR="005D4F31" w:rsidRPr="00B97D4A" w:rsidRDefault="005D4F31" w:rsidP="00054584">
            <w:pPr>
              <w:jc w:val="center"/>
              <w:rPr>
                <w:color w:val="000000"/>
              </w:rPr>
            </w:pPr>
            <w:r w:rsidRPr="00B97D4A">
              <w:rPr>
                <w:color w:val="000000"/>
              </w:rPr>
              <w:t>8,182</w:t>
            </w:r>
          </w:p>
        </w:tc>
        <w:tc>
          <w:tcPr>
            <w:tcW w:w="3258" w:type="dxa"/>
            <w:tcBorders>
              <w:top w:val="nil"/>
              <w:left w:val="nil"/>
              <w:bottom w:val="single" w:sz="4" w:space="0" w:color="auto"/>
              <w:right w:val="single" w:sz="4" w:space="0" w:color="auto"/>
            </w:tcBorders>
            <w:shd w:val="clear" w:color="auto" w:fill="FF0000"/>
            <w:noWrap/>
            <w:vAlign w:val="bottom"/>
            <w:hideMark/>
          </w:tcPr>
          <w:p w14:paraId="0C49BA71" w14:textId="77777777" w:rsidR="005D4F31" w:rsidRPr="00B97D4A" w:rsidRDefault="005D4F31" w:rsidP="00054584">
            <w:pPr>
              <w:jc w:val="center"/>
              <w:rPr>
                <w:color w:val="000000"/>
              </w:rPr>
            </w:pPr>
            <w:r w:rsidRPr="00B97D4A">
              <w:rPr>
                <w:color w:val="000000"/>
              </w:rPr>
              <w:t>Michałow- Tomaszów</w:t>
            </w:r>
          </w:p>
        </w:tc>
        <w:tc>
          <w:tcPr>
            <w:tcW w:w="2580" w:type="dxa"/>
            <w:tcBorders>
              <w:top w:val="nil"/>
              <w:left w:val="nil"/>
              <w:bottom w:val="single" w:sz="4" w:space="0" w:color="auto"/>
              <w:right w:val="single" w:sz="4" w:space="0" w:color="auto"/>
            </w:tcBorders>
            <w:shd w:val="clear" w:color="auto" w:fill="FF0000"/>
            <w:noWrap/>
            <w:vAlign w:val="bottom"/>
            <w:hideMark/>
          </w:tcPr>
          <w:p w14:paraId="0382458A" w14:textId="77777777" w:rsidR="005D4F31" w:rsidRPr="00B97D4A" w:rsidRDefault="005D4F31" w:rsidP="00054584">
            <w:pPr>
              <w:jc w:val="center"/>
              <w:rPr>
                <w:color w:val="000000"/>
              </w:rPr>
            </w:pPr>
            <w:r w:rsidRPr="00B97D4A">
              <w:rPr>
                <w:color w:val="000000"/>
              </w:rPr>
              <w:t>zły</w:t>
            </w:r>
          </w:p>
        </w:tc>
      </w:tr>
      <w:tr w:rsidR="005D4F31" w:rsidRPr="00A81E2A" w14:paraId="358E796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4005B0D" w14:textId="77777777" w:rsidR="005D4F31" w:rsidRPr="00B97D4A" w:rsidRDefault="005D4F31" w:rsidP="00054584">
            <w:pPr>
              <w:jc w:val="center"/>
              <w:rPr>
                <w:color w:val="000000"/>
              </w:rPr>
            </w:pPr>
            <w:r w:rsidRPr="00B97D4A">
              <w:rPr>
                <w:color w:val="000000"/>
              </w:rPr>
              <w:t>767</w:t>
            </w:r>
          </w:p>
        </w:tc>
        <w:tc>
          <w:tcPr>
            <w:tcW w:w="960" w:type="dxa"/>
            <w:tcBorders>
              <w:top w:val="nil"/>
              <w:left w:val="nil"/>
              <w:bottom w:val="single" w:sz="4" w:space="0" w:color="auto"/>
              <w:right w:val="single" w:sz="4" w:space="0" w:color="auto"/>
            </w:tcBorders>
            <w:shd w:val="clear" w:color="auto" w:fill="92D050"/>
            <w:noWrap/>
            <w:vAlign w:val="bottom"/>
            <w:hideMark/>
          </w:tcPr>
          <w:p w14:paraId="2CB1D844"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3DC27AAD" w14:textId="77777777" w:rsidR="005D4F31" w:rsidRPr="00B97D4A" w:rsidRDefault="005D4F31" w:rsidP="00054584">
            <w:pPr>
              <w:jc w:val="center"/>
              <w:rPr>
                <w:color w:val="000000"/>
              </w:rPr>
            </w:pPr>
            <w:r w:rsidRPr="00B97D4A">
              <w:rPr>
                <w:color w:val="000000"/>
              </w:rPr>
              <w:t>0+830</w:t>
            </w:r>
          </w:p>
        </w:tc>
        <w:tc>
          <w:tcPr>
            <w:tcW w:w="1040" w:type="dxa"/>
            <w:tcBorders>
              <w:top w:val="nil"/>
              <w:left w:val="nil"/>
              <w:bottom w:val="single" w:sz="4" w:space="0" w:color="auto"/>
              <w:right w:val="single" w:sz="4" w:space="0" w:color="auto"/>
            </w:tcBorders>
            <w:shd w:val="clear" w:color="auto" w:fill="92D050"/>
            <w:noWrap/>
            <w:vAlign w:val="bottom"/>
            <w:hideMark/>
          </w:tcPr>
          <w:p w14:paraId="68E90DBF" w14:textId="77777777" w:rsidR="005D4F31" w:rsidRPr="00B97D4A" w:rsidRDefault="005D4F31" w:rsidP="00054584">
            <w:pPr>
              <w:jc w:val="center"/>
              <w:rPr>
                <w:color w:val="000000"/>
              </w:rPr>
            </w:pPr>
            <w:r w:rsidRPr="00B97D4A">
              <w:rPr>
                <w:color w:val="000000"/>
              </w:rPr>
              <w:t>0,83</w:t>
            </w:r>
          </w:p>
        </w:tc>
        <w:tc>
          <w:tcPr>
            <w:tcW w:w="3258" w:type="dxa"/>
            <w:tcBorders>
              <w:top w:val="nil"/>
              <w:left w:val="nil"/>
              <w:bottom w:val="single" w:sz="4" w:space="0" w:color="auto"/>
              <w:right w:val="single" w:sz="4" w:space="0" w:color="auto"/>
            </w:tcBorders>
            <w:shd w:val="clear" w:color="auto" w:fill="92D050"/>
            <w:noWrap/>
            <w:vAlign w:val="bottom"/>
            <w:hideMark/>
          </w:tcPr>
          <w:p w14:paraId="4FC13C7E" w14:textId="77777777" w:rsidR="005D4F31" w:rsidRPr="00B97D4A" w:rsidRDefault="005D4F31" w:rsidP="00054584">
            <w:pPr>
              <w:jc w:val="center"/>
              <w:rPr>
                <w:color w:val="000000"/>
              </w:rPr>
            </w:pPr>
            <w:r w:rsidRPr="00B97D4A">
              <w:rPr>
                <w:color w:val="000000"/>
              </w:rPr>
              <w:t>Pińczów</w:t>
            </w:r>
          </w:p>
        </w:tc>
        <w:tc>
          <w:tcPr>
            <w:tcW w:w="2580" w:type="dxa"/>
            <w:tcBorders>
              <w:top w:val="nil"/>
              <w:left w:val="nil"/>
              <w:bottom w:val="single" w:sz="4" w:space="0" w:color="auto"/>
              <w:right w:val="single" w:sz="4" w:space="0" w:color="auto"/>
            </w:tcBorders>
            <w:shd w:val="clear" w:color="auto" w:fill="92D050"/>
            <w:noWrap/>
            <w:vAlign w:val="bottom"/>
            <w:hideMark/>
          </w:tcPr>
          <w:p w14:paraId="433A7B06" w14:textId="77777777" w:rsidR="005D4F31" w:rsidRPr="00B97D4A" w:rsidRDefault="005D4F31" w:rsidP="00054584">
            <w:pPr>
              <w:jc w:val="center"/>
              <w:rPr>
                <w:color w:val="000000"/>
              </w:rPr>
            </w:pPr>
            <w:r w:rsidRPr="00B97D4A">
              <w:rPr>
                <w:color w:val="000000"/>
              </w:rPr>
              <w:t>dobry</w:t>
            </w:r>
          </w:p>
        </w:tc>
      </w:tr>
      <w:tr w:rsidR="005D4F31" w:rsidRPr="00A81E2A" w14:paraId="43E4B821"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5D57283" w14:textId="77777777" w:rsidR="005D4F31" w:rsidRPr="00B97D4A" w:rsidRDefault="005D4F31" w:rsidP="00054584">
            <w:pPr>
              <w:jc w:val="center"/>
              <w:rPr>
                <w:color w:val="000000"/>
              </w:rPr>
            </w:pPr>
            <w:r w:rsidRPr="00B97D4A">
              <w:rPr>
                <w:color w:val="000000"/>
              </w:rPr>
              <w:t>767</w:t>
            </w:r>
          </w:p>
        </w:tc>
        <w:tc>
          <w:tcPr>
            <w:tcW w:w="960" w:type="dxa"/>
            <w:tcBorders>
              <w:top w:val="nil"/>
              <w:left w:val="nil"/>
              <w:bottom w:val="single" w:sz="4" w:space="0" w:color="auto"/>
              <w:right w:val="single" w:sz="4" w:space="0" w:color="auto"/>
            </w:tcBorders>
            <w:shd w:val="clear" w:color="auto" w:fill="92D050"/>
            <w:noWrap/>
            <w:vAlign w:val="bottom"/>
            <w:hideMark/>
          </w:tcPr>
          <w:p w14:paraId="5896E79A" w14:textId="77777777" w:rsidR="005D4F31" w:rsidRPr="00B97D4A" w:rsidRDefault="005D4F31" w:rsidP="00054584">
            <w:pPr>
              <w:jc w:val="center"/>
              <w:rPr>
                <w:color w:val="000000"/>
              </w:rPr>
            </w:pPr>
            <w:r w:rsidRPr="00B97D4A">
              <w:rPr>
                <w:color w:val="000000"/>
              </w:rPr>
              <w:t>0+830</w:t>
            </w:r>
          </w:p>
        </w:tc>
        <w:tc>
          <w:tcPr>
            <w:tcW w:w="960" w:type="dxa"/>
            <w:tcBorders>
              <w:top w:val="nil"/>
              <w:left w:val="nil"/>
              <w:bottom w:val="single" w:sz="4" w:space="0" w:color="auto"/>
              <w:right w:val="single" w:sz="4" w:space="0" w:color="auto"/>
            </w:tcBorders>
            <w:shd w:val="clear" w:color="auto" w:fill="92D050"/>
            <w:noWrap/>
            <w:vAlign w:val="bottom"/>
            <w:hideMark/>
          </w:tcPr>
          <w:p w14:paraId="303FDAE2" w14:textId="77777777" w:rsidR="005D4F31" w:rsidRPr="00B97D4A" w:rsidRDefault="005D4F31" w:rsidP="00054584">
            <w:pPr>
              <w:jc w:val="center"/>
              <w:rPr>
                <w:color w:val="000000"/>
              </w:rPr>
            </w:pPr>
            <w:r w:rsidRPr="00B97D4A">
              <w:rPr>
                <w:color w:val="000000"/>
              </w:rPr>
              <w:t>3+900</w:t>
            </w:r>
          </w:p>
        </w:tc>
        <w:tc>
          <w:tcPr>
            <w:tcW w:w="1040" w:type="dxa"/>
            <w:tcBorders>
              <w:top w:val="nil"/>
              <w:left w:val="nil"/>
              <w:bottom w:val="single" w:sz="4" w:space="0" w:color="auto"/>
              <w:right w:val="single" w:sz="4" w:space="0" w:color="auto"/>
            </w:tcBorders>
            <w:shd w:val="clear" w:color="auto" w:fill="92D050"/>
            <w:noWrap/>
            <w:vAlign w:val="bottom"/>
            <w:hideMark/>
          </w:tcPr>
          <w:p w14:paraId="1CBCE513" w14:textId="77777777" w:rsidR="005D4F31" w:rsidRPr="00B97D4A" w:rsidRDefault="005D4F31" w:rsidP="00054584">
            <w:pPr>
              <w:jc w:val="center"/>
              <w:rPr>
                <w:color w:val="000000"/>
              </w:rPr>
            </w:pPr>
            <w:r w:rsidRPr="00B97D4A">
              <w:rPr>
                <w:color w:val="000000"/>
              </w:rPr>
              <w:t>3,07</w:t>
            </w:r>
          </w:p>
        </w:tc>
        <w:tc>
          <w:tcPr>
            <w:tcW w:w="3258" w:type="dxa"/>
            <w:tcBorders>
              <w:top w:val="nil"/>
              <w:left w:val="nil"/>
              <w:bottom w:val="single" w:sz="4" w:space="0" w:color="auto"/>
              <w:right w:val="single" w:sz="4" w:space="0" w:color="auto"/>
            </w:tcBorders>
            <w:shd w:val="clear" w:color="auto" w:fill="92D050"/>
            <w:noWrap/>
            <w:vAlign w:val="bottom"/>
            <w:hideMark/>
          </w:tcPr>
          <w:p w14:paraId="15ACBCA2" w14:textId="77777777" w:rsidR="005D4F31" w:rsidRPr="00B97D4A" w:rsidRDefault="005D4F31" w:rsidP="00054584">
            <w:pPr>
              <w:jc w:val="center"/>
              <w:rPr>
                <w:color w:val="000000"/>
              </w:rPr>
            </w:pPr>
            <w:r w:rsidRPr="00B97D4A">
              <w:rPr>
                <w:color w:val="000000"/>
              </w:rPr>
              <w:t>Pińczów- Pasturka</w:t>
            </w:r>
          </w:p>
        </w:tc>
        <w:tc>
          <w:tcPr>
            <w:tcW w:w="2580" w:type="dxa"/>
            <w:tcBorders>
              <w:top w:val="nil"/>
              <w:left w:val="nil"/>
              <w:bottom w:val="single" w:sz="4" w:space="0" w:color="auto"/>
              <w:right w:val="single" w:sz="4" w:space="0" w:color="auto"/>
            </w:tcBorders>
            <w:shd w:val="clear" w:color="auto" w:fill="92D050"/>
            <w:noWrap/>
            <w:vAlign w:val="bottom"/>
            <w:hideMark/>
          </w:tcPr>
          <w:p w14:paraId="1ECD4535" w14:textId="77777777" w:rsidR="005D4F31" w:rsidRPr="00B97D4A" w:rsidRDefault="005D4F31" w:rsidP="00054584">
            <w:pPr>
              <w:jc w:val="center"/>
              <w:rPr>
                <w:color w:val="000000"/>
              </w:rPr>
            </w:pPr>
            <w:r w:rsidRPr="00B97D4A">
              <w:rPr>
                <w:color w:val="000000"/>
              </w:rPr>
              <w:t>bardzo dobry</w:t>
            </w:r>
          </w:p>
        </w:tc>
      </w:tr>
      <w:tr w:rsidR="005D4F31" w:rsidRPr="00A81E2A" w14:paraId="323D6849"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38789478" w14:textId="77777777" w:rsidR="005D4F31" w:rsidRPr="00B97D4A" w:rsidRDefault="005D4F31" w:rsidP="00054584">
            <w:pPr>
              <w:jc w:val="center"/>
              <w:rPr>
                <w:color w:val="000000"/>
              </w:rPr>
            </w:pPr>
            <w:r w:rsidRPr="00B97D4A">
              <w:rPr>
                <w:color w:val="000000"/>
              </w:rPr>
              <w:t>767</w:t>
            </w:r>
          </w:p>
        </w:tc>
        <w:tc>
          <w:tcPr>
            <w:tcW w:w="960" w:type="dxa"/>
            <w:tcBorders>
              <w:top w:val="nil"/>
              <w:left w:val="nil"/>
              <w:bottom w:val="single" w:sz="4" w:space="0" w:color="auto"/>
              <w:right w:val="single" w:sz="4" w:space="0" w:color="auto"/>
            </w:tcBorders>
            <w:shd w:val="clear" w:color="auto" w:fill="FFFF00"/>
            <w:noWrap/>
            <w:vAlign w:val="bottom"/>
            <w:hideMark/>
          </w:tcPr>
          <w:p w14:paraId="04E48834" w14:textId="77777777" w:rsidR="005D4F31" w:rsidRPr="00B97D4A" w:rsidRDefault="005D4F31" w:rsidP="00054584">
            <w:pPr>
              <w:jc w:val="center"/>
              <w:rPr>
                <w:color w:val="000000"/>
              </w:rPr>
            </w:pPr>
            <w:r w:rsidRPr="00B97D4A">
              <w:rPr>
                <w:color w:val="000000"/>
              </w:rPr>
              <w:t>3+900</w:t>
            </w:r>
          </w:p>
        </w:tc>
        <w:tc>
          <w:tcPr>
            <w:tcW w:w="960" w:type="dxa"/>
            <w:tcBorders>
              <w:top w:val="nil"/>
              <w:left w:val="nil"/>
              <w:bottom w:val="single" w:sz="4" w:space="0" w:color="auto"/>
              <w:right w:val="single" w:sz="4" w:space="0" w:color="auto"/>
            </w:tcBorders>
            <w:shd w:val="clear" w:color="auto" w:fill="FFFF00"/>
            <w:noWrap/>
            <w:vAlign w:val="bottom"/>
            <w:hideMark/>
          </w:tcPr>
          <w:p w14:paraId="4E49E6BE" w14:textId="77777777" w:rsidR="005D4F31" w:rsidRPr="00B97D4A" w:rsidRDefault="005D4F31" w:rsidP="00054584">
            <w:pPr>
              <w:jc w:val="center"/>
              <w:rPr>
                <w:color w:val="000000"/>
              </w:rPr>
            </w:pPr>
            <w:r w:rsidRPr="00B97D4A">
              <w:rPr>
                <w:color w:val="000000"/>
              </w:rPr>
              <w:t>4+400</w:t>
            </w:r>
          </w:p>
        </w:tc>
        <w:tc>
          <w:tcPr>
            <w:tcW w:w="1040" w:type="dxa"/>
            <w:tcBorders>
              <w:top w:val="nil"/>
              <w:left w:val="nil"/>
              <w:bottom w:val="single" w:sz="4" w:space="0" w:color="auto"/>
              <w:right w:val="single" w:sz="4" w:space="0" w:color="auto"/>
            </w:tcBorders>
            <w:shd w:val="clear" w:color="auto" w:fill="FFFF00"/>
            <w:noWrap/>
            <w:vAlign w:val="bottom"/>
            <w:hideMark/>
          </w:tcPr>
          <w:p w14:paraId="0425D52D" w14:textId="77777777" w:rsidR="005D4F31" w:rsidRPr="00B97D4A" w:rsidRDefault="005D4F31" w:rsidP="00054584">
            <w:pPr>
              <w:jc w:val="center"/>
              <w:rPr>
                <w:color w:val="000000"/>
              </w:rPr>
            </w:pPr>
            <w:r w:rsidRPr="00B97D4A">
              <w:rPr>
                <w:color w:val="000000"/>
              </w:rPr>
              <w:t>0,5</w:t>
            </w:r>
          </w:p>
        </w:tc>
        <w:tc>
          <w:tcPr>
            <w:tcW w:w="3258" w:type="dxa"/>
            <w:tcBorders>
              <w:top w:val="nil"/>
              <w:left w:val="nil"/>
              <w:bottom w:val="single" w:sz="4" w:space="0" w:color="auto"/>
              <w:right w:val="single" w:sz="4" w:space="0" w:color="auto"/>
            </w:tcBorders>
            <w:shd w:val="clear" w:color="auto" w:fill="FFFF00"/>
            <w:noWrap/>
            <w:vAlign w:val="bottom"/>
            <w:hideMark/>
          </w:tcPr>
          <w:p w14:paraId="3A6FE422" w14:textId="77777777" w:rsidR="005D4F31" w:rsidRPr="00B97D4A" w:rsidRDefault="005D4F31" w:rsidP="00054584">
            <w:pPr>
              <w:jc w:val="center"/>
              <w:rPr>
                <w:color w:val="000000"/>
              </w:rPr>
            </w:pPr>
            <w:r w:rsidRPr="00B97D4A">
              <w:rPr>
                <w:color w:val="000000"/>
              </w:rPr>
              <w:t>Pasturka - Bogucice</w:t>
            </w:r>
          </w:p>
        </w:tc>
        <w:tc>
          <w:tcPr>
            <w:tcW w:w="2580" w:type="dxa"/>
            <w:tcBorders>
              <w:top w:val="nil"/>
              <w:left w:val="nil"/>
              <w:bottom w:val="single" w:sz="4" w:space="0" w:color="auto"/>
              <w:right w:val="single" w:sz="4" w:space="0" w:color="auto"/>
            </w:tcBorders>
            <w:shd w:val="clear" w:color="auto" w:fill="FFFF00"/>
            <w:noWrap/>
            <w:vAlign w:val="bottom"/>
            <w:hideMark/>
          </w:tcPr>
          <w:p w14:paraId="718FBC72" w14:textId="77777777" w:rsidR="005D4F31" w:rsidRPr="00B97D4A" w:rsidRDefault="005D4F31" w:rsidP="00054584">
            <w:pPr>
              <w:jc w:val="center"/>
              <w:rPr>
                <w:color w:val="000000"/>
              </w:rPr>
            </w:pPr>
            <w:r w:rsidRPr="00B97D4A">
              <w:rPr>
                <w:color w:val="000000"/>
              </w:rPr>
              <w:t>dostateczny</w:t>
            </w:r>
          </w:p>
        </w:tc>
      </w:tr>
      <w:tr w:rsidR="005D4F31" w:rsidRPr="00A81E2A" w14:paraId="2CD09E3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8D6908F" w14:textId="77777777" w:rsidR="005D4F31" w:rsidRPr="00B97D4A" w:rsidRDefault="005D4F31" w:rsidP="00054584">
            <w:pPr>
              <w:jc w:val="center"/>
              <w:rPr>
                <w:color w:val="000000"/>
              </w:rPr>
            </w:pPr>
            <w:r w:rsidRPr="00B97D4A">
              <w:rPr>
                <w:color w:val="000000"/>
              </w:rPr>
              <w:t>767</w:t>
            </w:r>
          </w:p>
        </w:tc>
        <w:tc>
          <w:tcPr>
            <w:tcW w:w="960" w:type="dxa"/>
            <w:tcBorders>
              <w:top w:val="nil"/>
              <w:left w:val="nil"/>
              <w:bottom w:val="single" w:sz="4" w:space="0" w:color="auto"/>
              <w:right w:val="single" w:sz="4" w:space="0" w:color="auto"/>
            </w:tcBorders>
            <w:shd w:val="clear" w:color="auto" w:fill="92D050"/>
            <w:noWrap/>
            <w:vAlign w:val="bottom"/>
            <w:hideMark/>
          </w:tcPr>
          <w:p w14:paraId="5A74A832" w14:textId="77777777" w:rsidR="005D4F31" w:rsidRPr="00B97D4A" w:rsidRDefault="005D4F31" w:rsidP="00054584">
            <w:pPr>
              <w:jc w:val="center"/>
              <w:rPr>
                <w:color w:val="000000"/>
              </w:rPr>
            </w:pPr>
            <w:r w:rsidRPr="00B97D4A">
              <w:rPr>
                <w:color w:val="000000"/>
              </w:rPr>
              <w:t>4+400</w:t>
            </w:r>
          </w:p>
        </w:tc>
        <w:tc>
          <w:tcPr>
            <w:tcW w:w="960" w:type="dxa"/>
            <w:tcBorders>
              <w:top w:val="nil"/>
              <w:left w:val="nil"/>
              <w:bottom w:val="single" w:sz="4" w:space="0" w:color="auto"/>
              <w:right w:val="single" w:sz="4" w:space="0" w:color="auto"/>
            </w:tcBorders>
            <w:shd w:val="clear" w:color="auto" w:fill="92D050"/>
            <w:noWrap/>
            <w:vAlign w:val="bottom"/>
            <w:hideMark/>
          </w:tcPr>
          <w:p w14:paraId="486575E2" w14:textId="77777777" w:rsidR="005D4F31" w:rsidRPr="00B97D4A" w:rsidRDefault="005D4F31" w:rsidP="00054584">
            <w:pPr>
              <w:jc w:val="center"/>
              <w:rPr>
                <w:color w:val="000000"/>
              </w:rPr>
            </w:pPr>
            <w:r w:rsidRPr="00B97D4A">
              <w:rPr>
                <w:color w:val="000000"/>
              </w:rPr>
              <w:t>6+600</w:t>
            </w:r>
          </w:p>
        </w:tc>
        <w:tc>
          <w:tcPr>
            <w:tcW w:w="1040" w:type="dxa"/>
            <w:tcBorders>
              <w:top w:val="nil"/>
              <w:left w:val="nil"/>
              <w:bottom w:val="single" w:sz="4" w:space="0" w:color="auto"/>
              <w:right w:val="single" w:sz="4" w:space="0" w:color="auto"/>
            </w:tcBorders>
            <w:shd w:val="clear" w:color="auto" w:fill="92D050"/>
            <w:noWrap/>
            <w:vAlign w:val="bottom"/>
            <w:hideMark/>
          </w:tcPr>
          <w:p w14:paraId="77683245" w14:textId="77777777" w:rsidR="005D4F31" w:rsidRPr="00B97D4A" w:rsidRDefault="005D4F31" w:rsidP="00054584">
            <w:pPr>
              <w:jc w:val="center"/>
              <w:rPr>
                <w:color w:val="000000"/>
              </w:rPr>
            </w:pPr>
            <w:r w:rsidRPr="00B97D4A">
              <w:rPr>
                <w:color w:val="000000"/>
              </w:rPr>
              <w:t>2,2</w:t>
            </w:r>
          </w:p>
        </w:tc>
        <w:tc>
          <w:tcPr>
            <w:tcW w:w="3258" w:type="dxa"/>
            <w:tcBorders>
              <w:top w:val="nil"/>
              <w:left w:val="nil"/>
              <w:bottom w:val="single" w:sz="4" w:space="0" w:color="auto"/>
              <w:right w:val="single" w:sz="4" w:space="0" w:color="auto"/>
            </w:tcBorders>
            <w:shd w:val="clear" w:color="auto" w:fill="92D050"/>
            <w:noWrap/>
            <w:vAlign w:val="bottom"/>
            <w:hideMark/>
          </w:tcPr>
          <w:p w14:paraId="735D72BB" w14:textId="77777777" w:rsidR="005D4F31" w:rsidRPr="00B97D4A" w:rsidRDefault="005D4F31" w:rsidP="00054584">
            <w:pPr>
              <w:jc w:val="center"/>
              <w:rPr>
                <w:color w:val="000000"/>
              </w:rPr>
            </w:pPr>
            <w:r w:rsidRPr="00B97D4A">
              <w:rPr>
                <w:color w:val="000000"/>
              </w:rPr>
              <w:t>m. Bogucice</w:t>
            </w:r>
          </w:p>
        </w:tc>
        <w:tc>
          <w:tcPr>
            <w:tcW w:w="2580" w:type="dxa"/>
            <w:tcBorders>
              <w:top w:val="nil"/>
              <w:left w:val="nil"/>
              <w:bottom w:val="single" w:sz="4" w:space="0" w:color="auto"/>
              <w:right w:val="single" w:sz="4" w:space="0" w:color="auto"/>
            </w:tcBorders>
            <w:shd w:val="clear" w:color="auto" w:fill="92D050"/>
            <w:noWrap/>
            <w:vAlign w:val="bottom"/>
            <w:hideMark/>
          </w:tcPr>
          <w:p w14:paraId="63075EE7" w14:textId="77777777" w:rsidR="005D4F31" w:rsidRPr="00B97D4A" w:rsidRDefault="005D4F31" w:rsidP="00054584">
            <w:pPr>
              <w:jc w:val="center"/>
              <w:rPr>
                <w:color w:val="000000"/>
              </w:rPr>
            </w:pPr>
            <w:r w:rsidRPr="00B97D4A">
              <w:rPr>
                <w:color w:val="000000"/>
              </w:rPr>
              <w:t>bardzo dobry</w:t>
            </w:r>
          </w:p>
        </w:tc>
      </w:tr>
      <w:tr w:rsidR="005D4F31" w:rsidRPr="00A81E2A" w14:paraId="1D1A09DC"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A522C5F" w14:textId="77777777" w:rsidR="005D4F31" w:rsidRPr="00B97D4A" w:rsidRDefault="005D4F31" w:rsidP="00054584">
            <w:pPr>
              <w:jc w:val="center"/>
              <w:rPr>
                <w:color w:val="000000"/>
              </w:rPr>
            </w:pPr>
            <w:r w:rsidRPr="00B97D4A">
              <w:rPr>
                <w:color w:val="000000"/>
              </w:rPr>
              <w:t>767</w:t>
            </w:r>
          </w:p>
        </w:tc>
        <w:tc>
          <w:tcPr>
            <w:tcW w:w="960" w:type="dxa"/>
            <w:tcBorders>
              <w:top w:val="nil"/>
              <w:left w:val="nil"/>
              <w:bottom w:val="single" w:sz="4" w:space="0" w:color="auto"/>
              <w:right w:val="single" w:sz="4" w:space="0" w:color="auto"/>
            </w:tcBorders>
            <w:shd w:val="clear" w:color="auto" w:fill="92D050"/>
            <w:noWrap/>
            <w:vAlign w:val="bottom"/>
            <w:hideMark/>
          </w:tcPr>
          <w:p w14:paraId="1D7D1F8A" w14:textId="77777777" w:rsidR="005D4F31" w:rsidRPr="00B97D4A" w:rsidRDefault="005D4F31" w:rsidP="00054584">
            <w:pPr>
              <w:jc w:val="center"/>
              <w:rPr>
                <w:color w:val="000000"/>
              </w:rPr>
            </w:pPr>
            <w:r w:rsidRPr="00B97D4A">
              <w:rPr>
                <w:color w:val="000000"/>
              </w:rPr>
              <w:t>6+600</w:t>
            </w:r>
          </w:p>
        </w:tc>
        <w:tc>
          <w:tcPr>
            <w:tcW w:w="960" w:type="dxa"/>
            <w:tcBorders>
              <w:top w:val="nil"/>
              <w:left w:val="nil"/>
              <w:bottom w:val="single" w:sz="4" w:space="0" w:color="auto"/>
              <w:right w:val="single" w:sz="4" w:space="0" w:color="auto"/>
            </w:tcBorders>
            <w:shd w:val="clear" w:color="auto" w:fill="92D050"/>
            <w:noWrap/>
            <w:vAlign w:val="bottom"/>
            <w:hideMark/>
          </w:tcPr>
          <w:p w14:paraId="642FC19B" w14:textId="77777777" w:rsidR="005D4F31" w:rsidRPr="00B97D4A" w:rsidRDefault="005D4F31" w:rsidP="00054584">
            <w:pPr>
              <w:jc w:val="center"/>
              <w:rPr>
                <w:color w:val="000000"/>
              </w:rPr>
            </w:pPr>
            <w:r w:rsidRPr="00B97D4A">
              <w:rPr>
                <w:color w:val="000000"/>
              </w:rPr>
              <w:t>8+300</w:t>
            </w:r>
          </w:p>
        </w:tc>
        <w:tc>
          <w:tcPr>
            <w:tcW w:w="1040" w:type="dxa"/>
            <w:tcBorders>
              <w:top w:val="nil"/>
              <w:left w:val="nil"/>
              <w:bottom w:val="single" w:sz="4" w:space="0" w:color="auto"/>
              <w:right w:val="single" w:sz="4" w:space="0" w:color="auto"/>
            </w:tcBorders>
            <w:shd w:val="clear" w:color="auto" w:fill="92D050"/>
            <w:noWrap/>
            <w:vAlign w:val="bottom"/>
            <w:hideMark/>
          </w:tcPr>
          <w:p w14:paraId="1723344C" w14:textId="77777777" w:rsidR="005D4F31" w:rsidRPr="00B97D4A" w:rsidRDefault="005D4F31" w:rsidP="00054584">
            <w:pPr>
              <w:jc w:val="center"/>
              <w:rPr>
                <w:color w:val="000000"/>
              </w:rPr>
            </w:pPr>
            <w:r w:rsidRPr="00B97D4A">
              <w:rPr>
                <w:color w:val="000000"/>
              </w:rPr>
              <w:t>1,7</w:t>
            </w:r>
          </w:p>
        </w:tc>
        <w:tc>
          <w:tcPr>
            <w:tcW w:w="3258" w:type="dxa"/>
            <w:tcBorders>
              <w:top w:val="nil"/>
              <w:left w:val="nil"/>
              <w:bottom w:val="single" w:sz="4" w:space="0" w:color="auto"/>
              <w:right w:val="single" w:sz="4" w:space="0" w:color="auto"/>
            </w:tcBorders>
            <w:shd w:val="clear" w:color="auto" w:fill="92D050"/>
            <w:noWrap/>
            <w:vAlign w:val="bottom"/>
            <w:hideMark/>
          </w:tcPr>
          <w:p w14:paraId="3C9A0B0C" w14:textId="77777777" w:rsidR="005D4F31" w:rsidRPr="00B97D4A" w:rsidRDefault="005D4F31" w:rsidP="00054584">
            <w:pPr>
              <w:jc w:val="center"/>
              <w:rPr>
                <w:color w:val="000000"/>
              </w:rPr>
            </w:pPr>
            <w:r w:rsidRPr="00B97D4A">
              <w:rPr>
                <w:color w:val="000000"/>
              </w:rPr>
              <w:t>-</w:t>
            </w:r>
          </w:p>
        </w:tc>
        <w:tc>
          <w:tcPr>
            <w:tcW w:w="2580" w:type="dxa"/>
            <w:tcBorders>
              <w:top w:val="nil"/>
              <w:left w:val="nil"/>
              <w:bottom w:val="single" w:sz="4" w:space="0" w:color="auto"/>
              <w:right w:val="single" w:sz="4" w:space="0" w:color="auto"/>
            </w:tcBorders>
            <w:shd w:val="clear" w:color="auto" w:fill="92D050"/>
            <w:noWrap/>
            <w:vAlign w:val="bottom"/>
            <w:hideMark/>
          </w:tcPr>
          <w:p w14:paraId="7CA6911D" w14:textId="77777777" w:rsidR="005D4F31" w:rsidRPr="00B97D4A" w:rsidRDefault="005D4F31" w:rsidP="00054584">
            <w:pPr>
              <w:jc w:val="center"/>
              <w:rPr>
                <w:color w:val="000000"/>
              </w:rPr>
            </w:pPr>
            <w:r w:rsidRPr="00B97D4A">
              <w:rPr>
                <w:color w:val="000000"/>
              </w:rPr>
              <w:t>dobry</w:t>
            </w:r>
          </w:p>
        </w:tc>
      </w:tr>
      <w:tr w:rsidR="005D4F31" w:rsidRPr="00A81E2A" w14:paraId="7EDF9FFC"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0AF90E5F" w14:textId="77777777" w:rsidR="005D4F31" w:rsidRPr="00B97D4A" w:rsidRDefault="005D4F31" w:rsidP="00054584">
            <w:pPr>
              <w:jc w:val="center"/>
              <w:rPr>
                <w:color w:val="000000"/>
              </w:rPr>
            </w:pPr>
            <w:r w:rsidRPr="00B97D4A">
              <w:rPr>
                <w:color w:val="000000"/>
              </w:rPr>
              <w:t>767</w:t>
            </w:r>
          </w:p>
        </w:tc>
        <w:tc>
          <w:tcPr>
            <w:tcW w:w="960" w:type="dxa"/>
            <w:tcBorders>
              <w:top w:val="nil"/>
              <w:left w:val="nil"/>
              <w:bottom w:val="single" w:sz="4" w:space="0" w:color="auto"/>
              <w:right w:val="single" w:sz="4" w:space="0" w:color="auto"/>
            </w:tcBorders>
            <w:shd w:val="clear" w:color="auto" w:fill="FFFF00"/>
            <w:noWrap/>
            <w:vAlign w:val="bottom"/>
            <w:hideMark/>
          </w:tcPr>
          <w:p w14:paraId="0FA91700" w14:textId="77777777" w:rsidR="005D4F31" w:rsidRPr="00B97D4A" w:rsidRDefault="005D4F31" w:rsidP="00054584">
            <w:pPr>
              <w:jc w:val="center"/>
              <w:rPr>
                <w:color w:val="000000"/>
              </w:rPr>
            </w:pPr>
            <w:r w:rsidRPr="00B97D4A">
              <w:rPr>
                <w:color w:val="000000"/>
              </w:rPr>
              <w:t>8+300</w:t>
            </w:r>
          </w:p>
        </w:tc>
        <w:tc>
          <w:tcPr>
            <w:tcW w:w="960" w:type="dxa"/>
            <w:tcBorders>
              <w:top w:val="nil"/>
              <w:left w:val="nil"/>
              <w:bottom w:val="single" w:sz="4" w:space="0" w:color="auto"/>
              <w:right w:val="single" w:sz="4" w:space="0" w:color="auto"/>
            </w:tcBorders>
            <w:shd w:val="clear" w:color="auto" w:fill="FFFF00"/>
            <w:noWrap/>
            <w:vAlign w:val="bottom"/>
            <w:hideMark/>
          </w:tcPr>
          <w:p w14:paraId="64E40F39" w14:textId="77777777" w:rsidR="005D4F31" w:rsidRPr="00B97D4A" w:rsidRDefault="005D4F31" w:rsidP="00054584">
            <w:pPr>
              <w:jc w:val="center"/>
              <w:rPr>
                <w:color w:val="000000"/>
              </w:rPr>
            </w:pPr>
            <w:r w:rsidRPr="00B97D4A">
              <w:rPr>
                <w:color w:val="000000"/>
              </w:rPr>
              <w:t>13+300</w:t>
            </w:r>
          </w:p>
        </w:tc>
        <w:tc>
          <w:tcPr>
            <w:tcW w:w="1040" w:type="dxa"/>
            <w:tcBorders>
              <w:top w:val="nil"/>
              <w:left w:val="nil"/>
              <w:bottom w:val="single" w:sz="4" w:space="0" w:color="auto"/>
              <w:right w:val="single" w:sz="4" w:space="0" w:color="auto"/>
            </w:tcBorders>
            <w:shd w:val="clear" w:color="auto" w:fill="FFFF00"/>
            <w:noWrap/>
            <w:vAlign w:val="bottom"/>
            <w:hideMark/>
          </w:tcPr>
          <w:p w14:paraId="1C28EEB4" w14:textId="77777777" w:rsidR="005D4F31" w:rsidRPr="00B97D4A" w:rsidRDefault="005D4F31" w:rsidP="00054584">
            <w:pPr>
              <w:jc w:val="center"/>
              <w:rPr>
                <w:color w:val="000000"/>
              </w:rPr>
            </w:pPr>
            <w:r w:rsidRPr="00B97D4A">
              <w:rPr>
                <w:color w:val="000000"/>
              </w:rPr>
              <w:t>5</w:t>
            </w:r>
          </w:p>
        </w:tc>
        <w:tc>
          <w:tcPr>
            <w:tcW w:w="3258" w:type="dxa"/>
            <w:tcBorders>
              <w:top w:val="nil"/>
              <w:left w:val="nil"/>
              <w:bottom w:val="single" w:sz="4" w:space="0" w:color="auto"/>
              <w:right w:val="single" w:sz="4" w:space="0" w:color="auto"/>
            </w:tcBorders>
            <w:shd w:val="clear" w:color="auto" w:fill="FFFF00"/>
            <w:noWrap/>
            <w:vAlign w:val="bottom"/>
            <w:hideMark/>
          </w:tcPr>
          <w:p w14:paraId="695A1F91" w14:textId="77777777" w:rsidR="005D4F31" w:rsidRPr="00B97D4A" w:rsidRDefault="005D4F31" w:rsidP="00054584">
            <w:pPr>
              <w:jc w:val="center"/>
              <w:rPr>
                <w:color w:val="000000"/>
              </w:rPr>
            </w:pPr>
            <w:r w:rsidRPr="00B97D4A">
              <w:rPr>
                <w:color w:val="000000"/>
              </w:rPr>
              <w:t xml:space="preserve">Las Winiarski- </w:t>
            </w:r>
            <w:proofErr w:type="spellStart"/>
            <w:r w:rsidRPr="00B97D4A">
              <w:rPr>
                <w:color w:val="000000"/>
              </w:rPr>
              <w:t>Wełecz</w:t>
            </w:r>
            <w:proofErr w:type="spellEnd"/>
          </w:p>
        </w:tc>
        <w:tc>
          <w:tcPr>
            <w:tcW w:w="2580" w:type="dxa"/>
            <w:tcBorders>
              <w:top w:val="nil"/>
              <w:left w:val="nil"/>
              <w:bottom w:val="single" w:sz="4" w:space="0" w:color="auto"/>
              <w:right w:val="single" w:sz="4" w:space="0" w:color="auto"/>
            </w:tcBorders>
            <w:shd w:val="clear" w:color="auto" w:fill="FFFF00"/>
            <w:noWrap/>
            <w:vAlign w:val="bottom"/>
            <w:hideMark/>
          </w:tcPr>
          <w:p w14:paraId="4179F603" w14:textId="77777777" w:rsidR="005D4F31" w:rsidRPr="00B97D4A" w:rsidRDefault="005D4F31" w:rsidP="00054584">
            <w:pPr>
              <w:jc w:val="center"/>
              <w:rPr>
                <w:color w:val="000000"/>
              </w:rPr>
            </w:pPr>
            <w:r w:rsidRPr="00B97D4A">
              <w:rPr>
                <w:color w:val="000000"/>
              </w:rPr>
              <w:t>dostateczny</w:t>
            </w:r>
          </w:p>
        </w:tc>
      </w:tr>
      <w:tr w:rsidR="005D4F31" w:rsidRPr="00A81E2A" w14:paraId="0E180629"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4099103" w14:textId="77777777" w:rsidR="005D4F31" w:rsidRPr="00B97D4A" w:rsidRDefault="005D4F31" w:rsidP="00054584">
            <w:pPr>
              <w:jc w:val="center"/>
              <w:rPr>
                <w:color w:val="000000"/>
              </w:rPr>
            </w:pPr>
            <w:r w:rsidRPr="00B97D4A">
              <w:rPr>
                <w:color w:val="000000"/>
              </w:rPr>
              <w:t>767</w:t>
            </w:r>
          </w:p>
        </w:tc>
        <w:tc>
          <w:tcPr>
            <w:tcW w:w="960" w:type="dxa"/>
            <w:tcBorders>
              <w:top w:val="nil"/>
              <w:left w:val="nil"/>
              <w:bottom w:val="single" w:sz="4" w:space="0" w:color="auto"/>
              <w:right w:val="single" w:sz="4" w:space="0" w:color="auto"/>
            </w:tcBorders>
            <w:shd w:val="clear" w:color="auto" w:fill="92D050"/>
            <w:noWrap/>
            <w:vAlign w:val="bottom"/>
            <w:hideMark/>
          </w:tcPr>
          <w:p w14:paraId="5E0D13B4" w14:textId="77777777" w:rsidR="005D4F31" w:rsidRPr="00B97D4A" w:rsidRDefault="005D4F31" w:rsidP="00054584">
            <w:pPr>
              <w:jc w:val="center"/>
              <w:rPr>
                <w:color w:val="000000"/>
              </w:rPr>
            </w:pPr>
            <w:r w:rsidRPr="00B97D4A">
              <w:rPr>
                <w:color w:val="000000"/>
              </w:rPr>
              <w:t>13+300</w:t>
            </w:r>
          </w:p>
        </w:tc>
        <w:tc>
          <w:tcPr>
            <w:tcW w:w="960" w:type="dxa"/>
            <w:tcBorders>
              <w:top w:val="nil"/>
              <w:left w:val="nil"/>
              <w:bottom w:val="single" w:sz="4" w:space="0" w:color="auto"/>
              <w:right w:val="single" w:sz="4" w:space="0" w:color="auto"/>
            </w:tcBorders>
            <w:shd w:val="clear" w:color="auto" w:fill="92D050"/>
            <w:noWrap/>
            <w:vAlign w:val="bottom"/>
            <w:hideMark/>
          </w:tcPr>
          <w:p w14:paraId="36B9C4A5" w14:textId="77777777" w:rsidR="005D4F31" w:rsidRPr="00B97D4A" w:rsidRDefault="005D4F31" w:rsidP="00054584">
            <w:pPr>
              <w:jc w:val="center"/>
              <w:rPr>
                <w:color w:val="000000"/>
              </w:rPr>
            </w:pPr>
            <w:r w:rsidRPr="00B97D4A">
              <w:rPr>
                <w:color w:val="000000"/>
              </w:rPr>
              <w:t>14+401</w:t>
            </w:r>
          </w:p>
        </w:tc>
        <w:tc>
          <w:tcPr>
            <w:tcW w:w="1040" w:type="dxa"/>
            <w:tcBorders>
              <w:top w:val="nil"/>
              <w:left w:val="nil"/>
              <w:bottom w:val="single" w:sz="4" w:space="0" w:color="auto"/>
              <w:right w:val="single" w:sz="4" w:space="0" w:color="auto"/>
            </w:tcBorders>
            <w:shd w:val="clear" w:color="auto" w:fill="92D050"/>
            <w:noWrap/>
            <w:vAlign w:val="bottom"/>
            <w:hideMark/>
          </w:tcPr>
          <w:p w14:paraId="0FB9C922" w14:textId="77777777" w:rsidR="005D4F31" w:rsidRPr="00B97D4A" w:rsidRDefault="005D4F31" w:rsidP="00054584">
            <w:pPr>
              <w:jc w:val="center"/>
              <w:rPr>
                <w:color w:val="000000"/>
              </w:rPr>
            </w:pPr>
            <w:r w:rsidRPr="00B97D4A">
              <w:rPr>
                <w:color w:val="000000"/>
              </w:rPr>
              <w:t>1,101</w:t>
            </w:r>
          </w:p>
        </w:tc>
        <w:tc>
          <w:tcPr>
            <w:tcW w:w="3258" w:type="dxa"/>
            <w:tcBorders>
              <w:top w:val="nil"/>
              <w:left w:val="nil"/>
              <w:bottom w:val="single" w:sz="4" w:space="0" w:color="auto"/>
              <w:right w:val="single" w:sz="4" w:space="0" w:color="auto"/>
            </w:tcBorders>
            <w:shd w:val="clear" w:color="auto" w:fill="92D050"/>
            <w:noWrap/>
            <w:vAlign w:val="bottom"/>
            <w:hideMark/>
          </w:tcPr>
          <w:p w14:paraId="6565D300" w14:textId="77777777" w:rsidR="005D4F31" w:rsidRPr="00B97D4A" w:rsidRDefault="005D4F31" w:rsidP="00054584">
            <w:pPr>
              <w:jc w:val="center"/>
              <w:rPr>
                <w:color w:val="000000"/>
              </w:rPr>
            </w:pPr>
            <w:r w:rsidRPr="00B97D4A">
              <w:rPr>
                <w:color w:val="000000"/>
              </w:rPr>
              <w:t>m. Busko -Zdrój</w:t>
            </w:r>
          </w:p>
        </w:tc>
        <w:tc>
          <w:tcPr>
            <w:tcW w:w="2580" w:type="dxa"/>
            <w:tcBorders>
              <w:top w:val="nil"/>
              <w:left w:val="nil"/>
              <w:bottom w:val="single" w:sz="4" w:space="0" w:color="auto"/>
              <w:right w:val="single" w:sz="4" w:space="0" w:color="auto"/>
            </w:tcBorders>
            <w:shd w:val="clear" w:color="auto" w:fill="92D050"/>
            <w:noWrap/>
            <w:vAlign w:val="bottom"/>
            <w:hideMark/>
          </w:tcPr>
          <w:p w14:paraId="0E5C82F1" w14:textId="77777777" w:rsidR="005D4F31" w:rsidRPr="00B97D4A" w:rsidRDefault="005D4F31" w:rsidP="00054584">
            <w:pPr>
              <w:jc w:val="center"/>
              <w:rPr>
                <w:color w:val="000000"/>
              </w:rPr>
            </w:pPr>
            <w:r w:rsidRPr="00B97D4A">
              <w:rPr>
                <w:color w:val="000000"/>
              </w:rPr>
              <w:t>bardzo dobry</w:t>
            </w:r>
          </w:p>
        </w:tc>
      </w:tr>
      <w:tr w:rsidR="005D4F31" w:rsidRPr="00A81E2A" w14:paraId="5D6229E8"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AB1059F" w14:textId="77777777" w:rsidR="005D4F31" w:rsidRPr="00B97D4A" w:rsidRDefault="005D4F31" w:rsidP="00054584">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92D050"/>
            <w:noWrap/>
            <w:vAlign w:val="bottom"/>
            <w:hideMark/>
          </w:tcPr>
          <w:p w14:paraId="04317D7B" w14:textId="77777777" w:rsidR="005D4F31" w:rsidRPr="00B97D4A" w:rsidRDefault="005D4F31" w:rsidP="00054584">
            <w:pPr>
              <w:jc w:val="center"/>
              <w:rPr>
                <w:color w:val="000000"/>
              </w:rPr>
            </w:pPr>
            <w:r w:rsidRPr="00B97D4A">
              <w:rPr>
                <w:color w:val="000000"/>
              </w:rPr>
              <w:t>34+214</w:t>
            </w:r>
          </w:p>
        </w:tc>
        <w:tc>
          <w:tcPr>
            <w:tcW w:w="960" w:type="dxa"/>
            <w:tcBorders>
              <w:top w:val="nil"/>
              <w:left w:val="nil"/>
              <w:bottom w:val="single" w:sz="4" w:space="0" w:color="auto"/>
              <w:right w:val="single" w:sz="4" w:space="0" w:color="auto"/>
            </w:tcBorders>
            <w:shd w:val="clear" w:color="auto" w:fill="92D050"/>
            <w:noWrap/>
            <w:vAlign w:val="bottom"/>
            <w:hideMark/>
          </w:tcPr>
          <w:p w14:paraId="79A78D8E" w14:textId="77777777" w:rsidR="005D4F31" w:rsidRPr="00B97D4A" w:rsidRDefault="005D4F31" w:rsidP="00054584">
            <w:pPr>
              <w:jc w:val="center"/>
              <w:rPr>
                <w:color w:val="000000"/>
              </w:rPr>
            </w:pPr>
            <w:r w:rsidRPr="00B97D4A">
              <w:rPr>
                <w:color w:val="000000"/>
              </w:rPr>
              <w:t>36+570</w:t>
            </w:r>
          </w:p>
        </w:tc>
        <w:tc>
          <w:tcPr>
            <w:tcW w:w="1040" w:type="dxa"/>
            <w:tcBorders>
              <w:top w:val="nil"/>
              <w:left w:val="nil"/>
              <w:bottom w:val="single" w:sz="4" w:space="0" w:color="auto"/>
              <w:right w:val="single" w:sz="4" w:space="0" w:color="auto"/>
            </w:tcBorders>
            <w:shd w:val="clear" w:color="auto" w:fill="92D050"/>
            <w:noWrap/>
            <w:vAlign w:val="bottom"/>
            <w:hideMark/>
          </w:tcPr>
          <w:p w14:paraId="2BEE716E" w14:textId="77777777" w:rsidR="005D4F31" w:rsidRPr="00B97D4A" w:rsidRDefault="005D4F31" w:rsidP="00054584">
            <w:pPr>
              <w:jc w:val="center"/>
              <w:rPr>
                <w:color w:val="000000"/>
              </w:rPr>
            </w:pPr>
            <w:r w:rsidRPr="00B97D4A">
              <w:rPr>
                <w:color w:val="000000"/>
              </w:rPr>
              <w:t>2,356</w:t>
            </w:r>
          </w:p>
        </w:tc>
        <w:tc>
          <w:tcPr>
            <w:tcW w:w="3258" w:type="dxa"/>
            <w:tcBorders>
              <w:top w:val="nil"/>
              <w:left w:val="nil"/>
              <w:bottom w:val="single" w:sz="4" w:space="0" w:color="auto"/>
              <w:right w:val="single" w:sz="4" w:space="0" w:color="auto"/>
            </w:tcBorders>
            <w:shd w:val="clear" w:color="auto" w:fill="92D050"/>
            <w:noWrap/>
            <w:vAlign w:val="bottom"/>
            <w:hideMark/>
          </w:tcPr>
          <w:p w14:paraId="758251B7" w14:textId="77777777" w:rsidR="005D4F31" w:rsidRPr="00B97D4A" w:rsidRDefault="005D4F31" w:rsidP="00054584">
            <w:pPr>
              <w:jc w:val="center"/>
              <w:rPr>
                <w:color w:val="000000"/>
              </w:rPr>
            </w:pPr>
            <w:r w:rsidRPr="00B97D4A">
              <w:rPr>
                <w:color w:val="000000"/>
              </w:rPr>
              <w:t>Działoszyce - Dziekanowice</w:t>
            </w:r>
          </w:p>
        </w:tc>
        <w:tc>
          <w:tcPr>
            <w:tcW w:w="2580" w:type="dxa"/>
            <w:tcBorders>
              <w:top w:val="nil"/>
              <w:left w:val="nil"/>
              <w:bottom w:val="single" w:sz="4" w:space="0" w:color="auto"/>
              <w:right w:val="single" w:sz="4" w:space="0" w:color="auto"/>
            </w:tcBorders>
            <w:shd w:val="clear" w:color="auto" w:fill="92D050"/>
            <w:noWrap/>
            <w:vAlign w:val="bottom"/>
            <w:hideMark/>
          </w:tcPr>
          <w:p w14:paraId="2385C1A2" w14:textId="77777777" w:rsidR="005D4F31" w:rsidRPr="00B97D4A" w:rsidRDefault="005D4F31" w:rsidP="00054584">
            <w:pPr>
              <w:jc w:val="center"/>
              <w:rPr>
                <w:color w:val="000000"/>
              </w:rPr>
            </w:pPr>
            <w:r w:rsidRPr="00B97D4A">
              <w:rPr>
                <w:color w:val="000000"/>
              </w:rPr>
              <w:t>dobry</w:t>
            </w:r>
          </w:p>
        </w:tc>
      </w:tr>
      <w:tr w:rsidR="005D4F31" w:rsidRPr="00A81E2A" w14:paraId="1D5E883B"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19EEA31E" w14:textId="77777777" w:rsidR="005D4F31" w:rsidRPr="00B97D4A" w:rsidRDefault="005D4F31" w:rsidP="00054584">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FFFF00"/>
            <w:noWrap/>
            <w:vAlign w:val="bottom"/>
            <w:hideMark/>
          </w:tcPr>
          <w:p w14:paraId="72F476B5" w14:textId="77777777" w:rsidR="005D4F31" w:rsidRPr="00B97D4A" w:rsidRDefault="005D4F31" w:rsidP="00054584">
            <w:pPr>
              <w:jc w:val="center"/>
              <w:rPr>
                <w:color w:val="000000"/>
              </w:rPr>
            </w:pPr>
            <w:r w:rsidRPr="00B97D4A">
              <w:rPr>
                <w:color w:val="000000"/>
              </w:rPr>
              <w:t>36+570</w:t>
            </w:r>
          </w:p>
        </w:tc>
        <w:tc>
          <w:tcPr>
            <w:tcW w:w="960" w:type="dxa"/>
            <w:tcBorders>
              <w:top w:val="nil"/>
              <w:left w:val="nil"/>
              <w:bottom w:val="single" w:sz="4" w:space="0" w:color="auto"/>
              <w:right w:val="single" w:sz="4" w:space="0" w:color="auto"/>
            </w:tcBorders>
            <w:shd w:val="clear" w:color="auto" w:fill="FFFF00"/>
            <w:noWrap/>
            <w:vAlign w:val="bottom"/>
            <w:hideMark/>
          </w:tcPr>
          <w:p w14:paraId="277B0287" w14:textId="77777777" w:rsidR="005D4F31" w:rsidRPr="00B97D4A" w:rsidRDefault="005D4F31" w:rsidP="00054584">
            <w:pPr>
              <w:jc w:val="center"/>
              <w:rPr>
                <w:color w:val="000000"/>
              </w:rPr>
            </w:pPr>
            <w:r w:rsidRPr="00B97D4A">
              <w:rPr>
                <w:color w:val="000000"/>
              </w:rPr>
              <w:t>37+100</w:t>
            </w:r>
          </w:p>
        </w:tc>
        <w:tc>
          <w:tcPr>
            <w:tcW w:w="1040" w:type="dxa"/>
            <w:tcBorders>
              <w:top w:val="nil"/>
              <w:left w:val="nil"/>
              <w:bottom w:val="single" w:sz="4" w:space="0" w:color="auto"/>
              <w:right w:val="single" w:sz="4" w:space="0" w:color="auto"/>
            </w:tcBorders>
            <w:shd w:val="clear" w:color="auto" w:fill="FFFF00"/>
            <w:noWrap/>
            <w:vAlign w:val="bottom"/>
            <w:hideMark/>
          </w:tcPr>
          <w:p w14:paraId="351CC9CA" w14:textId="77777777" w:rsidR="005D4F31" w:rsidRPr="00B97D4A" w:rsidRDefault="005D4F31" w:rsidP="00054584">
            <w:pPr>
              <w:jc w:val="center"/>
              <w:rPr>
                <w:color w:val="000000"/>
              </w:rPr>
            </w:pPr>
            <w:r w:rsidRPr="00B97D4A">
              <w:rPr>
                <w:color w:val="000000"/>
              </w:rPr>
              <w:t>0,53</w:t>
            </w:r>
          </w:p>
        </w:tc>
        <w:tc>
          <w:tcPr>
            <w:tcW w:w="3258" w:type="dxa"/>
            <w:tcBorders>
              <w:top w:val="nil"/>
              <w:left w:val="nil"/>
              <w:bottom w:val="single" w:sz="4" w:space="0" w:color="auto"/>
              <w:right w:val="single" w:sz="4" w:space="0" w:color="auto"/>
            </w:tcBorders>
            <w:shd w:val="clear" w:color="auto" w:fill="FFFF00"/>
            <w:noWrap/>
            <w:vAlign w:val="bottom"/>
            <w:hideMark/>
          </w:tcPr>
          <w:p w14:paraId="2C760E92" w14:textId="77777777" w:rsidR="005D4F31" w:rsidRPr="00B97D4A" w:rsidRDefault="005D4F31" w:rsidP="00054584">
            <w:pPr>
              <w:jc w:val="center"/>
              <w:rPr>
                <w:color w:val="000000"/>
              </w:rPr>
            </w:pPr>
            <w:r w:rsidRPr="00B97D4A">
              <w:rPr>
                <w:color w:val="000000"/>
              </w:rPr>
              <w:t>m. Dziekanowice</w:t>
            </w:r>
          </w:p>
        </w:tc>
        <w:tc>
          <w:tcPr>
            <w:tcW w:w="2580" w:type="dxa"/>
            <w:tcBorders>
              <w:top w:val="nil"/>
              <w:left w:val="nil"/>
              <w:bottom w:val="single" w:sz="4" w:space="0" w:color="auto"/>
              <w:right w:val="single" w:sz="4" w:space="0" w:color="auto"/>
            </w:tcBorders>
            <w:shd w:val="clear" w:color="auto" w:fill="FFFF00"/>
            <w:noWrap/>
            <w:vAlign w:val="bottom"/>
            <w:hideMark/>
          </w:tcPr>
          <w:p w14:paraId="4819B5C1" w14:textId="77777777" w:rsidR="005D4F31" w:rsidRPr="00B97D4A" w:rsidRDefault="005D4F31" w:rsidP="00054584">
            <w:pPr>
              <w:jc w:val="center"/>
              <w:rPr>
                <w:color w:val="000000"/>
              </w:rPr>
            </w:pPr>
            <w:r w:rsidRPr="00B97D4A">
              <w:rPr>
                <w:color w:val="000000"/>
              </w:rPr>
              <w:t>zadowalający</w:t>
            </w:r>
          </w:p>
        </w:tc>
      </w:tr>
      <w:tr w:rsidR="005D4F31" w:rsidRPr="00A81E2A" w14:paraId="7BAD5763"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4E9CEE1D" w14:textId="77777777" w:rsidR="005D4F31" w:rsidRPr="00B97D4A" w:rsidRDefault="005D4F31" w:rsidP="00054584">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FFFF00"/>
            <w:noWrap/>
            <w:vAlign w:val="bottom"/>
            <w:hideMark/>
          </w:tcPr>
          <w:p w14:paraId="7567AE97" w14:textId="77777777" w:rsidR="005D4F31" w:rsidRPr="00B97D4A" w:rsidRDefault="005D4F31" w:rsidP="00054584">
            <w:pPr>
              <w:jc w:val="center"/>
              <w:rPr>
                <w:color w:val="000000"/>
              </w:rPr>
            </w:pPr>
            <w:r w:rsidRPr="00B97D4A">
              <w:rPr>
                <w:color w:val="000000"/>
              </w:rPr>
              <w:t>37+100</w:t>
            </w:r>
          </w:p>
        </w:tc>
        <w:tc>
          <w:tcPr>
            <w:tcW w:w="960" w:type="dxa"/>
            <w:tcBorders>
              <w:top w:val="nil"/>
              <w:left w:val="nil"/>
              <w:bottom w:val="single" w:sz="4" w:space="0" w:color="auto"/>
              <w:right w:val="single" w:sz="4" w:space="0" w:color="auto"/>
            </w:tcBorders>
            <w:shd w:val="clear" w:color="auto" w:fill="FFFF00"/>
            <w:noWrap/>
            <w:vAlign w:val="bottom"/>
            <w:hideMark/>
          </w:tcPr>
          <w:p w14:paraId="25A1D1D1" w14:textId="77777777" w:rsidR="005D4F31" w:rsidRPr="00B97D4A" w:rsidRDefault="005D4F31" w:rsidP="00054584">
            <w:pPr>
              <w:jc w:val="center"/>
              <w:rPr>
                <w:color w:val="000000"/>
              </w:rPr>
            </w:pPr>
            <w:r w:rsidRPr="00B97D4A">
              <w:rPr>
                <w:color w:val="000000"/>
              </w:rPr>
              <w:t>42+900</w:t>
            </w:r>
          </w:p>
        </w:tc>
        <w:tc>
          <w:tcPr>
            <w:tcW w:w="1040" w:type="dxa"/>
            <w:tcBorders>
              <w:top w:val="nil"/>
              <w:left w:val="nil"/>
              <w:bottom w:val="single" w:sz="4" w:space="0" w:color="auto"/>
              <w:right w:val="single" w:sz="4" w:space="0" w:color="auto"/>
            </w:tcBorders>
            <w:shd w:val="clear" w:color="auto" w:fill="FFFF00"/>
            <w:noWrap/>
            <w:vAlign w:val="bottom"/>
            <w:hideMark/>
          </w:tcPr>
          <w:p w14:paraId="4BFAF540" w14:textId="77777777" w:rsidR="005D4F31" w:rsidRPr="00B97D4A" w:rsidRDefault="005D4F31" w:rsidP="00054584">
            <w:pPr>
              <w:jc w:val="center"/>
              <w:rPr>
                <w:color w:val="000000"/>
              </w:rPr>
            </w:pPr>
            <w:r w:rsidRPr="00B97D4A">
              <w:rPr>
                <w:color w:val="000000"/>
              </w:rPr>
              <w:t>5,8</w:t>
            </w:r>
          </w:p>
        </w:tc>
        <w:tc>
          <w:tcPr>
            <w:tcW w:w="3258" w:type="dxa"/>
            <w:tcBorders>
              <w:top w:val="nil"/>
              <w:left w:val="nil"/>
              <w:bottom w:val="single" w:sz="4" w:space="0" w:color="auto"/>
              <w:right w:val="single" w:sz="4" w:space="0" w:color="auto"/>
            </w:tcBorders>
            <w:shd w:val="clear" w:color="auto" w:fill="FFFF00"/>
            <w:noWrap/>
            <w:vAlign w:val="bottom"/>
            <w:hideMark/>
          </w:tcPr>
          <w:p w14:paraId="759F662C" w14:textId="77777777" w:rsidR="005D4F31" w:rsidRPr="00B97D4A" w:rsidRDefault="005D4F31" w:rsidP="00054584">
            <w:pPr>
              <w:jc w:val="center"/>
              <w:rPr>
                <w:color w:val="000000"/>
              </w:rPr>
            </w:pPr>
            <w:r w:rsidRPr="00B97D4A">
              <w:rPr>
                <w:color w:val="000000"/>
              </w:rPr>
              <w:t>Dziekanowice-Skalbmierz</w:t>
            </w:r>
          </w:p>
        </w:tc>
        <w:tc>
          <w:tcPr>
            <w:tcW w:w="2580" w:type="dxa"/>
            <w:tcBorders>
              <w:top w:val="nil"/>
              <w:left w:val="nil"/>
              <w:bottom w:val="single" w:sz="4" w:space="0" w:color="auto"/>
              <w:right w:val="single" w:sz="4" w:space="0" w:color="auto"/>
            </w:tcBorders>
            <w:shd w:val="clear" w:color="auto" w:fill="FFFF00"/>
            <w:noWrap/>
            <w:vAlign w:val="bottom"/>
            <w:hideMark/>
          </w:tcPr>
          <w:p w14:paraId="7F1FA296" w14:textId="77777777" w:rsidR="005D4F31" w:rsidRPr="00B97D4A" w:rsidRDefault="005D4F31" w:rsidP="00054584">
            <w:pPr>
              <w:jc w:val="center"/>
              <w:rPr>
                <w:color w:val="000000"/>
              </w:rPr>
            </w:pPr>
            <w:r w:rsidRPr="00B97D4A">
              <w:rPr>
                <w:color w:val="000000"/>
              </w:rPr>
              <w:t>zadowalający</w:t>
            </w:r>
          </w:p>
        </w:tc>
      </w:tr>
      <w:tr w:rsidR="005D4F31" w:rsidRPr="00A81E2A" w14:paraId="28FA624D"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3FE7DC1" w14:textId="77777777" w:rsidR="005D4F31" w:rsidRPr="00B97D4A" w:rsidRDefault="005D4F31" w:rsidP="00054584">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92D050"/>
            <w:noWrap/>
            <w:vAlign w:val="bottom"/>
            <w:hideMark/>
          </w:tcPr>
          <w:p w14:paraId="152B3AA5" w14:textId="77777777" w:rsidR="005D4F31" w:rsidRPr="00B97D4A" w:rsidRDefault="005D4F31" w:rsidP="00054584">
            <w:pPr>
              <w:jc w:val="center"/>
              <w:rPr>
                <w:color w:val="000000"/>
              </w:rPr>
            </w:pPr>
            <w:r w:rsidRPr="00B97D4A">
              <w:rPr>
                <w:color w:val="000000"/>
              </w:rPr>
              <w:t>42+900</w:t>
            </w:r>
          </w:p>
        </w:tc>
        <w:tc>
          <w:tcPr>
            <w:tcW w:w="960" w:type="dxa"/>
            <w:tcBorders>
              <w:top w:val="nil"/>
              <w:left w:val="nil"/>
              <w:bottom w:val="single" w:sz="4" w:space="0" w:color="auto"/>
              <w:right w:val="single" w:sz="4" w:space="0" w:color="auto"/>
            </w:tcBorders>
            <w:shd w:val="clear" w:color="auto" w:fill="92D050"/>
            <w:noWrap/>
            <w:vAlign w:val="bottom"/>
            <w:hideMark/>
          </w:tcPr>
          <w:p w14:paraId="36758423" w14:textId="77777777" w:rsidR="005D4F31" w:rsidRPr="00B97D4A" w:rsidRDefault="005D4F31" w:rsidP="00054584">
            <w:pPr>
              <w:jc w:val="center"/>
              <w:rPr>
                <w:color w:val="000000"/>
              </w:rPr>
            </w:pPr>
            <w:r w:rsidRPr="00B97D4A">
              <w:rPr>
                <w:color w:val="000000"/>
              </w:rPr>
              <w:t>45+340</w:t>
            </w:r>
          </w:p>
        </w:tc>
        <w:tc>
          <w:tcPr>
            <w:tcW w:w="1040" w:type="dxa"/>
            <w:tcBorders>
              <w:top w:val="nil"/>
              <w:left w:val="nil"/>
              <w:bottom w:val="single" w:sz="4" w:space="0" w:color="auto"/>
              <w:right w:val="single" w:sz="4" w:space="0" w:color="auto"/>
            </w:tcBorders>
            <w:shd w:val="clear" w:color="auto" w:fill="92D050"/>
            <w:noWrap/>
            <w:vAlign w:val="bottom"/>
            <w:hideMark/>
          </w:tcPr>
          <w:p w14:paraId="555B1565" w14:textId="77777777" w:rsidR="005D4F31" w:rsidRPr="00B97D4A" w:rsidRDefault="005D4F31" w:rsidP="00054584">
            <w:pPr>
              <w:jc w:val="center"/>
              <w:rPr>
                <w:color w:val="000000"/>
              </w:rPr>
            </w:pPr>
            <w:r w:rsidRPr="00B97D4A">
              <w:rPr>
                <w:color w:val="000000"/>
              </w:rPr>
              <w:t>2,44</w:t>
            </w:r>
          </w:p>
        </w:tc>
        <w:tc>
          <w:tcPr>
            <w:tcW w:w="3258" w:type="dxa"/>
            <w:tcBorders>
              <w:top w:val="nil"/>
              <w:left w:val="nil"/>
              <w:bottom w:val="single" w:sz="4" w:space="0" w:color="auto"/>
              <w:right w:val="single" w:sz="4" w:space="0" w:color="auto"/>
            </w:tcBorders>
            <w:shd w:val="clear" w:color="auto" w:fill="92D050"/>
            <w:noWrap/>
            <w:vAlign w:val="bottom"/>
            <w:hideMark/>
          </w:tcPr>
          <w:p w14:paraId="2250A600" w14:textId="77777777" w:rsidR="005D4F31" w:rsidRPr="00B97D4A" w:rsidRDefault="005D4F31" w:rsidP="00054584">
            <w:pPr>
              <w:jc w:val="center"/>
              <w:rPr>
                <w:color w:val="000000"/>
              </w:rPr>
            </w:pPr>
            <w:r w:rsidRPr="00B97D4A">
              <w:rPr>
                <w:color w:val="000000"/>
              </w:rPr>
              <w:t>Skalbmierz-Sielec Biskupi</w:t>
            </w:r>
          </w:p>
        </w:tc>
        <w:tc>
          <w:tcPr>
            <w:tcW w:w="2580" w:type="dxa"/>
            <w:tcBorders>
              <w:top w:val="nil"/>
              <w:left w:val="nil"/>
              <w:bottom w:val="single" w:sz="4" w:space="0" w:color="auto"/>
              <w:right w:val="single" w:sz="4" w:space="0" w:color="auto"/>
            </w:tcBorders>
            <w:shd w:val="clear" w:color="auto" w:fill="92D050"/>
            <w:noWrap/>
            <w:vAlign w:val="bottom"/>
            <w:hideMark/>
          </w:tcPr>
          <w:p w14:paraId="0AFD0D78" w14:textId="77777777" w:rsidR="005D4F31" w:rsidRPr="00B97D4A" w:rsidRDefault="005D4F31" w:rsidP="00054584">
            <w:pPr>
              <w:jc w:val="center"/>
              <w:rPr>
                <w:color w:val="000000"/>
              </w:rPr>
            </w:pPr>
            <w:r w:rsidRPr="00B97D4A">
              <w:rPr>
                <w:color w:val="000000"/>
              </w:rPr>
              <w:t>dobry</w:t>
            </w:r>
          </w:p>
        </w:tc>
      </w:tr>
      <w:tr w:rsidR="005D4F31" w:rsidRPr="00A81E2A" w14:paraId="53E141CD"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899F62C" w14:textId="77777777" w:rsidR="005D4F31" w:rsidRPr="00B97D4A" w:rsidRDefault="005D4F31" w:rsidP="00054584">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92D050"/>
            <w:noWrap/>
            <w:vAlign w:val="bottom"/>
            <w:hideMark/>
          </w:tcPr>
          <w:p w14:paraId="3585B36D" w14:textId="77777777" w:rsidR="005D4F31" w:rsidRPr="00B97D4A" w:rsidRDefault="005D4F31" w:rsidP="00054584">
            <w:pPr>
              <w:jc w:val="center"/>
              <w:rPr>
                <w:color w:val="000000"/>
              </w:rPr>
            </w:pPr>
            <w:r w:rsidRPr="00B97D4A">
              <w:rPr>
                <w:color w:val="000000"/>
              </w:rPr>
              <w:t>45+340</w:t>
            </w:r>
          </w:p>
        </w:tc>
        <w:tc>
          <w:tcPr>
            <w:tcW w:w="960" w:type="dxa"/>
            <w:tcBorders>
              <w:top w:val="nil"/>
              <w:left w:val="nil"/>
              <w:bottom w:val="single" w:sz="4" w:space="0" w:color="auto"/>
              <w:right w:val="single" w:sz="4" w:space="0" w:color="auto"/>
            </w:tcBorders>
            <w:shd w:val="clear" w:color="auto" w:fill="92D050"/>
            <w:noWrap/>
            <w:vAlign w:val="bottom"/>
            <w:hideMark/>
          </w:tcPr>
          <w:p w14:paraId="65413456" w14:textId="77777777" w:rsidR="005D4F31" w:rsidRPr="00B97D4A" w:rsidRDefault="005D4F31" w:rsidP="00054584">
            <w:pPr>
              <w:jc w:val="center"/>
              <w:rPr>
                <w:color w:val="000000"/>
              </w:rPr>
            </w:pPr>
            <w:r w:rsidRPr="00B97D4A">
              <w:rPr>
                <w:color w:val="000000"/>
              </w:rPr>
              <w:t>51+050</w:t>
            </w:r>
          </w:p>
        </w:tc>
        <w:tc>
          <w:tcPr>
            <w:tcW w:w="1040" w:type="dxa"/>
            <w:tcBorders>
              <w:top w:val="nil"/>
              <w:left w:val="nil"/>
              <w:bottom w:val="single" w:sz="4" w:space="0" w:color="auto"/>
              <w:right w:val="single" w:sz="4" w:space="0" w:color="auto"/>
            </w:tcBorders>
            <w:shd w:val="clear" w:color="auto" w:fill="92D050"/>
            <w:noWrap/>
            <w:vAlign w:val="bottom"/>
            <w:hideMark/>
          </w:tcPr>
          <w:p w14:paraId="1181BBFC" w14:textId="77777777" w:rsidR="005D4F31" w:rsidRPr="00B97D4A" w:rsidRDefault="005D4F31" w:rsidP="00054584">
            <w:pPr>
              <w:jc w:val="center"/>
              <w:rPr>
                <w:color w:val="000000"/>
              </w:rPr>
            </w:pPr>
            <w:r w:rsidRPr="00B97D4A">
              <w:rPr>
                <w:color w:val="000000"/>
              </w:rPr>
              <w:t>5,71</w:t>
            </w:r>
          </w:p>
        </w:tc>
        <w:tc>
          <w:tcPr>
            <w:tcW w:w="3258" w:type="dxa"/>
            <w:tcBorders>
              <w:top w:val="nil"/>
              <w:left w:val="nil"/>
              <w:bottom w:val="single" w:sz="4" w:space="0" w:color="auto"/>
              <w:right w:val="single" w:sz="4" w:space="0" w:color="auto"/>
            </w:tcBorders>
            <w:shd w:val="clear" w:color="auto" w:fill="92D050"/>
            <w:noWrap/>
            <w:vAlign w:val="bottom"/>
            <w:hideMark/>
          </w:tcPr>
          <w:p w14:paraId="391565E0" w14:textId="77777777" w:rsidR="005D4F31" w:rsidRPr="00B97D4A" w:rsidRDefault="005D4F31" w:rsidP="00054584">
            <w:pPr>
              <w:jc w:val="center"/>
              <w:rPr>
                <w:color w:val="000000"/>
              </w:rPr>
            </w:pPr>
            <w:r w:rsidRPr="00B97D4A">
              <w:rPr>
                <w:color w:val="000000"/>
              </w:rPr>
              <w:t>Sielec Biskupi - Cudzynowice</w:t>
            </w:r>
          </w:p>
        </w:tc>
        <w:tc>
          <w:tcPr>
            <w:tcW w:w="2580" w:type="dxa"/>
            <w:tcBorders>
              <w:top w:val="nil"/>
              <w:left w:val="nil"/>
              <w:bottom w:val="single" w:sz="4" w:space="0" w:color="auto"/>
              <w:right w:val="single" w:sz="4" w:space="0" w:color="auto"/>
            </w:tcBorders>
            <w:shd w:val="clear" w:color="auto" w:fill="92D050"/>
            <w:noWrap/>
            <w:vAlign w:val="bottom"/>
            <w:hideMark/>
          </w:tcPr>
          <w:p w14:paraId="04F2061D" w14:textId="77777777" w:rsidR="005D4F31" w:rsidRPr="00B97D4A" w:rsidRDefault="005D4F31" w:rsidP="00054584">
            <w:pPr>
              <w:jc w:val="center"/>
              <w:rPr>
                <w:color w:val="000000"/>
              </w:rPr>
            </w:pPr>
            <w:r w:rsidRPr="00B97D4A">
              <w:rPr>
                <w:color w:val="000000"/>
              </w:rPr>
              <w:t>dobry</w:t>
            </w:r>
          </w:p>
        </w:tc>
      </w:tr>
      <w:tr w:rsidR="005D4F31" w:rsidRPr="00A81E2A" w14:paraId="3734DC6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03A64951" w14:textId="77777777" w:rsidR="005D4F31" w:rsidRPr="00B97D4A" w:rsidRDefault="005D4F31" w:rsidP="00054584">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FFC000"/>
            <w:noWrap/>
            <w:vAlign w:val="bottom"/>
            <w:hideMark/>
          </w:tcPr>
          <w:p w14:paraId="1D5754DC" w14:textId="77777777" w:rsidR="005D4F31" w:rsidRPr="00B97D4A" w:rsidRDefault="005D4F31" w:rsidP="00054584">
            <w:pPr>
              <w:jc w:val="center"/>
              <w:rPr>
                <w:color w:val="000000"/>
              </w:rPr>
            </w:pPr>
            <w:r w:rsidRPr="00B97D4A">
              <w:rPr>
                <w:color w:val="000000"/>
              </w:rPr>
              <w:t>51+050</w:t>
            </w:r>
          </w:p>
        </w:tc>
        <w:tc>
          <w:tcPr>
            <w:tcW w:w="960" w:type="dxa"/>
            <w:tcBorders>
              <w:top w:val="nil"/>
              <w:left w:val="nil"/>
              <w:bottom w:val="single" w:sz="4" w:space="0" w:color="auto"/>
              <w:right w:val="single" w:sz="4" w:space="0" w:color="auto"/>
            </w:tcBorders>
            <w:shd w:val="clear" w:color="auto" w:fill="FFC000"/>
            <w:noWrap/>
            <w:vAlign w:val="bottom"/>
            <w:hideMark/>
          </w:tcPr>
          <w:p w14:paraId="3A5F4ABF" w14:textId="77777777" w:rsidR="005D4F31" w:rsidRPr="00B97D4A" w:rsidRDefault="005D4F31" w:rsidP="00054584">
            <w:pPr>
              <w:jc w:val="center"/>
              <w:rPr>
                <w:color w:val="000000"/>
              </w:rPr>
            </w:pPr>
            <w:r w:rsidRPr="00B97D4A">
              <w:rPr>
                <w:color w:val="000000"/>
              </w:rPr>
              <w:t>52+380</w:t>
            </w:r>
          </w:p>
        </w:tc>
        <w:tc>
          <w:tcPr>
            <w:tcW w:w="1040" w:type="dxa"/>
            <w:tcBorders>
              <w:top w:val="nil"/>
              <w:left w:val="nil"/>
              <w:bottom w:val="single" w:sz="4" w:space="0" w:color="auto"/>
              <w:right w:val="single" w:sz="4" w:space="0" w:color="auto"/>
            </w:tcBorders>
            <w:shd w:val="clear" w:color="auto" w:fill="FFC000"/>
            <w:noWrap/>
            <w:vAlign w:val="bottom"/>
            <w:hideMark/>
          </w:tcPr>
          <w:p w14:paraId="74C35E85" w14:textId="77777777" w:rsidR="005D4F31" w:rsidRPr="00B97D4A" w:rsidRDefault="005D4F31" w:rsidP="00054584">
            <w:pPr>
              <w:jc w:val="center"/>
              <w:rPr>
                <w:color w:val="000000"/>
              </w:rPr>
            </w:pPr>
            <w:r w:rsidRPr="00B97D4A">
              <w:rPr>
                <w:color w:val="000000"/>
              </w:rPr>
              <w:t>1,33</w:t>
            </w:r>
          </w:p>
        </w:tc>
        <w:tc>
          <w:tcPr>
            <w:tcW w:w="3258" w:type="dxa"/>
            <w:tcBorders>
              <w:top w:val="nil"/>
              <w:left w:val="nil"/>
              <w:bottom w:val="single" w:sz="4" w:space="0" w:color="auto"/>
              <w:right w:val="single" w:sz="4" w:space="0" w:color="auto"/>
            </w:tcBorders>
            <w:shd w:val="clear" w:color="auto" w:fill="FFC000"/>
            <w:noWrap/>
            <w:vAlign w:val="bottom"/>
            <w:hideMark/>
          </w:tcPr>
          <w:p w14:paraId="060E0C0E" w14:textId="77777777" w:rsidR="005D4F31" w:rsidRPr="00B97D4A" w:rsidRDefault="005D4F31" w:rsidP="00054584">
            <w:pPr>
              <w:jc w:val="center"/>
              <w:rPr>
                <w:color w:val="000000"/>
              </w:rPr>
            </w:pPr>
            <w:r w:rsidRPr="00B97D4A">
              <w:rPr>
                <w:color w:val="000000"/>
              </w:rPr>
              <w:t>Cudzynowice-Kazimierza Wielka</w:t>
            </w:r>
          </w:p>
        </w:tc>
        <w:tc>
          <w:tcPr>
            <w:tcW w:w="2580" w:type="dxa"/>
            <w:tcBorders>
              <w:top w:val="nil"/>
              <w:left w:val="nil"/>
              <w:bottom w:val="single" w:sz="4" w:space="0" w:color="auto"/>
              <w:right w:val="single" w:sz="4" w:space="0" w:color="auto"/>
            </w:tcBorders>
            <w:shd w:val="clear" w:color="auto" w:fill="FFC000"/>
            <w:noWrap/>
            <w:vAlign w:val="bottom"/>
            <w:hideMark/>
          </w:tcPr>
          <w:p w14:paraId="63F132C0" w14:textId="77777777" w:rsidR="005D4F31" w:rsidRPr="00B97D4A" w:rsidRDefault="005D4F31" w:rsidP="00054584">
            <w:pPr>
              <w:jc w:val="center"/>
              <w:rPr>
                <w:color w:val="000000"/>
              </w:rPr>
            </w:pPr>
            <w:r w:rsidRPr="00B97D4A">
              <w:rPr>
                <w:color w:val="000000"/>
              </w:rPr>
              <w:t>niezadowalający</w:t>
            </w:r>
          </w:p>
        </w:tc>
      </w:tr>
      <w:tr w:rsidR="005D4F31" w:rsidRPr="00A81E2A" w14:paraId="32DD09BE"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01F7F712" w14:textId="77777777" w:rsidR="005D4F31" w:rsidRPr="00B97D4A" w:rsidRDefault="005D4F31" w:rsidP="00054584">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FFC000"/>
            <w:noWrap/>
            <w:vAlign w:val="bottom"/>
            <w:hideMark/>
          </w:tcPr>
          <w:p w14:paraId="20CE21FE" w14:textId="77777777" w:rsidR="005D4F31" w:rsidRPr="00B97D4A" w:rsidRDefault="005D4F31" w:rsidP="00054584">
            <w:pPr>
              <w:jc w:val="center"/>
              <w:rPr>
                <w:color w:val="000000"/>
              </w:rPr>
            </w:pPr>
            <w:r w:rsidRPr="00B97D4A">
              <w:rPr>
                <w:color w:val="000000"/>
              </w:rPr>
              <w:t>52+380</w:t>
            </w:r>
          </w:p>
        </w:tc>
        <w:tc>
          <w:tcPr>
            <w:tcW w:w="960" w:type="dxa"/>
            <w:tcBorders>
              <w:top w:val="nil"/>
              <w:left w:val="nil"/>
              <w:bottom w:val="single" w:sz="4" w:space="0" w:color="auto"/>
              <w:right w:val="single" w:sz="4" w:space="0" w:color="auto"/>
            </w:tcBorders>
            <w:shd w:val="clear" w:color="auto" w:fill="FFC000"/>
            <w:noWrap/>
            <w:vAlign w:val="bottom"/>
            <w:hideMark/>
          </w:tcPr>
          <w:p w14:paraId="1EFAC673" w14:textId="77777777" w:rsidR="005D4F31" w:rsidRPr="00B97D4A" w:rsidRDefault="005D4F31" w:rsidP="00054584">
            <w:pPr>
              <w:jc w:val="center"/>
              <w:rPr>
                <w:color w:val="000000"/>
              </w:rPr>
            </w:pPr>
            <w:r w:rsidRPr="00B97D4A">
              <w:rPr>
                <w:color w:val="000000"/>
              </w:rPr>
              <w:t>53+379</w:t>
            </w:r>
          </w:p>
        </w:tc>
        <w:tc>
          <w:tcPr>
            <w:tcW w:w="1040" w:type="dxa"/>
            <w:tcBorders>
              <w:top w:val="nil"/>
              <w:left w:val="nil"/>
              <w:bottom w:val="single" w:sz="4" w:space="0" w:color="auto"/>
              <w:right w:val="single" w:sz="4" w:space="0" w:color="auto"/>
            </w:tcBorders>
            <w:shd w:val="clear" w:color="auto" w:fill="FFC000"/>
            <w:noWrap/>
            <w:vAlign w:val="bottom"/>
            <w:hideMark/>
          </w:tcPr>
          <w:p w14:paraId="159BE499" w14:textId="77777777" w:rsidR="005D4F31" w:rsidRPr="00B97D4A" w:rsidRDefault="005D4F31" w:rsidP="00054584">
            <w:pPr>
              <w:jc w:val="center"/>
              <w:rPr>
                <w:color w:val="000000"/>
              </w:rPr>
            </w:pPr>
            <w:r w:rsidRPr="00B97D4A">
              <w:rPr>
                <w:color w:val="000000"/>
              </w:rPr>
              <w:t>0,999</w:t>
            </w:r>
          </w:p>
        </w:tc>
        <w:tc>
          <w:tcPr>
            <w:tcW w:w="3258" w:type="dxa"/>
            <w:tcBorders>
              <w:top w:val="nil"/>
              <w:left w:val="nil"/>
              <w:bottom w:val="single" w:sz="4" w:space="0" w:color="auto"/>
              <w:right w:val="single" w:sz="4" w:space="0" w:color="auto"/>
            </w:tcBorders>
            <w:shd w:val="clear" w:color="auto" w:fill="FFC000"/>
            <w:noWrap/>
            <w:vAlign w:val="bottom"/>
            <w:hideMark/>
          </w:tcPr>
          <w:p w14:paraId="189D8B9D" w14:textId="77777777" w:rsidR="005D4F31" w:rsidRPr="00B97D4A" w:rsidRDefault="005D4F31" w:rsidP="00054584">
            <w:pPr>
              <w:jc w:val="center"/>
              <w:rPr>
                <w:color w:val="000000"/>
              </w:rPr>
            </w:pPr>
            <w:proofErr w:type="spellStart"/>
            <w:r w:rsidRPr="00B97D4A">
              <w:rPr>
                <w:color w:val="000000"/>
              </w:rPr>
              <w:t>m.Kazimierza</w:t>
            </w:r>
            <w:proofErr w:type="spellEnd"/>
            <w:r w:rsidRPr="00B97D4A">
              <w:rPr>
                <w:color w:val="000000"/>
              </w:rPr>
              <w:t xml:space="preserve"> Wielka</w:t>
            </w:r>
          </w:p>
        </w:tc>
        <w:tc>
          <w:tcPr>
            <w:tcW w:w="2580" w:type="dxa"/>
            <w:tcBorders>
              <w:top w:val="nil"/>
              <w:left w:val="nil"/>
              <w:bottom w:val="single" w:sz="4" w:space="0" w:color="auto"/>
              <w:right w:val="single" w:sz="4" w:space="0" w:color="auto"/>
            </w:tcBorders>
            <w:shd w:val="clear" w:color="auto" w:fill="FFC000"/>
            <w:noWrap/>
            <w:vAlign w:val="bottom"/>
            <w:hideMark/>
          </w:tcPr>
          <w:p w14:paraId="6F01CB31" w14:textId="77777777" w:rsidR="005D4F31" w:rsidRPr="00B97D4A" w:rsidRDefault="005D4F31" w:rsidP="00054584">
            <w:pPr>
              <w:jc w:val="center"/>
              <w:rPr>
                <w:color w:val="000000"/>
              </w:rPr>
            </w:pPr>
            <w:r w:rsidRPr="00B97D4A">
              <w:rPr>
                <w:color w:val="000000"/>
              </w:rPr>
              <w:t>niezadowalający</w:t>
            </w:r>
          </w:p>
        </w:tc>
      </w:tr>
      <w:tr w:rsidR="005D4F31" w:rsidRPr="00A81E2A" w14:paraId="7D4BA09B"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64CB8A13" w14:textId="77777777" w:rsidR="005D4F31" w:rsidRPr="00B97D4A" w:rsidRDefault="005D4F31" w:rsidP="00054584">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FFC000"/>
            <w:noWrap/>
            <w:vAlign w:val="bottom"/>
            <w:hideMark/>
          </w:tcPr>
          <w:p w14:paraId="6F7CE2C0" w14:textId="77777777" w:rsidR="005D4F31" w:rsidRPr="00B97D4A" w:rsidRDefault="005D4F31" w:rsidP="00054584">
            <w:pPr>
              <w:jc w:val="center"/>
              <w:rPr>
                <w:color w:val="000000"/>
              </w:rPr>
            </w:pPr>
            <w:r w:rsidRPr="00B97D4A">
              <w:rPr>
                <w:color w:val="000000"/>
              </w:rPr>
              <w:t>53+379</w:t>
            </w:r>
          </w:p>
        </w:tc>
        <w:tc>
          <w:tcPr>
            <w:tcW w:w="960" w:type="dxa"/>
            <w:tcBorders>
              <w:top w:val="nil"/>
              <w:left w:val="nil"/>
              <w:bottom w:val="single" w:sz="4" w:space="0" w:color="auto"/>
              <w:right w:val="single" w:sz="4" w:space="0" w:color="auto"/>
            </w:tcBorders>
            <w:shd w:val="clear" w:color="auto" w:fill="FFC000"/>
            <w:noWrap/>
            <w:vAlign w:val="bottom"/>
            <w:hideMark/>
          </w:tcPr>
          <w:p w14:paraId="2513D683" w14:textId="77777777" w:rsidR="005D4F31" w:rsidRPr="00B97D4A" w:rsidRDefault="005D4F31" w:rsidP="00054584">
            <w:pPr>
              <w:jc w:val="center"/>
              <w:rPr>
                <w:color w:val="000000"/>
              </w:rPr>
            </w:pPr>
            <w:r w:rsidRPr="00B97D4A">
              <w:rPr>
                <w:color w:val="000000"/>
              </w:rPr>
              <w:t>54+920</w:t>
            </w:r>
          </w:p>
        </w:tc>
        <w:tc>
          <w:tcPr>
            <w:tcW w:w="1040" w:type="dxa"/>
            <w:tcBorders>
              <w:top w:val="nil"/>
              <w:left w:val="nil"/>
              <w:bottom w:val="single" w:sz="4" w:space="0" w:color="auto"/>
              <w:right w:val="single" w:sz="4" w:space="0" w:color="auto"/>
            </w:tcBorders>
            <w:shd w:val="clear" w:color="auto" w:fill="FFC000"/>
            <w:noWrap/>
            <w:vAlign w:val="bottom"/>
            <w:hideMark/>
          </w:tcPr>
          <w:p w14:paraId="051935B0" w14:textId="77777777" w:rsidR="005D4F31" w:rsidRPr="00B97D4A" w:rsidRDefault="005D4F31" w:rsidP="00054584">
            <w:pPr>
              <w:jc w:val="center"/>
              <w:rPr>
                <w:color w:val="000000"/>
              </w:rPr>
            </w:pPr>
            <w:r w:rsidRPr="00B97D4A">
              <w:rPr>
                <w:color w:val="000000"/>
              </w:rPr>
              <w:t>1,541</w:t>
            </w:r>
          </w:p>
        </w:tc>
        <w:tc>
          <w:tcPr>
            <w:tcW w:w="3258" w:type="dxa"/>
            <w:tcBorders>
              <w:top w:val="nil"/>
              <w:left w:val="nil"/>
              <w:bottom w:val="single" w:sz="4" w:space="0" w:color="auto"/>
              <w:right w:val="single" w:sz="4" w:space="0" w:color="auto"/>
            </w:tcBorders>
            <w:shd w:val="clear" w:color="auto" w:fill="FFC000"/>
            <w:noWrap/>
            <w:vAlign w:val="bottom"/>
            <w:hideMark/>
          </w:tcPr>
          <w:p w14:paraId="332D491A" w14:textId="77777777" w:rsidR="005D4F31" w:rsidRPr="00B97D4A" w:rsidRDefault="005D4F31" w:rsidP="00054584">
            <w:pPr>
              <w:jc w:val="center"/>
              <w:rPr>
                <w:color w:val="000000"/>
              </w:rPr>
            </w:pPr>
            <w:proofErr w:type="spellStart"/>
            <w:r w:rsidRPr="00B97D4A">
              <w:rPr>
                <w:color w:val="000000"/>
              </w:rPr>
              <w:t>m.Kazimierza</w:t>
            </w:r>
            <w:proofErr w:type="spellEnd"/>
            <w:r w:rsidRPr="00B97D4A">
              <w:rPr>
                <w:color w:val="000000"/>
              </w:rPr>
              <w:t xml:space="preserve"> Wielka</w:t>
            </w:r>
          </w:p>
        </w:tc>
        <w:tc>
          <w:tcPr>
            <w:tcW w:w="2580" w:type="dxa"/>
            <w:tcBorders>
              <w:top w:val="nil"/>
              <w:left w:val="nil"/>
              <w:bottom w:val="single" w:sz="4" w:space="0" w:color="auto"/>
              <w:right w:val="single" w:sz="4" w:space="0" w:color="auto"/>
            </w:tcBorders>
            <w:shd w:val="clear" w:color="auto" w:fill="FFC000"/>
            <w:noWrap/>
            <w:vAlign w:val="bottom"/>
            <w:hideMark/>
          </w:tcPr>
          <w:p w14:paraId="6B5A2BB5" w14:textId="77777777" w:rsidR="005D4F31" w:rsidRPr="00B97D4A" w:rsidRDefault="005D4F31" w:rsidP="00054584">
            <w:pPr>
              <w:jc w:val="center"/>
              <w:rPr>
                <w:color w:val="000000"/>
              </w:rPr>
            </w:pPr>
            <w:r w:rsidRPr="00B97D4A">
              <w:rPr>
                <w:color w:val="000000"/>
              </w:rPr>
              <w:t>niezadowalający</w:t>
            </w:r>
          </w:p>
        </w:tc>
      </w:tr>
      <w:tr w:rsidR="005D4F31" w:rsidRPr="00A81E2A" w14:paraId="2C36AE29"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595D6334" w14:textId="77777777" w:rsidR="005D4F31" w:rsidRPr="00B97D4A" w:rsidRDefault="005D4F31" w:rsidP="00054584">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FFC000"/>
            <w:noWrap/>
            <w:vAlign w:val="bottom"/>
            <w:hideMark/>
          </w:tcPr>
          <w:p w14:paraId="6EB39655" w14:textId="77777777" w:rsidR="005D4F31" w:rsidRPr="00B97D4A" w:rsidRDefault="005D4F31" w:rsidP="00054584">
            <w:pPr>
              <w:jc w:val="center"/>
              <w:rPr>
                <w:color w:val="000000"/>
              </w:rPr>
            </w:pPr>
            <w:r w:rsidRPr="00B97D4A">
              <w:rPr>
                <w:color w:val="000000"/>
              </w:rPr>
              <w:t>54+920</w:t>
            </w:r>
          </w:p>
        </w:tc>
        <w:tc>
          <w:tcPr>
            <w:tcW w:w="960" w:type="dxa"/>
            <w:tcBorders>
              <w:top w:val="nil"/>
              <w:left w:val="nil"/>
              <w:bottom w:val="single" w:sz="4" w:space="0" w:color="auto"/>
              <w:right w:val="single" w:sz="4" w:space="0" w:color="auto"/>
            </w:tcBorders>
            <w:shd w:val="clear" w:color="auto" w:fill="FFC000"/>
            <w:noWrap/>
            <w:vAlign w:val="bottom"/>
            <w:hideMark/>
          </w:tcPr>
          <w:p w14:paraId="7A9B2FEA" w14:textId="77777777" w:rsidR="005D4F31" w:rsidRPr="00B97D4A" w:rsidRDefault="005D4F31" w:rsidP="00054584">
            <w:pPr>
              <w:jc w:val="center"/>
              <w:rPr>
                <w:color w:val="000000"/>
              </w:rPr>
            </w:pPr>
            <w:r w:rsidRPr="00B97D4A">
              <w:rPr>
                <w:color w:val="000000"/>
              </w:rPr>
              <w:t>63+020</w:t>
            </w:r>
          </w:p>
        </w:tc>
        <w:tc>
          <w:tcPr>
            <w:tcW w:w="1040" w:type="dxa"/>
            <w:tcBorders>
              <w:top w:val="nil"/>
              <w:left w:val="nil"/>
              <w:bottom w:val="single" w:sz="4" w:space="0" w:color="auto"/>
              <w:right w:val="single" w:sz="4" w:space="0" w:color="auto"/>
            </w:tcBorders>
            <w:shd w:val="clear" w:color="auto" w:fill="FFC000"/>
            <w:noWrap/>
            <w:vAlign w:val="bottom"/>
            <w:hideMark/>
          </w:tcPr>
          <w:p w14:paraId="2E8A19B9" w14:textId="77777777" w:rsidR="005D4F31" w:rsidRPr="00B97D4A" w:rsidRDefault="005D4F31" w:rsidP="00054584">
            <w:pPr>
              <w:jc w:val="center"/>
              <w:rPr>
                <w:color w:val="000000"/>
              </w:rPr>
            </w:pPr>
            <w:r w:rsidRPr="00B97D4A">
              <w:rPr>
                <w:color w:val="000000"/>
              </w:rPr>
              <w:t>8,1</w:t>
            </w:r>
          </w:p>
        </w:tc>
        <w:tc>
          <w:tcPr>
            <w:tcW w:w="3258" w:type="dxa"/>
            <w:tcBorders>
              <w:top w:val="nil"/>
              <w:left w:val="nil"/>
              <w:bottom w:val="single" w:sz="4" w:space="0" w:color="auto"/>
              <w:right w:val="single" w:sz="4" w:space="0" w:color="auto"/>
            </w:tcBorders>
            <w:shd w:val="clear" w:color="auto" w:fill="FFC000"/>
            <w:noWrap/>
            <w:vAlign w:val="bottom"/>
            <w:hideMark/>
          </w:tcPr>
          <w:p w14:paraId="03098F79" w14:textId="77777777" w:rsidR="005D4F31" w:rsidRPr="00B97D4A" w:rsidRDefault="005D4F31" w:rsidP="00054584">
            <w:pPr>
              <w:jc w:val="center"/>
              <w:rPr>
                <w:color w:val="000000"/>
              </w:rPr>
            </w:pPr>
            <w:r w:rsidRPr="00B97D4A">
              <w:rPr>
                <w:color w:val="000000"/>
              </w:rPr>
              <w:t>Kazimierza Wielka - Dobiesławice</w:t>
            </w:r>
          </w:p>
        </w:tc>
        <w:tc>
          <w:tcPr>
            <w:tcW w:w="2580" w:type="dxa"/>
            <w:tcBorders>
              <w:top w:val="nil"/>
              <w:left w:val="nil"/>
              <w:bottom w:val="single" w:sz="4" w:space="0" w:color="auto"/>
              <w:right w:val="single" w:sz="4" w:space="0" w:color="auto"/>
            </w:tcBorders>
            <w:shd w:val="clear" w:color="auto" w:fill="FFC000"/>
            <w:noWrap/>
            <w:vAlign w:val="bottom"/>
            <w:hideMark/>
          </w:tcPr>
          <w:p w14:paraId="20D1D074" w14:textId="77777777" w:rsidR="005D4F31" w:rsidRPr="00B97D4A" w:rsidRDefault="005D4F31" w:rsidP="00054584">
            <w:pPr>
              <w:jc w:val="center"/>
              <w:rPr>
                <w:color w:val="000000"/>
              </w:rPr>
            </w:pPr>
            <w:r w:rsidRPr="00B97D4A">
              <w:rPr>
                <w:color w:val="000000"/>
              </w:rPr>
              <w:t>niezadowalający</w:t>
            </w:r>
          </w:p>
        </w:tc>
      </w:tr>
      <w:tr w:rsidR="005D4F31" w:rsidRPr="00A81E2A" w14:paraId="7B67D5E3"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48C43854" w14:textId="77777777" w:rsidR="005D4F31" w:rsidRPr="00B97D4A" w:rsidRDefault="005D4F31" w:rsidP="00054584">
            <w:pPr>
              <w:jc w:val="center"/>
              <w:rPr>
                <w:color w:val="000000"/>
              </w:rPr>
            </w:pPr>
            <w:r w:rsidRPr="00B97D4A">
              <w:rPr>
                <w:color w:val="000000"/>
              </w:rPr>
              <w:t>768</w:t>
            </w:r>
          </w:p>
        </w:tc>
        <w:tc>
          <w:tcPr>
            <w:tcW w:w="960" w:type="dxa"/>
            <w:tcBorders>
              <w:top w:val="nil"/>
              <w:left w:val="nil"/>
              <w:bottom w:val="single" w:sz="4" w:space="0" w:color="auto"/>
              <w:right w:val="single" w:sz="4" w:space="0" w:color="auto"/>
            </w:tcBorders>
            <w:shd w:val="clear" w:color="auto" w:fill="FFC000"/>
            <w:noWrap/>
            <w:vAlign w:val="bottom"/>
            <w:hideMark/>
          </w:tcPr>
          <w:p w14:paraId="2AB1DBC3" w14:textId="77777777" w:rsidR="005D4F31" w:rsidRPr="00B97D4A" w:rsidRDefault="005D4F31" w:rsidP="00054584">
            <w:pPr>
              <w:jc w:val="center"/>
              <w:rPr>
                <w:color w:val="000000"/>
              </w:rPr>
            </w:pPr>
            <w:r w:rsidRPr="00B97D4A">
              <w:rPr>
                <w:color w:val="000000"/>
              </w:rPr>
              <w:t>63+020</w:t>
            </w:r>
          </w:p>
        </w:tc>
        <w:tc>
          <w:tcPr>
            <w:tcW w:w="960" w:type="dxa"/>
            <w:tcBorders>
              <w:top w:val="nil"/>
              <w:left w:val="nil"/>
              <w:bottom w:val="single" w:sz="4" w:space="0" w:color="auto"/>
              <w:right w:val="single" w:sz="4" w:space="0" w:color="auto"/>
            </w:tcBorders>
            <w:shd w:val="clear" w:color="auto" w:fill="FFC000"/>
            <w:noWrap/>
            <w:vAlign w:val="bottom"/>
            <w:hideMark/>
          </w:tcPr>
          <w:p w14:paraId="04489B3D" w14:textId="77777777" w:rsidR="005D4F31" w:rsidRPr="00B97D4A" w:rsidRDefault="005D4F31" w:rsidP="00054584">
            <w:pPr>
              <w:jc w:val="center"/>
              <w:rPr>
                <w:color w:val="000000"/>
              </w:rPr>
            </w:pPr>
            <w:r w:rsidRPr="00B97D4A">
              <w:rPr>
                <w:color w:val="000000"/>
              </w:rPr>
              <w:t>66+242</w:t>
            </w:r>
          </w:p>
        </w:tc>
        <w:tc>
          <w:tcPr>
            <w:tcW w:w="1040" w:type="dxa"/>
            <w:tcBorders>
              <w:top w:val="nil"/>
              <w:left w:val="nil"/>
              <w:bottom w:val="single" w:sz="4" w:space="0" w:color="auto"/>
              <w:right w:val="single" w:sz="4" w:space="0" w:color="auto"/>
            </w:tcBorders>
            <w:shd w:val="clear" w:color="auto" w:fill="FFC000"/>
            <w:noWrap/>
            <w:vAlign w:val="bottom"/>
            <w:hideMark/>
          </w:tcPr>
          <w:p w14:paraId="70782D01" w14:textId="77777777" w:rsidR="005D4F31" w:rsidRPr="00B97D4A" w:rsidRDefault="005D4F31" w:rsidP="00054584">
            <w:pPr>
              <w:jc w:val="center"/>
              <w:rPr>
                <w:color w:val="000000"/>
              </w:rPr>
            </w:pPr>
            <w:r w:rsidRPr="00B97D4A">
              <w:rPr>
                <w:color w:val="000000"/>
              </w:rPr>
              <w:t>3,222</w:t>
            </w:r>
          </w:p>
        </w:tc>
        <w:tc>
          <w:tcPr>
            <w:tcW w:w="3258" w:type="dxa"/>
            <w:tcBorders>
              <w:top w:val="nil"/>
              <w:left w:val="nil"/>
              <w:bottom w:val="single" w:sz="4" w:space="0" w:color="auto"/>
              <w:right w:val="single" w:sz="4" w:space="0" w:color="auto"/>
            </w:tcBorders>
            <w:shd w:val="clear" w:color="auto" w:fill="FFC000"/>
            <w:noWrap/>
            <w:vAlign w:val="bottom"/>
            <w:hideMark/>
          </w:tcPr>
          <w:p w14:paraId="4D6361E5" w14:textId="77777777" w:rsidR="005D4F31" w:rsidRPr="00B97D4A" w:rsidRDefault="005D4F31" w:rsidP="00054584">
            <w:pPr>
              <w:jc w:val="center"/>
              <w:rPr>
                <w:color w:val="000000"/>
              </w:rPr>
            </w:pPr>
            <w:r w:rsidRPr="00B97D4A">
              <w:rPr>
                <w:color w:val="000000"/>
              </w:rPr>
              <w:t xml:space="preserve">Dobiesławice - </w:t>
            </w:r>
            <w:proofErr w:type="spellStart"/>
            <w:r w:rsidRPr="00B97D4A">
              <w:rPr>
                <w:color w:val="000000"/>
              </w:rPr>
              <w:t>Prokocice</w:t>
            </w:r>
            <w:proofErr w:type="spellEnd"/>
            <w:r w:rsidRPr="00B97D4A">
              <w:rPr>
                <w:color w:val="000000"/>
              </w:rPr>
              <w:t xml:space="preserve"> </w:t>
            </w:r>
          </w:p>
        </w:tc>
        <w:tc>
          <w:tcPr>
            <w:tcW w:w="2580" w:type="dxa"/>
            <w:tcBorders>
              <w:top w:val="nil"/>
              <w:left w:val="nil"/>
              <w:bottom w:val="single" w:sz="4" w:space="0" w:color="auto"/>
              <w:right w:val="single" w:sz="4" w:space="0" w:color="auto"/>
            </w:tcBorders>
            <w:shd w:val="clear" w:color="auto" w:fill="FFC000"/>
            <w:noWrap/>
            <w:vAlign w:val="bottom"/>
            <w:hideMark/>
          </w:tcPr>
          <w:p w14:paraId="78AF62A2" w14:textId="77777777" w:rsidR="005D4F31" w:rsidRPr="00B97D4A" w:rsidRDefault="005D4F31" w:rsidP="00054584">
            <w:pPr>
              <w:jc w:val="center"/>
              <w:rPr>
                <w:color w:val="000000"/>
              </w:rPr>
            </w:pPr>
            <w:r w:rsidRPr="00B97D4A">
              <w:rPr>
                <w:color w:val="000000"/>
              </w:rPr>
              <w:t>niezadowalający</w:t>
            </w:r>
          </w:p>
        </w:tc>
      </w:tr>
      <w:tr w:rsidR="005D4F31" w:rsidRPr="00A81E2A" w14:paraId="50381D8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9855B2D" w14:textId="77777777" w:rsidR="005D4F31" w:rsidRPr="00B97D4A" w:rsidRDefault="005D4F31" w:rsidP="00054584">
            <w:pPr>
              <w:jc w:val="center"/>
              <w:rPr>
                <w:color w:val="000000"/>
              </w:rPr>
            </w:pPr>
            <w:r w:rsidRPr="00B97D4A">
              <w:rPr>
                <w:color w:val="000000"/>
              </w:rPr>
              <w:t>770</w:t>
            </w:r>
          </w:p>
        </w:tc>
        <w:tc>
          <w:tcPr>
            <w:tcW w:w="960" w:type="dxa"/>
            <w:tcBorders>
              <w:top w:val="nil"/>
              <w:left w:val="nil"/>
              <w:bottom w:val="single" w:sz="4" w:space="0" w:color="auto"/>
              <w:right w:val="single" w:sz="4" w:space="0" w:color="auto"/>
            </w:tcBorders>
            <w:shd w:val="clear" w:color="auto" w:fill="92D050"/>
            <w:noWrap/>
            <w:vAlign w:val="bottom"/>
            <w:hideMark/>
          </w:tcPr>
          <w:p w14:paraId="6C07B4F9"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7EB6964F" w14:textId="77777777" w:rsidR="005D4F31" w:rsidRPr="00B97D4A" w:rsidRDefault="005D4F31" w:rsidP="00054584">
            <w:pPr>
              <w:jc w:val="center"/>
              <w:rPr>
                <w:color w:val="000000"/>
              </w:rPr>
            </w:pPr>
            <w:r w:rsidRPr="00B97D4A">
              <w:rPr>
                <w:color w:val="000000"/>
              </w:rPr>
              <w:t>1+900</w:t>
            </w:r>
          </w:p>
        </w:tc>
        <w:tc>
          <w:tcPr>
            <w:tcW w:w="1040" w:type="dxa"/>
            <w:tcBorders>
              <w:top w:val="nil"/>
              <w:left w:val="nil"/>
              <w:bottom w:val="single" w:sz="4" w:space="0" w:color="auto"/>
              <w:right w:val="single" w:sz="4" w:space="0" w:color="auto"/>
            </w:tcBorders>
            <w:shd w:val="clear" w:color="auto" w:fill="92D050"/>
            <w:noWrap/>
            <w:vAlign w:val="bottom"/>
            <w:hideMark/>
          </w:tcPr>
          <w:p w14:paraId="3DB15D98" w14:textId="77777777" w:rsidR="005D4F31" w:rsidRPr="00B97D4A" w:rsidRDefault="005D4F31" w:rsidP="00054584">
            <w:pPr>
              <w:jc w:val="center"/>
              <w:rPr>
                <w:color w:val="000000"/>
              </w:rPr>
            </w:pPr>
            <w:r w:rsidRPr="00B97D4A">
              <w:rPr>
                <w:color w:val="000000"/>
              </w:rPr>
              <w:t>1,9</w:t>
            </w:r>
          </w:p>
        </w:tc>
        <w:tc>
          <w:tcPr>
            <w:tcW w:w="3258" w:type="dxa"/>
            <w:tcBorders>
              <w:top w:val="nil"/>
              <w:left w:val="nil"/>
              <w:bottom w:val="single" w:sz="4" w:space="0" w:color="auto"/>
              <w:right w:val="single" w:sz="4" w:space="0" w:color="auto"/>
            </w:tcBorders>
            <w:shd w:val="clear" w:color="auto" w:fill="92D050"/>
            <w:noWrap/>
            <w:vAlign w:val="bottom"/>
            <w:hideMark/>
          </w:tcPr>
          <w:p w14:paraId="586064A9" w14:textId="77777777" w:rsidR="005D4F31" w:rsidRPr="00B97D4A" w:rsidRDefault="005D4F31" w:rsidP="00054584">
            <w:pPr>
              <w:jc w:val="center"/>
              <w:rPr>
                <w:color w:val="000000"/>
              </w:rPr>
            </w:pPr>
            <w:r w:rsidRPr="00B97D4A">
              <w:rPr>
                <w:color w:val="000000"/>
              </w:rPr>
              <w:t>m. Sielec</w:t>
            </w:r>
          </w:p>
        </w:tc>
        <w:tc>
          <w:tcPr>
            <w:tcW w:w="2580" w:type="dxa"/>
            <w:tcBorders>
              <w:top w:val="nil"/>
              <w:left w:val="nil"/>
              <w:bottom w:val="single" w:sz="4" w:space="0" w:color="auto"/>
              <w:right w:val="single" w:sz="4" w:space="0" w:color="auto"/>
            </w:tcBorders>
            <w:shd w:val="clear" w:color="auto" w:fill="92D050"/>
            <w:noWrap/>
            <w:vAlign w:val="bottom"/>
            <w:hideMark/>
          </w:tcPr>
          <w:p w14:paraId="05029C70" w14:textId="77777777" w:rsidR="005D4F31" w:rsidRPr="00B97D4A" w:rsidRDefault="005D4F31" w:rsidP="00054584">
            <w:pPr>
              <w:jc w:val="center"/>
              <w:rPr>
                <w:color w:val="000000"/>
              </w:rPr>
            </w:pPr>
            <w:r w:rsidRPr="00B97D4A">
              <w:rPr>
                <w:color w:val="000000"/>
              </w:rPr>
              <w:t>dobry</w:t>
            </w:r>
          </w:p>
        </w:tc>
      </w:tr>
      <w:tr w:rsidR="005D4F31" w:rsidRPr="00A81E2A" w14:paraId="6F3E83C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3D1774C" w14:textId="77777777" w:rsidR="005D4F31" w:rsidRPr="00B97D4A" w:rsidRDefault="005D4F31" w:rsidP="00054584">
            <w:pPr>
              <w:jc w:val="center"/>
              <w:rPr>
                <w:color w:val="000000"/>
              </w:rPr>
            </w:pPr>
            <w:r w:rsidRPr="00B97D4A">
              <w:rPr>
                <w:color w:val="000000"/>
              </w:rPr>
              <w:t>770</w:t>
            </w:r>
          </w:p>
        </w:tc>
        <w:tc>
          <w:tcPr>
            <w:tcW w:w="960" w:type="dxa"/>
            <w:tcBorders>
              <w:top w:val="nil"/>
              <w:left w:val="nil"/>
              <w:bottom w:val="single" w:sz="4" w:space="0" w:color="auto"/>
              <w:right w:val="single" w:sz="4" w:space="0" w:color="auto"/>
            </w:tcBorders>
            <w:shd w:val="clear" w:color="auto" w:fill="92D050"/>
            <w:noWrap/>
            <w:vAlign w:val="bottom"/>
            <w:hideMark/>
          </w:tcPr>
          <w:p w14:paraId="65DA5B60" w14:textId="77777777" w:rsidR="005D4F31" w:rsidRPr="00B97D4A" w:rsidRDefault="005D4F31" w:rsidP="00054584">
            <w:pPr>
              <w:jc w:val="center"/>
              <w:rPr>
                <w:color w:val="000000"/>
              </w:rPr>
            </w:pPr>
            <w:r w:rsidRPr="00B97D4A">
              <w:rPr>
                <w:color w:val="000000"/>
              </w:rPr>
              <w:t>1+900</w:t>
            </w:r>
          </w:p>
        </w:tc>
        <w:tc>
          <w:tcPr>
            <w:tcW w:w="960" w:type="dxa"/>
            <w:tcBorders>
              <w:top w:val="nil"/>
              <w:left w:val="nil"/>
              <w:bottom w:val="single" w:sz="4" w:space="0" w:color="auto"/>
              <w:right w:val="single" w:sz="4" w:space="0" w:color="auto"/>
            </w:tcBorders>
            <w:shd w:val="clear" w:color="auto" w:fill="92D050"/>
            <w:noWrap/>
            <w:vAlign w:val="bottom"/>
            <w:hideMark/>
          </w:tcPr>
          <w:p w14:paraId="04F057A2" w14:textId="77777777" w:rsidR="005D4F31" w:rsidRPr="00B97D4A" w:rsidRDefault="005D4F31" w:rsidP="00054584">
            <w:pPr>
              <w:jc w:val="center"/>
              <w:rPr>
                <w:color w:val="000000"/>
              </w:rPr>
            </w:pPr>
            <w:r w:rsidRPr="00B97D4A">
              <w:rPr>
                <w:color w:val="000000"/>
              </w:rPr>
              <w:t>5+345</w:t>
            </w:r>
          </w:p>
        </w:tc>
        <w:tc>
          <w:tcPr>
            <w:tcW w:w="1040" w:type="dxa"/>
            <w:tcBorders>
              <w:top w:val="nil"/>
              <w:left w:val="nil"/>
              <w:bottom w:val="single" w:sz="4" w:space="0" w:color="auto"/>
              <w:right w:val="single" w:sz="4" w:space="0" w:color="auto"/>
            </w:tcBorders>
            <w:shd w:val="clear" w:color="auto" w:fill="92D050"/>
            <w:noWrap/>
            <w:vAlign w:val="bottom"/>
            <w:hideMark/>
          </w:tcPr>
          <w:p w14:paraId="135E8898" w14:textId="77777777" w:rsidR="005D4F31" w:rsidRPr="00B97D4A" w:rsidRDefault="005D4F31" w:rsidP="00054584">
            <w:pPr>
              <w:jc w:val="center"/>
              <w:rPr>
                <w:color w:val="000000"/>
              </w:rPr>
            </w:pPr>
            <w:r w:rsidRPr="00B97D4A">
              <w:rPr>
                <w:color w:val="000000"/>
              </w:rPr>
              <w:t>3,445</w:t>
            </w:r>
          </w:p>
        </w:tc>
        <w:tc>
          <w:tcPr>
            <w:tcW w:w="3258" w:type="dxa"/>
            <w:tcBorders>
              <w:top w:val="nil"/>
              <w:left w:val="nil"/>
              <w:bottom w:val="single" w:sz="4" w:space="0" w:color="auto"/>
              <w:right w:val="single" w:sz="4" w:space="0" w:color="auto"/>
            </w:tcBorders>
            <w:shd w:val="clear" w:color="auto" w:fill="92D050"/>
            <w:noWrap/>
            <w:vAlign w:val="bottom"/>
            <w:hideMark/>
          </w:tcPr>
          <w:p w14:paraId="2CAADF2D" w14:textId="77777777" w:rsidR="005D4F31" w:rsidRPr="00B97D4A" w:rsidRDefault="005D4F31" w:rsidP="00054584">
            <w:pPr>
              <w:jc w:val="center"/>
              <w:rPr>
                <w:color w:val="000000"/>
              </w:rPr>
            </w:pPr>
            <w:r w:rsidRPr="00B97D4A">
              <w:rPr>
                <w:color w:val="000000"/>
              </w:rPr>
              <w:t>Sielec-</w:t>
            </w:r>
            <w:proofErr w:type="spellStart"/>
            <w:r w:rsidRPr="00B97D4A">
              <w:rPr>
                <w:color w:val="000000"/>
              </w:rPr>
              <w:t>Opatowiczki</w:t>
            </w:r>
            <w:proofErr w:type="spellEnd"/>
          </w:p>
        </w:tc>
        <w:tc>
          <w:tcPr>
            <w:tcW w:w="2580" w:type="dxa"/>
            <w:tcBorders>
              <w:top w:val="nil"/>
              <w:left w:val="nil"/>
              <w:bottom w:val="single" w:sz="4" w:space="0" w:color="auto"/>
              <w:right w:val="single" w:sz="4" w:space="0" w:color="auto"/>
            </w:tcBorders>
            <w:shd w:val="clear" w:color="auto" w:fill="92D050"/>
            <w:noWrap/>
            <w:vAlign w:val="bottom"/>
            <w:hideMark/>
          </w:tcPr>
          <w:p w14:paraId="32407E6A" w14:textId="77777777" w:rsidR="005D4F31" w:rsidRPr="00B97D4A" w:rsidRDefault="005D4F31" w:rsidP="00054584">
            <w:pPr>
              <w:jc w:val="center"/>
              <w:rPr>
                <w:color w:val="000000"/>
              </w:rPr>
            </w:pPr>
            <w:r w:rsidRPr="00B97D4A">
              <w:rPr>
                <w:color w:val="000000"/>
              </w:rPr>
              <w:t>dobry</w:t>
            </w:r>
          </w:p>
        </w:tc>
      </w:tr>
      <w:tr w:rsidR="005D4F31" w:rsidRPr="00A81E2A" w14:paraId="2B917C6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C51FF8C" w14:textId="77777777" w:rsidR="005D4F31" w:rsidRPr="00B97D4A" w:rsidRDefault="005D4F31" w:rsidP="00054584">
            <w:pPr>
              <w:jc w:val="center"/>
              <w:rPr>
                <w:color w:val="000000"/>
              </w:rPr>
            </w:pPr>
            <w:r w:rsidRPr="00B97D4A">
              <w:rPr>
                <w:color w:val="000000"/>
              </w:rPr>
              <w:t>770</w:t>
            </w:r>
          </w:p>
        </w:tc>
        <w:tc>
          <w:tcPr>
            <w:tcW w:w="960" w:type="dxa"/>
            <w:tcBorders>
              <w:top w:val="nil"/>
              <w:left w:val="nil"/>
              <w:bottom w:val="single" w:sz="4" w:space="0" w:color="auto"/>
              <w:right w:val="single" w:sz="4" w:space="0" w:color="auto"/>
            </w:tcBorders>
            <w:shd w:val="clear" w:color="auto" w:fill="92D050"/>
            <w:noWrap/>
            <w:vAlign w:val="bottom"/>
            <w:hideMark/>
          </w:tcPr>
          <w:p w14:paraId="00C575C1" w14:textId="77777777" w:rsidR="005D4F31" w:rsidRPr="00B97D4A" w:rsidRDefault="005D4F31" w:rsidP="00054584">
            <w:pPr>
              <w:jc w:val="center"/>
              <w:rPr>
                <w:color w:val="000000"/>
              </w:rPr>
            </w:pPr>
            <w:r w:rsidRPr="00B97D4A">
              <w:rPr>
                <w:color w:val="000000"/>
              </w:rPr>
              <w:t>5+345</w:t>
            </w:r>
          </w:p>
        </w:tc>
        <w:tc>
          <w:tcPr>
            <w:tcW w:w="960" w:type="dxa"/>
            <w:tcBorders>
              <w:top w:val="nil"/>
              <w:left w:val="nil"/>
              <w:bottom w:val="single" w:sz="4" w:space="0" w:color="auto"/>
              <w:right w:val="single" w:sz="4" w:space="0" w:color="auto"/>
            </w:tcBorders>
            <w:shd w:val="clear" w:color="auto" w:fill="92D050"/>
            <w:noWrap/>
            <w:vAlign w:val="bottom"/>
            <w:hideMark/>
          </w:tcPr>
          <w:p w14:paraId="32432310" w14:textId="77777777" w:rsidR="005D4F31" w:rsidRPr="00B97D4A" w:rsidRDefault="005D4F31" w:rsidP="00054584">
            <w:pPr>
              <w:jc w:val="center"/>
              <w:rPr>
                <w:color w:val="000000"/>
              </w:rPr>
            </w:pPr>
            <w:r w:rsidRPr="00B97D4A">
              <w:rPr>
                <w:color w:val="000000"/>
              </w:rPr>
              <w:t>8+435</w:t>
            </w:r>
          </w:p>
        </w:tc>
        <w:tc>
          <w:tcPr>
            <w:tcW w:w="1040" w:type="dxa"/>
            <w:tcBorders>
              <w:top w:val="nil"/>
              <w:left w:val="nil"/>
              <w:bottom w:val="single" w:sz="4" w:space="0" w:color="auto"/>
              <w:right w:val="single" w:sz="4" w:space="0" w:color="auto"/>
            </w:tcBorders>
            <w:shd w:val="clear" w:color="auto" w:fill="92D050"/>
            <w:noWrap/>
            <w:vAlign w:val="bottom"/>
            <w:hideMark/>
          </w:tcPr>
          <w:p w14:paraId="54A4EE43" w14:textId="77777777" w:rsidR="005D4F31" w:rsidRPr="00B97D4A" w:rsidRDefault="005D4F31" w:rsidP="00054584">
            <w:pPr>
              <w:jc w:val="center"/>
              <w:rPr>
                <w:color w:val="000000"/>
              </w:rPr>
            </w:pPr>
            <w:r w:rsidRPr="00B97D4A">
              <w:rPr>
                <w:color w:val="000000"/>
              </w:rPr>
              <w:t>3,09</w:t>
            </w:r>
          </w:p>
        </w:tc>
        <w:tc>
          <w:tcPr>
            <w:tcW w:w="3258" w:type="dxa"/>
            <w:tcBorders>
              <w:top w:val="nil"/>
              <w:left w:val="nil"/>
              <w:bottom w:val="single" w:sz="4" w:space="0" w:color="auto"/>
              <w:right w:val="single" w:sz="4" w:space="0" w:color="auto"/>
            </w:tcBorders>
            <w:shd w:val="clear" w:color="auto" w:fill="92D050"/>
            <w:noWrap/>
            <w:vAlign w:val="bottom"/>
            <w:hideMark/>
          </w:tcPr>
          <w:p w14:paraId="56555053" w14:textId="77777777" w:rsidR="005D4F31" w:rsidRPr="00B97D4A" w:rsidRDefault="005D4F31" w:rsidP="00054584">
            <w:pPr>
              <w:jc w:val="center"/>
              <w:rPr>
                <w:color w:val="000000"/>
              </w:rPr>
            </w:pPr>
            <w:proofErr w:type="spellStart"/>
            <w:r w:rsidRPr="00B97D4A">
              <w:rPr>
                <w:color w:val="000000"/>
              </w:rPr>
              <w:t>Opatowiczki</w:t>
            </w:r>
            <w:proofErr w:type="spellEnd"/>
            <w:r w:rsidRPr="00B97D4A">
              <w:rPr>
                <w:color w:val="000000"/>
              </w:rPr>
              <w:t>-Czarnocin</w:t>
            </w:r>
          </w:p>
        </w:tc>
        <w:tc>
          <w:tcPr>
            <w:tcW w:w="2580" w:type="dxa"/>
            <w:tcBorders>
              <w:top w:val="nil"/>
              <w:left w:val="nil"/>
              <w:bottom w:val="single" w:sz="4" w:space="0" w:color="auto"/>
              <w:right w:val="single" w:sz="4" w:space="0" w:color="auto"/>
            </w:tcBorders>
            <w:shd w:val="clear" w:color="auto" w:fill="92D050"/>
            <w:noWrap/>
            <w:vAlign w:val="bottom"/>
            <w:hideMark/>
          </w:tcPr>
          <w:p w14:paraId="21F7695B" w14:textId="77777777" w:rsidR="005D4F31" w:rsidRPr="00B97D4A" w:rsidRDefault="005D4F31" w:rsidP="00054584">
            <w:pPr>
              <w:jc w:val="center"/>
              <w:rPr>
                <w:color w:val="000000"/>
              </w:rPr>
            </w:pPr>
            <w:r w:rsidRPr="00B97D4A">
              <w:rPr>
                <w:color w:val="000000"/>
              </w:rPr>
              <w:t>dobry</w:t>
            </w:r>
          </w:p>
        </w:tc>
      </w:tr>
      <w:tr w:rsidR="005D4F31" w:rsidRPr="00A81E2A" w14:paraId="0C3AB1B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75F86E5" w14:textId="77777777" w:rsidR="005D4F31" w:rsidRPr="00B97D4A" w:rsidRDefault="005D4F31" w:rsidP="00054584">
            <w:pPr>
              <w:jc w:val="center"/>
              <w:rPr>
                <w:color w:val="000000"/>
              </w:rPr>
            </w:pPr>
            <w:r w:rsidRPr="00B97D4A">
              <w:rPr>
                <w:color w:val="000000"/>
              </w:rPr>
              <w:t>770</w:t>
            </w:r>
          </w:p>
        </w:tc>
        <w:tc>
          <w:tcPr>
            <w:tcW w:w="960" w:type="dxa"/>
            <w:tcBorders>
              <w:top w:val="nil"/>
              <w:left w:val="nil"/>
              <w:bottom w:val="single" w:sz="4" w:space="0" w:color="auto"/>
              <w:right w:val="single" w:sz="4" w:space="0" w:color="auto"/>
            </w:tcBorders>
            <w:shd w:val="clear" w:color="auto" w:fill="92D050"/>
            <w:noWrap/>
            <w:vAlign w:val="bottom"/>
            <w:hideMark/>
          </w:tcPr>
          <w:p w14:paraId="76C6A720" w14:textId="77777777" w:rsidR="005D4F31" w:rsidRPr="00B97D4A" w:rsidRDefault="005D4F31" w:rsidP="00054584">
            <w:pPr>
              <w:jc w:val="center"/>
              <w:rPr>
                <w:color w:val="000000"/>
              </w:rPr>
            </w:pPr>
            <w:r w:rsidRPr="00B97D4A">
              <w:rPr>
                <w:color w:val="000000"/>
              </w:rPr>
              <w:t>8+435</w:t>
            </w:r>
          </w:p>
        </w:tc>
        <w:tc>
          <w:tcPr>
            <w:tcW w:w="960" w:type="dxa"/>
            <w:tcBorders>
              <w:top w:val="nil"/>
              <w:left w:val="nil"/>
              <w:bottom w:val="single" w:sz="4" w:space="0" w:color="auto"/>
              <w:right w:val="single" w:sz="4" w:space="0" w:color="auto"/>
            </w:tcBorders>
            <w:shd w:val="clear" w:color="auto" w:fill="92D050"/>
            <w:noWrap/>
            <w:vAlign w:val="bottom"/>
            <w:hideMark/>
          </w:tcPr>
          <w:p w14:paraId="3E066FB6" w14:textId="77777777" w:rsidR="005D4F31" w:rsidRPr="00B97D4A" w:rsidRDefault="005D4F31" w:rsidP="00054584">
            <w:pPr>
              <w:jc w:val="center"/>
              <w:rPr>
                <w:color w:val="000000"/>
              </w:rPr>
            </w:pPr>
            <w:r w:rsidRPr="00B97D4A">
              <w:rPr>
                <w:color w:val="000000"/>
              </w:rPr>
              <w:t>11+080</w:t>
            </w:r>
          </w:p>
        </w:tc>
        <w:tc>
          <w:tcPr>
            <w:tcW w:w="1040" w:type="dxa"/>
            <w:tcBorders>
              <w:top w:val="nil"/>
              <w:left w:val="nil"/>
              <w:bottom w:val="single" w:sz="4" w:space="0" w:color="auto"/>
              <w:right w:val="single" w:sz="4" w:space="0" w:color="auto"/>
            </w:tcBorders>
            <w:shd w:val="clear" w:color="auto" w:fill="92D050"/>
            <w:noWrap/>
            <w:vAlign w:val="bottom"/>
            <w:hideMark/>
          </w:tcPr>
          <w:p w14:paraId="17F860FA" w14:textId="77777777" w:rsidR="005D4F31" w:rsidRPr="00B97D4A" w:rsidRDefault="005D4F31" w:rsidP="00054584">
            <w:pPr>
              <w:jc w:val="center"/>
              <w:rPr>
                <w:color w:val="000000"/>
              </w:rPr>
            </w:pPr>
            <w:r w:rsidRPr="00B97D4A">
              <w:rPr>
                <w:color w:val="000000"/>
              </w:rPr>
              <w:t>2,645</w:t>
            </w:r>
          </w:p>
        </w:tc>
        <w:tc>
          <w:tcPr>
            <w:tcW w:w="3258" w:type="dxa"/>
            <w:tcBorders>
              <w:top w:val="nil"/>
              <w:left w:val="nil"/>
              <w:bottom w:val="single" w:sz="4" w:space="0" w:color="auto"/>
              <w:right w:val="single" w:sz="4" w:space="0" w:color="auto"/>
            </w:tcBorders>
            <w:shd w:val="clear" w:color="auto" w:fill="92D050"/>
            <w:noWrap/>
            <w:vAlign w:val="bottom"/>
            <w:hideMark/>
          </w:tcPr>
          <w:p w14:paraId="2EAD11B7" w14:textId="77777777" w:rsidR="005D4F31" w:rsidRPr="00B97D4A" w:rsidRDefault="005D4F31" w:rsidP="00054584">
            <w:pPr>
              <w:jc w:val="center"/>
              <w:rPr>
                <w:color w:val="000000"/>
              </w:rPr>
            </w:pPr>
            <w:r w:rsidRPr="00B97D4A">
              <w:rPr>
                <w:color w:val="000000"/>
              </w:rPr>
              <w:t>Czarnocin-Krzyż</w:t>
            </w:r>
          </w:p>
        </w:tc>
        <w:tc>
          <w:tcPr>
            <w:tcW w:w="2580" w:type="dxa"/>
            <w:tcBorders>
              <w:top w:val="nil"/>
              <w:left w:val="nil"/>
              <w:bottom w:val="single" w:sz="4" w:space="0" w:color="auto"/>
              <w:right w:val="single" w:sz="4" w:space="0" w:color="auto"/>
            </w:tcBorders>
            <w:shd w:val="clear" w:color="auto" w:fill="92D050"/>
            <w:noWrap/>
            <w:vAlign w:val="bottom"/>
            <w:hideMark/>
          </w:tcPr>
          <w:p w14:paraId="408D6A7A" w14:textId="77777777" w:rsidR="005D4F31" w:rsidRPr="00B97D4A" w:rsidRDefault="005D4F31" w:rsidP="00054584">
            <w:pPr>
              <w:jc w:val="center"/>
              <w:rPr>
                <w:color w:val="000000"/>
              </w:rPr>
            </w:pPr>
            <w:r w:rsidRPr="00B97D4A">
              <w:rPr>
                <w:color w:val="000000"/>
              </w:rPr>
              <w:t>dobry</w:t>
            </w:r>
          </w:p>
        </w:tc>
      </w:tr>
      <w:tr w:rsidR="005D4F31" w:rsidRPr="00A81E2A" w14:paraId="1C9048F2"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2C0D329" w14:textId="77777777" w:rsidR="005D4F31" w:rsidRPr="00B97D4A" w:rsidRDefault="005D4F31" w:rsidP="00054584">
            <w:pPr>
              <w:jc w:val="center"/>
              <w:rPr>
                <w:color w:val="000000"/>
              </w:rPr>
            </w:pPr>
            <w:r w:rsidRPr="00B97D4A">
              <w:rPr>
                <w:color w:val="000000"/>
              </w:rPr>
              <w:t>771</w:t>
            </w:r>
          </w:p>
        </w:tc>
        <w:tc>
          <w:tcPr>
            <w:tcW w:w="960" w:type="dxa"/>
            <w:tcBorders>
              <w:top w:val="nil"/>
              <w:left w:val="nil"/>
              <w:bottom w:val="single" w:sz="4" w:space="0" w:color="auto"/>
              <w:right w:val="single" w:sz="4" w:space="0" w:color="auto"/>
            </w:tcBorders>
            <w:shd w:val="clear" w:color="auto" w:fill="92D050"/>
            <w:noWrap/>
            <w:vAlign w:val="bottom"/>
            <w:hideMark/>
          </w:tcPr>
          <w:p w14:paraId="7A719446"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72522D19" w14:textId="77777777" w:rsidR="005D4F31" w:rsidRPr="00B97D4A" w:rsidRDefault="005D4F31" w:rsidP="00054584">
            <w:pPr>
              <w:jc w:val="center"/>
              <w:rPr>
                <w:color w:val="000000"/>
              </w:rPr>
            </w:pPr>
            <w:r w:rsidRPr="00B97D4A">
              <w:rPr>
                <w:color w:val="000000"/>
              </w:rPr>
              <w:t>0+720</w:t>
            </w:r>
          </w:p>
        </w:tc>
        <w:tc>
          <w:tcPr>
            <w:tcW w:w="1040" w:type="dxa"/>
            <w:tcBorders>
              <w:top w:val="nil"/>
              <w:left w:val="nil"/>
              <w:bottom w:val="single" w:sz="4" w:space="0" w:color="auto"/>
              <w:right w:val="single" w:sz="4" w:space="0" w:color="auto"/>
            </w:tcBorders>
            <w:shd w:val="clear" w:color="auto" w:fill="92D050"/>
            <w:noWrap/>
            <w:vAlign w:val="bottom"/>
            <w:hideMark/>
          </w:tcPr>
          <w:p w14:paraId="55991908" w14:textId="77777777" w:rsidR="005D4F31" w:rsidRPr="00B97D4A" w:rsidRDefault="005D4F31" w:rsidP="00054584">
            <w:pPr>
              <w:jc w:val="center"/>
              <w:rPr>
                <w:color w:val="000000"/>
              </w:rPr>
            </w:pPr>
            <w:r w:rsidRPr="00B97D4A">
              <w:rPr>
                <w:color w:val="000000"/>
              </w:rPr>
              <w:t>0,72</w:t>
            </w:r>
          </w:p>
        </w:tc>
        <w:tc>
          <w:tcPr>
            <w:tcW w:w="3258" w:type="dxa"/>
            <w:tcBorders>
              <w:top w:val="nil"/>
              <w:left w:val="nil"/>
              <w:bottom w:val="single" w:sz="4" w:space="0" w:color="auto"/>
              <w:right w:val="single" w:sz="4" w:space="0" w:color="auto"/>
            </w:tcBorders>
            <w:shd w:val="clear" w:color="auto" w:fill="92D050"/>
            <w:noWrap/>
            <w:vAlign w:val="bottom"/>
            <w:hideMark/>
          </w:tcPr>
          <w:p w14:paraId="6D6238F8" w14:textId="77777777" w:rsidR="005D4F31" w:rsidRPr="00B97D4A" w:rsidRDefault="005D4F31" w:rsidP="00054584">
            <w:pPr>
              <w:jc w:val="center"/>
              <w:rPr>
                <w:color w:val="000000"/>
              </w:rPr>
            </w:pPr>
            <w:r w:rsidRPr="00B97D4A">
              <w:rPr>
                <w:color w:val="000000"/>
              </w:rPr>
              <w:t>m. Wiślica</w:t>
            </w:r>
          </w:p>
        </w:tc>
        <w:tc>
          <w:tcPr>
            <w:tcW w:w="2580" w:type="dxa"/>
            <w:tcBorders>
              <w:top w:val="nil"/>
              <w:left w:val="nil"/>
              <w:bottom w:val="single" w:sz="4" w:space="0" w:color="auto"/>
              <w:right w:val="single" w:sz="4" w:space="0" w:color="auto"/>
            </w:tcBorders>
            <w:shd w:val="clear" w:color="auto" w:fill="92D050"/>
            <w:noWrap/>
            <w:vAlign w:val="bottom"/>
            <w:hideMark/>
          </w:tcPr>
          <w:p w14:paraId="6C3085F7" w14:textId="77777777" w:rsidR="005D4F31" w:rsidRPr="00B97D4A" w:rsidRDefault="005D4F31" w:rsidP="00054584">
            <w:pPr>
              <w:jc w:val="center"/>
              <w:rPr>
                <w:color w:val="000000"/>
              </w:rPr>
            </w:pPr>
            <w:r w:rsidRPr="00B97D4A">
              <w:rPr>
                <w:color w:val="000000"/>
              </w:rPr>
              <w:t>dobry</w:t>
            </w:r>
          </w:p>
        </w:tc>
      </w:tr>
      <w:tr w:rsidR="005D4F31" w:rsidRPr="00A81E2A" w14:paraId="0F11E2C0"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664B3B43" w14:textId="77777777" w:rsidR="005D4F31" w:rsidRPr="00B97D4A" w:rsidRDefault="005D4F31" w:rsidP="00054584">
            <w:pPr>
              <w:jc w:val="center"/>
              <w:rPr>
                <w:color w:val="000000"/>
              </w:rPr>
            </w:pPr>
            <w:r w:rsidRPr="00B97D4A">
              <w:rPr>
                <w:color w:val="000000"/>
              </w:rPr>
              <w:t>771</w:t>
            </w:r>
          </w:p>
        </w:tc>
        <w:tc>
          <w:tcPr>
            <w:tcW w:w="960" w:type="dxa"/>
            <w:tcBorders>
              <w:top w:val="nil"/>
              <w:left w:val="nil"/>
              <w:bottom w:val="single" w:sz="4" w:space="0" w:color="auto"/>
              <w:right w:val="single" w:sz="4" w:space="0" w:color="auto"/>
            </w:tcBorders>
            <w:shd w:val="clear" w:color="auto" w:fill="FFFF00"/>
            <w:noWrap/>
            <w:vAlign w:val="bottom"/>
            <w:hideMark/>
          </w:tcPr>
          <w:p w14:paraId="6F2D60E3" w14:textId="77777777" w:rsidR="005D4F31" w:rsidRPr="00B97D4A" w:rsidRDefault="005D4F31" w:rsidP="00054584">
            <w:pPr>
              <w:jc w:val="center"/>
              <w:rPr>
                <w:color w:val="000000"/>
              </w:rPr>
            </w:pPr>
            <w:r w:rsidRPr="00B97D4A">
              <w:rPr>
                <w:color w:val="000000"/>
              </w:rPr>
              <w:t>0+720</w:t>
            </w:r>
          </w:p>
        </w:tc>
        <w:tc>
          <w:tcPr>
            <w:tcW w:w="960" w:type="dxa"/>
            <w:tcBorders>
              <w:top w:val="nil"/>
              <w:left w:val="nil"/>
              <w:bottom w:val="single" w:sz="4" w:space="0" w:color="auto"/>
              <w:right w:val="single" w:sz="4" w:space="0" w:color="auto"/>
            </w:tcBorders>
            <w:shd w:val="clear" w:color="auto" w:fill="FFFF00"/>
            <w:noWrap/>
            <w:vAlign w:val="bottom"/>
            <w:hideMark/>
          </w:tcPr>
          <w:p w14:paraId="3AEAE5B7" w14:textId="77777777" w:rsidR="005D4F31" w:rsidRPr="00B97D4A" w:rsidRDefault="005D4F31" w:rsidP="00054584">
            <w:pPr>
              <w:jc w:val="center"/>
              <w:rPr>
                <w:color w:val="000000"/>
              </w:rPr>
            </w:pPr>
            <w:r w:rsidRPr="00B97D4A">
              <w:rPr>
                <w:color w:val="000000"/>
              </w:rPr>
              <w:t>6+350</w:t>
            </w:r>
          </w:p>
        </w:tc>
        <w:tc>
          <w:tcPr>
            <w:tcW w:w="1040" w:type="dxa"/>
            <w:tcBorders>
              <w:top w:val="nil"/>
              <w:left w:val="nil"/>
              <w:bottom w:val="single" w:sz="4" w:space="0" w:color="auto"/>
              <w:right w:val="single" w:sz="4" w:space="0" w:color="auto"/>
            </w:tcBorders>
            <w:shd w:val="clear" w:color="auto" w:fill="FFFF00"/>
            <w:noWrap/>
            <w:vAlign w:val="bottom"/>
            <w:hideMark/>
          </w:tcPr>
          <w:p w14:paraId="607B840E" w14:textId="77777777" w:rsidR="005D4F31" w:rsidRPr="00B97D4A" w:rsidRDefault="005D4F31" w:rsidP="00054584">
            <w:pPr>
              <w:jc w:val="center"/>
              <w:rPr>
                <w:color w:val="000000"/>
              </w:rPr>
            </w:pPr>
            <w:r w:rsidRPr="00B97D4A">
              <w:rPr>
                <w:color w:val="000000"/>
              </w:rPr>
              <w:t>5,63</w:t>
            </w:r>
          </w:p>
        </w:tc>
        <w:tc>
          <w:tcPr>
            <w:tcW w:w="3258" w:type="dxa"/>
            <w:tcBorders>
              <w:top w:val="nil"/>
              <w:left w:val="nil"/>
              <w:bottom w:val="single" w:sz="4" w:space="0" w:color="auto"/>
              <w:right w:val="single" w:sz="4" w:space="0" w:color="auto"/>
            </w:tcBorders>
            <w:shd w:val="clear" w:color="auto" w:fill="FFFF00"/>
            <w:noWrap/>
            <w:vAlign w:val="bottom"/>
            <w:hideMark/>
          </w:tcPr>
          <w:p w14:paraId="7D860079" w14:textId="77777777" w:rsidR="005D4F31" w:rsidRPr="00B97D4A" w:rsidRDefault="005D4F31" w:rsidP="00054584">
            <w:pPr>
              <w:jc w:val="center"/>
              <w:rPr>
                <w:color w:val="000000"/>
              </w:rPr>
            </w:pPr>
            <w:r w:rsidRPr="00B97D4A">
              <w:rPr>
                <w:color w:val="000000"/>
              </w:rPr>
              <w:t>Wiślica - Strożyska</w:t>
            </w:r>
          </w:p>
        </w:tc>
        <w:tc>
          <w:tcPr>
            <w:tcW w:w="2580" w:type="dxa"/>
            <w:tcBorders>
              <w:top w:val="nil"/>
              <w:left w:val="nil"/>
              <w:bottom w:val="single" w:sz="4" w:space="0" w:color="auto"/>
              <w:right w:val="single" w:sz="4" w:space="0" w:color="auto"/>
            </w:tcBorders>
            <w:shd w:val="clear" w:color="auto" w:fill="FFFF00"/>
            <w:noWrap/>
            <w:vAlign w:val="bottom"/>
            <w:hideMark/>
          </w:tcPr>
          <w:p w14:paraId="18CD17AC" w14:textId="77777777" w:rsidR="005D4F31" w:rsidRPr="00B97D4A" w:rsidRDefault="005D4F31" w:rsidP="00054584">
            <w:pPr>
              <w:jc w:val="center"/>
              <w:rPr>
                <w:color w:val="000000"/>
              </w:rPr>
            </w:pPr>
            <w:r w:rsidRPr="00B97D4A">
              <w:rPr>
                <w:color w:val="000000"/>
              </w:rPr>
              <w:t>zadowalający</w:t>
            </w:r>
          </w:p>
        </w:tc>
      </w:tr>
      <w:tr w:rsidR="005D4F31" w:rsidRPr="00A81E2A" w14:paraId="59A94353"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C349B3E" w14:textId="77777777" w:rsidR="005D4F31" w:rsidRPr="00B97D4A" w:rsidRDefault="005D4F31" w:rsidP="00054584">
            <w:pPr>
              <w:jc w:val="center"/>
              <w:rPr>
                <w:color w:val="000000"/>
              </w:rPr>
            </w:pPr>
            <w:r w:rsidRPr="00B97D4A">
              <w:rPr>
                <w:color w:val="000000"/>
              </w:rPr>
              <w:t>771</w:t>
            </w:r>
          </w:p>
        </w:tc>
        <w:tc>
          <w:tcPr>
            <w:tcW w:w="960" w:type="dxa"/>
            <w:tcBorders>
              <w:top w:val="nil"/>
              <w:left w:val="nil"/>
              <w:bottom w:val="single" w:sz="4" w:space="0" w:color="auto"/>
              <w:right w:val="single" w:sz="4" w:space="0" w:color="auto"/>
            </w:tcBorders>
            <w:shd w:val="clear" w:color="auto" w:fill="92D050"/>
            <w:noWrap/>
            <w:vAlign w:val="bottom"/>
            <w:hideMark/>
          </w:tcPr>
          <w:p w14:paraId="49347BE7" w14:textId="77777777" w:rsidR="005D4F31" w:rsidRPr="00B97D4A" w:rsidRDefault="005D4F31" w:rsidP="00054584">
            <w:pPr>
              <w:jc w:val="center"/>
              <w:rPr>
                <w:color w:val="000000"/>
              </w:rPr>
            </w:pPr>
            <w:r w:rsidRPr="00B97D4A">
              <w:rPr>
                <w:color w:val="000000"/>
              </w:rPr>
              <w:t>6+350</w:t>
            </w:r>
          </w:p>
        </w:tc>
        <w:tc>
          <w:tcPr>
            <w:tcW w:w="960" w:type="dxa"/>
            <w:tcBorders>
              <w:top w:val="nil"/>
              <w:left w:val="nil"/>
              <w:bottom w:val="single" w:sz="4" w:space="0" w:color="auto"/>
              <w:right w:val="single" w:sz="4" w:space="0" w:color="auto"/>
            </w:tcBorders>
            <w:shd w:val="clear" w:color="auto" w:fill="92D050"/>
            <w:noWrap/>
            <w:vAlign w:val="bottom"/>
            <w:hideMark/>
          </w:tcPr>
          <w:p w14:paraId="7D8239B6" w14:textId="77777777" w:rsidR="005D4F31" w:rsidRPr="00B97D4A" w:rsidRDefault="005D4F31" w:rsidP="00054584">
            <w:pPr>
              <w:jc w:val="center"/>
              <w:rPr>
                <w:color w:val="000000"/>
              </w:rPr>
            </w:pPr>
            <w:r w:rsidRPr="00B97D4A">
              <w:rPr>
                <w:color w:val="000000"/>
              </w:rPr>
              <w:t>7+700</w:t>
            </w:r>
          </w:p>
        </w:tc>
        <w:tc>
          <w:tcPr>
            <w:tcW w:w="1040" w:type="dxa"/>
            <w:tcBorders>
              <w:top w:val="nil"/>
              <w:left w:val="nil"/>
              <w:bottom w:val="single" w:sz="4" w:space="0" w:color="auto"/>
              <w:right w:val="single" w:sz="4" w:space="0" w:color="auto"/>
            </w:tcBorders>
            <w:shd w:val="clear" w:color="auto" w:fill="92D050"/>
            <w:noWrap/>
            <w:vAlign w:val="bottom"/>
            <w:hideMark/>
          </w:tcPr>
          <w:p w14:paraId="07ECF16F" w14:textId="77777777" w:rsidR="005D4F31" w:rsidRPr="00B97D4A" w:rsidRDefault="005D4F31" w:rsidP="00054584">
            <w:pPr>
              <w:jc w:val="center"/>
              <w:rPr>
                <w:color w:val="000000"/>
              </w:rPr>
            </w:pPr>
            <w:r w:rsidRPr="00B97D4A">
              <w:rPr>
                <w:color w:val="000000"/>
              </w:rPr>
              <w:t>1,35</w:t>
            </w:r>
          </w:p>
        </w:tc>
        <w:tc>
          <w:tcPr>
            <w:tcW w:w="3258" w:type="dxa"/>
            <w:tcBorders>
              <w:top w:val="nil"/>
              <w:left w:val="nil"/>
              <w:bottom w:val="single" w:sz="4" w:space="0" w:color="auto"/>
              <w:right w:val="single" w:sz="4" w:space="0" w:color="auto"/>
            </w:tcBorders>
            <w:shd w:val="clear" w:color="auto" w:fill="92D050"/>
            <w:noWrap/>
            <w:vAlign w:val="bottom"/>
            <w:hideMark/>
          </w:tcPr>
          <w:p w14:paraId="27F6DB9C" w14:textId="77777777" w:rsidR="005D4F31" w:rsidRPr="00B97D4A" w:rsidRDefault="005D4F31" w:rsidP="00054584">
            <w:pPr>
              <w:jc w:val="center"/>
              <w:rPr>
                <w:color w:val="000000"/>
              </w:rPr>
            </w:pPr>
            <w:r w:rsidRPr="00B97D4A">
              <w:rPr>
                <w:color w:val="000000"/>
              </w:rPr>
              <w:t>m. Strożyska</w:t>
            </w:r>
          </w:p>
        </w:tc>
        <w:tc>
          <w:tcPr>
            <w:tcW w:w="2580" w:type="dxa"/>
            <w:tcBorders>
              <w:top w:val="nil"/>
              <w:left w:val="nil"/>
              <w:bottom w:val="single" w:sz="4" w:space="0" w:color="auto"/>
              <w:right w:val="single" w:sz="4" w:space="0" w:color="auto"/>
            </w:tcBorders>
            <w:shd w:val="clear" w:color="auto" w:fill="92D050"/>
            <w:noWrap/>
            <w:vAlign w:val="bottom"/>
            <w:hideMark/>
          </w:tcPr>
          <w:p w14:paraId="4453B08F" w14:textId="77777777" w:rsidR="005D4F31" w:rsidRPr="00B97D4A" w:rsidRDefault="005D4F31" w:rsidP="00054584">
            <w:pPr>
              <w:jc w:val="center"/>
              <w:rPr>
                <w:color w:val="000000"/>
              </w:rPr>
            </w:pPr>
            <w:r w:rsidRPr="00B97D4A">
              <w:rPr>
                <w:color w:val="000000"/>
              </w:rPr>
              <w:t>dobry</w:t>
            </w:r>
          </w:p>
        </w:tc>
      </w:tr>
      <w:tr w:rsidR="005D4F31" w:rsidRPr="00A81E2A" w14:paraId="53771D22"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4D88BE23" w14:textId="77777777" w:rsidR="005D4F31" w:rsidRPr="00B97D4A" w:rsidRDefault="005D4F31" w:rsidP="00054584">
            <w:pPr>
              <w:jc w:val="center"/>
              <w:rPr>
                <w:color w:val="000000"/>
              </w:rPr>
            </w:pPr>
            <w:r w:rsidRPr="00B97D4A">
              <w:rPr>
                <w:color w:val="000000"/>
              </w:rPr>
              <w:t>771</w:t>
            </w:r>
          </w:p>
        </w:tc>
        <w:tc>
          <w:tcPr>
            <w:tcW w:w="960" w:type="dxa"/>
            <w:tcBorders>
              <w:top w:val="nil"/>
              <w:left w:val="nil"/>
              <w:bottom w:val="single" w:sz="4" w:space="0" w:color="auto"/>
              <w:right w:val="single" w:sz="4" w:space="0" w:color="auto"/>
            </w:tcBorders>
            <w:shd w:val="clear" w:color="auto" w:fill="FF0000"/>
            <w:noWrap/>
            <w:vAlign w:val="bottom"/>
            <w:hideMark/>
          </w:tcPr>
          <w:p w14:paraId="11F32FA4" w14:textId="77777777" w:rsidR="005D4F31" w:rsidRPr="00B97D4A" w:rsidRDefault="005D4F31" w:rsidP="00054584">
            <w:pPr>
              <w:jc w:val="center"/>
              <w:rPr>
                <w:color w:val="000000"/>
              </w:rPr>
            </w:pPr>
            <w:r w:rsidRPr="00B97D4A">
              <w:rPr>
                <w:color w:val="000000"/>
              </w:rPr>
              <w:t>7+700</w:t>
            </w:r>
          </w:p>
        </w:tc>
        <w:tc>
          <w:tcPr>
            <w:tcW w:w="960" w:type="dxa"/>
            <w:tcBorders>
              <w:top w:val="nil"/>
              <w:left w:val="nil"/>
              <w:bottom w:val="single" w:sz="4" w:space="0" w:color="auto"/>
              <w:right w:val="single" w:sz="4" w:space="0" w:color="auto"/>
            </w:tcBorders>
            <w:shd w:val="clear" w:color="auto" w:fill="FF0000"/>
            <w:noWrap/>
            <w:vAlign w:val="bottom"/>
            <w:hideMark/>
          </w:tcPr>
          <w:p w14:paraId="397761C6" w14:textId="77777777" w:rsidR="005D4F31" w:rsidRPr="00B97D4A" w:rsidRDefault="005D4F31" w:rsidP="00054584">
            <w:pPr>
              <w:jc w:val="center"/>
              <w:rPr>
                <w:color w:val="000000"/>
              </w:rPr>
            </w:pPr>
            <w:r w:rsidRPr="00B97D4A">
              <w:rPr>
                <w:color w:val="000000"/>
              </w:rPr>
              <w:t>8+516</w:t>
            </w:r>
          </w:p>
        </w:tc>
        <w:tc>
          <w:tcPr>
            <w:tcW w:w="1040" w:type="dxa"/>
            <w:tcBorders>
              <w:top w:val="nil"/>
              <w:left w:val="nil"/>
              <w:bottom w:val="single" w:sz="4" w:space="0" w:color="auto"/>
              <w:right w:val="single" w:sz="4" w:space="0" w:color="auto"/>
            </w:tcBorders>
            <w:shd w:val="clear" w:color="auto" w:fill="FF0000"/>
            <w:noWrap/>
            <w:vAlign w:val="bottom"/>
            <w:hideMark/>
          </w:tcPr>
          <w:p w14:paraId="33EEAF70" w14:textId="77777777" w:rsidR="005D4F31" w:rsidRPr="00B97D4A" w:rsidRDefault="005D4F31" w:rsidP="00054584">
            <w:pPr>
              <w:jc w:val="center"/>
              <w:rPr>
                <w:color w:val="000000"/>
              </w:rPr>
            </w:pPr>
            <w:r w:rsidRPr="00B97D4A">
              <w:rPr>
                <w:color w:val="000000"/>
              </w:rPr>
              <w:t>0,816</w:t>
            </w:r>
          </w:p>
        </w:tc>
        <w:tc>
          <w:tcPr>
            <w:tcW w:w="3258" w:type="dxa"/>
            <w:tcBorders>
              <w:top w:val="nil"/>
              <w:left w:val="nil"/>
              <w:bottom w:val="single" w:sz="4" w:space="0" w:color="auto"/>
              <w:right w:val="single" w:sz="4" w:space="0" w:color="auto"/>
            </w:tcBorders>
            <w:shd w:val="clear" w:color="auto" w:fill="FF0000"/>
            <w:noWrap/>
            <w:vAlign w:val="bottom"/>
            <w:hideMark/>
          </w:tcPr>
          <w:p w14:paraId="66CD329A" w14:textId="77777777" w:rsidR="005D4F31" w:rsidRPr="00B97D4A" w:rsidRDefault="005D4F31" w:rsidP="00054584">
            <w:pPr>
              <w:jc w:val="center"/>
              <w:rPr>
                <w:color w:val="000000"/>
              </w:rPr>
            </w:pPr>
            <w:r w:rsidRPr="00B97D4A">
              <w:rPr>
                <w:color w:val="000000"/>
              </w:rPr>
              <w:t>m. Strożyska</w:t>
            </w:r>
          </w:p>
        </w:tc>
        <w:tc>
          <w:tcPr>
            <w:tcW w:w="2580" w:type="dxa"/>
            <w:tcBorders>
              <w:top w:val="nil"/>
              <w:left w:val="nil"/>
              <w:bottom w:val="single" w:sz="4" w:space="0" w:color="auto"/>
              <w:right w:val="single" w:sz="4" w:space="0" w:color="auto"/>
            </w:tcBorders>
            <w:shd w:val="clear" w:color="auto" w:fill="FF0000"/>
            <w:noWrap/>
            <w:vAlign w:val="bottom"/>
            <w:hideMark/>
          </w:tcPr>
          <w:p w14:paraId="691B32C2" w14:textId="77777777" w:rsidR="005D4F31" w:rsidRPr="00B97D4A" w:rsidRDefault="005D4F31" w:rsidP="00054584">
            <w:pPr>
              <w:jc w:val="center"/>
              <w:rPr>
                <w:color w:val="000000"/>
              </w:rPr>
            </w:pPr>
            <w:r w:rsidRPr="00B97D4A">
              <w:rPr>
                <w:color w:val="000000"/>
              </w:rPr>
              <w:t>zły</w:t>
            </w:r>
          </w:p>
        </w:tc>
      </w:tr>
      <w:tr w:rsidR="005D4F31" w:rsidRPr="00A81E2A" w14:paraId="42AA790E"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1BA58755" w14:textId="77777777" w:rsidR="005D4F31" w:rsidRPr="00B97D4A" w:rsidRDefault="005D4F31" w:rsidP="00054584">
            <w:pPr>
              <w:jc w:val="center"/>
              <w:rPr>
                <w:color w:val="000000"/>
              </w:rPr>
            </w:pPr>
            <w:r w:rsidRPr="00B97D4A">
              <w:rPr>
                <w:color w:val="000000"/>
              </w:rPr>
              <w:t>776</w:t>
            </w:r>
          </w:p>
        </w:tc>
        <w:tc>
          <w:tcPr>
            <w:tcW w:w="960" w:type="dxa"/>
            <w:tcBorders>
              <w:top w:val="nil"/>
              <w:left w:val="nil"/>
              <w:bottom w:val="single" w:sz="4" w:space="0" w:color="auto"/>
              <w:right w:val="single" w:sz="4" w:space="0" w:color="auto"/>
            </w:tcBorders>
            <w:shd w:val="clear" w:color="auto" w:fill="92D050"/>
            <w:noWrap/>
            <w:vAlign w:val="bottom"/>
            <w:hideMark/>
          </w:tcPr>
          <w:p w14:paraId="38458386" w14:textId="77777777" w:rsidR="005D4F31" w:rsidRPr="00B97D4A" w:rsidRDefault="005D4F31" w:rsidP="00054584">
            <w:pPr>
              <w:jc w:val="center"/>
              <w:rPr>
                <w:color w:val="000000"/>
              </w:rPr>
            </w:pPr>
            <w:r w:rsidRPr="00B97D4A">
              <w:rPr>
                <w:color w:val="000000"/>
              </w:rPr>
              <w:t>42+174</w:t>
            </w:r>
          </w:p>
        </w:tc>
        <w:tc>
          <w:tcPr>
            <w:tcW w:w="960" w:type="dxa"/>
            <w:tcBorders>
              <w:top w:val="nil"/>
              <w:left w:val="nil"/>
              <w:bottom w:val="single" w:sz="4" w:space="0" w:color="auto"/>
              <w:right w:val="single" w:sz="4" w:space="0" w:color="auto"/>
            </w:tcBorders>
            <w:shd w:val="clear" w:color="auto" w:fill="92D050"/>
            <w:noWrap/>
            <w:vAlign w:val="bottom"/>
            <w:hideMark/>
          </w:tcPr>
          <w:p w14:paraId="5DD375A2" w14:textId="77777777" w:rsidR="005D4F31" w:rsidRPr="00B97D4A" w:rsidRDefault="005D4F31" w:rsidP="00054584">
            <w:pPr>
              <w:jc w:val="center"/>
              <w:rPr>
                <w:color w:val="000000"/>
              </w:rPr>
            </w:pPr>
            <w:r w:rsidRPr="00B97D4A">
              <w:rPr>
                <w:color w:val="000000"/>
              </w:rPr>
              <w:t>83+133</w:t>
            </w:r>
          </w:p>
        </w:tc>
        <w:tc>
          <w:tcPr>
            <w:tcW w:w="1040" w:type="dxa"/>
            <w:tcBorders>
              <w:top w:val="nil"/>
              <w:left w:val="nil"/>
              <w:bottom w:val="single" w:sz="4" w:space="0" w:color="auto"/>
              <w:right w:val="single" w:sz="4" w:space="0" w:color="auto"/>
            </w:tcBorders>
            <w:shd w:val="clear" w:color="auto" w:fill="92D050"/>
            <w:noWrap/>
            <w:vAlign w:val="bottom"/>
            <w:hideMark/>
          </w:tcPr>
          <w:p w14:paraId="1454AC69" w14:textId="77777777" w:rsidR="005D4F31" w:rsidRPr="00B97D4A" w:rsidRDefault="005D4F31" w:rsidP="00054584">
            <w:pPr>
              <w:jc w:val="center"/>
              <w:rPr>
                <w:color w:val="000000"/>
              </w:rPr>
            </w:pPr>
            <w:r w:rsidRPr="00B97D4A">
              <w:rPr>
                <w:color w:val="000000"/>
              </w:rPr>
              <w:t>40,959</w:t>
            </w:r>
          </w:p>
        </w:tc>
        <w:tc>
          <w:tcPr>
            <w:tcW w:w="3258" w:type="dxa"/>
            <w:tcBorders>
              <w:top w:val="nil"/>
              <w:left w:val="nil"/>
              <w:bottom w:val="single" w:sz="4" w:space="0" w:color="auto"/>
              <w:right w:val="single" w:sz="4" w:space="0" w:color="auto"/>
            </w:tcBorders>
            <w:shd w:val="clear" w:color="auto" w:fill="92D050"/>
            <w:noWrap/>
            <w:vAlign w:val="bottom"/>
            <w:hideMark/>
          </w:tcPr>
          <w:p w14:paraId="0F66E27B" w14:textId="77777777" w:rsidR="005D4F31" w:rsidRPr="00B97D4A" w:rsidRDefault="005D4F31" w:rsidP="00054584">
            <w:pPr>
              <w:jc w:val="center"/>
              <w:rPr>
                <w:color w:val="000000"/>
              </w:rPr>
            </w:pPr>
            <w:r w:rsidRPr="00B97D4A">
              <w:rPr>
                <w:color w:val="000000"/>
              </w:rPr>
              <w:t>gr. woj.-Busko- Zdrój</w:t>
            </w:r>
          </w:p>
        </w:tc>
        <w:tc>
          <w:tcPr>
            <w:tcW w:w="2580" w:type="dxa"/>
            <w:tcBorders>
              <w:top w:val="nil"/>
              <w:left w:val="nil"/>
              <w:bottom w:val="single" w:sz="4" w:space="0" w:color="auto"/>
              <w:right w:val="single" w:sz="4" w:space="0" w:color="auto"/>
            </w:tcBorders>
            <w:shd w:val="clear" w:color="auto" w:fill="92D050"/>
            <w:noWrap/>
            <w:vAlign w:val="bottom"/>
            <w:hideMark/>
          </w:tcPr>
          <w:p w14:paraId="790B5435" w14:textId="77777777" w:rsidR="005D4F31" w:rsidRPr="00B97D4A" w:rsidRDefault="005D4F31" w:rsidP="00054584">
            <w:pPr>
              <w:jc w:val="center"/>
              <w:rPr>
                <w:color w:val="000000"/>
              </w:rPr>
            </w:pPr>
            <w:r w:rsidRPr="00B97D4A">
              <w:rPr>
                <w:color w:val="000000"/>
              </w:rPr>
              <w:t>dobry</w:t>
            </w:r>
          </w:p>
        </w:tc>
      </w:tr>
      <w:tr w:rsidR="005D4F31" w:rsidRPr="00A81E2A" w14:paraId="71B01777"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20F2D50C" w14:textId="77777777" w:rsidR="005D4F31" w:rsidRPr="00B97D4A" w:rsidRDefault="005D4F31" w:rsidP="00054584">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92D050"/>
            <w:noWrap/>
            <w:vAlign w:val="bottom"/>
            <w:hideMark/>
          </w:tcPr>
          <w:p w14:paraId="1EE3E15D"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27496283" w14:textId="77777777" w:rsidR="005D4F31" w:rsidRPr="00B97D4A" w:rsidRDefault="005D4F31" w:rsidP="00054584">
            <w:pPr>
              <w:jc w:val="center"/>
              <w:rPr>
                <w:color w:val="000000"/>
              </w:rPr>
            </w:pPr>
            <w:r w:rsidRPr="00B97D4A">
              <w:rPr>
                <w:color w:val="000000"/>
              </w:rPr>
              <w:t>2+400</w:t>
            </w:r>
          </w:p>
        </w:tc>
        <w:tc>
          <w:tcPr>
            <w:tcW w:w="1040" w:type="dxa"/>
            <w:tcBorders>
              <w:top w:val="nil"/>
              <w:left w:val="nil"/>
              <w:bottom w:val="single" w:sz="4" w:space="0" w:color="auto"/>
              <w:right w:val="single" w:sz="4" w:space="0" w:color="auto"/>
            </w:tcBorders>
            <w:shd w:val="clear" w:color="auto" w:fill="92D050"/>
            <w:noWrap/>
            <w:vAlign w:val="bottom"/>
            <w:hideMark/>
          </w:tcPr>
          <w:p w14:paraId="4554F822" w14:textId="77777777" w:rsidR="005D4F31" w:rsidRPr="00B97D4A" w:rsidRDefault="005D4F31" w:rsidP="00054584">
            <w:pPr>
              <w:jc w:val="center"/>
              <w:rPr>
                <w:color w:val="000000"/>
              </w:rPr>
            </w:pPr>
            <w:r w:rsidRPr="00B97D4A">
              <w:rPr>
                <w:color w:val="000000"/>
              </w:rPr>
              <w:t>2,4</w:t>
            </w:r>
          </w:p>
        </w:tc>
        <w:tc>
          <w:tcPr>
            <w:tcW w:w="3258" w:type="dxa"/>
            <w:tcBorders>
              <w:top w:val="nil"/>
              <w:left w:val="nil"/>
              <w:bottom w:val="single" w:sz="4" w:space="0" w:color="auto"/>
              <w:right w:val="single" w:sz="4" w:space="0" w:color="auto"/>
            </w:tcBorders>
            <w:shd w:val="clear" w:color="auto" w:fill="92D050"/>
            <w:noWrap/>
            <w:vAlign w:val="bottom"/>
            <w:hideMark/>
          </w:tcPr>
          <w:p w14:paraId="67C00132" w14:textId="77777777" w:rsidR="005D4F31" w:rsidRPr="00B97D4A" w:rsidRDefault="005D4F31" w:rsidP="00054584">
            <w:pPr>
              <w:jc w:val="center"/>
              <w:rPr>
                <w:color w:val="000000"/>
              </w:rPr>
            </w:pPr>
            <w:r w:rsidRPr="00B97D4A">
              <w:rPr>
                <w:color w:val="000000"/>
              </w:rPr>
              <w:t>m. Sandomierz</w:t>
            </w:r>
          </w:p>
        </w:tc>
        <w:tc>
          <w:tcPr>
            <w:tcW w:w="2580" w:type="dxa"/>
            <w:tcBorders>
              <w:top w:val="nil"/>
              <w:left w:val="nil"/>
              <w:bottom w:val="single" w:sz="4" w:space="0" w:color="auto"/>
              <w:right w:val="single" w:sz="4" w:space="0" w:color="auto"/>
            </w:tcBorders>
            <w:shd w:val="clear" w:color="auto" w:fill="92D050"/>
            <w:noWrap/>
            <w:vAlign w:val="bottom"/>
            <w:hideMark/>
          </w:tcPr>
          <w:p w14:paraId="4BFADAFE" w14:textId="77777777" w:rsidR="005D4F31" w:rsidRPr="00B97D4A" w:rsidRDefault="005D4F31" w:rsidP="00054584">
            <w:pPr>
              <w:jc w:val="center"/>
              <w:rPr>
                <w:color w:val="000000"/>
              </w:rPr>
            </w:pPr>
            <w:r w:rsidRPr="00B97D4A">
              <w:rPr>
                <w:color w:val="000000"/>
              </w:rPr>
              <w:t>bardzo dobry</w:t>
            </w:r>
          </w:p>
        </w:tc>
      </w:tr>
      <w:tr w:rsidR="005D4F31" w:rsidRPr="00A81E2A" w14:paraId="1261EDB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B811E3B" w14:textId="77777777" w:rsidR="005D4F31" w:rsidRPr="00B97D4A" w:rsidRDefault="005D4F31" w:rsidP="00054584">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92D050"/>
            <w:noWrap/>
            <w:vAlign w:val="bottom"/>
            <w:hideMark/>
          </w:tcPr>
          <w:p w14:paraId="7371636B" w14:textId="77777777" w:rsidR="005D4F31" w:rsidRPr="00B97D4A" w:rsidRDefault="005D4F31" w:rsidP="00054584">
            <w:pPr>
              <w:jc w:val="center"/>
              <w:rPr>
                <w:color w:val="000000"/>
              </w:rPr>
            </w:pPr>
            <w:r w:rsidRPr="00B97D4A">
              <w:rPr>
                <w:color w:val="000000"/>
              </w:rPr>
              <w:t>2+400</w:t>
            </w:r>
          </w:p>
        </w:tc>
        <w:tc>
          <w:tcPr>
            <w:tcW w:w="960" w:type="dxa"/>
            <w:tcBorders>
              <w:top w:val="nil"/>
              <w:left w:val="nil"/>
              <w:bottom w:val="single" w:sz="4" w:space="0" w:color="auto"/>
              <w:right w:val="single" w:sz="4" w:space="0" w:color="auto"/>
            </w:tcBorders>
            <w:shd w:val="clear" w:color="auto" w:fill="92D050"/>
            <w:noWrap/>
            <w:vAlign w:val="bottom"/>
            <w:hideMark/>
          </w:tcPr>
          <w:p w14:paraId="60000398" w14:textId="77777777" w:rsidR="005D4F31" w:rsidRPr="00B97D4A" w:rsidRDefault="005D4F31" w:rsidP="00054584">
            <w:pPr>
              <w:jc w:val="center"/>
              <w:rPr>
                <w:color w:val="000000"/>
              </w:rPr>
            </w:pPr>
            <w:r w:rsidRPr="00B97D4A">
              <w:rPr>
                <w:color w:val="000000"/>
              </w:rPr>
              <w:t>5+335</w:t>
            </w:r>
          </w:p>
        </w:tc>
        <w:tc>
          <w:tcPr>
            <w:tcW w:w="1040" w:type="dxa"/>
            <w:tcBorders>
              <w:top w:val="nil"/>
              <w:left w:val="nil"/>
              <w:bottom w:val="single" w:sz="4" w:space="0" w:color="auto"/>
              <w:right w:val="single" w:sz="4" w:space="0" w:color="auto"/>
            </w:tcBorders>
            <w:shd w:val="clear" w:color="auto" w:fill="92D050"/>
            <w:noWrap/>
            <w:vAlign w:val="bottom"/>
            <w:hideMark/>
          </w:tcPr>
          <w:p w14:paraId="7B96C4A4" w14:textId="77777777" w:rsidR="005D4F31" w:rsidRPr="00B97D4A" w:rsidRDefault="005D4F31" w:rsidP="00054584">
            <w:pPr>
              <w:jc w:val="center"/>
              <w:rPr>
                <w:color w:val="000000"/>
              </w:rPr>
            </w:pPr>
            <w:r w:rsidRPr="00B97D4A">
              <w:rPr>
                <w:color w:val="000000"/>
              </w:rPr>
              <w:t>2,935</w:t>
            </w:r>
          </w:p>
        </w:tc>
        <w:tc>
          <w:tcPr>
            <w:tcW w:w="3258" w:type="dxa"/>
            <w:tcBorders>
              <w:top w:val="nil"/>
              <w:left w:val="nil"/>
              <w:bottom w:val="single" w:sz="4" w:space="0" w:color="auto"/>
              <w:right w:val="single" w:sz="4" w:space="0" w:color="auto"/>
            </w:tcBorders>
            <w:shd w:val="clear" w:color="auto" w:fill="92D050"/>
            <w:noWrap/>
            <w:vAlign w:val="bottom"/>
            <w:hideMark/>
          </w:tcPr>
          <w:p w14:paraId="6202D364" w14:textId="77777777" w:rsidR="005D4F31" w:rsidRPr="00B97D4A" w:rsidRDefault="005D4F31" w:rsidP="00054584">
            <w:pPr>
              <w:jc w:val="center"/>
              <w:rPr>
                <w:color w:val="000000"/>
              </w:rPr>
            </w:pPr>
            <w:r w:rsidRPr="00B97D4A">
              <w:rPr>
                <w:color w:val="000000"/>
              </w:rPr>
              <w:t>Gierlachów-Dwikozy</w:t>
            </w:r>
          </w:p>
        </w:tc>
        <w:tc>
          <w:tcPr>
            <w:tcW w:w="2580" w:type="dxa"/>
            <w:tcBorders>
              <w:top w:val="nil"/>
              <w:left w:val="nil"/>
              <w:bottom w:val="single" w:sz="4" w:space="0" w:color="auto"/>
              <w:right w:val="single" w:sz="4" w:space="0" w:color="auto"/>
            </w:tcBorders>
            <w:shd w:val="clear" w:color="auto" w:fill="92D050"/>
            <w:noWrap/>
            <w:vAlign w:val="bottom"/>
            <w:hideMark/>
          </w:tcPr>
          <w:p w14:paraId="2174A16F" w14:textId="77777777" w:rsidR="005D4F31" w:rsidRPr="00B97D4A" w:rsidRDefault="005D4F31" w:rsidP="00054584">
            <w:pPr>
              <w:jc w:val="center"/>
              <w:rPr>
                <w:color w:val="000000"/>
              </w:rPr>
            </w:pPr>
            <w:r w:rsidRPr="00B97D4A">
              <w:rPr>
                <w:color w:val="000000"/>
              </w:rPr>
              <w:t>bardzo dobry</w:t>
            </w:r>
          </w:p>
        </w:tc>
      </w:tr>
      <w:tr w:rsidR="005D4F31" w:rsidRPr="00A81E2A" w14:paraId="0A7F3A9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1E8C5B7" w14:textId="77777777" w:rsidR="005D4F31" w:rsidRPr="00B97D4A" w:rsidRDefault="005D4F31" w:rsidP="00054584">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92D050"/>
            <w:noWrap/>
            <w:vAlign w:val="bottom"/>
            <w:hideMark/>
          </w:tcPr>
          <w:p w14:paraId="69F5E794" w14:textId="77777777" w:rsidR="005D4F31" w:rsidRPr="00B97D4A" w:rsidRDefault="005D4F31" w:rsidP="00054584">
            <w:pPr>
              <w:jc w:val="center"/>
              <w:rPr>
                <w:color w:val="000000"/>
              </w:rPr>
            </w:pPr>
            <w:r w:rsidRPr="00B97D4A">
              <w:rPr>
                <w:color w:val="000000"/>
              </w:rPr>
              <w:t>5+335</w:t>
            </w:r>
          </w:p>
        </w:tc>
        <w:tc>
          <w:tcPr>
            <w:tcW w:w="960" w:type="dxa"/>
            <w:tcBorders>
              <w:top w:val="nil"/>
              <w:left w:val="nil"/>
              <w:bottom w:val="single" w:sz="4" w:space="0" w:color="auto"/>
              <w:right w:val="single" w:sz="4" w:space="0" w:color="auto"/>
            </w:tcBorders>
            <w:shd w:val="clear" w:color="auto" w:fill="92D050"/>
            <w:noWrap/>
            <w:vAlign w:val="bottom"/>
            <w:hideMark/>
          </w:tcPr>
          <w:p w14:paraId="19C1FA66" w14:textId="77777777" w:rsidR="005D4F31" w:rsidRPr="00B97D4A" w:rsidRDefault="005D4F31" w:rsidP="00054584">
            <w:pPr>
              <w:jc w:val="center"/>
              <w:rPr>
                <w:color w:val="000000"/>
              </w:rPr>
            </w:pPr>
            <w:r w:rsidRPr="00B97D4A">
              <w:rPr>
                <w:color w:val="000000"/>
              </w:rPr>
              <w:t>6+939</w:t>
            </w:r>
          </w:p>
        </w:tc>
        <w:tc>
          <w:tcPr>
            <w:tcW w:w="1040" w:type="dxa"/>
            <w:tcBorders>
              <w:top w:val="nil"/>
              <w:left w:val="nil"/>
              <w:bottom w:val="single" w:sz="4" w:space="0" w:color="auto"/>
              <w:right w:val="single" w:sz="4" w:space="0" w:color="auto"/>
            </w:tcBorders>
            <w:shd w:val="clear" w:color="auto" w:fill="92D050"/>
            <w:noWrap/>
            <w:vAlign w:val="bottom"/>
            <w:hideMark/>
          </w:tcPr>
          <w:p w14:paraId="41AFE888" w14:textId="77777777" w:rsidR="005D4F31" w:rsidRPr="00B97D4A" w:rsidRDefault="005D4F31" w:rsidP="00054584">
            <w:pPr>
              <w:jc w:val="center"/>
              <w:rPr>
                <w:color w:val="000000"/>
              </w:rPr>
            </w:pPr>
            <w:r w:rsidRPr="00B97D4A">
              <w:rPr>
                <w:color w:val="000000"/>
              </w:rPr>
              <w:t>1,604</w:t>
            </w:r>
          </w:p>
        </w:tc>
        <w:tc>
          <w:tcPr>
            <w:tcW w:w="3258" w:type="dxa"/>
            <w:tcBorders>
              <w:top w:val="nil"/>
              <w:left w:val="nil"/>
              <w:bottom w:val="single" w:sz="4" w:space="0" w:color="auto"/>
              <w:right w:val="single" w:sz="4" w:space="0" w:color="auto"/>
            </w:tcBorders>
            <w:shd w:val="clear" w:color="auto" w:fill="92D050"/>
            <w:noWrap/>
            <w:vAlign w:val="bottom"/>
            <w:hideMark/>
          </w:tcPr>
          <w:p w14:paraId="14787C34" w14:textId="77777777" w:rsidR="005D4F31" w:rsidRPr="00B97D4A" w:rsidRDefault="005D4F31" w:rsidP="00054584">
            <w:pPr>
              <w:jc w:val="center"/>
              <w:rPr>
                <w:color w:val="000000"/>
              </w:rPr>
            </w:pPr>
            <w:r w:rsidRPr="00B97D4A">
              <w:rPr>
                <w:color w:val="000000"/>
              </w:rPr>
              <w:t>Dwikozy- Słupcza</w:t>
            </w:r>
          </w:p>
        </w:tc>
        <w:tc>
          <w:tcPr>
            <w:tcW w:w="2580" w:type="dxa"/>
            <w:tcBorders>
              <w:top w:val="nil"/>
              <w:left w:val="nil"/>
              <w:bottom w:val="single" w:sz="4" w:space="0" w:color="auto"/>
              <w:right w:val="single" w:sz="4" w:space="0" w:color="auto"/>
            </w:tcBorders>
            <w:shd w:val="clear" w:color="auto" w:fill="92D050"/>
            <w:noWrap/>
            <w:vAlign w:val="bottom"/>
            <w:hideMark/>
          </w:tcPr>
          <w:p w14:paraId="6D41A5B6" w14:textId="77777777" w:rsidR="005D4F31" w:rsidRPr="00B97D4A" w:rsidRDefault="005D4F31" w:rsidP="00054584">
            <w:pPr>
              <w:jc w:val="center"/>
              <w:rPr>
                <w:color w:val="000000"/>
              </w:rPr>
            </w:pPr>
            <w:r w:rsidRPr="00B97D4A">
              <w:rPr>
                <w:color w:val="000000"/>
              </w:rPr>
              <w:t>dobry</w:t>
            </w:r>
          </w:p>
        </w:tc>
      </w:tr>
      <w:tr w:rsidR="005D4F31" w:rsidRPr="00A81E2A" w14:paraId="25387DE8"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DF890D8" w14:textId="77777777" w:rsidR="005D4F31" w:rsidRPr="00B97D4A" w:rsidRDefault="005D4F31" w:rsidP="00054584">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92D050"/>
            <w:noWrap/>
            <w:vAlign w:val="bottom"/>
            <w:hideMark/>
          </w:tcPr>
          <w:p w14:paraId="53D99951" w14:textId="77777777" w:rsidR="005D4F31" w:rsidRPr="00B97D4A" w:rsidRDefault="005D4F31" w:rsidP="00054584">
            <w:pPr>
              <w:jc w:val="center"/>
              <w:rPr>
                <w:color w:val="000000"/>
              </w:rPr>
            </w:pPr>
            <w:r w:rsidRPr="00B97D4A">
              <w:rPr>
                <w:color w:val="000000"/>
              </w:rPr>
              <w:t>6+939</w:t>
            </w:r>
          </w:p>
        </w:tc>
        <w:tc>
          <w:tcPr>
            <w:tcW w:w="960" w:type="dxa"/>
            <w:tcBorders>
              <w:top w:val="nil"/>
              <w:left w:val="nil"/>
              <w:bottom w:val="single" w:sz="4" w:space="0" w:color="auto"/>
              <w:right w:val="single" w:sz="4" w:space="0" w:color="auto"/>
            </w:tcBorders>
            <w:shd w:val="clear" w:color="auto" w:fill="92D050"/>
            <w:noWrap/>
            <w:vAlign w:val="bottom"/>
            <w:hideMark/>
          </w:tcPr>
          <w:p w14:paraId="5DDB9303" w14:textId="77777777" w:rsidR="005D4F31" w:rsidRPr="00B97D4A" w:rsidRDefault="005D4F31" w:rsidP="00054584">
            <w:pPr>
              <w:jc w:val="center"/>
              <w:rPr>
                <w:color w:val="000000"/>
              </w:rPr>
            </w:pPr>
            <w:r w:rsidRPr="00B97D4A">
              <w:rPr>
                <w:color w:val="000000"/>
              </w:rPr>
              <w:t>7+855</w:t>
            </w:r>
          </w:p>
        </w:tc>
        <w:tc>
          <w:tcPr>
            <w:tcW w:w="1040" w:type="dxa"/>
            <w:tcBorders>
              <w:top w:val="nil"/>
              <w:left w:val="nil"/>
              <w:bottom w:val="single" w:sz="4" w:space="0" w:color="auto"/>
              <w:right w:val="single" w:sz="4" w:space="0" w:color="auto"/>
            </w:tcBorders>
            <w:shd w:val="clear" w:color="auto" w:fill="92D050"/>
            <w:noWrap/>
            <w:vAlign w:val="bottom"/>
            <w:hideMark/>
          </w:tcPr>
          <w:p w14:paraId="4BA3CB15" w14:textId="77777777" w:rsidR="005D4F31" w:rsidRPr="00B97D4A" w:rsidRDefault="005D4F31" w:rsidP="00054584">
            <w:pPr>
              <w:jc w:val="center"/>
              <w:rPr>
                <w:color w:val="000000"/>
              </w:rPr>
            </w:pPr>
            <w:r w:rsidRPr="00B97D4A">
              <w:rPr>
                <w:color w:val="000000"/>
              </w:rPr>
              <w:t>0,916</w:t>
            </w:r>
          </w:p>
        </w:tc>
        <w:tc>
          <w:tcPr>
            <w:tcW w:w="3258" w:type="dxa"/>
            <w:tcBorders>
              <w:top w:val="nil"/>
              <w:left w:val="nil"/>
              <w:bottom w:val="single" w:sz="4" w:space="0" w:color="auto"/>
              <w:right w:val="single" w:sz="4" w:space="0" w:color="auto"/>
            </w:tcBorders>
            <w:shd w:val="clear" w:color="auto" w:fill="92D050"/>
            <w:noWrap/>
            <w:vAlign w:val="bottom"/>
            <w:hideMark/>
          </w:tcPr>
          <w:p w14:paraId="65B2BB2B" w14:textId="77777777" w:rsidR="005D4F31" w:rsidRPr="00B97D4A" w:rsidRDefault="005D4F31" w:rsidP="00054584">
            <w:pPr>
              <w:jc w:val="center"/>
              <w:rPr>
                <w:color w:val="000000"/>
              </w:rPr>
            </w:pPr>
            <w:r w:rsidRPr="00B97D4A">
              <w:rPr>
                <w:color w:val="000000"/>
              </w:rPr>
              <w:t>m. Słupcza</w:t>
            </w:r>
          </w:p>
        </w:tc>
        <w:tc>
          <w:tcPr>
            <w:tcW w:w="2580" w:type="dxa"/>
            <w:tcBorders>
              <w:top w:val="nil"/>
              <w:left w:val="nil"/>
              <w:bottom w:val="single" w:sz="4" w:space="0" w:color="auto"/>
              <w:right w:val="single" w:sz="4" w:space="0" w:color="auto"/>
            </w:tcBorders>
            <w:shd w:val="clear" w:color="auto" w:fill="92D050"/>
            <w:noWrap/>
            <w:vAlign w:val="bottom"/>
            <w:hideMark/>
          </w:tcPr>
          <w:p w14:paraId="14C358F5" w14:textId="77777777" w:rsidR="005D4F31" w:rsidRPr="00B97D4A" w:rsidRDefault="005D4F31" w:rsidP="00054584">
            <w:pPr>
              <w:jc w:val="center"/>
              <w:rPr>
                <w:color w:val="000000"/>
              </w:rPr>
            </w:pPr>
            <w:r w:rsidRPr="00B97D4A">
              <w:rPr>
                <w:color w:val="000000"/>
              </w:rPr>
              <w:t>bardzo dobry</w:t>
            </w:r>
          </w:p>
        </w:tc>
      </w:tr>
      <w:tr w:rsidR="005D4F31" w:rsidRPr="00A81E2A" w14:paraId="03619EC1"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342EB07" w14:textId="77777777" w:rsidR="005D4F31" w:rsidRPr="00B97D4A" w:rsidRDefault="005D4F31" w:rsidP="00054584">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92D050"/>
            <w:noWrap/>
            <w:vAlign w:val="bottom"/>
            <w:hideMark/>
          </w:tcPr>
          <w:p w14:paraId="393F126E" w14:textId="77777777" w:rsidR="005D4F31" w:rsidRPr="00B97D4A" w:rsidRDefault="005D4F31" w:rsidP="00054584">
            <w:pPr>
              <w:jc w:val="center"/>
              <w:rPr>
                <w:color w:val="000000"/>
              </w:rPr>
            </w:pPr>
            <w:r w:rsidRPr="00B97D4A">
              <w:rPr>
                <w:color w:val="000000"/>
              </w:rPr>
              <w:t>8+090</w:t>
            </w:r>
          </w:p>
        </w:tc>
        <w:tc>
          <w:tcPr>
            <w:tcW w:w="960" w:type="dxa"/>
            <w:tcBorders>
              <w:top w:val="nil"/>
              <w:left w:val="nil"/>
              <w:bottom w:val="single" w:sz="4" w:space="0" w:color="auto"/>
              <w:right w:val="single" w:sz="4" w:space="0" w:color="auto"/>
            </w:tcBorders>
            <w:shd w:val="clear" w:color="auto" w:fill="92D050"/>
            <w:noWrap/>
            <w:vAlign w:val="bottom"/>
            <w:hideMark/>
          </w:tcPr>
          <w:p w14:paraId="43B2EA38" w14:textId="77777777" w:rsidR="005D4F31" w:rsidRPr="00B97D4A" w:rsidRDefault="005D4F31" w:rsidP="00054584">
            <w:pPr>
              <w:jc w:val="center"/>
              <w:rPr>
                <w:color w:val="000000"/>
              </w:rPr>
            </w:pPr>
            <w:r w:rsidRPr="00B97D4A">
              <w:rPr>
                <w:color w:val="000000"/>
              </w:rPr>
              <w:t>9+220</w:t>
            </w:r>
          </w:p>
        </w:tc>
        <w:tc>
          <w:tcPr>
            <w:tcW w:w="1040" w:type="dxa"/>
            <w:tcBorders>
              <w:top w:val="nil"/>
              <w:left w:val="nil"/>
              <w:bottom w:val="single" w:sz="4" w:space="0" w:color="auto"/>
              <w:right w:val="single" w:sz="4" w:space="0" w:color="auto"/>
            </w:tcBorders>
            <w:shd w:val="clear" w:color="auto" w:fill="92D050"/>
            <w:noWrap/>
            <w:vAlign w:val="bottom"/>
            <w:hideMark/>
          </w:tcPr>
          <w:p w14:paraId="41D0322C" w14:textId="77777777" w:rsidR="005D4F31" w:rsidRPr="00B97D4A" w:rsidRDefault="005D4F31" w:rsidP="00054584">
            <w:pPr>
              <w:jc w:val="center"/>
              <w:rPr>
                <w:color w:val="000000"/>
              </w:rPr>
            </w:pPr>
            <w:r w:rsidRPr="00B97D4A">
              <w:rPr>
                <w:color w:val="000000"/>
              </w:rPr>
              <w:t>1,13</w:t>
            </w:r>
          </w:p>
        </w:tc>
        <w:tc>
          <w:tcPr>
            <w:tcW w:w="3258" w:type="dxa"/>
            <w:tcBorders>
              <w:top w:val="nil"/>
              <w:left w:val="nil"/>
              <w:bottom w:val="single" w:sz="4" w:space="0" w:color="auto"/>
              <w:right w:val="single" w:sz="4" w:space="0" w:color="auto"/>
            </w:tcBorders>
            <w:shd w:val="clear" w:color="auto" w:fill="92D050"/>
            <w:noWrap/>
            <w:vAlign w:val="bottom"/>
            <w:hideMark/>
          </w:tcPr>
          <w:p w14:paraId="6B2194ED" w14:textId="77777777" w:rsidR="005D4F31" w:rsidRPr="00B97D4A" w:rsidRDefault="005D4F31" w:rsidP="00054584">
            <w:pPr>
              <w:jc w:val="center"/>
              <w:rPr>
                <w:color w:val="000000"/>
              </w:rPr>
            </w:pPr>
            <w:r w:rsidRPr="00B97D4A">
              <w:rPr>
                <w:color w:val="000000"/>
              </w:rPr>
              <w:t>m. Słupcza</w:t>
            </w:r>
          </w:p>
        </w:tc>
        <w:tc>
          <w:tcPr>
            <w:tcW w:w="2580" w:type="dxa"/>
            <w:tcBorders>
              <w:top w:val="nil"/>
              <w:left w:val="nil"/>
              <w:bottom w:val="single" w:sz="4" w:space="0" w:color="auto"/>
              <w:right w:val="single" w:sz="4" w:space="0" w:color="auto"/>
            </w:tcBorders>
            <w:shd w:val="clear" w:color="auto" w:fill="92D050"/>
            <w:noWrap/>
            <w:vAlign w:val="bottom"/>
            <w:hideMark/>
          </w:tcPr>
          <w:p w14:paraId="025B4B3A" w14:textId="77777777" w:rsidR="005D4F31" w:rsidRPr="00B97D4A" w:rsidRDefault="005D4F31" w:rsidP="00054584">
            <w:pPr>
              <w:jc w:val="center"/>
              <w:rPr>
                <w:color w:val="000000"/>
              </w:rPr>
            </w:pPr>
            <w:r w:rsidRPr="00B97D4A">
              <w:rPr>
                <w:color w:val="000000"/>
              </w:rPr>
              <w:t>bardzo dobry</w:t>
            </w:r>
          </w:p>
        </w:tc>
      </w:tr>
      <w:tr w:rsidR="005D4F31" w:rsidRPr="00A81E2A" w14:paraId="3798B3F7"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53140BCF" w14:textId="77777777" w:rsidR="005D4F31" w:rsidRPr="00B97D4A" w:rsidRDefault="005D4F31" w:rsidP="00054584">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FFFF00"/>
            <w:noWrap/>
            <w:vAlign w:val="bottom"/>
            <w:hideMark/>
          </w:tcPr>
          <w:p w14:paraId="4315EFC9" w14:textId="77777777" w:rsidR="005D4F31" w:rsidRPr="00B97D4A" w:rsidRDefault="005D4F31" w:rsidP="00054584">
            <w:pPr>
              <w:jc w:val="center"/>
              <w:rPr>
                <w:color w:val="000000"/>
              </w:rPr>
            </w:pPr>
            <w:r w:rsidRPr="00B97D4A">
              <w:rPr>
                <w:color w:val="000000"/>
              </w:rPr>
              <w:t>9+220</w:t>
            </w:r>
          </w:p>
        </w:tc>
        <w:tc>
          <w:tcPr>
            <w:tcW w:w="960" w:type="dxa"/>
            <w:tcBorders>
              <w:top w:val="nil"/>
              <w:left w:val="nil"/>
              <w:bottom w:val="single" w:sz="4" w:space="0" w:color="auto"/>
              <w:right w:val="single" w:sz="4" w:space="0" w:color="auto"/>
            </w:tcBorders>
            <w:shd w:val="clear" w:color="auto" w:fill="FFFF00"/>
            <w:noWrap/>
            <w:vAlign w:val="bottom"/>
            <w:hideMark/>
          </w:tcPr>
          <w:p w14:paraId="3B9CDCA5" w14:textId="77777777" w:rsidR="005D4F31" w:rsidRPr="00B97D4A" w:rsidRDefault="005D4F31" w:rsidP="00054584">
            <w:pPr>
              <w:jc w:val="center"/>
              <w:rPr>
                <w:color w:val="000000"/>
              </w:rPr>
            </w:pPr>
            <w:r w:rsidRPr="00B97D4A">
              <w:rPr>
                <w:color w:val="000000"/>
              </w:rPr>
              <w:t>14+254</w:t>
            </w:r>
          </w:p>
        </w:tc>
        <w:tc>
          <w:tcPr>
            <w:tcW w:w="1040" w:type="dxa"/>
            <w:tcBorders>
              <w:top w:val="nil"/>
              <w:left w:val="nil"/>
              <w:bottom w:val="single" w:sz="4" w:space="0" w:color="auto"/>
              <w:right w:val="single" w:sz="4" w:space="0" w:color="auto"/>
            </w:tcBorders>
            <w:shd w:val="clear" w:color="auto" w:fill="FFFF00"/>
            <w:noWrap/>
            <w:vAlign w:val="bottom"/>
            <w:hideMark/>
          </w:tcPr>
          <w:p w14:paraId="0BC96BA1" w14:textId="77777777" w:rsidR="005D4F31" w:rsidRPr="00B97D4A" w:rsidRDefault="005D4F31" w:rsidP="00054584">
            <w:pPr>
              <w:jc w:val="center"/>
              <w:rPr>
                <w:color w:val="000000"/>
              </w:rPr>
            </w:pPr>
            <w:r w:rsidRPr="00B97D4A">
              <w:rPr>
                <w:color w:val="000000"/>
              </w:rPr>
              <w:t>5,034</w:t>
            </w:r>
          </w:p>
        </w:tc>
        <w:tc>
          <w:tcPr>
            <w:tcW w:w="3258" w:type="dxa"/>
            <w:tcBorders>
              <w:top w:val="nil"/>
              <w:left w:val="nil"/>
              <w:bottom w:val="single" w:sz="4" w:space="0" w:color="auto"/>
              <w:right w:val="single" w:sz="4" w:space="0" w:color="auto"/>
            </w:tcBorders>
            <w:shd w:val="clear" w:color="auto" w:fill="FFFF00"/>
            <w:noWrap/>
            <w:vAlign w:val="bottom"/>
            <w:hideMark/>
          </w:tcPr>
          <w:p w14:paraId="4932B01E" w14:textId="77777777" w:rsidR="005D4F31" w:rsidRPr="00B97D4A" w:rsidRDefault="005D4F31" w:rsidP="00054584">
            <w:pPr>
              <w:jc w:val="center"/>
              <w:rPr>
                <w:color w:val="000000"/>
              </w:rPr>
            </w:pPr>
            <w:r w:rsidRPr="00B97D4A">
              <w:rPr>
                <w:color w:val="000000"/>
              </w:rPr>
              <w:t>Słupcza- Zawichost</w:t>
            </w:r>
          </w:p>
        </w:tc>
        <w:tc>
          <w:tcPr>
            <w:tcW w:w="2580" w:type="dxa"/>
            <w:tcBorders>
              <w:top w:val="nil"/>
              <w:left w:val="nil"/>
              <w:bottom w:val="single" w:sz="4" w:space="0" w:color="auto"/>
              <w:right w:val="single" w:sz="4" w:space="0" w:color="auto"/>
            </w:tcBorders>
            <w:shd w:val="clear" w:color="auto" w:fill="FFFF00"/>
            <w:noWrap/>
            <w:vAlign w:val="bottom"/>
            <w:hideMark/>
          </w:tcPr>
          <w:p w14:paraId="389B4451" w14:textId="77777777" w:rsidR="005D4F31" w:rsidRPr="00B97D4A" w:rsidRDefault="005D4F31" w:rsidP="00054584">
            <w:pPr>
              <w:jc w:val="center"/>
              <w:rPr>
                <w:color w:val="000000"/>
              </w:rPr>
            </w:pPr>
            <w:r w:rsidRPr="00B97D4A">
              <w:rPr>
                <w:color w:val="000000"/>
              </w:rPr>
              <w:t>zadowalający</w:t>
            </w:r>
          </w:p>
        </w:tc>
      </w:tr>
      <w:tr w:rsidR="005D4F31" w:rsidRPr="00A81E2A" w14:paraId="22FFDC9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83CCAB7" w14:textId="77777777" w:rsidR="005D4F31" w:rsidRPr="00B97D4A" w:rsidRDefault="005D4F31" w:rsidP="00054584">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92D050"/>
            <w:noWrap/>
            <w:vAlign w:val="bottom"/>
            <w:hideMark/>
          </w:tcPr>
          <w:p w14:paraId="4F39D354" w14:textId="77777777" w:rsidR="005D4F31" w:rsidRPr="00B97D4A" w:rsidRDefault="005D4F31" w:rsidP="00054584">
            <w:pPr>
              <w:jc w:val="center"/>
              <w:rPr>
                <w:color w:val="000000"/>
              </w:rPr>
            </w:pPr>
            <w:r w:rsidRPr="00B97D4A">
              <w:rPr>
                <w:color w:val="000000"/>
              </w:rPr>
              <w:t>14+254</w:t>
            </w:r>
          </w:p>
        </w:tc>
        <w:tc>
          <w:tcPr>
            <w:tcW w:w="960" w:type="dxa"/>
            <w:tcBorders>
              <w:top w:val="nil"/>
              <w:left w:val="nil"/>
              <w:bottom w:val="single" w:sz="4" w:space="0" w:color="auto"/>
              <w:right w:val="single" w:sz="4" w:space="0" w:color="auto"/>
            </w:tcBorders>
            <w:shd w:val="clear" w:color="auto" w:fill="92D050"/>
            <w:noWrap/>
            <w:vAlign w:val="bottom"/>
            <w:hideMark/>
          </w:tcPr>
          <w:p w14:paraId="786D194D" w14:textId="77777777" w:rsidR="005D4F31" w:rsidRPr="00B97D4A" w:rsidRDefault="005D4F31" w:rsidP="00054584">
            <w:pPr>
              <w:jc w:val="center"/>
              <w:rPr>
                <w:color w:val="000000"/>
              </w:rPr>
            </w:pPr>
            <w:r w:rsidRPr="00B97D4A">
              <w:rPr>
                <w:color w:val="000000"/>
              </w:rPr>
              <w:t>15+994</w:t>
            </w:r>
          </w:p>
        </w:tc>
        <w:tc>
          <w:tcPr>
            <w:tcW w:w="1040" w:type="dxa"/>
            <w:tcBorders>
              <w:top w:val="nil"/>
              <w:left w:val="nil"/>
              <w:bottom w:val="single" w:sz="4" w:space="0" w:color="auto"/>
              <w:right w:val="single" w:sz="4" w:space="0" w:color="auto"/>
            </w:tcBorders>
            <w:shd w:val="clear" w:color="auto" w:fill="92D050"/>
            <w:noWrap/>
            <w:vAlign w:val="bottom"/>
            <w:hideMark/>
          </w:tcPr>
          <w:p w14:paraId="0C708C5F" w14:textId="77777777" w:rsidR="005D4F31" w:rsidRPr="00B97D4A" w:rsidRDefault="005D4F31" w:rsidP="00054584">
            <w:pPr>
              <w:jc w:val="center"/>
              <w:rPr>
                <w:color w:val="000000"/>
              </w:rPr>
            </w:pPr>
            <w:r w:rsidRPr="00B97D4A">
              <w:rPr>
                <w:color w:val="000000"/>
              </w:rPr>
              <w:t>1,74</w:t>
            </w:r>
          </w:p>
        </w:tc>
        <w:tc>
          <w:tcPr>
            <w:tcW w:w="3258" w:type="dxa"/>
            <w:tcBorders>
              <w:top w:val="nil"/>
              <w:left w:val="nil"/>
              <w:bottom w:val="single" w:sz="4" w:space="0" w:color="auto"/>
              <w:right w:val="single" w:sz="4" w:space="0" w:color="auto"/>
            </w:tcBorders>
            <w:shd w:val="clear" w:color="auto" w:fill="92D050"/>
            <w:noWrap/>
            <w:vAlign w:val="bottom"/>
            <w:hideMark/>
          </w:tcPr>
          <w:p w14:paraId="54C5D37B" w14:textId="77777777" w:rsidR="005D4F31" w:rsidRPr="00B97D4A" w:rsidRDefault="005D4F31" w:rsidP="00054584">
            <w:pPr>
              <w:jc w:val="center"/>
              <w:rPr>
                <w:color w:val="000000"/>
              </w:rPr>
            </w:pPr>
            <w:r w:rsidRPr="00B97D4A">
              <w:rPr>
                <w:color w:val="000000"/>
              </w:rPr>
              <w:t>m. Zawichost</w:t>
            </w:r>
          </w:p>
        </w:tc>
        <w:tc>
          <w:tcPr>
            <w:tcW w:w="2580" w:type="dxa"/>
            <w:tcBorders>
              <w:top w:val="nil"/>
              <w:left w:val="nil"/>
              <w:bottom w:val="single" w:sz="4" w:space="0" w:color="auto"/>
              <w:right w:val="single" w:sz="4" w:space="0" w:color="auto"/>
            </w:tcBorders>
            <w:shd w:val="clear" w:color="auto" w:fill="92D050"/>
            <w:noWrap/>
            <w:vAlign w:val="bottom"/>
            <w:hideMark/>
          </w:tcPr>
          <w:p w14:paraId="444EEDA6" w14:textId="77777777" w:rsidR="005D4F31" w:rsidRPr="00B97D4A" w:rsidRDefault="005D4F31" w:rsidP="00054584">
            <w:pPr>
              <w:jc w:val="center"/>
              <w:rPr>
                <w:color w:val="000000"/>
              </w:rPr>
            </w:pPr>
            <w:r w:rsidRPr="00B97D4A">
              <w:rPr>
                <w:color w:val="000000"/>
              </w:rPr>
              <w:t>bardzo dobry</w:t>
            </w:r>
          </w:p>
        </w:tc>
      </w:tr>
      <w:tr w:rsidR="005D4F31" w:rsidRPr="00A81E2A" w14:paraId="1C4C06C1"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CBE33D1" w14:textId="77777777" w:rsidR="005D4F31" w:rsidRPr="00B97D4A" w:rsidRDefault="005D4F31" w:rsidP="00054584">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92D050"/>
            <w:noWrap/>
            <w:vAlign w:val="bottom"/>
            <w:hideMark/>
          </w:tcPr>
          <w:p w14:paraId="37D6C426" w14:textId="77777777" w:rsidR="005D4F31" w:rsidRPr="00B97D4A" w:rsidRDefault="005D4F31" w:rsidP="00054584">
            <w:pPr>
              <w:jc w:val="center"/>
              <w:rPr>
                <w:color w:val="000000"/>
              </w:rPr>
            </w:pPr>
            <w:r w:rsidRPr="00B97D4A">
              <w:rPr>
                <w:color w:val="000000"/>
              </w:rPr>
              <w:t>15+994</w:t>
            </w:r>
          </w:p>
        </w:tc>
        <w:tc>
          <w:tcPr>
            <w:tcW w:w="960" w:type="dxa"/>
            <w:tcBorders>
              <w:top w:val="nil"/>
              <w:left w:val="nil"/>
              <w:bottom w:val="single" w:sz="4" w:space="0" w:color="auto"/>
              <w:right w:val="single" w:sz="4" w:space="0" w:color="auto"/>
            </w:tcBorders>
            <w:shd w:val="clear" w:color="auto" w:fill="92D050"/>
            <w:noWrap/>
            <w:vAlign w:val="bottom"/>
            <w:hideMark/>
          </w:tcPr>
          <w:p w14:paraId="452FBCDF" w14:textId="77777777" w:rsidR="005D4F31" w:rsidRPr="00B97D4A" w:rsidRDefault="005D4F31" w:rsidP="00054584">
            <w:pPr>
              <w:jc w:val="center"/>
              <w:rPr>
                <w:color w:val="000000"/>
              </w:rPr>
            </w:pPr>
            <w:r w:rsidRPr="00B97D4A">
              <w:rPr>
                <w:color w:val="000000"/>
              </w:rPr>
              <w:t>18+800</w:t>
            </w:r>
          </w:p>
        </w:tc>
        <w:tc>
          <w:tcPr>
            <w:tcW w:w="1040" w:type="dxa"/>
            <w:tcBorders>
              <w:top w:val="nil"/>
              <w:left w:val="nil"/>
              <w:bottom w:val="single" w:sz="4" w:space="0" w:color="auto"/>
              <w:right w:val="single" w:sz="4" w:space="0" w:color="auto"/>
            </w:tcBorders>
            <w:shd w:val="clear" w:color="auto" w:fill="92D050"/>
            <w:noWrap/>
            <w:vAlign w:val="bottom"/>
            <w:hideMark/>
          </w:tcPr>
          <w:p w14:paraId="536D9366" w14:textId="77777777" w:rsidR="005D4F31" w:rsidRPr="00B97D4A" w:rsidRDefault="005D4F31" w:rsidP="00054584">
            <w:pPr>
              <w:jc w:val="center"/>
              <w:rPr>
                <w:color w:val="000000"/>
              </w:rPr>
            </w:pPr>
            <w:r w:rsidRPr="00B97D4A">
              <w:rPr>
                <w:color w:val="000000"/>
              </w:rPr>
              <w:t>2,806</w:t>
            </w:r>
          </w:p>
        </w:tc>
        <w:tc>
          <w:tcPr>
            <w:tcW w:w="3258" w:type="dxa"/>
            <w:tcBorders>
              <w:top w:val="nil"/>
              <w:left w:val="nil"/>
              <w:bottom w:val="single" w:sz="4" w:space="0" w:color="auto"/>
              <w:right w:val="single" w:sz="4" w:space="0" w:color="auto"/>
            </w:tcBorders>
            <w:shd w:val="clear" w:color="auto" w:fill="92D050"/>
            <w:noWrap/>
            <w:vAlign w:val="bottom"/>
            <w:hideMark/>
          </w:tcPr>
          <w:p w14:paraId="2DBC8879" w14:textId="77777777" w:rsidR="005D4F31" w:rsidRPr="00B97D4A" w:rsidRDefault="005D4F31" w:rsidP="00054584">
            <w:pPr>
              <w:jc w:val="center"/>
              <w:rPr>
                <w:color w:val="000000"/>
              </w:rPr>
            </w:pPr>
            <w:r w:rsidRPr="00B97D4A">
              <w:rPr>
                <w:color w:val="000000"/>
              </w:rPr>
              <w:t>m. Zawichost</w:t>
            </w:r>
          </w:p>
        </w:tc>
        <w:tc>
          <w:tcPr>
            <w:tcW w:w="2580" w:type="dxa"/>
            <w:tcBorders>
              <w:top w:val="nil"/>
              <w:left w:val="nil"/>
              <w:bottom w:val="single" w:sz="4" w:space="0" w:color="auto"/>
              <w:right w:val="single" w:sz="4" w:space="0" w:color="auto"/>
            </w:tcBorders>
            <w:shd w:val="clear" w:color="auto" w:fill="92D050"/>
            <w:noWrap/>
            <w:vAlign w:val="bottom"/>
            <w:hideMark/>
          </w:tcPr>
          <w:p w14:paraId="34CC4A52" w14:textId="77777777" w:rsidR="005D4F31" w:rsidRPr="00B97D4A" w:rsidRDefault="005D4F31" w:rsidP="00054584">
            <w:pPr>
              <w:jc w:val="center"/>
              <w:rPr>
                <w:color w:val="000000"/>
              </w:rPr>
            </w:pPr>
            <w:r w:rsidRPr="00B97D4A">
              <w:rPr>
                <w:color w:val="000000"/>
              </w:rPr>
              <w:t>dobry</w:t>
            </w:r>
          </w:p>
        </w:tc>
      </w:tr>
      <w:tr w:rsidR="005D4F31" w:rsidRPr="00A81E2A" w14:paraId="24A0C4A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2BABE139" w14:textId="77777777" w:rsidR="005D4F31" w:rsidRPr="00B97D4A" w:rsidRDefault="005D4F31" w:rsidP="00054584">
            <w:pPr>
              <w:jc w:val="center"/>
              <w:rPr>
                <w:color w:val="000000"/>
              </w:rPr>
            </w:pPr>
            <w:r w:rsidRPr="00B97D4A">
              <w:rPr>
                <w:color w:val="000000"/>
              </w:rPr>
              <w:t>777</w:t>
            </w:r>
          </w:p>
        </w:tc>
        <w:tc>
          <w:tcPr>
            <w:tcW w:w="960" w:type="dxa"/>
            <w:tcBorders>
              <w:top w:val="nil"/>
              <w:left w:val="nil"/>
              <w:bottom w:val="single" w:sz="4" w:space="0" w:color="auto"/>
              <w:right w:val="single" w:sz="4" w:space="0" w:color="auto"/>
            </w:tcBorders>
            <w:shd w:val="clear" w:color="auto" w:fill="FFC000"/>
            <w:noWrap/>
            <w:vAlign w:val="bottom"/>
            <w:hideMark/>
          </w:tcPr>
          <w:p w14:paraId="7BEC09A4" w14:textId="77777777" w:rsidR="005D4F31" w:rsidRPr="00B97D4A" w:rsidRDefault="005D4F31" w:rsidP="00054584">
            <w:pPr>
              <w:jc w:val="center"/>
              <w:rPr>
                <w:color w:val="000000"/>
              </w:rPr>
            </w:pPr>
            <w:r w:rsidRPr="00B97D4A">
              <w:rPr>
                <w:color w:val="000000"/>
              </w:rPr>
              <w:t>18+800</w:t>
            </w:r>
          </w:p>
        </w:tc>
        <w:tc>
          <w:tcPr>
            <w:tcW w:w="960" w:type="dxa"/>
            <w:tcBorders>
              <w:top w:val="nil"/>
              <w:left w:val="nil"/>
              <w:bottom w:val="single" w:sz="4" w:space="0" w:color="auto"/>
              <w:right w:val="single" w:sz="4" w:space="0" w:color="auto"/>
            </w:tcBorders>
            <w:shd w:val="clear" w:color="auto" w:fill="FFC000"/>
            <w:noWrap/>
            <w:vAlign w:val="bottom"/>
            <w:hideMark/>
          </w:tcPr>
          <w:p w14:paraId="293AD2CA" w14:textId="77777777" w:rsidR="005D4F31" w:rsidRPr="00B97D4A" w:rsidRDefault="005D4F31" w:rsidP="00054584">
            <w:pPr>
              <w:jc w:val="center"/>
              <w:rPr>
                <w:color w:val="000000"/>
              </w:rPr>
            </w:pPr>
            <w:r w:rsidRPr="00B97D4A">
              <w:rPr>
                <w:color w:val="000000"/>
              </w:rPr>
              <w:t>26+332</w:t>
            </w:r>
          </w:p>
        </w:tc>
        <w:tc>
          <w:tcPr>
            <w:tcW w:w="1040" w:type="dxa"/>
            <w:tcBorders>
              <w:top w:val="nil"/>
              <w:left w:val="nil"/>
              <w:bottom w:val="single" w:sz="4" w:space="0" w:color="auto"/>
              <w:right w:val="single" w:sz="4" w:space="0" w:color="auto"/>
            </w:tcBorders>
            <w:shd w:val="clear" w:color="auto" w:fill="FFC000"/>
            <w:noWrap/>
            <w:vAlign w:val="bottom"/>
            <w:hideMark/>
          </w:tcPr>
          <w:p w14:paraId="50B54CC0" w14:textId="77777777" w:rsidR="005D4F31" w:rsidRPr="00B97D4A" w:rsidRDefault="005D4F31" w:rsidP="00054584">
            <w:pPr>
              <w:jc w:val="center"/>
              <w:rPr>
                <w:color w:val="000000"/>
              </w:rPr>
            </w:pPr>
            <w:r w:rsidRPr="00B97D4A">
              <w:rPr>
                <w:color w:val="000000"/>
              </w:rPr>
              <w:t>7,532</w:t>
            </w:r>
          </w:p>
        </w:tc>
        <w:tc>
          <w:tcPr>
            <w:tcW w:w="3258" w:type="dxa"/>
            <w:tcBorders>
              <w:top w:val="nil"/>
              <w:left w:val="nil"/>
              <w:bottom w:val="single" w:sz="4" w:space="0" w:color="auto"/>
              <w:right w:val="single" w:sz="4" w:space="0" w:color="auto"/>
            </w:tcBorders>
            <w:shd w:val="clear" w:color="auto" w:fill="FFC000"/>
            <w:noWrap/>
            <w:vAlign w:val="bottom"/>
            <w:hideMark/>
          </w:tcPr>
          <w:p w14:paraId="564E3286" w14:textId="77777777" w:rsidR="005D4F31" w:rsidRPr="00B97D4A" w:rsidRDefault="005D4F31" w:rsidP="00054584">
            <w:pPr>
              <w:jc w:val="center"/>
              <w:rPr>
                <w:color w:val="000000"/>
              </w:rPr>
            </w:pPr>
            <w:r w:rsidRPr="00B97D4A">
              <w:rPr>
                <w:color w:val="000000"/>
              </w:rPr>
              <w:t>Zawichost- Maruszów</w:t>
            </w:r>
          </w:p>
        </w:tc>
        <w:tc>
          <w:tcPr>
            <w:tcW w:w="2580" w:type="dxa"/>
            <w:tcBorders>
              <w:top w:val="nil"/>
              <w:left w:val="nil"/>
              <w:bottom w:val="single" w:sz="4" w:space="0" w:color="auto"/>
              <w:right w:val="single" w:sz="4" w:space="0" w:color="auto"/>
            </w:tcBorders>
            <w:shd w:val="clear" w:color="auto" w:fill="FFC000"/>
            <w:noWrap/>
            <w:vAlign w:val="bottom"/>
            <w:hideMark/>
          </w:tcPr>
          <w:p w14:paraId="10F5112E" w14:textId="77777777" w:rsidR="005D4F31" w:rsidRPr="00B97D4A" w:rsidRDefault="005D4F31" w:rsidP="00054584">
            <w:pPr>
              <w:jc w:val="center"/>
              <w:rPr>
                <w:color w:val="000000"/>
              </w:rPr>
            </w:pPr>
            <w:r w:rsidRPr="00B97D4A">
              <w:rPr>
                <w:color w:val="000000"/>
              </w:rPr>
              <w:t>niezadowalający</w:t>
            </w:r>
          </w:p>
        </w:tc>
      </w:tr>
      <w:tr w:rsidR="005D4F31" w:rsidRPr="00A81E2A" w14:paraId="328C6FE2"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46A57504" w14:textId="77777777" w:rsidR="005D4F31" w:rsidRPr="00B97D4A" w:rsidRDefault="005D4F31" w:rsidP="00054584">
            <w:pPr>
              <w:jc w:val="center"/>
              <w:rPr>
                <w:color w:val="000000"/>
              </w:rPr>
            </w:pPr>
            <w:r w:rsidRPr="00B97D4A">
              <w:rPr>
                <w:color w:val="000000"/>
              </w:rPr>
              <w:t>783</w:t>
            </w:r>
          </w:p>
        </w:tc>
        <w:tc>
          <w:tcPr>
            <w:tcW w:w="960" w:type="dxa"/>
            <w:tcBorders>
              <w:top w:val="nil"/>
              <w:left w:val="nil"/>
              <w:bottom w:val="single" w:sz="4" w:space="0" w:color="auto"/>
              <w:right w:val="single" w:sz="4" w:space="0" w:color="auto"/>
            </w:tcBorders>
            <w:shd w:val="clear" w:color="auto" w:fill="FFFF00"/>
            <w:noWrap/>
            <w:vAlign w:val="bottom"/>
            <w:hideMark/>
          </w:tcPr>
          <w:p w14:paraId="5486EA53" w14:textId="77777777" w:rsidR="005D4F31" w:rsidRPr="00B97D4A" w:rsidRDefault="005D4F31" w:rsidP="00054584">
            <w:pPr>
              <w:jc w:val="center"/>
              <w:rPr>
                <w:color w:val="000000"/>
              </w:rPr>
            </w:pPr>
            <w:r w:rsidRPr="00B97D4A">
              <w:rPr>
                <w:color w:val="000000"/>
              </w:rPr>
              <w:t>60+258</w:t>
            </w:r>
          </w:p>
        </w:tc>
        <w:tc>
          <w:tcPr>
            <w:tcW w:w="960" w:type="dxa"/>
            <w:tcBorders>
              <w:top w:val="nil"/>
              <w:left w:val="nil"/>
              <w:bottom w:val="single" w:sz="4" w:space="0" w:color="auto"/>
              <w:right w:val="single" w:sz="4" w:space="0" w:color="auto"/>
            </w:tcBorders>
            <w:shd w:val="clear" w:color="auto" w:fill="FFFF00"/>
            <w:noWrap/>
            <w:vAlign w:val="bottom"/>
            <w:hideMark/>
          </w:tcPr>
          <w:p w14:paraId="56D8641E" w14:textId="77777777" w:rsidR="005D4F31" w:rsidRPr="00B97D4A" w:rsidRDefault="005D4F31" w:rsidP="00054584">
            <w:pPr>
              <w:jc w:val="center"/>
              <w:rPr>
                <w:color w:val="000000"/>
              </w:rPr>
            </w:pPr>
            <w:r w:rsidRPr="00B97D4A">
              <w:rPr>
                <w:color w:val="000000"/>
              </w:rPr>
              <w:t>60+978</w:t>
            </w:r>
          </w:p>
        </w:tc>
        <w:tc>
          <w:tcPr>
            <w:tcW w:w="1040" w:type="dxa"/>
            <w:tcBorders>
              <w:top w:val="nil"/>
              <w:left w:val="nil"/>
              <w:bottom w:val="single" w:sz="4" w:space="0" w:color="auto"/>
              <w:right w:val="single" w:sz="4" w:space="0" w:color="auto"/>
            </w:tcBorders>
            <w:shd w:val="clear" w:color="auto" w:fill="FFFF00"/>
            <w:noWrap/>
            <w:vAlign w:val="bottom"/>
            <w:hideMark/>
          </w:tcPr>
          <w:p w14:paraId="4685B74D" w14:textId="77777777" w:rsidR="005D4F31" w:rsidRPr="00B97D4A" w:rsidRDefault="005D4F31" w:rsidP="00054584">
            <w:pPr>
              <w:jc w:val="center"/>
              <w:rPr>
                <w:color w:val="000000"/>
              </w:rPr>
            </w:pPr>
            <w:r w:rsidRPr="00B97D4A">
              <w:rPr>
                <w:color w:val="000000"/>
              </w:rPr>
              <w:t>0,72</w:t>
            </w:r>
          </w:p>
        </w:tc>
        <w:tc>
          <w:tcPr>
            <w:tcW w:w="3258" w:type="dxa"/>
            <w:tcBorders>
              <w:top w:val="nil"/>
              <w:left w:val="nil"/>
              <w:bottom w:val="single" w:sz="4" w:space="0" w:color="auto"/>
              <w:right w:val="single" w:sz="4" w:space="0" w:color="auto"/>
            </w:tcBorders>
            <w:shd w:val="clear" w:color="auto" w:fill="FFFF00"/>
            <w:noWrap/>
            <w:vAlign w:val="bottom"/>
            <w:hideMark/>
          </w:tcPr>
          <w:p w14:paraId="12D5EE1A" w14:textId="77777777" w:rsidR="005D4F31" w:rsidRPr="00B97D4A" w:rsidRDefault="005D4F31" w:rsidP="00054584">
            <w:pPr>
              <w:jc w:val="center"/>
              <w:rPr>
                <w:color w:val="000000"/>
              </w:rPr>
            </w:pPr>
            <w:r w:rsidRPr="00B97D4A">
              <w:rPr>
                <w:color w:val="000000"/>
              </w:rPr>
              <w:t>-</w:t>
            </w:r>
          </w:p>
        </w:tc>
        <w:tc>
          <w:tcPr>
            <w:tcW w:w="2580" w:type="dxa"/>
            <w:tcBorders>
              <w:top w:val="nil"/>
              <w:left w:val="nil"/>
              <w:bottom w:val="single" w:sz="4" w:space="0" w:color="auto"/>
              <w:right w:val="single" w:sz="4" w:space="0" w:color="auto"/>
            </w:tcBorders>
            <w:shd w:val="clear" w:color="auto" w:fill="FFFF00"/>
            <w:noWrap/>
            <w:vAlign w:val="bottom"/>
            <w:hideMark/>
          </w:tcPr>
          <w:p w14:paraId="341C08DA" w14:textId="77777777" w:rsidR="005D4F31" w:rsidRPr="00B97D4A" w:rsidRDefault="005D4F31" w:rsidP="00054584">
            <w:pPr>
              <w:jc w:val="center"/>
              <w:rPr>
                <w:color w:val="000000"/>
              </w:rPr>
            </w:pPr>
            <w:r w:rsidRPr="00B97D4A">
              <w:rPr>
                <w:color w:val="000000"/>
              </w:rPr>
              <w:t>zadowalający</w:t>
            </w:r>
          </w:p>
        </w:tc>
      </w:tr>
      <w:tr w:rsidR="005D4F31" w:rsidRPr="00A81E2A" w14:paraId="6EEE914B"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0ACFF07" w14:textId="77777777" w:rsidR="005D4F31" w:rsidRPr="00B97D4A" w:rsidRDefault="005D4F31" w:rsidP="00054584">
            <w:pPr>
              <w:jc w:val="center"/>
              <w:rPr>
                <w:color w:val="000000"/>
              </w:rPr>
            </w:pPr>
            <w:r w:rsidRPr="00B97D4A">
              <w:rPr>
                <w:color w:val="000000"/>
              </w:rPr>
              <w:t>783</w:t>
            </w:r>
          </w:p>
        </w:tc>
        <w:tc>
          <w:tcPr>
            <w:tcW w:w="960" w:type="dxa"/>
            <w:tcBorders>
              <w:top w:val="nil"/>
              <w:left w:val="nil"/>
              <w:bottom w:val="single" w:sz="4" w:space="0" w:color="auto"/>
              <w:right w:val="single" w:sz="4" w:space="0" w:color="auto"/>
            </w:tcBorders>
            <w:shd w:val="clear" w:color="auto" w:fill="92D050"/>
            <w:noWrap/>
            <w:vAlign w:val="bottom"/>
            <w:hideMark/>
          </w:tcPr>
          <w:p w14:paraId="17C085CA" w14:textId="77777777" w:rsidR="005D4F31" w:rsidRPr="00B97D4A" w:rsidRDefault="005D4F31" w:rsidP="00054584">
            <w:pPr>
              <w:jc w:val="center"/>
              <w:rPr>
                <w:color w:val="000000"/>
              </w:rPr>
            </w:pPr>
            <w:r w:rsidRPr="00B97D4A">
              <w:rPr>
                <w:color w:val="000000"/>
              </w:rPr>
              <w:t>60+978</w:t>
            </w:r>
          </w:p>
        </w:tc>
        <w:tc>
          <w:tcPr>
            <w:tcW w:w="960" w:type="dxa"/>
            <w:tcBorders>
              <w:top w:val="nil"/>
              <w:left w:val="nil"/>
              <w:bottom w:val="single" w:sz="4" w:space="0" w:color="auto"/>
              <w:right w:val="single" w:sz="4" w:space="0" w:color="auto"/>
            </w:tcBorders>
            <w:shd w:val="clear" w:color="auto" w:fill="92D050"/>
            <w:noWrap/>
            <w:vAlign w:val="bottom"/>
            <w:hideMark/>
          </w:tcPr>
          <w:p w14:paraId="4FD94C7B" w14:textId="77777777" w:rsidR="005D4F31" w:rsidRPr="00B97D4A" w:rsidRDefault="005D4F31" w:rsidP="00054584">
            <w:pPr>
              <w:jc w:val="center"/>
              <w:rPr>
                <w:color w:val="000000"/>
              </w:rPr>
            </w:pPr>
            <w:r w:rsidRPr="00B97D4A">
              <w:rPr>
                <w:color w:val="000000"/>
              </w:rPr>
              <w:t>61+770</w:t>
            </w:r>
          </w:p>
        </w:tc>
        <w:tc>
          <w:tcPr>
            <w:tcW w:w="1040" w:type="dxa"/>
            <w:tcBorders>
              <w:top w:val="nil"/>
              <w:left w:val="nil"/>
              <w:bottom w:val="single" w:sz="4" w:space="0" w:color="auto"/>
              <w:right w:val="single" w:sz="4" w:space="0" w:color="auto"/>
            </w:tcBorders>
            <w:shd w:val="clear" w:color="auto" w:fill="92D050"/>
            <w:noWrap/>
            <w:vAlign w:val="bottom"/>
            <w:hideMark/>
          </w:tcPr>
          <w:p w14:paraId="5E57EA11" w14:textId="77777777" w:rsidR="005D4F31" w:rsidRPr="00B97D4A" w:rsidRDefault="005D4F31" w:rsidP="00054584">
            <w:pPr>
              <w:jc w:val="center"/>
              <w:rPr>
                <w:color w:val="000000"/>
              </w:rPr>
            </w:pPr>
            <w:r w:rsidRPr="00B97D4A">
              <w:rPr>
                <w:color w:val="000000"/>
              </w:rPr>
              <w:t>0,792</w:t>
            </w:r>
          </w:p>
        </w:tc>
        <w:tc>
          <w:tcPr>
            <w:tcW w:w="3258" w:type="dxa"/>
            <w:tcBorders>
              <w:top w:val="nil"/>
              <w:left w:val="nil"/>
              <w:bottom w:val="single" w:sz="4" w:space="0" w:color="auto"/>
              <w:right w:val="single" w:sz="4" w:space="0" w:color="auto"/>
            </w:tcBorders>
            <w:shd w:val="clear" w:color="auto" w:fill="92D050"/>
            <w:noWrap/>
            <w:vAlign w:val="bottom"/>
            <w:hideMark/>
          </w:tcPr>
          <w:p w14:paraId="6DBB70C7" w14:textId="77777777" w:rsidR="005D4F31" w:rsidRPr="00B97D4A" w:rsidRDefault="005D4F31" w:rsidP="00054584">
            <w:pPr>
              <w:jc w:val="center"/>
              <w:rPr>
                <w:color w:val="000000"/>
              </w:rPr>
            </w:pPr>
            <w:r w:rsidRPr="00B97D4A">
              <w:rPr>
                <w:color w:val="000000"/>
              </w:rPr>
              <w:t>-</w:t>
            </w:r>
          </w:p>
        </w:tc>
        <w:tc>
          <w:tcPr>
            <w:tcW w:w="2580" w:type="dxa"/>
            <w:tcBorders>
              <w:top w:val="nil"/>
              <w:left w:val="nil"/>
              <w:bottom w:val="single" w:sz="4" w:space="0" w:color="auto"/>
              <w:right w:val="single" w:sz="4" w:space="0" w:color="auto"/>
            </w:tcBorders>
            <w:shd w:val="clear" w:color="auto" w:fill="92D050"/>
            <w:noWrap/>
            <w:vAlign w:val="bottom"/>
            <w:hideMark/>
          </w:tcPr>
          <w:p w14:paraId="4AE283FE" w14:textId="77777777" w:rsidR="005D4F31" w:rsidRPr="00B97D4A" w:rsidRDefault="005D4F31" w:rsidP="00054584">
            <w:pPr>
              <w:jc w:val="center"/>
              <w:rPr>
                <w:color w:val="000000"/>
              </w:rPr>
            </w:pPr>
            <w:r w:rsidRPr="00B97D4A">
              <w:rPr>
                <w:color w:val="000000"/>
              </w:rPr>
              <w:t>dobry</w:t>
            </w:r>
          </w:p>
        </w:tc>
      </w:tr>
      <w:tr w:rsidR="005D4F31" w:rsidRPr="00A81E2A" w14:paraId="2D77C578"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148EB46" w14:textId="77777777" w:rsidR="005D4F31" w:rsidRPr="00B97D4A" w:rsidRDefault="005D4F31" w:rsidP="00054584">
            <w:pPr>
              <w:jc w:val="center"/>
              <w:rPr>
                <w:color w:val="000000"/>
              </w:rPr>
            </w:pPr>
            <w:r w:rsidRPr="00B97D4A">
              <w:rPr>
                <w:color w:val="000000"/>
              </w:rPr>
              <w:t>783</w:t>
            </w:r>
          </w:p>
        </w:tc>
        <w:tc>
          <w:tcPr>
            <w:tcW w:w="960" w:type="dxa"/>
            <w:tcBorders>
              <w:top w:val="nil"/>
              <w:left w:val="nil"/>
              <w:bottom w:val="single" w:sz="4" w:space="0" w:color="auto"/>
              <w:right w:val="single" w:sz="4" w:space="0" w:color="auto"/>
            </w:tcBorders>
            <w:shd w:val="clear" w:color="auto" w:fill="92D050"/>
            <w:noWrap/>
            <w:vAlign w:val="bottom"/>
            <w:hideMark/>
          </w:tcPr>
          <w:p w14:paraId="7576AE2C" w14:textId="77777777" w:rsidR="005D4F31" w:rsidRPr="00B97D4A" w:rsidRDefault="005D4F31" w:rsidP="00054584">
            <w:pPr>
              <w:jc w:val="center"/>
              <w:rPr>
                <w:color w:val="000000"/>
              </w:rPr>
            </w:pPr>
            <w:r w:rsidRPr="00B97D4A">
              <w:rPr>
                <w:color w:val="000000"/>
              </w:rPr>
              <w:t>61+770</w:t>
            </w:r>
          </w:p>
        </w:tc>
        <w:tc>
          <w:tcPr>
            <w:tcW w:w="960" w:type="dxa"/>
            <w:tcBorders>
              <w:top w:val="nil"/>
              <w:left w:val="nil"/>
              <w:bottom w:val="single" w:sz="4" w:space="0" w:color="auto"/>
              <w:right w:val="single" w:sz="4" w:space="0" w:color="auto"/>
            </w:tcBorders>
            <w:shd w:val="clear" w:color="auto" w:fill="92D050"/>
            <w:noWrap/>
            <w:vAlign w:val="bottom"/>
            <w:hideMark/>
          </w:tcPr>
          <w:p w14:paraId="6504D4B4" w14:textId="77777777" w:rsidR="005D4F31" w:rsidRPr="00B97D4A" w:rsidRDefault="005D4F31" w:rsidP="00054584">
            <w:pPr>
              <w:jc w:val="center"/>
              <w:rPr>
                <w:color w:val="000000"/>
              </w:rPr>
            </w:pPr>
            <w:r w:rsidRPr="00B97D4A">
              <w:rPr>
                <w:color w:val="000000"/>
              </w:rPr>
              <w:t>62+897</w:t>
            </w:r>
          </w:p>
        </w:tc>
        <w:tc>
          <w:tcPr>
            <w:tcW w:w="1040" w:type="dxa"/>
            <w:tcBorders>
              <w:top w:val="nil"/>
              <w:left w:val="nil"/>
              <w:bottom w:val="single" w:sz="4" w:space="0" w:color="auto"/>
              <w:right w:val="single" w:sz="4" w:space="0" w:color="auto"/>
            </w:tcBorders>
            <w:shd w:val="clear" w:color="auto" w:fill="92D050"/>
            <w:noWrap/>
            <w:vAlign w:val="bottom"/>
            <w:hideMark/>
          </w:tcPr>
          <w:p w14:paraId="0560EE03" w14:textId="77777777" w:rsidR="005D4F31" w:rsidRPr="00B97D4A" w:rsidRDefault="005D4F31" w:rsidP="00054584">
            <w:pPr>
              <w:jc w:val="center"/>
              <w:rPr>
                <w:color w:val="000000"/>
              </w:rPr>
            </w:pPr>
            <w:r w:rsidRPr="00B97D4A">
              <w:rPr>
                <w:color w:val="000000"/>
              </w:rPr>
              <w:t>1,127</w:t>
            </w:r>
          </w:p>
        </w:tc>
        <w:tc>
          <w:tcPr>
            <w:tcW w:w="3258" w:type="dxa"/>
            <w:tcBorders>
              <w:top w:val="nil"/>
              <w:left w:val="nil"/>
              <w:bottom w:val="single" w:sz="4" w:space="0" w:color="auto"/>
              <w:right w:val="single" w:sz="4" w:space="0" w:color="auto"/>
            </w:tcBorders>
            <w:shd w:val="clear" w:color="auto" w:fill="92D050"/>
            <w:noWrap/>
            <w:vAlign w:val="bottom"/>
            <w:hideMark/>
          </w:tcPr>
          <w:p w14:paraId="72979CCA" w14:textId="77777777" w:rsidR="005D4F31" w:rsidRPr="00B97D4A" w:rsidRDefault="005D4F31" w:rsidP="00054584">
            <w:pPr>
              <w:jc w:val="center"/>
              <w:rPr>
                <w:color w:val="000000"/>
              </w:rPr>
            </w:pPr>
            <w:r w:rsidRPr="00B97D4A">
              <w:rPr>
                <w:color w:val="000000"/>
              </w:rPr>
              <w:t>m. Rosiejów</w:t>
            </w:r>
          </w:p>
        </w:tc>
        <w:tc>
          <w:tcPr>
            <w:tcW w:w="2580" w:type="dxa"/>
            <w:tcBorders>
              <w:top w:val="nil"/>
              <w:left w:val="nil"/>
              <w:bottom w:val="single" w:sz="4" w:space="0" w:color="auto"/>
              <w:right w:val="single" w:sz="4" w:space="0" w:color="auto"/>
            </w:tcBorders>
            <w:shd w:val="clear" w:color="auto" w:fill="92D050"/>
            <w:noWrap/>
            <w:vAlign w:val="bottom"/>
            <w:hideMark/>
          </w:tcPr>
          <w:p w14:paraId="3D66D7F6" w14:textId="77777777" w:rsidR="005D4F31" w:rsidRPr="00B97D4A" w:rsidRDefault="005D4F31" w:rsidP="00054584">
            <w:pPr>
              <w:jc w:val="center"/>
              <w:rPr>
                <w:color w:val="000000"/>
              </w:rPr>
            </w:pPr>
            <w:r w:rsidRPr="00B97D4A">
              <w:rPr>
                <w:color w:val="000000"/>
              </w:rPr>
              <w:t>dobry</w:t>
            </w:r>
          </w:p>
        </w:tc>
      </w:tr>
      <w:tr w:rsidR="005D4F31" w:rsidRPr="00A81E2A" w14:paraId="4DB9F1D3"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6DF62E9" w14:textId="77777777" w:rsidR="005D4F31" w:rsidRPr="00B97D4A" w:rsidRDefault="005D4F31" w:rsidP="00054584">
            <w:pPr>
              <w:jc w:val="center"/>
              <w:rPr>
                <w:color w:val="000000"/>
              </w:rPr>
            </w:pPr>
            <w:r w:rsidRPr="00B97D4A">
              <w:rPr>
                <w:color w:val="000000"/>
              </w:rPr>
              <w:t>783</w:t>
            </w:r>
          </w:p>
        </w:tc>
        <w:tc>
          <w:tcPr>
            <w:tcW w:w="960" w:type="dxa"/>
            <w:tcBorders>
              <w:top w:val="nil"/>
              <w:left w:val="nil"/>
              <w:bottom w:val="single" w:sz="4" w:space="0" w:color="auto"/>
              <w:right w:val="single" w:sz="4" w:space="0" w:color="auto"/>
            </w:tcBorders>
            <w:shd w:val="clear" w:color="auto" w:fill="92D050"/>
            <w:noWrap/>
            <w:vAlign w:val="bottom"/>
            <w:hideMark/>
          </w:tcPr>
          <w:p w14:paraId="22E26814" w14:textId="77777777" w:rsidR="005D4F31" w:rsidRPr="00B97D4A" w:rsidRDefault="005D4F31" w:rsidP="00054584">
            <w:pPr>
              <w:jc w:val="center"/>
              <w:rPr>
                <w:color w:val="000000"/>
              </w:rPr>
            </w:pPr>
            <w:r w:rsidRPr="00B97D4A">
              <w:rPr>
                <w:color w:val="000000"/>
              </w:rPr>
              <w:t>62+897</w:t>
            </w:r>
          </w:p>
        </w:tc>
        <w:tc>
          <w:tcPr>
            <w:tcW w:w="960" w:type="dxa"/>
            <w:tcBorders>
              <w:top w:val="nil"/>
              <w:left w:val="nil"/>
              <w:bottom w:val="single" w:sz="4" w:space="0" w:color="auto"/>
              <w:right w:val="single" w:sz="4" w:space="0" w:color="auto"/>
            </w:tcBorders>
            <w:shd w:val="clear" w:color="auto" w:fill="92D050"/>
            <w:noWrap/>
            <w:vAlign w:val="bottom"/>
            <w:hideMark/>
          </w:tcPr>
          <w:p w14:paraId="62BF7C2A" w14:textId="77777777" w:rsidR="005D4F31" w:rsidRPr="00B97D4A" w:rsidRDefault="005D4F31" w:rsidP="00054584">
            <w:pPr>
              <w:jc w:val="center"/>
              <w:rPr>
                <w:color w:val="000000"/>
              </w:rPr>
            </w:pPr>
            <w:r w:rsidRPr="00B97D4A">
              <w:rPr>
                <w:color w:val="000000"/>
              </w:rPr>
              <w:t>64+500</w:t>
            </w:r>
          </w:p>
        </w:tc>
        <w:tc>
          <w:tcPr>
            <w:tcW w:w="1040" w:type="dxa"/>
            <w:tcBorders>
              <w:top w:val="nil"/>
              <w:left w:val="nil"/>
              <w:bottom w:val="single" w:sz="4" w:space="0" w:color="auto"/>
              <w:right w:val="single" w:sz="4" w:space="0" w:color="auto"/>
            </w:tcBorders>
            <w:shd w:val="clear" w:color="auto" w:fill="92D050"/>
            <w:noWrap/>
            <w:vAlign w:val="bottom"/>
            <w:hideMark/>
          </w:tcPr>
          <w:p w14:paraId="670B3A3C" w14:textId="77777777" w:rsidR="005D4F31" w:rsidRPr="00B97D4A" w:rsidRDefault="005D4F31" w:rsidP="00054584">
            <w:pPr>
              <w:jc w:val="center"/>
              <w:rPr>
                <w:color w:val="000000"/>
              </w:rPr>
            </w:pPr>
            <w:r w:rsidRPr="00B97D4A">
              <w:rPr>
                <w:color w:val="000000"/>
              </w:rPr>
              <w:t>1,603</w:t>
            </w:r>
          </w:p>
        </w:tc>
        <w:tc>
          <w:tcPr>
            <w:tcW w:w="3258" w:type="dxa"/>
            <w:tcBorders>
              <w:top w:val="nil"/>
              <w:left w:val="nil"/>
              <w:bottom w:val="single" w:sz="4" w:space="0" w:color="auto"/>
              <w:right w:val="single" w:sz="4" w:space="0" w:color="auto"/>
            </w:tcBorders>
            <w:shd w:val="clear" w:color="auto" w:fill="92D050"/>
            <w:noWrap/>
            <w:vAlign w:val="bottom"/>
            <w:hideMark/>
          </w:tcPr>
          <w:p w14:paraId="34C60DFA" w14:textId="77777777" w:rsidR="005D4F31" w:rsidRPr="00B97D4A" w:rsidRDefault="005D4F31" w:rsidP="00054584">
            <w:pPr>
              <w:jc w:val="center"/>
              <w:rPr>
                <w:color w:val="000000"/>
              </w:rPr>
            </w:pPr>
            <w:r w:rsidRPr="00B97D4A">
              <w:rPr>
                <w:color w:val="000000"/>
              </w:rPr>
              <w:t>m. Rosiejów</w:t>
            </w:r>
          </w:p>
        </w:tc>
        <w:tc>
          <w:tcPr>
            <w:tcW w:w="2580" w:type="dxa"/>
            <w:tcBorders>
              <w:top w:val="nil"/>
              <w:left w:val="nil"/>
              <w:bottom w:val="single" w:sz="4" w:space="0" w:color="auto"/>
              <w:right w:val="single" w:sz="4" w:space="0" w:color="auto"/>
            </w:tcBorders>
            <w:shd w:val="clear" w:color="auto" w:fill="92D050"/>
            <w:noWrap/>
            <w:vAlign w:val="bottom"/>
            <w:hideMark/>
          </w:tcPr>
          <w:p w14:paraId="2D13052A" w14:textId="77777777" w:rsidR="005D4F31" w:rsidRPr="00B97D4A" w:rsidRDefault="005D4F31" w:rsidP="00054584">
            <w:pPr>
              <w:jc w:val="center"/>
              <w:rPr>
                <w:color w:val="000000"/>
              </w:rPr>
            </w:pPr>
            <w:r w:rsidRPr="00B97D4A">
              <w:rPr>
                <w:color w:val="000000"/>
              </w:rPr>
              <w:t>dobry</w:t>
            </w:r>
          </w:p>
        </w:tc>
      </w:tr>
      <w:tr w:rsidR="005D4F31" w:rsidRPr="00A81E2A" w14:paraId="742593D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717F161F" w14:textId="77777777" w:rsidR="005D4F31" w:rsidRPr="00B97D4A" w:rsidRDefault="005D4F31" w:rsidP="00054584">
            <w:pPr>
              <w:jc w:val="center"/>
              <w:rPr>
                <w:color w:val="000000"/>
              </w:rPr>
            </w:pPr>
            <w:r w:rsidRPr="00B97D4A">
              <w:rPr>
                <w:color w:val="000000"/>
              </w:rPr>
              <w:t>783</w:t>
            </w:r>
          </w:p>
        </w:tc>
        <w:tc>
          <w:tcPr>
            <w:tcW w:w="960" w:type="dxa"/>
            <w:tcBorders>
              <w:top w:val="nil"/>
              <w:left w:val="nil"/>
              <w:bottom w:val="single" w:sz="4" w:space="0" w:color="auto"/>
              <w:right w:val="single" w:sz="4" w:space="0" w:color="auto"/>
            </w:tcBorders>
            <w:shd w:val="clear" w:color="auto" w:fill="92D050"/>
            <w:noWrap/>
            <w:vAlign w:val="bottom"/>
            <w:hideMark/>
          </w:tcPr>
          <w:p w14:paraId="3380A7BC" w14:textId="77777777" w:rsidR="005D4F31" w:rsidRPr="00B97D4A" w:rsidRDefault="005D4F31" w:rsidP="00054584">
            <w:pPr>
              <w:jc w:val="center"/>
              <w:rPr>
                <w:color w:val="000000"/>
              </w:rPr>
            </w:pPr>
            <w:r w:rsidRPr="00B97D4A">
              <w:rPr>
                <w:color w:val="000000"/>
              </w:rPr>
              <w:t>64+500</w:t>
            </w:r>
          </w:p>
        </w:tc>
        <w:tc>
          <w:tcPr>
            <w:tcW w:w="960" w:type="dxa"/>
            <w:tcBorders>
              <w:top w:val="nil"/>
              <w:left w:val="nil"/>
              <w:bottom w:val="single" w:sz="4" w:space="0" w:color="auto"/>
              <w:right w:val="single" w:sz="4" w:space="0" w:color="auto"/>
            </w:tcBorders>
            <w:shd w:val="clear" w:color="auto" w:fill="92D050"/>
            <w:noWrap/>
            <w:vAlign w:val="bottom"/>
            <w:hideMark/>
          </w:tcPr>
          <w:p w14:paraId="69AFB687" w14:textId="77777777" w:rsidR="005D4F31" w:rsidRPr="00B97D4A" w:rsidRDefault="005D4F31" w:rsidP="00054584">
            <w:pPr>
              <w:jc w:val="center"/>
              <w:rPr>
                <w:color w:val="000000"/>
              </w:rPr>
            </w:pPr>
            <w:r w:rsidRPr="00B97D4A">
              <w:rPr>
                <w:color w:val="000000"/>
              </w:rPr>
              <w:t>67+689</w:t>
            </w:r>
          </w:p>
        </w:tc>
        <w:tc>
          <w:tcPr>
            <w:tcW w:w="1040" w:type="dxa"/>
            <w:tcBorders>
              <w:top w:val="nil"/>
              <w:left w:val="nil"/>
              <w:bottom w:val="single" w:sz="4" w:space="0" w:color="auto"/>
              <w:right w:val="single" w:sz="4" w:space="0" w:color="auto"/>
            </w:tcBorders>
            <w:shd w:val="clear" w:color="auto" w:fill="92D050"/>
            <w:noWrap/>
            <w:vAlign w:val="bottom"/>
            <w:hideMark/>
          </w:tcPr>
          <w:p w14:paraId="14FA5414" w14:textId="77777777" w:rsidR="005D4F31" w:rsidRPr="00B97D4A" w:rsidRDefault="005D4F31" w:rsidP="00054584">
            <w:pPr>
              <w:jc w:val="center"/>
              <w:rPr>
                <w:color w:val="000000"/>
              </w:rPr>
            </w:pPr>
            <w:r w:rsidRPr="00B97D4A">
              <w:rPr>
                <w:color w:val="000000"/>
              </w:rPr>
              <w:t>3,189</w:t>
            </w:r>
          </w:p>
        </w:tc>
        <w:tc>
          <w:tcPr>
            <w:tcW w:w="3258" w:type="dxa"/>
            <w:tcBorders>
              <w:top w:val="nil"/>
              <w:left w:val="nil"/>
              <w:bottom w:val="single" w:sz="4" w:space="0" w:color="auto"/>
              <w:right w:val="single" w:sz="4" w:space="0" w:color="auto"/>
            </w:tcBorders>
            <w:shd w:val="clear" w:color="auto" w:fill="92D050"/>
            <w:noWrap/>
            <w:vAlign w:val="bottom"/>
            <w:hideMark/>
          </w:tcPr>
          <w:p w14:paraId="6278407B" w14:textId="77777777" w:rsidR="005D4F31" w:rsidRPr="00B97D4A" w:rsidRDefault="005D4F31" w:rsidP="00054584">
            <w:pPr>
              <w:jc w:val="center"/>
              <w:rPr>
                <w:color w:val="000000"/>
              </w:rPr>
            </w:pPr>
            <w:r w:rsidRPr="00B97D4A">
              <w:rPr>
                <w:color w:val="000000"/>
              </w:rPr>
              <w:t>Rosiejów- Szarbia</w:t>
            </w:r>
          </w:p>
        </w:tc>
        <w:tc>
          <w:tcPr>
            <w:tcW w:w="2580" w:type="dxa"/>
            <w:tcBorders>
              <w:top w:val="nil"/>
              <w:left w:val="nil"/>
              <w:bottom w:val="single" w:sz="4" w:space="0" w:color="auto"/>
              <w:right w:val="single" w:sz="4" w:space="0" w:color="auto"/>
            </w:tcBorders>
            <w:shd w:val="clear" w:color="auto" w:fill="92D050"/>
            <w:noWrap/>
            <w:vAlign w:val="bottom"/>
            <w:hideMark/>
          </w:tcPr>
          <w:p w14:paraId="3A4E97E2" w14:textId="77777777" w:rsidR="005D4F31" w:rsidRPr="00B97D4A" w:rsidRDefault="005D4F31" w:rsidP="00054584">
            <w:pPr>
              <w:jc w:val="center"/>
              <w:rPr>
                <w:color w:val="000000"/>
              </w:rPr>
            </w:pPr>
            <w:r w:rsidRPr="00B97D4A">
              <w:rPr>
                <w:color w:val="000000"/>
              </w:rPr>
              <w:t>dobry</w:t>
            </w:r>
          </w:p>
        </w:tc>
      </w:tr>
      <w:tr w:rsidR="005D4F31" w:rsidRPr="00A81E2A" w14:paraId="20663B2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0A577AB" w14:textId="77777777" w:rsidR="005D4F31" w:rsidRPr="00B97D4A" w:rsidRDefault="005D4F31" w:rsidP="00054584">
            <w:pPr>
              <w:jc w:val="center"/>
              <w:rPr>
                <w:color w:val="000000"/>
              </w:rPr>
            </w:pPr>
            <w:r w:rsidRPr="00B97D4A">
              <w:rPr>
                <w:color w:val="000000"/>
              </w:rPr>
              <w:t>783</w:t>
            </w:r>
          </w:p>
        </w:tc>
        <w:tc>
          <w:tcPr>
            <w:tcW w:w="960" w:type="dxa"/>
            <w:tcBorders>
              <w:top w:val="nil"/>
              <w:left w:val="nil"/>
              <w:bottom w:val="single" w:sz="4" w:space="0" w:color="auto"/>
              <w:right w:val="single" w:sz="4" w:space="0" w:color="auto"/>
            </w:tcBorders>
            <w:shd w:val="clear" w:color="auto" w:fill="92D050"/>
            <w:noWrap/>
            <w:vAlign w:val="bottom"/>
            <w:hideMark/>
          </w:tcPr>
          <w:p w14:paraId="46ECCFEF" w14:textId="77777777" w:rsidR="005D4F31" w:rsidRPr="00B97D4A" w:rsidRDefault="005D4F31" w:rsidP="00054584">
            <w:pPr>
              <w:jc w:val="center"/>
              <w:rPr>
                <w:color w:val="000000"/>
              </w:rPr>
            </w:pPr>
            <w:r w:rsidRPr="00B97D4A">
              <w:rPr>
                <w:color w:val="000000"/>
              </w:rPr>
              <w:t>67+689</w:t>
            </w:r>
          </w:p>
        </w:tc>
        <w:tc>
          <w:tcPr>
            <w:tcW w:w="960" w:type="dxa"/>
            <w:tcBorders>
              <w:top w:val="nil"/>
              <w:left w:val="nil"/>
              <w:bottom w:val="single" w:sz="4" w:space="0" w:color="auto"/>
              <w:right w:val="single" w:sz="4" w:space="0" w:color="auto"/>
            </w:tcBorders>
            <w:shd w:val="clear" w:color="auto" w:fill="92D050"/>
            <w:noWrap/>
            <w:vAlign w:val="bottom"/>
            <w:hideMark/>
          </w:tcPr>
          <w:p w14:paraId="05F1E47C" w14:textId="77777777" w:rsidR="005D4F31" w:rsidRPr="00B97D4A" w:rsidRDefault="005D4F31" w:rsidP="00054584">
            <w:pPr>
              <w:jc w:val="center"/>
              <w:rPr>
                <w:color w:val="000000"/>
              </w:rPr>
            </w:pPr>
            <w:r w:rsidRPr="00B97D4A">
              <w:rPr>
                <w:color w:val="000000"/>
              </w:rPr>
              <w:t>68+508</w:t>
            </w:r>
          </w:p>
        </w:tc>
        <w:tc>
          <w:tcPr>
            <w:tcW w:w="1040" w:type="dxa"/>
            <w:tcBorders>
              <w:top w:val="nil"/>
              <w:left w:val="nil"/>
              <w:bottom w:val="single" w:sz="4" w:space="0" w:color="auto"/>
              <w:right w:val="single" w:sz="4" w:space="0" w:color="auto"/>
            </w:tcBorders>
            <w:shd w:val="clear" w:color="auto" w:fill="92D050"/>
            <w:noWrap/>
            <w:vAlign w:val="bottom"/>
            <w:hideMark/>
          </w:tcPr>
          <w:p w14:paraId="2BD728AA" w14:textId="77777777" w:rsidR="005D4F31" w:rsidRPr="00B97D4A" w:rsidRDefault="005D4F31" w:rsidP="00054584">
            <w:pPr>
              <w:jc w:val="center"/>
              <w:rPr>
                <w:color w:val="000000"/>
              </w:rPr>
            </w:pPr>
            <w:r w:rsidRPr="00B97D4A">
              <w:rPr>
                <w:color w:val="000000"/>
              </w:rPr>
              <w:t>0,819</w:t>
            </w:r>
          </w:p>
        </w:tc>
        <w:tc>
          <w:tcPr>
            <w:tcW w:w="3258" w:type="dxa"/>
            <w:tcBorders>
              <w:top w:val="nil"/>
              <w:left w:val="nil"/>
              <w:bottom w:val="single" w:sz="4" w:space="0" w:color="auto"/>
              <w:right w:val="single" w:sz="4" w:space="0" w:color="auto"/>
            </w:tcBorders>
            <w:shd w:val="clear" w:color="auto" w:fill="92D050"/>
            <w:noWrap/>
            <w:vAlign w:val="bottom"/>
            <w:hideMark/>
          </w:tcPr>
          <w:p w14:paraId="783FBD66" w14:textId="77777777" w:rsidR="005D4F31" w:rsidRPr="00B97D4A" w:rsidRDefault="005D4F31" w:rsidP="00054584">
            <w:pPr>
              <w:jc w:val="center"/>
              <w:rPr>
                <w:color w:val="000000"/>
              </w:rPr>
            </w:pPr>
            <w:r w:rsidRPr="00B97D4A">
              <w:rPr>
                <w:color w:val="000000"/>
              </w:rPr>
              <w:t>Szarbia-Skalbmierz</w:t>
            </w:r>
          </w:p>
        </w:tc>
        <w:tc>
          <w:tcPr>
            <w:tcW w:w="2580" w:type="dxa"/>
            <w:tcBorders>
              <w:top w:val="nil"/>
              <w:left w:val="nil"/>
              <w:bottom w:val="single" w:sz="4" w:space="0" w:color="auto"/>
              <w:right w:val="single" w:sz="4" w:space="0" w:color="auto"/>
            </w:tcBorders>
            <w:shd w:val="clear" w:color="auto" w:fill="92D050"/>
            <w:noWrap/>
            <w:vAlign w:val="bottom"/>
            <w:hideMark/>
          </w:tcPr>
          <w:p w14:paraId="4051E25F" w14:textId="77777777" w:rsidR="005D4F31" w:rsidRPr="00B97D4A" w:rsidRDefault="005D4F31" w:rsidP="00054584">
            <w:pPr>
              <w:jc w:val="center"/>
              <w:rPr>
                <w:color w:val="000000"/>
              </w:rPr>
            </w:pPr>
            <w:r w:rsidRPr="00B97D4A">
              <w:rPr>
                <w:color w:val="000000"/>
              </w:rPr>
              <w:t>dobry</w:t>
            </w:r>
          </w:p>
        </w:tc>
      </w:tr>
      <w:tr w:rsidR="005D4F31" w:rsidRPr="00A81E2A" w14:paraId="5B0F2FB7"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CF7ABBF" w14:textId="77777777" w:rsidR="005D4F31" w:rsidRPr="00B97D4A" w:rsidRDefault="005D4F31" w:rsidP="00054584">
            <w:pPr>
              <w:jc w:val="center"/>
              <w:rPr>
                <w:color w:val="000000"/>
              </w:rPr>
            </w:pPr>
            <w:r w:rsidRPr="00B97D4A">
              <w:rPr>
                <w:color w:val="000000"/>
              </w:rPr>
              <w:t>785</w:t>
            </w:r>
          </w:p>
        </w:tc>
        <w:tc>
          <w:tcPr>
            <w:tcW w:w="960" w:type="dxa"/>
            <w:tcBorders>
              <w:top w:val="nil"/>
              <w:left w:val="nil"/>
              <w:bottom w:val="single" w:sz="4" w:space="0" w:color="auto"/>
              <w:right w:val="single" w:sz="4" w:space="0" w:color="auto"/>
            </w:tcBorders>
            <w:shd w:val="clear" w:color="auto" w:fill="92D050"/>
            <w:noWrap/>
            <w:vAlign w:val="bottom"/>
            <w:hideMark/>
          </w:tcPr>
          <w:p w14:paraId="148485CC" w14:textId="77777777" w:rsidR="005D4F31" w:rsidRPr="00B97D4A" w:rsidRDefault="005D4F31" w:rsidP="00054584">
            <w:pPr>
              <w:jc w:val="center"/>
              <w:rPr>
                <w:color w:val="000000"/>
              </w:rPr>
            </w:pPr>
            <w:r w:rsidRPr="00B97D4A">
              <w:rPr>
                <w:color w:val="000000"/>
              </w:rPr>
              <w:t>19+089</w:t>
            </w:r>
          </w:p>
        </w:tc>
        <w:tc>
          <w:tcPr>
            <w:tcW w:w="960" w:type="dxa"/>
            <w:tcBorders>
              <w:top w:val="nil"/>
              <w:left w:val="nil"/>
              <w:bottom w:val="single" w:sz="4" w:space="0" w:color="auto"/>
              <w:right w:val="single" w:sz="4" w:space="0" w:color="auto"/>
            </w:tcBorders>
            <w:shd w:val="clear" w:color="auto" w:fill="92D050"/>
            <w:noWrap/>
            <w:vAlign w:val="bottom"/>
            <w:hideMark/>
          </w:tcPr>
          <w:p w14:paraId="3B0D9A8F" w14:textId="77777777" w:rsidR="005D4F31" w:rsidRPr="00B97D4A" w:rsidRDefault="005D4F31" w:rsidP="00054584">
            <w:pPr>
              <w:jc w:val="center"/>
              <w:rPr>
                <w:color w:val="000000"/>
              </w:rPr>
            </w:pPr>
            <w:r w:rsidRPr="00B97D4A">
              <w:rPr>
                <w:color w:val="000000"/>
              </w:rPr>
              <w:t>31+600</w:t>
            </w:r>
          </w:p>
        </w:tc>
        <w:tc>
          <w:tcPr>
            <w:tcW w:w="1040" w:type="dxa"/>
            <w:tcBorders>
              <w:top w:val="nil"/>
              <w:left w:val="nil"/>
              <w:bottom w:val="single" w:sz="4" w:space="0" w:color="auto"/>
              <w:right w:val="single" w:sz="4" w:space="0" w:color="auto"/>
            </w:tcBorders>
            <w:shd w:val="clear" w:color="auto" w:fill="92D050"/>
            <w:noWrap/>
            <w:vAlign w:val="bottom"/>
            <w:hideMark/>
          </w:tcPr>
          <w:p w14:paraId="13EF2350" w14:textId="77777777" w:rsidR="005D4F31" w:rsidRPr="00B97D4A" w:rsidRDefault="005D4F31" w:rsidP="00054584">
            <w:pPr>
              <w:jc w:val="center"/>
              <w:rPr>
                <w:color w:val="000000"/>
              </w:rPr>
            </w:pPr>
            <w:r w:rsidRPr="00B97D4A">
              <w:rPr>
                <w:color w:val="000000"/>
              </w:rPr>
              <w:t>12,511</w:t>
            </w:r>
          </w:p>
        </w:tc>
        <w:tc>
          <w:tcPr>
            <w:tcW w:w="3258" w:type="dxa"/>
            <w:tcBorders>
              <w:top w:val="nil"/>
              <w:left w:val="nil"/>
              <w:bottom w:val="single" w:sz="4" w:space="0" w:color="auto"/>
              <w:right w:val="single" w:sz="4" w:space="0" w:color="auto"/>
            </w:tcBorders>
            <w:shd w:val="clear" w:color="auto" w:fill="92D050"/>
            <w:noWrap/>
            <w:vAlign w:val="bottom"/>
            <w:hideMark/>
          </w:tcPr>
          <w:p w14:paraId="582A72DA" w14:textId="77777777" w:rsidR="005D4F31" w:rsidRPr="00B97D4A" w:rsidRDefault="005D4F31" w:rsidP="00054584">
            <w:pPr>
              <w:jc w:val="center"/>
              <w:rPr>
                <w:color w:val="000000"/>
              </w:rPr>
            </w:pPr>
            <w:r w:rsidRPr="00B97D4A">
              <w:rPr>
                <w:color w:val="000000"/>
              </w:rPr>
              <w:t>gr. woj.-Włoszczowa</w:t>
            </w:r>
          </w:p>
        </w:tc>
        <w:tc>
          <w:tcPr>
            <w:tcW w:w="2580" w:type="dxa"/>
            <w:tcBorders>
              <w:top w:val="nil"/>
              <w:left w:val="nil"/>
              <w:bottom w:val="single" w:sz="4" w:space="0" w:color="auto"/>
              <w:right w:val="single" w:sz="4" w:space="0" w:color="auto"/>
            </w:tcBorders>
            <w:shd w:val="clear" w:color="auto" w:fill="92D050"/>
            <w:noWrap/>
            <w:vAlign w:val="bottom"/>
            <w:hideMark/>
          </w:tcPr>
          <w:p w14:paraId="6F84F746" w14:textId="77777777" w:rsidR="005D4F31" w:rsidRPr="00B97D4A" w:rsidRDefault="005D4F31" w:rsidP="00054584">
            <w:pPr>
              <w:jc w:val="center"/>
              <w:rPr>
                <w:color w:val="000000"/>
              </w:rPr>
            </w:pPr>
            <w:r w:rsidRPr="00B97D4A">
              <w:rPr>
                <w:color w:val="000000"/>
              </w:rPr>
              <w:t>dobry</w:t>
            </w:r>
          </w:p>
        </w:tc>
      </w:tr>
      <w:tr w:rsidR="005D4F31" w:rsidRPr="00A81E2A" w14:paraId="70A21D9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70A65FE9" w14:textId="77777777" w:rsidR="005D4F31" w:rsidRPr="00B97D4A" w:rsidRDefault="005D4F31" w:rsidP="00054584">
            <w:pPr>
              <w:jc w:val="center"/>
              <w:rPr>
                <w:color w:val="000000"/>
              </w:rPr>
            </w:pPr>
            <w:r w:rsidRPr="00B97D4A">
              <w:rPr>
                <w:color w:val="000000"/>
              </w:rPr>
              <w:t>785</w:t>
            </w:r>
          </w:p>
        </w:tc>
        <w:tc>
          <w:tcPr>
            <w:tcW w:w="960" w:type="dxa"/>
            <w:tcBorders>
              <w:top w:val="nil"/>
              <w:left w:val="nil"/>
              <w:bottom w:val="single" w:sz="4" w:space="0" w:color="auto"/>
              <w:right w:val="single" w:sz="4" w:space="0" w:color="auto"/>
            </w:tcBorders>
            <w:shd w:val="clear" w:color="auto" w:fill="FFC000"/>
            <w:noWrap/>
            <w:vAlign w:val="bottom"/>
            <w:hideMark/>
          </w:tcPr>
          <w:p w14:paraId="39BA6515" w14:textId="77777777" w:rsidR="005D4F31" w:rsidRPr="00B97D4A" w:rsidRDefault="005D4F31" w:rsidP="00054584">
            <w:pPr>
              <w:jc w:val="center"/>
              <w:rPr>
                <w:color w:val="000000"/>
              </w:rPr>
            </w:pPr>
            <w:r w:rsidRPr="00B97D4A">
              <w:rPr>
                <w:color w:val="000000"/>
              </w:rPr>
              <w:t>31+600</w:t>
            </w:r>
          </w:p>
        </w:tc>
        <w:tc>
          <w:tcPr>
            <w:tcW w:w="960" w:type="dxa"/>
            <w:tcBorders>
              <w:top w:val="nil"/>
              <w:left w:val="nil"/>
              <w:bottom w:val="single" w:sz="4" w:space="0" w:color="auto"/>
              <w:right w:val="single" w:sz="4" w:space="0" w:color="auto"/>
            </w:tcBorders>
            <w:shd w:val="clear" w:color="auto" w:fill="FFC000"/>
            <w:noWrap/>
            <w:vAlign w:val="bottom"/>
            <w:hideMark/>
          </w:tcPr>
          <w:p w14:paraId="3EC49EC9" w14:textId="77777777" w:rsidR="005D4F31" w:rsidRPr="00B97D4A" w:rsidRDefault="005D4F31" w:rsidP="00054584">
            <w:pPr>
              <w:jc w:val="center"/>
              <w:rPr>
                <w:color w:val="000000"/>
              </w:rPr>
            </w:pPr>
            <w:r w:rsidRPr="00B97D4A">
              <w:rPr>
                <w:color w:val="000000"/>
              </w:rPr>
              <w:t>32+400</w:t>
            </w:r>
          </w:p>
        </w:tc>
        <w:tc>
          <w:tcPr>
            <w:tcW w:w="1040" w:type="dxa"/>
            <w:tcBorders>
              <w:top w:val="nil"/>
              <w:left w:val="nil"/>
              <w:bottom w:val="single" w:sz="4" w:space="0" w:color="auto"/>
              <w:right w:val="single" w:sz="4" w:space="0" w:color="auto"/>
            </w:tcBorders>
            <w:shd w:val="clear" w:color="auto" w:fill="FFC000"/>
            <w:noWrap/>
            <w:vAlign w:val="bottom"/>
            <w:hideMark/>
          </w:tcPr>
          <w:p w14:paraId="180C5BCA" w14:textId="77777777" w:rsidR="005D4F31" w:rsidRPr="00B97D4A" w:rsidRDefault="005D4F31" w:rsidP="00054584">
            <w:pPr>
              <w:jc w:val="center"/>
              <w:rPr>
                <w:color w:val="000000"/>
              </w:rPr>
            </w:pPr>
            <w:r w:rsidRPr="00B97D4A">
              <w:rPr>
                <w:color w:val="000000"/>
              </w:rPr>
              <w:t>0,8</w:t>
            </w:r>
          </w:p>
        </w:tc>
        <w:tc>
          <w:tcPr>
            <w:tcW w:w="3258" w:type="dxa"/>
            <w:tcBorders>
              <w:top w:val="nil"/>
              <w:left w:val="nil"/>
              <w:bottom w:val="single" w:sz="4" w:space="0" w:color="auto"/>
              <w:right w:val="single" w:sz="4" w:space="0" w:color="auto"/>
            </w:tcBorders>
            <w:shd w:val="clear" w:color="auto" w:fill="FFC000"/>
            <w:noWrap/>
            <w:vAlign w:val="bottom"/>
            <w:hideMark/>
          </w:tcPr>
          <w:p w14:paraId="2D2A14E6" w14:textId="77777777" w:rsidR="005D4F31" w:rsidRPr="00B97D4A" w:rsidRDefault="005D4F31" w:rsidP="00054584">
            <w:pPr>
              <w:jc w:val="center"/>
              <w:rPr>
                <w:color w:val="000000"/>
              </w:rPr>
            </w:pPr>
            <w:r w:rsidRPr="00B97D4A">
              <w:rPr>
                <w:color w:val="000000"/>
              </w:rPr>
              <w:t>m. Włoszczowa</w:t>
            </w:r>
          </w:p>
        </w:tc>
        <w:tc>
          <w:tcPr>
            <w:tcW w:w="2580" w:type="dxa"/>
            <w:tcBorders>
              <w:top w:val="nil"/>
              <w:left w:val="nil"/>
              <w:bottom w:val="single" w:sz="4" w:space="0" w:color="auto"/>
              <w:right w:val="single" w:sz="4" w:space="0" w:color="auto"/>
            </w:tcBorders>
            <w:shd w:val="clear" w:color="auto" w:fill="FFC000"/>
            <w:noWrap/>
            <w:vAlign w:val="bottom"/>
            <w:hideMark/>
          </w:tcPr>
          <w:p w14:paraId="42707E17" w14:textId="77777777" w:rsidR="005D4F31" w:rsidRPr="00B97D4A" w:rsidRDefault="005D4F31" w:rsidP="00054584">
            <w:pPr>
              <w:jc w:val="center"/>
              <w:rPr>
                <w:color w:val="000000"/>
              </w:rPr>
            </w:pPr>
            <w:r w:rsidRPr="00B97D4A">
              <w:rPr>
                <w:color w:val="000000"/>
              </w:rPr>
              <w:t>niezadowalający</w:t>
            </w:r>
          </w:p>
        </w:tc>
      </w:tr>
      <w:tr w:rsidR="005D4F31" w:rsidRPr="00A81E2A" w14:paraId="4CD355ED"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55C62E" w14:textId="77777777" w:rsidR="005D4F31" w:rsidRPr="00B97D4A" w:rsidRDefault="005D4F31" w:rsidP="00054584">
            <w:pPr>
              <w:jc w:val="center"/>
              <w:rPr>
                <w:color w:val="000000"/>
              </w:rPr>
            </w:pPr>
            <w:r w:rsidRPr="00B97D4A">
              <w:rPr>
                <w:color w:val="000000"/>
              </w:rPr>
              <w:t>785</w:t>
            </w:r>
          </w:p>
        </w:tc>
        <w:tc>
          <w:tcPr>
            <w:tcW w:w="960" w:type="dxa"/>
            <w:tcBorders>
              <w:top w:val="nil"/>
              <w:left w:val="nil"/>
              <w:bottom w:val="single" w:sz="4" w:space="0" w:color="auto"/>
              <w:right w:val="single" w:sz="4" w:space="0" w:color="auto"/>
            </w:tcBorders>
            <w:shd w:val="clear" w:color="auto" w:fill="auto"/>
            <w:noWrap/>
            <w:vAlign w:val="bottom"/>
            <w:hideMark/>
          </w:tcPr>
          <w:p w14:paraId="73A09FA9" w14:textId="77777777" w:rsidR="005D4F31" w:rsidRPr="00B97D4A" w:rsidRDefault="005D4F31" w:rsidP="00054584">
            <w:pPr>
              <w:jc w:val="center"/>
              <w:rPr>
                <w:color w:val="000000"/>
              </w:rPr>
            </w:pPr>
            <w:r w:rsidRPr="00B97D4A">
              <w:rPr>
                <w:color w:val="000000"/>
              </w:rPr>
              <w:t>32+400</w:t>
            </w:r>
          </w:p>
        </w:tc>
        <w:tc>
          <w:tcPr>
            <w:tcW w:w="960" w:type="dxa"/>
            <w:tcBorders>
              <w:top w:val="nil"/>
              <w:left w:val="nil"/>
              <w:bottom w:val="single" w:sz="4" w:space="0" w:color="auto"/>
              <w:right w:val="single" w:sz="4" w:space="0" w:color="auto"/>
            </w:tcBorders>
            <w:shd w:val="clear" w:color="auto" w:fill="auto"/>
            <w:noWrap/>
            <w:vAlign w:val="bottom"/>
            <w:hideMark/>
          </w:tcPr>
          <w:p w14:paraId="741A0523" w14:textId="77777777" w:rsidR="005D4F31" w:rsidRPr="00B97D4A" w:rsidRDefault="005D4F31" w:rsidP="00054584">
            <w:pPr>
              <w:jc w:val="center"/>
              <w:rPr>
                <w:color w:val="000000"/>
              </w:rPr>
            </w:pPr>
            <w:r w:rsidRPr="00B97D4A">
              <w:rPr>
                <w:color w:val="000000"/>
              </w:rPr>
              <w:t>32+821</w:t>
            </w:r>
          </w:p>
        </w:tc>
        <w:tc>
          <w:tcPr>
            <w:tcW w:w="1040" w:type="dxa"/>
            <w:tcBorders>
              <w:top w:val="nil"/>
              <w:left w:val="nil"/>
              <w:bottom w:val="single" w:sz="4" w:space="0" w:color="auto"/>
              <w:right w:val="single" w:sz="4" w:space="0" w:color="auto"/>
            </w:tcBorders>
            <w:shd w:val="clear" w:color="auto" w:fill="auto"/>
            <w:noWrap/>
            <w:vAlign w:val="bottom"/>
            <w:hideMark/>
          </w:tcPr>
          <w:p w14:paraId="2543FB8A" w14:textId="77777777" w:rsidR="005D4F31" w:rsidRPr="00B97D4A" w:rsidRDefault="005D4F31" w:rsidP="00054584">
            <w:pPr>
              <w:jc w:val="center"/>
              <w:rPr>
                <w:color w:val="000000"/>
              </w:rPr>
            </w:pPr>
            <w:r w:rsidRPr="00B97D4A">
              <w:rPr>
                <w:color w:val="000000"/>
              </w:rPr>
              <w:t>0,421</w:t>
            </w:r>
          </w:p>
        </w:tc>
        <w:tc>
          <w:tcPr>
            <w:tcW w:w="3258" w:type="dxa"/>
            <w:tcBorders>
              <w:top w:val="nil"/>
              <w:left w:val="nil"/>
              <w:bottom w:val="single" w:sz="4" w:space="0" w:color="auto"/>
              <w:right w:val="single" w:sz="4" w:space="0" w:color="auto"/>
            </w:tcBorders>
            <w:shd w:val="clear" w:color="auto" w:fill="auto"/>
            <w:noWrap/>
            <w:vAlign w:val="bottom"/>
            <w:hideMark/>
          </w:tcPr>
          <w:p w14:paraId="3C159F4C" w14:textId="77777777" w:rsidR="005D4F31" w:rsidRPr="00B97D4A" w:rsidRDefault="005D4F31" w:rsidP="00054584">
            <w:pPr>
              <w:jc w:val="center"/>
              <w:rPr>
                <w:color w:val="000000"/>
              </w:rPr>
            </w:pPr>
            <w:r w:rsidRPr="00B97D4A">
              <w:rPr>
                <w:color w:val="000000"/>
              </w:rPr>
              <w:t>m. Włoszczowa</w:t>
            </w:r>
          </w:p>
        </w:tc>
        <w:tc>
          <w:tcPr>
            <w:tcW w:w="2580" w:type="dxa"/>
            <w:tcBorders>
              <w:top w:val="nil"/>
              <w:left w:val="nil"/>
              <w:bottom w:val="single" w:sz="4" w:space="0" w:color="auto"/>
              <w:right w:val="single" w:sz="4" w:space="0" w:color="auto"/>
            </w:tcBorders>
            <w:shd w:val="clear" w:color="000000" w:fill="FFFFFF"/>
            <w:noWrap/>
            <w:vAlign w:val="bottom"/>
            <w:hideMark/>
          </w:tcPr>
          <w:p w14:paraId="248CE8FF" w14:textId="77777777" w:rsidR="005D4F31" w:rsidRPr="00B97D4A" w:rsidRDefault="005D4F31" w:rsidP="00054584">
            <w:pPr>
              <w:jc w:val="center"/>
              <w:rPr>
                <w:color w:val="000000"/>
              </w:rPr>
            </w:pPr>
            <w:r w:rsidRPr="00B97D4A">
              <w:rPr>
                <w:color w:val="000000"/>
              </w:rPr>
              <w:t>przebudowa</w:t>
            </w:r>
          </w:p>
        </w:tc>
      </w:tr>
      <w:tr w:rsidR="005D4F31" w:rsidRPr="00A81E2A" w14:paraId="3517BE6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2945663" w14:textId="77777777" w:rsidR="005D4F31" w:rsidRPr="00B97D4A" w:rsidRDefault="005D4F31" w:rsidP="00054584">
            <w:pPr>
              <w:jc w:val="center"/>
              <w:rPr>
                <w:color w:val="000000"/>
              </w:rPr>
            </w:pPr>
            <w:r w:rsidRPr="00B97D4A">
              <w:rPr>
                <w:color w:val="000000"/>
              </w:rPr>
              <w:t>786</w:t>
            </w:r>
          </w:p>
        </w:tc>
        <w:tc>
          <w:tcPr>
            <w:tcW w:w="960" w:type="dxa"/>
            <w:tcBorders>
              <w:top w:val="nil"/>
              <w:left w:val="nil"/>
              <w:bottom w:val="single" w:sz="4" w:space="0" w:color="auto"/>
              <w:right w:val="single" w:sz="4" w:space="0" w:color="auto"/>
            </w:tcBorders>
            <w:shd w:val="clear" w:color="auto" w:fill="92D050"/>
            <w:noWrap/>
            <w:vAlign w:val="bottom"/>
            <w:hideMark/>
          </w:tcPr>
          <w:p w14:paraId="6FC30661" w14:textId="77777777" w:rsidR="005D4F31" w:rsidRPr="00B97D4A" w:rsidRDefault="005D4F31" w:rsidP="00054584">
            <w:pPr>
              <w:jc w:val="center"/>
              <w:rPr>
                <w:color w:val="000000"/>
              </w:rPr>
            </w:pPr>
            <w:r w:rsidRPr="00B97D4A">
              <w:rPr>
                <w:color w:val="000000"/>
              </w:rPr>
              <w:t>45+781</w:t>
            </w:r>
          </w:p>
        </w:tc>
        <w:tc>
          <w:tcPr>
            <w:tcW w:w="960" w:type="dxa"/>
            <w:tcBorders>
              <w:top w:val="nil"/>
              <w:left w:val="nil"/>
              <w:bottom w:val="single" w:sz="4" w:space="0" w:color="auto"/>
              <w:right w:val="single" w:sz="4" w:space="0" w:color="auto"/>
            </w:tcBorders>
            <w:shd w:val="clear" w:color="auto" w:fill="92D050"/>
            <w:noWrap/>
            <w:vAlign w:val="bottom"/>
            <w:hideMark/>
          </w:tcPr>
          <w:p w14:paraId="27D89F17" w14:textId="77777777" w:rsidR="005D4F31" w:rsidRPr="00B97D4A" w:rsidRDefault="005D4F31" w:rsidP="00054584">
            <w:pPr>
              <w:jc w:val="center"/>
              <w:rPr>
                <w:color w:val="000000"/>
              </w:rPr>
            </w:pPr>
            <w:r w:rsidRPr="00B97D4A">
              <w:rPr>
                <w:color w:val="000000"/>
              </w:rPr>
              <w:t>101+248</w:t>
            </w:r>
          </w:p>
        </w:tc>
        <w:tc>
          <w:tcPr>
            <w:tcW w:w="1040" w:type="dxa"/>
            <w:tcBorders>
              <w:top w:val="nil"/>
              <w:left w:val="nil"/>
              <w:bottom w:val="single" w:sz="4" w:space="0" w:color="auto"/>
              <w:right w:val="single" w:sz="4" w:space="0" w:color="auto"/>
            </w:tcBorders>
            <w:shd w:val="clear" w:color="auto" w:fill="92D050"/>
            <w:noWrap/>
            <w:vAlign w:val="bottom"/>
            <w:hideMark/>
          </w:tcPr>
          <w:p w14:paraId="3C5C05E7" w14:textId="77777777" w:rsidR="005D4F31" w:rsidRPr="00B97D4A" w:rsidRDefault="005D4F31" w:rsidP="00054584">
            <w:pPr>
              <w:jc w:val="center"/>
              <w:rPr>
                <w:color w:val="000000"/>
              </w:rPr>
            </w:pPr>
            <w:r w:rsidRPr="00B97D4A">
              <w:rPr>
                <w:color w:val="000000"/>
              </w:rPr>
              <w:t>55,467</w:t>
            </w:r>
          </w:p>
        </w:tc>
        <w:tc>
          <w:tcPr>
            <w:tcW w:w="3258" w:type="dxa"/>
            <w:tcBorders>
              <w:top w:val="nil"/>
              <w:left w:val="nil"/>
              <w:bottom w:val="single" w:sz="4" w:space="0" w:color="auto"/>
              <w:right w:val="single" w:sz="4" w:space="0" w:color="auto"/>
            </w:tcBorders>
            <w:shd w:val="clear" w:color="auto" w:fill="92D050"/>
            <w:noWrap/>
            <w:vAlign w:val="bottom"/>
            <w:hideMark/>
          </w:tcPr>
          <w:p w14:paraId="315B52E0" w14:textId="77777777" w:rsidR="005D4F31" w:rsidRPr="00B97D4A" w:rsidRDefault="005D4F31" w:rsidP="00054584">
            <w:pPr>
              <w:jc w:val="center"/>
              <w:rPr>
                <w:color w:val="000000"/>
              </w:rPr>
            </w:pPr>
            <w:proofErr w:type="spellStart"/>
            <w:r w:rsidRPr="00B97D4A">
              <w:rPr>
                <w:color w:val="000000"/>
              </w:rPr>
              <w:t>gr.woj</w:t>
            </w:r>
            <w:proofErr w:type="spellEnd"/>
            <w:r w:rsidRPr="00B97D4A">
              <w:rPr>
                <w:color w:val="000000"/>
              </w:rPr>
              <w:t>.- Kamieniec</w:t>
            </w:r>
          </w:p>
        </w:tc>
        <w:tc>
          <w:tcPr>
            <w:tcW w:w="2580" w:type="dxa"/>
            <w:tcBorders>
              <w:top w:val="nil"/>
              <w:left w:val="nil"/>
              <w:bottom w:val="single" w:sz="4" w:space="0" w:color="auto"/>
              <w:right w:val="single" w:sz="4" w:space="0" w:color="auto"/>
            </w:tcBorders>
            <w:shd w:val="clear" w:color="auto" w:fill="92D050"/>
            <w:noWrap/>
            <w:vAlign w:val="bottom"/>
            <w:hideMark/>
          </w:tcPr>
          <w:p w14:paraId="17871AB1" w14:textId="77777777" w:rsidR="005D4F31" w:rsidRPr="00B97D4A" w:rsidRDefault="005D4F31" w:rsidP="00054584">
            <w:pPr>
              <w:jc w:val="center"/>
              <w:rPr>
                <w:color w:val="000000"/>
              </w:rPr>
            </w:pPr>
            <w:r w:rsidRPr="00B97D4A">
              <w:rPr>
                <w:color w:val="000000"/>
              </w:rPr>
              <w:t>dobry</w:t>
            </w:r>
          </w:p>
        </w:tc>
      </w:tr>
      <w:tr w:rsidR="005D4F31" w:rsidRPr="00A81E2A" w14:paraId="3174420D"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AF182C3" w14:textId="77777777" w:rsidR="005D4F31" w:rsidRPr="00B97D4A" w:rsidRDefault="005D4F31" w:rsidP="00054584">
            <w:pPr>
              <w:jc w:val="center"/>
              <w:rPr>
                <w:color w:val="000000"/>
              </w:rPr>
            </w:pPr>
            <w:r w:rsidRPr="00B97D4A">
              <w:rPr>
                <w:color w:val="000000"/>
              </w:rPr>
              <w:t>786</w:t>
            </w:r>
          </w:p>
        </w:tc>
        <w:tc>
          <w:tcPr>
            <w:tcW w:w="960" w:type="dxa"/>
            <w:tcBorders>
              <w:top w:val="nil"/>
              <w:left w:val="nil"/>
              <w:bottom w:val="single" w:sz="4" w:space="0" w:color="auto"/>
              <w:right w:val="single" w:sz="4" w:space="0" w:color="auto"/>
            </w:tcBorders>
            <w:shd w:val="clear" w:color="auto" w:fill="92D050"/>
            <w:noWrap/>
            <w:vAlign w:val="bottom"/>
            <w:hideMark/>
          </w:tcPr>
          <w:p w14:paraId="4E3255E5" w14:textId="77777777" w:rsidR="005D4F31" w:rsidRPr="00B97D4A" w:rsidRDefault="005D4F31" w:rsidP="00054584">
            <w:pPr>
              <w:jc w:val="center"/>
              <w:rPr>
                <w:color w:val="000000"/>
              </w:rPr>
            </w:pPr>
            <w:r w:rsidRPr="00B97D4A">
              <w:rPr>
                <w:color w:val="000000"/>
              </w:rPr>
              <w:t>101+248</w:t>
            </w:r>
          </w:p>
        </w:tc>
        <w:tc>
          <w:tcPr>
            <w:tcW w:w="960" w:type="dxa"/>
            <w:tcBorders>
              <w:top w:val="nil"/>
              <w:left w:val="nil"/>
              <w:bottom w:val="single" w:sz="4" w:space="0" w:color="auto"/>
              <w:right w:val="single" w:sz="4" w:space="0" w:color="auto"/>
            </w:tcBorders>
            <w:shd w:val="clear" w:color="auto" w:fill="92D050"/>
            <w:noWrap/>
            <w:vAlign w:val="bottom"/>
            <w:hideMark/>
          </w:tcPr>
          <w:p w14:paraId="7C16111F" w14:textId="77777777" w:rsidR="005D4F31" w:rsidRPr="00B97D4A" w:rsidRDefault="005D4F31" w:rsidP="00054584">
            <w:pPr>
              <w:jc w:val="center"/>
              <w:rPr>
                <w:color w:val="000000"/>
              </w:rPr>
            </w:pPr>
            <w:r w:rsidRPr="00B97D4A">
              <w:rPr>
                <w:color w:val="000000"/>
              </w:rPr>
              <w:t>106+920</w:t>
            </w:r>
          </w:p>
        </w:tc>
        <w:tc>
          <w:tcPr>
            <w:tcW w:w="1040" w:type="dxa"/>
            <w:tcBorders>
              <w:top w:val="nil"/>
              <w:left w:val="nil"/>
              <w:bottom w:val="single" w:sz="4" w:space="0" w:color="auto"/>
              <w:right w:val="single" w:sz="4" w:space="0" w:color="auto"/>
            </w:tcBorders>
            <w:shd w:val="clear" w:color="auto" w:fill="92D050"/>
            <w:noWrap/>
            <w:vAlign w:val="bottom"/>
            <w:hideMark/>
          </w:tcPr>
          <w:p w14:paraId="759BD7C8" w14:textId="77777777" w:rsidR="005D4F31" w:rsidRPr="00B97D4A" w:rsidRDefault="005D4F31" w:rsidP="00054584">
            <w:pPr>
              <w:jc w:val="center"/>
              <w:rPr>
                <w:color w:val="000000"/>
              </w:rPr>
            </w:pPr>
            <w:r w:rsidRPr="00B97D4A">
              <w:rPr>
                <w:color w:val="000000"/>
              </w:rPr>
              <w:t>5,672</w:t>
            </w:r>
          </w:p>
        </w:tc>
        <w:tc>
          <w:tcPr>
            <w:tcW w:w="3258" w:type="dxa"/>
            <w:tcBorders>
              <w:top w:val="nil"/>
              <w:left w:val="nil"/>
              <w:bottom w:val="single" w:sz="4" w:space="0" w:color="auto"/>
              <w:right w:val="single" w:sz="4" w:space="0" w:color="auto"/>
            </w:tcBorders>
            <w:shd w:val="clear" w:color="auto" w:fill="92D050"/>
            <w:noWrap/>
            <w:vAlign w:val="bottom"/>
            <w:hideMark/>
          </w:tcPr>
          <w:p w14:paraId="76B207DE" w14:textId="77777777" w:rsidR="005D4F31" w:rsidRPr="00B97D4A" w:rsidRDefault="005D4F31" w:rsidP="00054584">
            <w:pPr>
              <w:jc w:val="center"/>
              <w:rPr>
                <w:color w:val="000000"/>
              </w:rPr>
            </w:pPr>
            <w:r w:rsidRPr="00B97D4A">
              <w:rPr>
                <w:color w:val="000000"/>
              </w:rPr>
              <w:t>Kamieniec- Micigózd</w:t>
            </w:r>
          </w:p>
        </w:tc>
        <w:tc>
          <w:tcPr>
            <w:tcW w:w="2580" w:type="dxa"/>
            <w:tcBorders>
              <w:top w:val="nil"/>
              <w:left w:val="nil"/>
              <w:bottom w:val="single" w:sz="4" w:space="0" w:color="auto"/>
              <w:right w:val="single" w:sz="4" w:space="0" w:color="auto"/>
            </w:tcBorders>
            <w:shd w:val="clear" w:color="auto" w:fill="92D050"/>
            <w:noWrap/>
            <w:vAlign w:val="bottom"/>
            <w:hideMark/>
          </w:tcPr>
          <w:p w14:paraId="26E4C55D" w14:textId="77777777" w:rsidR="005D4F31" w:rsidRPr="00B97D4A" w:rsidRDefault="005D4F31" w:rsidP="00054584">
            <w:pPr>
              <w:jc w:val="center"/>
              <w:rPr>
                <w:color w:val="000000"/>
              </w:rPr>
            </w:pPr>
            <w:r w:rsidRPr="00B97D4A">
              <w:rPr>
                <w:color w:val="000000"/>
              </w:rPr>
              <w:t>bardzo dobry</w:t>
            </w:r>
          </w:p>
        </w:tc>
      </w:tr>
      <w:tr w:rsidR="005D4F31" w:rsidRPr="00A81E2A" w14:paraId="14632D7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416A837" w14:textId="77777777" w:rsidR="005D4F31" w:rsidRPr="00B97D4A" w:rsidRDefault="005D4F31" w:rsidP="00054584">
            <w:pPr>
              <w:jc w:val="center"/>
              <w:rPr>
                <w:color w:val="000000"/>
              </w:rPr>
            </w:pPr>
            <w:r w:rsidRPr="00B97D4A">
              <w:rPr>
                <w:color w:val="000000"/>
              </w:rPr>
              <w:t>786</w:t>
            </w:r>
          </w:p>
        </w:tc>
        <w:tc>
          <w:tcPr>
            <w:tcW w:w="960" w:type="dxa"/>
            <w:tcBorders>
              <w:top w:val="nil"/>
              <w:left w:val="nil"/>
              <w:bottom w:val="single" w:sz="4" w:space="0" w:color="auto"/>
              <w:right w:val="single" w:sz="4" w:space="0" w:color="auto"/>
            </w:tcBorders>
            <w:shd w:val="clear" w:color="auto" w:fill="92D050"/>
            <w:noWrap/>
            <w:vAlign w:val="bottom"/>
            <w:hideMark/>
          </w:tcPr>
          <w:p w14:paraId="0440285E" w14:textId="77777777" w:rsidR="005D4F31" w:rsidRPr="00B97D4A" w:rsidRDefault="005D4F31" w:rsidP="00054584">
            <w:pPr>
              <w:jc w:val="center"/>
              <w:rPr>
                <w:color w:val="000000"/>
              </w:rPr>
            </w:pPr>
            <w:r w:rsidRPr="00B97D4A">
              <w:rPr>
                <w:color w:val="000000"/>
              </w:rPr>
              <w:t>106+920</w:t>
            </w:r>
          </w:p>
        </w:tc>
        <w:tc>
          <w:tcPr>
            <w:tcW w:w="960" w:type="dxa"/>
            <w:tcBorders>
              <w:top w:val="nil"/>
              <w:left w:val="nil"/>
              <w:bottom w:val="single" w:sz="4" w:space="0" w:color="auto"/>
              <w:right w:val="single" w:sz="4" w:space="0" w:color="auto"/>
            </w:tcBorders>
            <w:shd w:val="clear" w:color="auto" w:fill="92D050"/>
            <w:noWrap/>
            <w:vAlign w:val="bottom"/>
            <w:hideMark/>
          </w:tcPr>
          <w:p w14:paraId="2C593E38" w14:textId="77777777" w:rsidR="005D4F31" w:rsidRPr="00B97D4A" w:rsidRDefault="005D4F31" w:rsidP="00054584">
            <w:pPr>
              <w:jc w:val="center"/>
              <w:rPr>
                <w:color w:val="000000"/>
              </w:rPr>
            </w:pPr>
            <w:r w:rsidRPr="00B97D4A">
              <w:rPr>
                <w:color w:val="000000"/>
              </w:rPr>
              <w:t>110+600</w:t>
            </w:r>
          </w:p>
        </w:tc>
        <w:tc>
          <w:tcPr>
            <w:tcW w:w="1040" w:type="dxa"/>
            <w:tcBorders>
              <w:top w:val="nil"/>
              <w:left w:val="nil"/>
              <w:bottom w:val="single" w:sz="4" w:space="0" w:color="auto"/>
              <w:right w:val="single" w:sz="4" w:space="0" w:color="auto"/>
            </w:tcBorders>
            <w:shd w:val="clear" w:color="auto" w:fill="92D050"/>
            <w:noWrap/>
            <w:vAlign w:val="bottom"/>
            <w:hideMark/>
          </w:tcPr>
          <w:p w14:paraId="76B4BA4A" w14:textId="77777777" w:rsidR="005D4F31" w:rsidRPr="00B97D4A" w:rsidRDefault="005D4F31" w:rsidP="00054584">
            <w:pPr>
              <w:jc w:val="center"/>
              <w:rPr>
                <w:color w:val="000000"/>
              </w:rPr>
            </w:pPr>
            <w:r w:rsidRPr="00B97D4A">
              <w:rPr>
                <w:color w:val="000000"/>
              </w:rPr>
              <w:t>3,68</w:t>
            </w:r>
          </w:p>
        </w:tc>
        <w:tc>
          <w:tcPr>
            <w:tcW w:w="3258" w:type="dxa"/>
            <w:tcBorders>
              <w:top w:val="nil"/>
              <w:left w:val="nil"/>
              <w:bottom w:val="single" w:sz="4" w:space="0" w:color="auto"/>
              <w:right w:val="single" w:sz="4" w:space="0" w:color="auto"/>
            </w:tcBorders>
            <w:shd w:val="clear" w:color="auto" w:fill="92D050"/>
            <w:noWrap/>
            <w:vAlign w:val="bottom"/>
            <w:hideMark/>
          </w:tcPr>
          <w:p w14:paraId="0E5BA1D2" w14:textId="77777777" w:rsidR="005D4F31" w:rsidRPr="00B97D4A" w:rsidRDefault="005D4F31" w:rsidP="00054584">
            <w:pPr>
              <w:jc w:val="center"/>
              <w:rPr>
                <w:color w:val="000000"/>
              </w:rPr>
            </w:pPr>
            <w:r w:rsidRPr="00B97D4A">
              <w:rPr>
                <w:color w:val="000000"/>
              </w:rPr>
              <w:t>Micigózd - Piekoszów</w:t>
            </w:r>
          </w:p>
        </w:tc>
        <w:tc>
          <w:tcPr>
            <w:tcW w:w="2580" w:type="dxa"/>
            <w:tcBorders>
              <w:top w:val="nil"/>
              <w:left w:val="nil"/>
              <w:bottom w:val="single" w:sz="4" w:space="0" w:color="auto"/>
              <w:right w:val="single" w:sz="4" w:space="0" w:color="auto"/>
            </w:tcBorders>
            <w:shd w:val="clear" w:color="auto" w:fill="92D050"/>
            <w:noWrap/>
            <w:vAlign w:val="bottom"/>
            <w:hideMark/>
          </w:tcPr>
          <w:p w14:paraId="6C5BAF5B" w14:textId="77777777" w:rsidR="005D4F31" w:rsidRPr="00B97D4A" w:rsidRDefault="005D4F31" w:rsidP="00054584">
            <w:pPr>
              <w:jc w:val="center"/>
              <w:rPr>
                <w:color w:val="000000"/>
              </w:rPr>
            </w:pPr>
            <w:r w:rsidRPr="00B97D4A">
              <w:rPr>
                <w:color w:val="000000"/>
              </w:rPr>
              <w:t>dobry</w:t>
            </w:r>
          </w:p>
        </w:tc>
      </w:tr>
      <w:tr w:rsidR="005D4F31" w:rsidRPr="00A81E2A" w14:paraId="19E4804E"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BD5294B" w14:textId="77777777" w:rsidR="005D4F31" w:rsidRPr="00B97D4A" w:rsidRDefault="005D4F31" w:rsidP="00054584">
            <w:pPr>
              <w:jc w:val="center"/>
              <w:rPr>
                <w:color w:val="000000"/>
              </w:rPr>
            </w:pPr>
            <w:r w:rsidRPr="00B97D4A">
              <w:rPr>
                <w:color w:val="000000"/>
              </w:rPr>
              <w:t>786</w:t>
            </w:r>
          </w:p>
        </w:tc>
        <w:tc>
          <w:tcPr>
            <w:tcW w:w="960" w:type="dxa"/>
            <w:tcBorders>
              <w:top w:val="nil"/>
              <w:left w:val="nil"/>
              <w:bottom w:val="single" w:sz="4" w:space="0" w:color="auto"/>
              <w:right w:val="single" w:sz="4" w:space="0" w:color="auto"/>
            </w:tcBorders>
            <w:shd w:val="clear" w:color="auto" w:fill="92D050"/>
            <w:noWrap/>
            <w:vAlign w:val="bottom"/>
            <w:hideMark/>
          </w:tcPr>
          <w:p w14:paraId="7B9DF902" w14:textId="77777777" w:rsidR="005D4F31" w:rsidRPr="00B97D4A" w:rsidRDefault="005D4F31" w:rsidP="00054584">
            <w:pPr>
              <w:jc w:val="center"/>
              <w:rPr>
                <w:color w:val="000000"/>
              </w:rPr>
            </w:pPr>
            <w:r w:rsidRPr="00B97D4A">
              <w:rPr>
                <w:color w:val="000000"/>
              </w:rPr>
              <w:t>110+600</w:t>
            </w:r>
          </w:p>
        </w:tc>
        <w:tc>
          <w:tcPr>
            <w:tcW w:w="960" w:type="dxa"/>
            <w:tcBorders>
              <w:top w:val="nil"/>
              <w:left w:val="nil"/>
              <w:bottom w:val="single" w:sz="4" w:space="0" w:color="auto"/>
              <w:right w:val="single" w:sz="4" w:space="0" w:color="auto"/>
            </w:tcBorders>
            <w:shd w:val="clear" w:color="auto" w:fill="92D050"/>
            <w:noWrap/>
            <w:vAlign w:val="bottom"/>
            <w:hideMark/>
          </w:tcPr>
          <w:p w14:paraId="7666CEF7" w14:textId="77777777" w:rsidR="005D4F31" w:rsidRPr="00B97D4A" w:rsidRDefault="005D4F31" w:rsidP="00054584">
            <w:pPr>
              <w:jc w:val="center"/>
              <w:rPr>
                <w:color w:val="000000"/>
              </w:rPr>
            </w:pPr>
            <w:r w:rsidRPr="00B97D4A">
              <w:rPr>
                <w:color w:val="000000"/>
              </w:rPr>
              <w:t>116+195</w:t>
            </w:r>
          </w:p>
        </w:tc>
        <w:tc>
          <w:tcPr>
            <w:tcW w:w="1040" w:type="dxa"/>
            <w:tcBorders>
              <w:top w:val="nil"/>
              <w:left w:val="nil"/>
              <w:bottom w:val="single" w:sz="4" w:space="0" w:color="auto"/>
              <w:right w:val="single" w:sz="4" w:space="0" w:color="auto"/>
            </w:tcBorders>
            <w:shd w:val="clear" w:color="auto" w:fill="92D050"/>
            <w:noWrap/>
            <w:vAlign w:val="bottom"/>
            <w:hideMark/>
          </w:tcPr>
          <w:p w14:paraId="611EC2B4" w14:textId="77777777" w:rsidR="005D4F31" w:rsidRPr="00B97D4A" w:rsidRDefault="005D4F31" w:rsidP="00054584">
            <w:pPr>
              <w:jc w:val="center"/>
              <w:rPr>
                <w:color w:val="000000"/>
              </w:rPr>
            </w:pPr>
            <w:r w:rsidRPr="00B97D4A">
              <w:rPr>
                <w:color w:val="000000"/>
              </w:rPr>
              <w:t>5,595</w:t>
            </w:r>
          </w:p>
        </w:tc>
        <w:tc>
          <w:tcPr>
            <w:tcW w:w="3258" w:type="dxa"/>
            <w:tcBorders>
              <w:top w:val="nil"/>
              <w:left w:val="nil"/>
              <w:bottom w:val="single" w:sz="4" w:space="0" w:color="auto"/>
              <w:right w:val="single" w:sz="4" w:space="0" w:color="auto"/>
            </w:tcBorders>
            <w:shd w:val="clear" w:color="auto" w:fill="92D050"/>
            <w:noWrap/>
            <w:vAlign w:val="bottom"/>
            <w:hideMark/>
          </w:tcPr>
          <w:p w14:paraId="74205FA9" w14:textId="77777777" w:rsidR="005D4F31" w:rsidRPr="00B97D4A" w:rsidRDefault="005D4F31" w:rsidP="00054584">
            <w:pPr>
              <w:jc w:val="center"/>
              <w:rPr>
                <w:color w:val="000000"/>
              </w:rPr>
            </w:pPr>
            <w:r w:rsidRPr="00B97D4A">
              <w:rPr>
                <w:color w:val="000000"/>
              </w:rPr>
              <w:t xml:space="preserve">Piekoszów -  Górki </w:t>
            </w:r>
            <w:proofErr w:type="spellStart"/>
            <w:r w:rsidRPr="00B97D4A">
              <w:rPr>
                <w:color w:val="000000"/>
              </w:rPr>
              <w:t>Szczukockie</w:t>
            </w:r>
            <w:proofErr w:type="spellEnd"/>
          </w:p>
        </w:tc>
        <w:tc>
          <w:tcPr>
            <w:tcW w:w="2580" w:type="dxa"/>
            <w:tcBorders>
              <w:top w:val="nil"/>
              <w:left w:val="nil"/>
              <w:bottom w:val="single" w:sz="4" w:space="0" w:color="auto"/>
              <w:right w:val="single" w:sz="4" w:space="0" w:color="auto"/>
            </w:tcBorders>
            <w:shd w:val="clear" w:color="auto" w:fill="92D050"/>
            <w:noWrap/>
            <w:vAlign w:val="bottom"/>
            <w:hideMark/>
          </w:tcPr>
          <w:p w14:paraId="1902C24B" w14:textId="77777777" w:rsidR="005D4F31" w:rsidRPr="00B97D4A" w:rsidRDefault="005D4F31" w:rsidP="00054584">
            <w:pPr>
              <w:jc w:val="center"/>
              <w:rPr>
                <w:color w:val="000000"/>
              </w:rPr>
            </w:pPr>
            <w:r w:rsidRPr="00B97D4A">
              <w:rPr>
                <w:color w:val="000000"/>
              </w:rPr>
              <w:t>dobry</w:t>
            </w:r>
          </w:p>
        </w:tc>
      </w:tr>
      <w:tr w:rsidR="005D4F31" w:rsidRPr="00A81E2A" w14:paraId="6C5F66F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E1AE7A1" w14:textId="77777777" w:rsidR="005D4F31" w:rsidRPr="00B97D4A" w:rsidRDefault="005D4F31" w:rsidP="00054584">
            <w:pPr>
              <w:jc w:val="center"/>
              <w:rPr>
                <w:color w:val="000000"/>
              </w:rPr>
            </w:pPr>
            <w:r w:rsidRPr="00B97D4A">
              <w:rPr>
                <w:color w:val="000000"/>
              </w:rPr>
              <w:t>795</w:t>
            </w:r>
          </w:p>
        </w:tc>
        <w:tc>
          <w:tcPr>
            <w:tcW w:w="960" w:type="dxa"/>
            <w:tcBorders>
              <w:top w:val="nil"/>
              <w:left w:val="nil"/>
              <w:bottom w:val="single" w:sz="4" w:space="0" w:color="auto"/>
              <w:right w:val="single" w:sz="4" w:space="0" w:color="auto"/>
            </w:tcBorders>
            <w:shd w:val="clear" w:color="auto" w:fill="92D050"/>
            <w:noWrap/>
            <w:vAlign w:val="bottom"/>
            <w:hideMark/>
          </w:tcPr>
          <w:p w14:paraId="19350DA4"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235913B0" w14:textId="77777777" w:rsidR="005D4F31" w:rsidRPr="00B97D4A" w:rsidRDefault="005D4F31" w:rsidP="00054584">
            <w:pPr>
              <w:jc w:val="center"/>
              <w:rPr>
                <w:color w:val="000000"/>
              </w:rPr>
            </w:pPr>
            <w:r w:rsidRPr="00B97D4A">
              <w:rPr>
                <w:color w:val="000000"/>
              </w:rPr>
              <w:t>4+300</w:t>
            </w:r>
          </w:p>
        </w:tc>
        <w:tc>
          <w:tcPr>
            <w:tcW w:w="1040" w:type="dxa"/>
            <w:tcBorders>
              <w:top w:val="nil"/>
              <w:left w:val="nil"/>
              <w:bottom w:val="single" w:sz="4" w:space="0" w:color="auto"/>
              <w:right w:val="single" w:sz="4" w:space="0" w:color="auto"/>
            </w:tcBorders>
            <w:shd w:val="clear" w:color="auto" w:fill="92D050"/>
            <w:noWrap/>
            <w:vAlign w:val="bottom"/>
            <w:hideMark/>
          </w:tcPr>
          <w:p w14:paraId="2B5508E0" w14:textId="77777777" w:rsidR="005D4F31" w:rsidRPr="00B97D4A" w:rsidRDefault="005D4F31" w:rsidP="00054584">
            <w:pPr>
              <w:jc w:val="center"/>
              <w:rPr>
                <w:color w:val="000000"/>
              </w:rPr>
            </w:pPr>
            <w:r w:rsidRPr="00B97D4A">
              <w:rPr>
                <w:color w:val="000000"/>
              </w:rPr>
              <w:t>4,3</w:t>
            </w:r>
          </w:p>
        </w:tc>
        <w:tc>
          <w:tcPr>
            <w:tcW w:w="3258" w:type="dxa"/>
            <w:tcBorders>
              <w:top w:val="nil"/>
              <w:left w:val="nil"/>
              <w:bottom w:val="single" w:sz="4" w:space="0" w:color="auto"/>
              <w:right w:val="single" w:sz="4" w:space="0" w:color="auto"/>
            </w:tcBorders>
            <w:shd w:val="clear" w:color="auto" w:fill="92D050"/>
            <w:noWrap/>
            <w:vAlign w:val="bottom"/>
            <w:hideMark/>
          </w:tcPr>
          <w:p w14:paraId="78424D37" w14:textId="77777777" w:rsidR="005D4F31" w:rsidRPr="00B97D4A" w:rsidRDefault="005D4F31" w:rsidP="00054584">
            <w:pPr>
              <w:jc w:val="center"/>
              <w:rPr>
                <w:color w:val="000000"/>
              </w:rPr>
            </w:pPr>
            <w:r w:rsidRPr="00B97D4A">
              <w:rPr>
                <w:color w:val="000000"/>
              </w:rPr>
              <w:t>Secemin - Psary</w:t>
            </w:r>
          </w:p>
        </w:tc>
        <w:tc>
          <w:tcPr>
            <w:tcW w:w="2580" w:type="dxa"/>
            <w:tcBorders>
              <w:top w:val="nil"/>
              <w:left w:val="nil"/>
              <w:bottom w:val="single" w:sz="4" w:space="0" w:color="auto"/>
              <w:right w:val="single" w:sz="4" w:space="0" w:color="auto"/>
            </w:tcBorders>
            <w:shd w:val="clear" w:color="auto" w:fill="92D050"/>
            <w:noWrap/>
            <w:vAlign w:val="bottom"/>
            <w:hideMark/>
          </w:tcPr>
          <w:p w14:paraId="22994100" w14:textId="77777777" w:rsidR="005D4F31" w:rsidRPr="00B97D4A" w:rsidRDefault="005D4F31" w:rsidP="00054584">
            <w:pPr>
              <w:jc w:val="center"/>
              <w:rPr>
                <w:color w:val="000000"/>
              </w:rPr>
            </w:pPr>
            <w:r w:rsidRPr="00B97D4A">
              <w:rPr>
                <w:color w:val="000000"/>
              </w:rPr>
              <w:t>dobry</w:t>
            </w:r>
          </w:p>
        </w:tc>
      </w:tr>
      <w:tr w:rsidR="005D4F31" w:rsidRPr="00A81E2A" w14:paraId="7C5B388F"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22FD8332" w14:textId="77777777" w:rsidR="005D4F31" w:rsidRPr="00B97D4A" w:rsidRDefault="005D4F31" w:rsidP="00054584">
            <w:pPr>
              <w:jc w:val="center"/>
              <w:rPr>
                <w:color w:val="000000"/>
              </w:rPr>
            </w:pPr>
            <w:r w:rsidRPr="00B97D4A">
              <w:rPr>
                <w:color w:val="000000"/>
              </w:rPr>
              <w:t>795</w:t>
            </w:r>
          </w:p>
        </w:tc>
        <w:tc>
          <w:tcPr>
            <w:tcW w:w="960" w:type="dxa"/>
            <w:tcBorders>
              <w:top w:val="nil"/>
              <w:left w:val="nil"/>
              <w:bottom w:val="single" w:sz="4" w:space="0" w:color="auto"/>
              <w:right w:val="single" w:sz="4" w:space="0" w:color="auto"/>
            </w:tcBorders>
            <w:shd w:val="clear" w:color="auto" w:fill="FFC000"/>
            <w:noWrap/>
            <w:vAlign w:val="bottom"/>
            <w:hideMark/>
          </w:tcPr>
          <w:p w14:paraId="729EE602" w14:textId="77777777" w:rsidR="005D4F31" w:rsidRPr="00B97D4A" w:rsidRDefault="005D4F31" w:rsidP="00054584">
            <w:pPr>
              <w:jc w:val="center"/>
              <w:rPr>
                <w:color w:val="000000"/>
              </w:rPr>
            </w:pPr>
            <w:r w:rsidRPr="00B97D4A">
              <w:rPr>
                <w:color w:val="000000"/>
              </w:rPr>
              <w:t>4+300</w:t>
            </w:r>
          </w:p>
        </w:tc>
        <w:tc>
          <w:tcPr>
            <w:tcW w:w="960" w:type="dxa"/>
            <w:tcBorders>
              <w:top w:val="nil"/>
              <w:left w:val="nil"/>
              <w:bottom w:val="single" w:sz="4" w:space="0" w:color="auto"/>
              <w:right w:val="single" w:sz="4" w:space="0" w:color="auto"/>
            </w:tcBorders>
            <w:shd w:val="clear" w:color="auto" w:fill="FFC000"/>
            <w:noWrap/>
            <w:vAlign w:val="bottom"/>
            <w:hideMark/>
          </w:tcPr>
          <w:p w14:paraId="54EADA8E" w14:textId="77777777" w:rsidR="005D4F31" w:rsidRPr="00B97D4A" w:rsidRDefault="005D4F31" w:rsidP="00054584">
            <w:pPr>
              <w:jc w:val="center"/>
              <w:rPr>
                <w:color w:val="000000"/>
              </w:rPr>
            </w:pPr>
            <w:r w:rsidRPr="00B97D4A">
              <w:rPr>
                <w:color w:val="000000"/>
              </w:rPr>
              <w:t>7+030</w:t>
            </w:r>
          </w:p>
        </w:tc>
        <w:tc>
          <w:tcPr>
            <w:tcW w:w="1040" w:type="dxa"/>
            <w:tcBorders>
              <w:top w:val="nil"/>
              <w:left w:val="nil"/>
              <w:bottom w:val="single" w:sz="4" w:space="0" w:color="auto"/>
              <w:right w:val="single" w:sz="4" w:space="0" w:color="auto"/>
            </w:tcBorders>
            <w:shd w:val="clear" w:color="auto" w:fill="FFC000"/>
            <w:noWrap/>
            <w:vAlign w:val="bottom"/>
            <w:hideMark/>
          </w:tcPr>
          <w:p w14:paraId="50CF4EEE" w14:textId="77777777" w:rsidR="005D4F31" w:rsidRPr="00B97D4A" w:rsidRDefault="005D4F31" w:rsidP="00054584">
            <w:pPr>
              <w:jc w:val="center"/>
              <w:rPr>
                <w:color w:val="000000"/>
              </w:rPr>
            </w:pPr>
            <w:r w:rsidRPr="00B97D4A">
              <w:rPr>
                <w:color w:val="000000"/>
              </w:rPr>
              <w:t>2,73</w:t>
            </w:r>
          </w:p>
        </w:tc>
        <w:tc>
          <w:tcPr>
            <w:tcW w:w="3258" w:type="dxa"/>
            <w:tcBorders>
              <w:top w:val="nil"/>
              <w:left w:val="nil"/>
              <w:bottom w:val="single" w:sz="4" w:space="0" w:color="auto"/>
              <w:right w:val="single" w:sz="4" w:space="0" w:color="auto"/>
            </w:tcBorders>
            <w:shd w:val="clear" w:color="auto" w:fill="FFC000"/>
            <w:noWrap/>
            <w:vAlign w:val="bottom"/>
            <w:hideMark/>
          </w:tcPr>
          <w:p w14:paraId="3C13D608" w14:textId="77777777" w:rsidR="005D4F31" w:rsidRPr="00B97D4A" w:rsidRDefault="005D4F31" w:rsidP="00054584">
            <w:pPr>
              <w:jc w:val="center"/>
              <w:rPr>
                <w:color w:val="000000"/>
              </w:rPr>
            </w:pPr>
            <w:r w:rsidRPr="00B97D4A">
              <w:rPr>
                <w:color w:val="000000"/>
              </w:rPr>
              <w:t>m. Psary</w:t>
            </w:r>
          </w:p>
        </w:tc>
        <w:tc>
          <w:tcPr>
            <w:tcW w:w="2580" w:type="dxa"/>
            <w:tcBorders>
              <w:top w:val="nil"/>
              <w:left w:val="nil"/>
              <w:bottom w:val="single" w:sz="4" w:space="0" w:color="auto"/>
              <w:right w:val="single" w:sz="4" w:space="0" w:color="auto"/>
            </w:tcBorders>
            <w:shd w:val="clear" w:color="auto" w:fill="FFC000"/>
            <w:noWrap/>
            <w:vAlign w:val="bottom"/>
            <w:hideMark/>
          </w:tcPr>
          <w:p w14:paraId="6006B504" w14:textId="77777777" w:rsidR="005D4F31" w:rsidRPr="00B97D4A" w:rsidRDefault="005D4F31" w:rsidP="00054584">
            <w:pPr>
              <w:jc w:val="center"/>
              <w:rPr>
                <w:color w:val="000000"/>
              </w:rPr>
            </w:pPr>
            <w:r w:rsidRPr="00B97D4A">
              <w:rPr>
                <w:color w:val="000000"/>
              </w:rPr>
              <w:t>niezadowalający</w:t>
            </w:r>
          </w:p>
        </w:tc>
      </w:tr>
      <w:tr w:rsidR="005D4F31" w:rsidRPr="00A81E2A" w14:paraId="59F26015"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295CB8C" w14:textId="77777777" w:rsidR="005D4F31" w:rsidRPr="00B97D4A" w:rsidRDefault="005D4F31" w:rsidP="00054584">
            <w:pPr>
              <w:jc w:val="center"/>
              <w:rPr>
                <w:color w:val="000000"/>
              </w:rPr>
            </w:pPr>
            <w:r w:rsidRPr="00B97D4A">
              <w:rPr>
                <w:color w:val="000000"/>
              </w:rPr>
              <w:t>795</w:t>
            </w:r>
          </w:p>
        </w:tc>
        <w:tc>
          <w:tcPr>
            <w:tcW w:w="960" w:type="dxa"/>
            <w:tcBorders>
              <w:top w:val="nil"/>
              <w:left w:val="nil"/>
              <w:bottom w:val="single" w:sz="4" w:space="0" w:color="auto"/>
              <w:right w:val="single" w:sz="4" w:space="0" w:color="auto"/>
            </w:tcBorders>
            <w:shd w:val="clear" w:color="auto" w:fill="92D050"/>
            <w:noWrap/>
            <w:vAlign w:val="bottom"/>
            <w:hideMark/>
          </w:tcPr>
          <w:p w14:paraId="57AE8E9A" w14:textId="77777777" w:rsidR="005D4F31" w:rsidRPr="00B97D4A" w:rsidRDefault="005D4F31" w:rsidP="00054584">
            <w:pPr>
              <w:jc w:val="center"/>
              <w:rPr>
                <w:color w:val="000000"/>
              </w:rPr>
            </w:pPr>
            <w:r w:rsidRPr="00B97D4A">
              <w:rPr>
                <w:color w:val="000000"/>
              </w:rPr>
              <w:t>12+300</w:t>
            </w:r>
          </w:p>
        </w:tc>
        <w:tc>
          <w:tcPr>
            <w:tcW w:w="960" w:type="dxa"/>
            <w:tcBorders>
              <w:top w:val="nil"/>
              <w:left w:val="nil"/>
              <w:bottom w:val="single" w:sz="4" w:space="0" w:color="auto"/>
              <w:right w:val="single" w:sz="4" w:space="0" w:color="auto"/>
            </w:tcBorders>
            <w:shd w:val="clear" w:color="auto" w:fill="92D050"/>
            <w:noWrap/>
            <w:vAlign w:val="bottom"/>
            <w:hideMark/>
          </w:tcPr>
          <w:p w14:paraId="5EA1947E" w14:textId="77777777" w:rsidR="005D4F31" w:rsidRPr="00B97D4A" w:rsidRDefault="005D4F31" w:rsidP="00054584">
            <w:pPr>
              <w:jc w:val="center"/>
              <w:rPr>
                <w:color w:val="000000"/>
              </w:rPr>
            </w:pPr>
            <w:r w:rsidRPr="00B97D4A">
              <w:rPr>
                <w:color w:val="000000"/>
              </w:rPr>
              <w:t>12+805</w:t>
            </w:r>
          </w:p>
        </w:tc>
        <w:tc>
          <w:tcPr>
            <w:tcW w:w="1040" w:type="dxa"/>
            <w:tcBorders>
              <w:top w:val="nil"/>
              <w:left w:val="nil"/>
              <w:bottom w:val="single" w:sz="4" w:space="0" w:color="auto"/>
              <w:right w:val="single" w:sz="4" w:space="0" w:color="auto"/>
            </w:tcBorders>
            <w:shd w:val="clear" w:color="auto" w:fill="92D050"/>
            <w:noWrap/>
            <w:vAlign w:val="bottom"/>
            <w:hideMark/>
          </w:tcPr>
          <w:p w14:paraId="77CA8AD9" w14:textId="77777777" w:rsidR="005D4F31" w:rsidRPr="00B97D4A" w:rsidRDefault="005D4F31" w:rsidP="00054584">
            <w:pPr>
              <w:jc w:val="center"/>
              <w:rPr>
                <w:color w:val="000000"/>
              </w:rPr>
            </w:pPr>
            <w:r w:rsidRPr="00B97D4A">
              <w:rPr>
                <w:color w:val="000000"/>
              </w:rPr>
              <w:t>0,505</w:t>
            </w:r>
          </w:p>
        </w:tc>
        <w:tc>
          <w:tcPr>
            <w:tcW w:w="3258" w:type="dxa"/>
            <w:tcBorders>
              <w:top w:val="nil"/>
              <w:left w:val="nil"/>
              <w:bottom w:val="single" w:sz="4" w:space="0" w:color="auto"/>
              <w:right w:val="single" w:sz="4" w:space="0" w:color="auto"/>
            </w:tcBorders>
            <w:shd w:val="clear" w:color="auto" w:fill="92D050"/>
            <w:noWrap/>
            <w:vAlign w:val="bottom"/>
            <w:hideMark/>
          </w:tcPr>
          <w:p w14:paraId="303DA84F" w14:textId="77777777" w:rsidR="005D4F31" w:rsidRPr="00B97D4A" w:rsidRDefault="005D4F31" w:rsidP="00054584">
            <w:pPr>
              <w:jc w:val="center"/>
              <w:rPr>
                <w:color w:val="000000"/>
              </w:rPr>
            </w:pPr>
            <w:r w:rsidRPr="00B97D4A">
              <w:rPr>
                <w:color w:val="000000"/>
              </w:rPr>
              <w:t>-</w:t>
            </w:r>
          </w:p>
        </w:tc>
        <w:tc>
          <w:tcPr>
            <w:tcW w:w="2580" w:type="dxa"/>
            <w:tcBorders>
              <w:top w:val="nil"/>
              <w:left w:val="nil"/>
              <w:bottom w:val="single" w:sz="4" w:space="0" w:color="auto"/>
              <w:right w:val="single" w:sz="4" w:space="0" w:color="auto"/>
            </w:tcBorders>
            <w:shd w:val="clear" w:color="auto" w:fill="92D050"/>
            <w:noWrap/>
            <w:vAlign w:val="bottom"/>
            <w:hideMark/>
          </w:tcPr>
          <w:p w14:paraId="486EB3BE" w14:textId="77777777" w:rsidR="005D4F31" w:rsidRPr="00B97D4A" w:rsidRDefault="005D4F31" w:rsidP="00054584">
            <w:pPr>
              <w:jc w:val="center"/>
              <w:rPr>
                <w:color w:val="000000"/>
              </w:rPr>
            </w:pPr>
            <w:r w:rsidRPr="00B97D4A">
              <w:rPr>
                <w:color w:val="000000"/>
              </w:rPr>
              <w:t>dobry</w:t>
            </w:r>
          </w:p>
        </w:tc>
      </w:tr>
      <w:tr w:rsidR="005D4F31" w:rsidRPr="00A81E2A" w14:paraId="1FB48A40"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425CDA39" w14:textId="77777777" w:rsidR="005D4F31" w:rsidRPr="00B97D4A" w:rsidRDefault="005D4F31" w:rsidP="00054584">
            <w:pPr>
              <w:jc w:val="center"/>
              <w:rPr>
                <w:color w:val="000000"/>
              </w:rPr>
            </w:pPr>
            <w:r w:rsidRPr="00B97D4A">
              <w:rPr>
                <w:color w:val="000000"/>
              </w:rPr>
              <w:t>795</w:t>
            </w:r>
          </w:p>
        </w:tc>
        <w:tc>
          <w:tcPr>
            <w:tcW w:w="960" w:type="dxa"/>
            <w:tcBorders>
              <w:top w:val="nil"/>
              <w:left w:val="nil"/>
              <w:bottom w:val="single" w:sz="4" w:space="0" w:color="auto"/>
              <w:right w:val="single" w:sz="4" w:space="0" w:color="auto"/>
            </w:tcBorders>
            <w:shd w:val="clear" w:color="auto" w:fill="92D050"/>
            <w:noWrap/>
            <w:vAlign w:val="bottom"/>
            <w:hideMark/>
          </w:tcPr>
          <w:p w14:paraId="7F2C9951" w14:textId="77777777" w:rsidR="005D4F31" w:rsidRPr="00B97D4A" w:rsidRDefault="005D4F31" w:rsidP="00054584">
            <w:pPr>
              <w:jc w:val="center"/>
              <w:rPr>
                <w:color w:val="000000"/>
              </w:rPr>
            </w:pPr>
            <w:r w:rsidRPr="00B97D4A">
              <w:rPr>
                <w:color w:val="000000"/>
              </w:rPr>
              <w:t>14+007</w:t>
            </w:r>
          </w:p>
        </w:tc>
        <w:tc>
          <w:tcPr>
            <w:tcW w:w="960" w:type="dxa"/>
            <w:tcBorders>
              <w:top w:val="nil"/>
              <w:left w:val="nil"/>
              <w:bottom w:val="single" w:sz="4" w:space="0" w:color="auto"/>
              <w:right w:val="single" w:sz="4" w:space="0" w:color="auto"/>
            </w:tcBorders>
            <w:shd w:val="clear" w:color="auto" w:fill="92D050"/>
            <w:noWrap/>
            <w:vAlign w:val="bottom"/>
            <w:hideMark/>
          </w:tcPr>
          <w:p w14:paraId="6D02A5BE" w14:textId="77777777" w:rsidR="005D4F31" w:rsidRPr="00B97D4A" w:rsidRDefault="005D4F31" w:rsidP="00054584">
            <w:pPr>
              <w:jc w:val="center"/>
              <w:rPr>
                <w:color w:val="000000"/>
              </w:rPr>
            </w:pPr>
            <w:r w:rsidRPr="00B97D4A">
              <w:rPr>
                <w:color w:val="000000"/>
              </w:rPr>
              <w:t>14+118</w:t>
            </w:r>
          </w:p>
        </w:tc>
        <w:tc>
          <w:tcPr>
            <w:tcW w:w="1040" w:type="dxa"/>
            <w:tcBorders>
              <w:top w:val="nil"/>
              <w:left w:val="nil"/>
              <w:bottom w:val="single" w:sz="4" w:space="0" w:color="auto"/>
              <w:right w:val="single" w:sz="4" w:space="0" w:color="auto"/>
            </w:tcBorders>
            <w:shd w:val="clear" w:color="auto" w:fill="92D050"/>
            <w:noWrap/>
            <w:vAlign w:val="bottom"/>
            <w:hideMark/>
          </w:tcPr>
          <w:p w14:paraId="199D6AD4" w14:textId="77777777" w:rsidR="005D4F31" w:rsidRPr="00B97D4A" w:rsidRDefault="005D4F31" w:rsidP="00054584">
            <w:pPr>
              <w:jc w:val="center"/>
              <w:rPr>
                <w:color w:val="000000"/>
              </w:rPr>
            </w:pPr>
            <w:r w:rsidRPr="00B97D4A">
              <w:rPr>
                <w:color w:val="000000"/>
              </w:rPr>
              <w:t>0,111</w:t>
            </w:r>
          </w:p>
        </w:tc>
        <w:tc>
          <w:tcPr>
            <w:tcW w:w="3258" w:type="dxa"/>
            <w:tcBorders>
              <w:top w:val="nil"/>
              <w:left w:val="nil"/>
              <w:bottom w:val="single" w:sz="4" w:space="0" w:color="auto"/>
              <w:right w:val="single" w:sz="4" w:space="0" w:color="auto"/>
            </w:tcBorders>
            <w:shd w:val="clear" w:color="auto" w:fill="92D050"/>
            <w:noWrap/>
            <w:vAlign w:val="bottom"/>
            <w:hideMark/>
          </w:tcPr>
          <w:p w14:paraId="471803C8" w14:textId="77777777" w:rsidR="005D4F31" w:rsidRPr="00B97D4A" w:rsidRDefault="005D4F31" w:rsidP="00054584">
            <w:pPr>
              <w:jc w:val="center"/>
              <w:rPr>
                <w:color w:val="000000"/>
              </w:rPr>
            </w:pPr>
            <w:r w:rsidRPr="00B97D4A">
              <w:rPr>
                <w:color w:val="000000"/>
              </w:rPr>
              <w:t>-</w:t>
            </w:r>
          </w:p>
        </w:tc>
        <w:tc>
          <w:tcPr>
            <w:tcW w:w="2580" w:type="dxa"/>
            <w:tcBorders>
              <w:top w:val="nil"/>
              <w:left w:val="nil"/>
              <w:bottom w:val="single" w:sz="4" w:space="0" w:color="auto"/>
              <w:right w:val="single" w:sz="4" w:space="0" w:color="auto"/>
            </w:tcBorders>
            <w:shd w:val="clear" w:color="auto" w:fill="92D050"/>
            <w:noWrap/>
            <w:vAlign w:val="bottom"/>
            <w:hideMark/>
          </w:tcPr>
          <w:p w14:paraId="7F55F568" w14:textId="77777777" w:rsidR="005D4F31" w:rsidRPr="00B97D4A" w:rsidRDefault="005D4F31" w:rsidP="00054584">
            <w:pPr>
              <w:jc w:val="center"/>
              <w:rPr>
                <w:color w:val="000000"/>
              </w:rPr>
            </w:pPr>
            <w:r w:rsidRPr="00B97D4A">
              <w:rPr>
                <w:color w:val="000000"/>
              </w:rPr>
              <w:t>dobry</w:t>
            </w:r>
          </w:p>
        </w:tc>
      </w:tr>
      <w:tr w:rsidR="005D4F31" w:rsidRPr="00A81E2A" w14:paraId="2B043F4E"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C286947" w14:textId="77777777" w:rsidR="005D4F31" w:rsidRPr="00B97D4A" w:rsidRDefault="005D4F31" w:rsidP="00054584">
            <w:pPr>
              <w:jc w:val="center"/>
              <w:rPr>
                <w:color w:val="000000"/>
              </w:rPr>
            </w:pPr>
            <w:r w:rsidRPr="00B97D4A">
              <w:rPr>
                <w:color w:val="000000"/>
              </w:rPr>
              <w:t>795</w:t>
            </w:r>
          </w:p>
        </w:tc>
        <w:tc>
          <w:tcPr>
            <w:tcW w:w="960" w:type="dxa"/>
            <w:tcBorders>
              <w:top w:val="nil"/>
              <w:left w:val="nil"/>
              <w:bottom w:val="single" w:sz="4" w:space="0" w:color="auto"/>
              <w:right w:val="single" w:sz="4" w:space="0" w:color="auto"/>
            </w:tcBorders>
            <w:shd w:val="clear" w:color="auto" w:fill="92D050"/>
            <w:noWrap/>
            <w:vAlign w:val="bottom"/>
            <w:hideMark/>
          </w:tcPr>
          <w:p w14:paraId="655BB330" w14:textId="77777777" w:rsidR="005D4F31" w:rsidRPr="00B97D4A" w:rsidRDefault="005D4F31" w:rsidP="00054584">
            <w:pPr>
              <w:jc w:val="center"/>
              <w:rPr>
                <w:color w:val="000000"/>
              </w:rPr>
            </w:pPr>
            <w:r w:rsidRPr="00B97D4A">
              <w:rPr>
                <w:color w:val="000000"/>
              </w:rPr>
              <w:t>14+316</w:t>
            </w:r>
          </w:p>
        </w:tc>
        <w:tc>
          <w:tcPr>
            <w:tcW w:w="960" w:type="dxa"/>
            <w:tcBorders>
              <w:top w:val="nil"/>
              <w:left w:val="nil"/>
              <w:bottom w:val="single" w:sz="4" w:space="0" w:color="auto"/>
              <w:right w:val="single" w:sz="4" w:space="0" w:color="auto"/>
            </w:tcBorders>
            <w:shd w:val="clear" w:color="auto" w:fill="92D050"/>
            <w:noWrap/>
            <w:vAlign w:val="bottom"/>
            <w:hideMark/>
          </w:tcPr>
          <w:p w14:paraId="09F635F2" w14:textId="77777777" w:rsidR="005D4F31" w:rsidRPr="00B97D4A" w:rsidRDefault="005D4F31" w:rsidP="00054584">
            <w:pPr>
              <w:jc w:val="center"/>
              <w:rPr>
                <w:color w:val="000000"/>
              </w:rPr>
            </w:pPr>
            <w:r w:rsidRPr="00B97D4A">
              <w:rPr>
                <w:color w:val="000000"/>
              </w:rPr>
              <w:t>14+375</w:t>
            </w:r>
          </w:p>
        </w:tc>
        <w:tc>
          <w:tcPr>
            <w:tcW w:w="1040" w:type="dxa"/>
            <w:tcBorders>
              <w:top w:val="nil"/>
              <w:left w:val="nil"/>
              <w:bottom w:val="single" w:sz="4" w:space="0" w:color="auto"/>
              <w:right w:val="single" w:sz="4" w:space="0" w:color="auto"/>
            </w:tcBorders>
            <w:shd w:val="clear" w:color="auto" w:fill="92D050"/>
            <w:noWrap/>
            <w:vAlign w:val="bottom"/>
            <w:hideMark/>
          </w:tcPr>
          <w:p w14:paraId="458041E8" w14:textId="77777777" w:rsidR="005D4F31" w:rsidRPr="00B97D4A" w:rsidRDefault="005D4F31" w:rsidP="00054584">
            <w:pPr>
              <w:jc w:val="center"/>
              <w:rPr>
                <w:color w:val="000000"/>
              </w:rPr>
            </w:pPr>
            <w:r w:rsidRPr="00B97D4A">
              <w:rPr>
                <w:color w:val="000000"/>
              </w:rPr>
              <w:t>0,059</w:t>
            </w:r>
          </w:p>
        </w:tc>
        <w:tc>
          <w:tcPr>
            <w:tcW w:w="3258" w:type="dxa"/>
            <w:tcBorders>
              <w:top w:val="nil"/>
              <w:left w:val="nil"/>
              <w:bottom w:val="single" w:sz="4" w:space="0" w:color="auto"/>
              <w:right w:val="single" w:sz="4" w:space="0" w:color="auto"/>
            </w:tcBorders>
            <w:shd w:val="clear" w:color="auto" w:fill="92D050"/>
            <w:noWrap/>
            <w:vAlign w:val="bottom"/>
            <w:hideMark/>
          </w:tcPr>
          <w:p w14:paraId="646D3593" w14:textId="77777777" w:rsidR="005D4F31" w:rsidRPr="00B97D4A" w:rsidRDefault="005D4F31" w:rsidP="00054584">
            <w:pPr>
              <w:jc w:val="center"/>
              <w:rPr>
                <w:color w:val="000000"/>
              </w:rPr>
            </w:pPr>
            <w:r w:rsidRPr="00B97D4A">
              <w:rPr>
                <w:color w:val="000000"/>
              </w:rPr>
              <w:t>-</w:t>
            </w:r>
          </w:p>
        </w:tc>
        <w:tc>
          <w:tcPr>
            <w:tcW w:w="2580" w:type="dxa"/>
            <w:tcBorders>
              <w:top w:val="nil"/>
              <w:left w:val="nil"/>
              <w:bottom w:val="single" w:sz="4" w:space="0" w:color="auto"/>
              <w:right w:val="single" w:sz="4" w:space="0" w:color="auto"/>
            </w:tcBorders>
            <w:shd w:val="clear" w:color="auto" w:fill="92D050"/>
            <w:noWrap/>
            <w:vAlign w:val="bottom"/>
            <w:hideMark/>
          </w:tcPr>
          <w:p w14:paraId="4CAD2F81" w14:textId="77777777" w:rsidR="005D4F31" w:rsidRPr="00B97D4A" w:rsidRDefault="005D4F31" w:rsidP="00054584">
            <w:pPr>
              <w:jc w:val="center"/>
              <w:rPr>
                <w:color w:val="000000"/>
              </w:rPr>
            </w:pPr>
            <w:r w:rsidRPr="00B97D4A">
              <w:rPr>
                <w:color w:val="000000"/>
              </w:rPr>
              <w:t>dobry</w:t>
            </w:r>
          </w:p>
        </w:tc>
      </w:tr>
      <w:tr w:rsidR="005D4F31" w:rsidRPr="00A81E2A" w14:paraId="1CD2FDD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0000"/>
            <w:noWrap/>
            <w:vAlign w:val="bottom"/>
            <w:hideMark/>
          </w:tcPr>
          <w:p w14:paraId="5CFD6C33" w14:textId="77777777" w:rsidR="005D4F31" w:rsidRPr="00B97D4A" w:rsidRDefault="005D4F31" w:rsidP="00054584">
            <w:pPr>
              <w:jc w:val="center"/>
              <w:rPr>
                <w:color w:val="000000"/>
              </w:rPr>
            </w:pPr>
            <w:r w:rsidRPr="00B97D4A">
              <w:rPr>
                <w:color w:val="000000"/>
              </w:rPr>
              <w:t>872</w:t>
            </w:r>
          </w:p>
        </w:tc>
        <w:tc>
          <w:tcPr>
            <w:tcW w:w="960" w:type="dxa"/>
            <w:tcBorders>
              <w:top w:val="nil"/>
              <w:left w:val="nil"/>
              <w:bottom w:val="single" w:sz="4" w:space="0" w:color="auto"/>
              <w:right w:val="single" w:sz="4" w:space="0" w:color="auto"/>
            </w:tcBorders>
            <w:shd w:val="clear" w:color="auto" w:fill="FF0000"/>
            <w:noWrap/>
            <w:vAlign w:val="bottom"/>
            <w:hideMark/>
          </w:tcPr>
          <w:p w14:paraId="012CCAB4"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FF0000"/>
            <w:noWrap/>
            <w:vAlign w:val="bottom"/>
            <w:hideMark/>
          </w:tcPr>
          <w:p w14:paraId="2E691DA1" w14:textId="77777777" w:rsidR="005D4F31" w:rsidRPr="00B97D4A" w:rsidRDefault="005D4F31" w:rsidP="00054584">
            <w:pPr>
              <w:jc w:val="center"/>
              <w:rPr>
                <w:color w:val="000000"/>
              </w:rPr>
            </w:pPr>
            <w:r w:rsidRPr="00B97D4A">
              <w:rPr>
                <w:color w:val="000000"/>
              </w:rPr>
              <w:t>1+100</w:t>
            </w:r>
          </w:p>
        </w:tc>
        <w:tc>
          <w:tcPr>
            <w:tcW w:w="1040" w:type="dxa"/>
            <w:tcBorders>
              <w:top w:val="nil"/>
              <w:left w:val="nil"/>
              <w:bottom w:val="single" w:sz="4" w:space="0" w:color="auto"/>
              <w:right w:val="single" w:sz="4" w:space="0" w:color="auto"/>
            </w:tcBorders>
            <w:shd w:val="clear" w:color="auto" w:fill="FF0000"/>
            <w:noWrap/>
            <w:vAlign w:val="bottom"/>
            <w:hideMark/>
          </w:tcPr>
          <w:p w14:paraId="11A272D9" w14:textId="77777777" w:rsidR="005D4F31" w:rsidRPr="00B97D4A" w:rsidRDefault="005D4F31" w:rsidP="00054584">
            <w:pPr>
              <w:jc w:val="center"/>
              <w:rPr>
                <w:color w:val="000000"/>
              </w:rPr>
            </w:pPr>
            <w:r w:rsidRPr="00B97D4A">
              <w:rPr>
                <w:color w:val="000000"/>
              </w:rPr>
              <w:t>1,1</w:t>
            </w:r>
          </w:p>
        </w:tc>
        <w:tc>
          <w:tcPr>
            <w:tcW w:w="3258" w:type="dxa"/>
            <w:tcBorders>
              <w:top w:val="nil"/>
              <w:left w:val="nil"/>
              <w:bottom w:val="single" w:sz="4" w:space="0" w:color="auto"/>
              <w:right w:val="single" w:sz="4" w:space="0" w:color="auto"/>
            </w:tcBorders>
            <w:shd w:val="clear" w:color="auto" w:fill="FF0000"/>
            <w:noWrap/>
            <w:vAlign w:val="bottom"/>
            <w:hideMark/>
          </w:tcPr>
          <w:p w14:paraId="201CA725" w14:textId="77777777" w:rsidR="005D4F31" w:rsidRPr="00B97D4A" w:rsidRDefault="005D4F31" w:rsidP="00054584">
            <w:pPr>
              <w:jc w:val="center"/>
              <w:rPr>
                <w:color w:val="000000"/>
              </w:rPr>
            </w:pPr>
            <w:r w:rsidRPr="00B97D4A">
              <w:rPr>
                <w:color w:val="000000"/>
              </w:rPr>
              <w:t>DK 9- Świniary</w:t>
            </w:r>
          </w:p>
        </w:tc>
        <w:tc>
          <w:tcPr>
            <w:tcW w:w="2580" w:type="dxa"/>
            <w:tcBorders>
              <w:top w:val="nil"/>
              <w:left w:val="nil"/>
              <w:bottom w:val="single" w:sz="4" w:space="0" w:color="auto"/>
              <w:right w:val="single" w:sz="4" w:space="0" w:color="auto"/>
            </w:tcBorders>
            <w:shd w:val="clear" w:color="auto" w:fill="FF0000"/>
            <w:noWrap/>
            <w:vAlign w:val="bottom"/>
            <w:hideMark/>
          </w:tcPr>
          <w:p w14:paraId="0644EA09" w14:textId="77777777" w:rsidR="005D4F31" w:rsidRPr="00B97D4A" w:rsidRDefault="005D4F31" w:rsidP="00054584">
            <w:pPr>
              <w:jc w:val="center"/>
              <w:rPr>
                <w:color w:val="000000"/>
              </w:rPr>
            </w:pPr>
            <w:r w:rsidRPr="00B97D4A">
              <w:rPr>
                <w:color w:val="000000"/>
              </w:rPr>
              <w:t>zły</w:t>
            </w:r>
          </w:p>
        </w:tc>
      </w:tr>
      <w:tr w:rsidR="005D4F31" w:rsidRPr="00A81E2A" w14:paraId="6DAE163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5615438" w14:textId="77777777" w:rsidR="005D4F31" w:rsidRPr="00B97D4A" w:rsidRDefault="005D4F31" w:rsidP="00054584">
            <w:pPr>
              <w:jc w:val="center"/>
              <w:rPr>
                <w:color w:val="000000"/>
              </w:rPr>
            </w:pPr>
            <w:r w:rsidRPr="00B97D4A">
              <w:rPr>
                <w:color w:val="000000"/>
              </w:rPr>
              <w:t>872</w:t>
            </w:r>
          </w:p>
        </w:tc>
        <w:tc>
          <w:tcPr>
            <w:tcW w:w="960" w:type="dxa"/>
            <w:tcBorders>
              <w:top w:val="nil"/>
              <w:left w:val="nil"/>
              <w:bottom w:val="single" w:sz="4" w:space="0" w:color="auto"/>
              <w:right w:val="single" w:sz="4" w:space="0" w:color="auto"/>
            </w:tcBorders>
            <w:shd w:val="clear" w:color="auto" w:fill="92D050"/>
            <w:noWrap/>
            <w:vAlign w:val="bottom"/>
            <w:hideMark/>
          </w:tcPr>
          <w:p w14:paraId="61E8DD7E" w14:textId="77777777" w:rsidR="005D4F31" w:rsidRPr="00B97D4A" w:rsidRDefault="005D4F31" w:rsidP="00054584">
            <w:pPr>
              <w:jc w:val="center"/>
              <w:rPr>
                <w:color w:val="000000"/>
              </w:rPr>
            </w:pPr>
            <w:r w:rsidRPr="00B97D4A">
              <w:rPr>
                <w:color w:val="000000"/>
              </w:rPr>
              <w:t>1+100</w:t>
            </w:r>
          </w:p>
        </w:tc>
        <w:tc>
          <w:tcPr>
            <w:tcW w:w="960" w:type="dxa"/>
            <w:tcBorders>
              <w:top w:val="nil"/>
              <w:left w:val="nil"/>
              <w:bottom w:val="single" w:sz="4" w:space="0" w:color="auto"/>
              <w:right w:val="single" w:sz="4" w:space="0" w:color="auto"/>
            </w:tcBorders>
            <w:shd w:val="clear" w:color="auto" w:fill="92D050"/>
            <w:noWrap/>
            <w:vAlign w:val="bottom"/>
            <w:hideMark/>
          </w:tcPr>
          <w:p w14:paraId="3D861792" w14:textId="77777777" w:rsidR="005D4F31" w:rsidRPr="00B97D4A" w:rsidRDefault="005D4F31" w:rsidP="00054584">
            <w:pPr>
              <w:jc w:val="center"/>
              <w:rPr>
                <w:color w:val="000000"/>
              </w:rPr>
            </w:pPr>
            <w:r w:rsidRPr="00B97D4A">
              <w:rPr>
                <w:color w:val="000000"/>
              </w:rPr>
              <w:t>2+998</w:t>
            </w:r>
          </w:p>
        </w:tc>
        <w:tc>
          <w:tcPr>
            <w:tcW w:w="1040" w:type="dxa"/>
            <w:tcBorders>
              <w:top w:val="nil"/>
              <w:left w:val="nil"/>
              <w:bottom w:val="single" w:sz="4" w:space="0" w:color="auto"/>
              <w:right w:val="single" w:sz="4" w:space="0" w:color="auto"/>
            </w:tcBorders>
            <w:shd w:val="clear" w:color="auto" w:fill="92D050"/>
            <w:noWrap/>
            <w:vAlign w:val="bottom"/>
            <w:hideMark/>
          </w:tcPr>
          <w:p w14:paraId="5C430BFC" w14:textId="77777777" w:rsidR="005D4F31" w:rsidRPr="00B97D4A" w:rsidRDefault="005D4F31" w:rsidP="00054584">
            <w:pPr>
              <w:jc w:val="center"/>
              <w:rPr>
                <w:color w:val="000000"/>
              </w:rPr>
            </w:pPr>
            <w:r w:rsidRPr="00B97D4A">
              <w:rPr>
                <w:color w:val="000000"/>
              </w:rPr>
              <w:t>1,898</w:t>
            </w:r>
          </w:p>
        </w:tc>
        <w:tc>
          <w:tcPr>
            <w:tcW w:w="3258" w:type="dxa"/>
            <w:tcBorders>
              <w:top w:val="nil"/>
              <w:left w:val="nil"/>
              <w:bottom w:val="single" w:sz="4" w:space="0" w:color="auto"/>
              <w:right w:val="single" w:sz="4" w:space="0" w:color="auto"/>
            </w:tcBorders>
            <w:shd w:val="clear" w:color="auto" w:fill="92D050"/>
            <w:noWrap/>
            <w:vAlign w:val="bottom"/>
            <w:hideMark/>
          </w:tcPr>
          <w:p w14:paraId="132FBB7C" w14:textId="77777777" w:rsidR="005D4F31" w:rsidRPr="00B97D4A" w:rsidRDefault="005D4F31" w:rsidP="00054584">
            <w:pPr>
              <w:jc w:val="center"/>
              <w:rPr>
                <w:color w:val="000000"/>
              </w:rPr>
            </w:pPr>
            <w:r w:rsidRPr="00B97D4A">
              <w:rPr>
                <w:color w:val="000000"/>
              </w:rPr>
              <w:t>m. Świniary</w:t>
            </w:r>
          </w:p>
        </w:tc>
        <w:tc>
          <w:tcPr>
            <w:tcW w:w="2580" w:type="dxa"/>
            <w:tcBorders>
              <w:top w:val="nil"/>
              <w:left w:val="nil"/>
              <w:bottom w:val="single" w:sz="4" w:space="0" w:color="auto"/>
              <w:right w:val="single" w:sz="4" w:space="0" w:color="auto"/>
            </w:tcBorders>
            <w:shd w:val="clear" w:color="auto" w:fill="92D050"/>
            <w:noWrap/>
            <w:vAlign w:val="bottom"/>
            <w:hideMark/>
          </w:tcPr>
          <w:p w14:paraId="29383DF8" w14:textId="77777777" w:rsidR="005D4F31" w:rsidRPr="00B97D4A" w:rsidRDefault="005D4F31" w:rsidP="00054584">
            <w:pPr>
              <w:jc w:val="center"/>
              <w:rPr>
                <w:color w:val="000000"/>
              </w:rPr>
            </w:pPr>
            <w:r w:rsidRPr="00B97D4A">
              <w:rPr>
                <w:color w:val="000000"/>
              </w:rPr>
              <w:t>dobry</w:t>
            </w:r>
          </w:p>
        </w:tc>
      </w:tr>
      <w:tr w:rsidR="005D4F31" w:rsidRPr="00A81E2A" w14:paraId="48703538"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4A97A5AE" w14:textId="77777777" w:rsidR="005D4F31" w:rsidRPr="00B97D4A" w:rsidRDefault="005D4F31" w:rsidP="00054584">
            <w:pPr>
              <w:jc w:val="center"/>
              <w:rPr>
                <w:color w:val="000000"/>
              </w:rPr>
            </w:pPr>
            <w:r w:rsidRPr="00B97D4A">
              <w:rPr>
                <w:color w:val="000000"/>
              </w:rPr>
              <w:t>872</w:t>
            </w:r>
          </w:p>
        </w:tc>
        <w:tc>
          <w:tcPr>
            <w:tcW w:w="960" w:type="dxa"/>
            <w:tcBorders>
              <w:top w:val="nil"/>
              <w:left w:val="nil"/>
              <w:bottom w:val="single" w:sz="4" w:space="0" w:color="auto"/>
              <w:right w:val="single" w:sz="4" w:space="0" w:color="auto"/>
            </w:tcBorders>
            <w:shd w:val="clear" w:color="auto" w:fill="FFC000"/>
            <w:noWrap/>
            <w:vAlign w:val="bottom"/>
            <w:hideMark/>
          </w:tcPr>
          <w:p w14:paraId="36BBF2BB" w14:textId="77777777" w:rsidR="005D4F31" w:rsidRPr="00B97D4A" w:rsidRDefault="005D4F31" w:rsidP="00054584">
            <w:pPr>
              <w:jc w:val="center"/>
              <w:rPr>
                <w:color w:val="000000"/>
              </w:rPr>
            </w:pPr>
            <w:r w:rsidRPr="00B97D4A">
              <w:rPr>
                <w:color w:val="000000"/>
              </w:rPr>
              <w:t>2+998</w:t>
            </w:r>
          </w:p>
        </w:tc>
        <w:tc>
          <w:tcPr>
            <w:tcW w:w="960" w:type="dxa"/>
            <w:tcBorders>
              <w:top w:val="nil"/>
              <w:left w:val="nil"/>
              <w:bottom w:val="single" w:sz="4" w:space="0" w:color="auto"/>
              <w:right w:val="single" w:sz="4" w:space="0" w:color="auto"/>
            </w:tcBorders>
            <w:shd w:val="clear" w:color="auto" w:fill="FFC000"/>
            <w:noWrap/>
            <w:vAlign w:val="bottom"/>
            <w:hideMark/>
          </w:tcPr>
          <w:p w14:paraId="635BC6B3" w14:textId="77777777" w:rsidR="005D4F31" w:rsidRPr="00B97D4A" w:rsidRDefault="005D4F31" w:rsidP="00054584">
            <w:pPr>
              <w:jc w:val="center"/>
              <w:rPr>
                <w:color w:val="000000"/>
              </w:rPr>
            </w:pPr>
            <w:r w:rsidRPr="00B97D4A">
              <w:rPr>
                <w:color w:val="000000"/>
              </w:rPr>
              <w:t>4+070</w:t>
            </w:r>
          </w:p>
        </w:tc>
        <w:tc>
          <w:tcPr>
            <w:tcW w:w="1040" w:type="dxa"/>
            <w:tcBorders>
              <w:top w:val="nil"/>
              <w:left w:val="nil"/>
              <w:bottom w:val="single" w:sz="4" w:space="0" w:color="auto"/>
              <w:right w:val="single" w:sz="4" w:space="0" w:color="auto"/>
            </w:tcBorders>
            <w:shd w:val="clear" w:color="auto" w:fill="FFC000"/>
            <w:noWrap/>
            <w:vAlign w:val="bottom"/>
            <w:hideMark/>
          </w:tcPr>
          <w:p w14:paraId="52E2A7E7" w14:textId="77777777" w:rsidR="005D4F31" w:rsidRPr="00B97D4A" w:rsidRDefault="005D4F31" w:rsidP="00054584">
            <w:pPr>
              <w:jc w:val="center"/>
              <w:rPr>
                <w:color w:val="000000"/>
              </w:rPr>
            </w:pPr>
            <w:r w:rsidRPr="00B97D4A">
              <w:rPr>
                <w:color w:val="000000"/>
              </w:rPr>
              <w:t>1,072</w:t>
            </w:r>
          </w:p>
        </w:tc>
        <w:tc>
          <w:tcPr>
            <w:tcW w:w="3258" w:type="dxa"/>
            <w:tcBorders>
              <w:top w:val="nil"/>
              <w:left w:val="nil"/>
              <w:bottom w:val="single" w:sz="4" w:space="0" w:color="auto"/>
              <w:right w:val="single" w:sz="4" w:space="0" w:color="auto"/>
            </w:tcBorders>
            <w:shd w:val="clear" w:color="auto" w:fill="FFC000"/>
            <w:noWrap/>
            <w:vAlign w:val="bottom"/>
            <w:hideMark/>
          </w:tcPr>
          <w:p w14:paraId="5C5031D1" w14:textId="77777777" w:rsidR="005D4F31" w:rsidRPr="00B97D4A" w:rsidRDefault="005D4F31" w:rsidP="00054584">
            <w:pPr>
              <w:jc w:val="center"/>
              <w:rPr>
                <w:color w:val="000000"/>
              </w:rPr>
            </w:pPr>
            <w:r w:rsidRPr="00B97D4A">
              <w:rPr>
                <w:color w:val="000000"/>
              </w:rPr>
              <w:t xml:space="preserve">Świniary </w:t>
            </w:r>
          </w:p>
        </w:tc>
        <w:tc>
          <w:tcPr>
            <w:tcW w:w="2580" w:type="dxa"/>
            <w:tcBorders>
              <w:top w:val="nil"/>
              <w:left w:val="nil"/>
              <w:bottom w:val="single" w:sz="4" w:space="0" w:color="auto"/>
              <w:right w:val="single" w:sz="4" w:space="0" w:color="auto"/>
            </w:tcBorders>
            <w:shd w:val="clear" w:color="auto" w:fill="FFC000"/>
            <w:noWrap/>
            <w:vAlign w:val="bottom"/>
            <w:hideMark/>
          </w:tcPr>
          <w:p w14:paraId="0B940428" w14:textId="77777777" w:rsidR="005D4F31" w:rsidRPr="00B97D4A" w:rsidRDefault="005D4F31" w:rsidP="00054584">
            <w:pPr>
              <w:jc w:val="center"/>
              <w:rPr>
                <w:color w:val="000000"/>
              </w:rPr>
            </w:pPr>
            <w:r w:rsidRPr="00B97D4A">
              <w:rPr>
                <w:color w:val="000000"/>
              </w:rPr>
              <w:t>niezadowalający</w:t>
            </w:r>
          </w:p>
        </w:tc>
      </w:tr>
      <w:tr w:rsidR="005D4F31" w:rsidRPr="00A81E2A" w14:paraId="3F4C08F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C000"/>
            <w:noWrap/>
            <w:vAlign w:val="bottom"/>
            <w:hideMark/>
          </w:tcPr>
          <w:p w14:paraId="13B67226" w14:textId="77777777" w:rsidR="005D4F31" w:rsidRPr="00B97D4A" w:rsidRDefault="005D4F31" w:rsidP="00054584">
            <w:pPr>
              <w:jc w:val="center"/>
              <w:rPr>
                <w:color w:val="000000"/>
              </w:rPr>
            </w:pPr>
            <w:r w:rsidRPr="00B97D4A">
              <w:rPr>
                <w:color w:val="000000"/>
              </w:rPr>
              <w:t>872</w:t>
            </w:r>
          </w:p>
        </w:tc>
        <w:tc>
          <w:tcPr>
            <w:tcW w:w="960" w:type="dxa"/>
            <w:tcBorders>
              <w:top w:val="nil"/>
              <w:left w:val="nil"/>
              <w:bottom w:val="single" w:sz="4" w:space="0" w:color="auto"/>
              <w:right w:val="single" w:sz="4" w:space="0" w:color="auto"/>
            </w:tcBorders>
            <w:shd w:val="clear" w:color="auto" w:fill="FFC000"/>
            <w:noWrap/>
            <w:vAlign w:val="bottom"/>
            <w:hideMark/>
          </w:tcPr>
          <w:p w14:paraId="5945D63F" w14:textId="77777777" w:rsidR="005D4F31" w:rsidRPr="00B97D4A" w:rsidRDefault="005D4F31" w:rsidP="00054584">
            <w:pPr>
              <w:jc w:val="center"/>
              <w:rPr>
                <w:color w:val="000000"/>
              </w:rPr>
            </w:pPr>
            <w:r w:rsidRPr="00B97D4A">
              <w:rPr>
                <w:color w:val="000000"/>
              </w:rPr>
              <w:t>4+070</w:t>
            </w:r>
          </w:p>
        </w:tc>
        <w:tc>
          <w:tcPr>
            <w:tcW w:w="960" w:type="dxa"/>
            <w:tcBorders>
              <w:top w:val="nil"/>
              <w:left w:val="nil"/>
              <w:bottom w:val="single" w:sz="4" w:space="0" w:color="auto"/>
              <w:right w:val="single" w:sz="4" w:space="0" w:color="auto"/>
            </w:tcBorders>
            <w:shd w:val="clear" w:color="auto" w:fill="FFC000"/>
            <w:noWrap/>
            <w:vAlign w:val="bottom"/>
            <w:hideMark/>
          </w:tcPr>
          <w:p w14:paraId="673922CC" w14:textId="77777777" w:rsidR="005D4F31" w:rsidRPr="00B97D4A" w:rsidRDefault="005D4F31" w:rsidP="00054584">
            <w:pPr>
              <w:jc w:val="center"/>
              <w:rPr>
                <w:color w:val="000000"/>
              </w:rPr>
            </w:pPr>
            <w:r w:rsidRPr="00B97D4A">
              <w:rPr>
                <w:color w:val="000000"/>
              </w:rPr>
              <w:t>4+550</w:t>
            </w:r>
          </w:p>
        </w:tc>
        <w:tc>
          <w:tcPr>
            <w:tcW w:w="1040" w:type="dxa"/>
            <w:tcBorders>
              <w:top w:val="nil"/>
              <w:left w:val="nil"/>
              <w:bottom w:val="single" w:sz="4" w:space="0" w:color="auto"/>
              <w:right w:val="single" w:sz="4" w:space="0" w:color="auto"/>
            </w:tcBorders>
            <w:shd w:val="clear" w:color="auto" w:fill="FFC000"/>
            <w:noWrap/>
            <w:vAlign w:val="bottom"/>
            <w:hideMark/>
          </w:tcPr>
          <w:p w14:paraId="15F8EC3D" w14:textId="77777777" w:rsidR="005D4F31" w:rsidRPr="00B97D4A" w:rsidRDefault="005D4F31" w:rsidP="00054584">
            <w:pPr>
              <w:jc w:val="center"/>
              <w:rPr>
                <w:color w:val="000000"/>
              </w:rPr>
            </w:pPr>
            <w:r w:rsidRPr="00B97D4A">
              <w:rPr>
                <w:color w:val="000000"/>
              </w:rPr>
              <w:t>0,48</w:t>
            </w:r>
          </w:p>
        </w:tc>
        <w:tc>
          <w:tcPr>
            <w:tcW w:w="3258" w:type="dxa"/>
            <w:tcBorders>
              <w:top w:val="nil"/>
              <w:left w:val="nil"/>
              <w:bottom w:val="single" w:sz="4" w:space="0" w:color="auto"/>
              <w:right w:val="single" w:sz="4" w:space="0" w:color="auto"/>
            </w:tcBorders>
            <w:shd w:val="clear" w:color="auto" w:fill="FFC000"/>
            <w:noWrap/>
            <w:vAlign w:val="bottom"/>
            <w:hideMark/>
          </w:tcPr>
          <w:p w14:paraId="098BAADE" w14:textId="77777777" w:rsidR="005D4F31" w:rsidRPr="00B97D4A" w:rsidRDefault="005D4F31" w:rsidP="00054584">
            <w:pPr>
              <w:jc w:val="center"/>
              <w:rPr>
                <w:color w:val="000000"/>
              </w:rPr>
            </w:pPr>
            <w:r w:rsidRPr="00B97D4A">
              <w:rPr>
                <w:color w:val="000000"/>
              </w:rPr>
              <w:t>Dojazd do Wisły</w:t>
            </w:r>
          </w:p>
        </w:tc>
        <w:tc>
          <w:tcPr>
            <w:tcW w:w="2580" w:type="dxa"/>
            <w:tcBorders>
              <w:top w:val="nil"/>
              <w:left w:val="nil"/>
              <w:bottom w:val="single" w:sz="4" w:space="0" w:color="auto"/>
              <w:right w:val="single" w:sz="4" w:space="0" w:color="auto"/>
            </w:tcBorders>
            <w:shd w:val="clear" w:color="auto" w:fill="FFC000"/>
            <w:noWrap/>
            <w:vAlign w:val="bottom"/>
            <w:hideMark/>
          </w:tcPr>
          <w:p w14:paraId="4E26BDCC" w14:textId="77777777" w:rsidR="005D4F31" w:rsidRPr="00B97D4A" w:rsidRDefault="005D4F31" w:rsidP="00054584">
            <w:pPr>
              <w:jc w:val="center"/>
              <w:rPr>
                <w:color w:val="000000"/>
              </w:rPr>
            </w:pPr>
            <w:r w:rsidRPr="00B97D4A">
              <w:rPr>
                <w:color w:val="000000"/>
              </w:rPr>
              <w:t>niezadowalający</w:t>
            </w:r>
          </w:p>
        </w:tc>
      </w:tr>
      <w:tr w:rsidR="005D4F31" w:rsidRPr="00A81E2A" w14:paraId="0058CEA6"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30094A4" w14:textId="77777777" w:rsidR="005D4F31" w:rsidRPr="00B97D4A" w:rsidRDefault="005D4F31" w:rsidP="00054584">
            <w:pPr>
              <w:jc w:val="center"/>
              <w:rPr>
                <w:color w:val="000000"/>
              </w:rPr>
            </w:pPr>
            <w:r w:rsidRPr="00B97D4A">
              <w:rPr>
                <w:color w:val="000000"/>
              </w:rPr>
              <w:t>973</w:t>
            </w:r>
          </w:p>
        </w:tc>
        <w:tc>
          <w:tcPr>
            <w:tcW w:w="960" w:type="dxa"/>
            <w:tcBorders>
              <w:top w:val="nil"/>
              <w:left w:val="nil"/>
              <w:bottom w:val="single" w:sz="4" w:space="0" w:color="auto"/>
              <w:right w:val="single" w:sz="4" w:space="0" w:color="auto"/>
            </w:tcBorders>
            <w:shd w:val="clear" w:color="auto" w:fill="92D050"/>
            <w:noWrap/>
            <w:vAlign w:val="bottom"/>
            <w:hideMark/>
          </w:tcPr>
          <w:p w14:paraId="2853382A" w14:textId="77777777" w:rsidR="005D4F31" w:rsidRPr="00B97D4A" w:rsidRDefault="005D4F31" w:rsidP="00054584">
            <w:pPr>
              <w:jc w:val="center"/>
              <w:rPr>
                <w:color w:val="000000"/>
              </w:rPr>
            </w:pPr>
            <w:r w:rsidRPr="00B97D4A">
              <w:rPr>
                <w:color w:val="000000"/>
              </w:rPr>
              <w:t>0+000</w:t>
            </w:r>
          </w:p>
        </w:tc>
        <w:tc>
          <w:tcPr>
            <w:tcW w:w="960" w:type="dxa"/>
            <w:tcBorders>
              <w:top w:val="nil"/>
              <w:left w:val="nil"/>
              <w:bottom w:val="single" w:sz="4" w:space="0" w:color="auto"/>
              <w:right w:val="single" w:sz="4" w:space="0" w:color="auto"/>
            </w:tcBorders>
            <w:shd w:val="clear" w:color="auto" w:fill="92D050"/>
            <w:noWrap/>
            <w:vAlign w:val="bottom"/>
            <w:hideMark/>
          </w:tcPr>
          <w:p w14:paraId="1B9E5BE8" w14:textId="77777777" w:rsidR="005D4F31" w:rsidRPr="00B97D4A" w:rsidRDefault="005D4F31" w:rsidP="00054584">
            <w:pPr>
              <w:jc w:val="center"/>
              <w:rPr>
                <w:color w:val="000000"/>
              </w:rPr>
            </w:pPr>
            <w:r w:rsidRPr="00B97D4A">
              <w:rPr>
                <w:color w:val="000000"/>
              </w:rPr>
              <w:t>3+300</w:t>
            </w:r>
          </w:p>
        </w:tc>
        <w:tc>
          <w:tcPr>
            <w:tcW w:w="1040" w:type="dxa"/>
            <w:tcBorders>
              <w:top w:val="nil"/>
              <w:left w:val="nil"/>
              <w:bottom w:val="single" w:sz="4" w:space="0" w:color="auto"/>
              <w:right w:val="single" w:sz="4" w:space="0" w:color="auto"/>
            </w:tcBorders>
            <w:shd w:val="clear" w:color="auto" w:fill="92D050"/>
            <w:noWrap/>
            <w:vAlign w:val="bottom"/>
            <w:hideMark/>
          </w:tcPr>
          <w:p w14:paraId="2538930C" w14:textId="77777777" w:rsidR="005D4F31" w:rsidRPr="00B97D4A" w:rsidRDefault="005D4F31" w:rsidP="00054584">
            <w:pPr>
              <w:jc w:val="center"/>
              <w:rPr>
                <w:color w:val="000000"/>
              </w:rPr>
            </w:pPr>
            <w:r w:rsidRPr="00B97D4A">
              <w:rPr>
                <w:color w:val="000000"/>
              </w:rPr>
              <w:t>3,3</w:t>
            </w:r>
          </w:p>
        </w:tc>
        <w:tc>
          <w:tcPr>
            <w:tcW w:w="3258" w:type="dxa"/>
            <w:tcBorders>
              <w:top w:val="nil"/>
              <w:left w:val="nil"/>
              <w:bottom w:val="single" w:sz="4" w:space="0" w:color="auto"/>
              <w:right w:val="single" w:sz="4" w:space="0" w:color="auto"/>
            </w:tcBorders>
            <w:shd w:val="clear" w:color="auto" w:fill="92D050"/>
            <w:noWrap/>
            <w:vAlign w:val="bottom"/>
            <w:hideMark/>
          </w:tcPr>
          <w:p w14:paraId="066DFCF1" w14:textId="77777777" w:rsidR="005D4F31" w:rsidRPr="00B97D4A" w:rsidRDefault="005D4F31" w:rsidP="00054584">
            <w:pPr>
              <w:jc w:val="center"/>
              <w:rPr>
                <w:color w:val="000000"/>
              </w:rPr>
            </w:pPr>
            <w:r w:rsidRPr="00B97D4A">
              <w:rPr>
                <w:color w:val="000000"/>
              </w:rPr>
              <w:t>m. Busko Zdrój</w:t>
            </w:r>
          </w:p>
        </w:tc>
        <w:tc>
          <w:tcPr>
            <w:tcW w:w="2580" w:type="dxa"/>
            <w:tcBorders>
              <w:top w:val="nil"/>
              <w:left w:val="nil"/>
              <w:bottom w:val="single" w:sz="4" w:space="0" w:color="auto"/>
              <w:right w:val="single" w:sz="4" w:space="0" w:color="auto"/>
            </w:tcBorders>
            <w:shd w:val="clear" w:color="auto" w:fill="92D050"/>
            <w:noWrap/>
            <w:vAlign w:val="bottom"/>
            <w:hideMark/>
          </w:tcPr>
          <w:p w14:paraId="448D6B43" w14:textId="77777777" w:rsidR="005D4F31" w:rsidRPr="00B97D4A" w:rsidRDefault="005D4F31" w:rsidP="00054584">
            <w:pPr>
              <w:jc w:val="center"/>
              <w:rPr>
                <w:color w:val="000000"/>
              </w:rPr>
            </w:pPr>
            <w:r w:rsidRPr="00B97D4A">
              <w:rPr>
                <w:color w:val="000000"/>
              </w:rPr>
              <w:t>dobry</w:t>
            </w:r>
          </w:p>
        </w:tc>
      </w:tr>
      <w:tr w:rsidR="005D4F31" w:rsidRPr="00A81E2A" w14:paraId="0F73424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9FC5998" w14:textId="77777777" w:rsidR="005D4F31" w:rsidRPr="00B97D4A" w:rsidRDefault="005D4F31" w:rsidP="00054584">
            <w:pPr>
              <w:jc w:val="center"/>
              <w:rPr>
                <w:color w:val="000000"/>
              </w:rPr>
            </w:pPr>
            <w:r w:rsidRPr="00B97D4A">
              <w:rPr>
                <w:color w:val="000000"/>
              </w:rPr>
              <w:t>973</w:t>
            </w:r>
          </w:p>
        </w:tc>
        <w:tc>
          <w:tcPr>
            <w:tcW w:w="960" w:type="dxa"/>
            <w:tcBorders>
              <w:top w:val="nil"/>
              <w:left w:val="nil"/>
              <w:bottom w:val="single" w:sz="4" w:space="0" w:color="auto"/>
              <w:right w:val="single" w:sz="4" w:space="0" w:color="auto"/>
            </w:tcBorders>
            <w:shd w:val="clear" w:color="auto" w:fill="92D050"/>
            <w:noWrap/>
            <w:vAlign w:val="bottom"/>
            <w:hideMark/>
          </w:tcPr>
          <w:p w14:paraId="11060B44" w14:textId="77777777" w:rsidR="005D4F31" w:rsidRPr="00B97D4A" w:rsidRDefault="005D4F31" w:rsidP="00054584">
            <w:pPr>
              <w:jc w:val="center"/>
              <w:rPr>
                <w:color w:val="000000"/>
              </w:rPr>
            </w:pPr>
            <w:r w:rsidRPr="00B97D4A">
              <w:rPr>
                <w:color w:val="000000"/>
              </w:rPr>
              <w:t>3+300</w:t>
            </w:r>
          </w:p>
        </w:tc>
        <w:tc>
          <w:tcPr>
            <w:tcW w:w="960" w:type="dxa"/>
            <w:tcBorders>
              <w:top w:val="nil"/>
              <w:left w:val="nil"/>
              <w:bottom w:val="single" w:sz="4" w:space="0" w:color="auto"/>
              <w:right w:val="single" w:sz="4" w:space="0" w:color="auto"/>
            </w:tcBorders>
            <w:shd w:val="clear" w:color="auto" w:fill="92D050"/>
            <w:noWrap/>
            <w:vAlign w:val="bottom"/>
            <w:hideMark/>
          </w:tcPr>
          <w:p w14:paraId="2FEAF8E9" w14:textId="77777777" w:rsidR="005D4F31" w:rsidRPr="00B97D4A" w:rsidRDefault="005D4F31" w:rsidP="00054584">
            <w:pPr>
              <w:jc w:val="center"/>
              <w:rPr>
                <w:color w:val="000000"/>
              </w:rPr>
            </w:pPr>
            <w:r w:rsidRPr="00B97D4A">
              <w:rPr>
                <w:color w:val="000000"/>
              </w:rPr>
              <w:t>9+438</w:t>
            </w:r>
          </w:p>
        </w:tc>
        <w:tc>
          <w:tcPr>
            <w:tcW w:w="1040" w:type="dxa"/>
            <w:tcBorders>
              <w:top w:val="nil"/>
              <w:left w:val="nil"/>
              <w:bottom w:val="single" w:sz="4" w:space="0" w:color="auto"/>
              <w:right w:val="single" w:sz="4" w:space="0" w:color="auto"/>
            </w:tcBorders>
            <w:shd w:val="clear" w:color="auto" w:fill="92D050"/>
            <w:noWrap/>
            <w:vAlign w:val="bottom"/>
            <w:hideMark/>
          </w:tcPr>
          <w:p w14:paraId="645BC7E0" w14:textId="77777777" w:rsidR="005D4F31" w:rsidRPr="00B97D4A" w:rsidRDefault="005D4F31" w:rsidP="00054584">
            <w:pPr>
              <w:jc w:val="center"/>
              <w:rPr>
                <w:color w:val="000000"/>
              </w:rPr>
            </w:pPr>
            <w:r w:rsidRPr="00B97D4A">
              <w:rPr>
                <w:color w:val="000000"/>
              </w:rPr>
              <w:t>6,138</w:t>
            </w:r>
          </w:p>
        </w:tc>
        <w:tc>
          <w:tcPr>
            <w:tcW w:w="3258" w:type="dxa"/>
            <w:tcBorders>
              <w:top w:val="nil"/>
              <w:left w:val="nil"/>
              <w:bottom w:val="single" w:sz="4" w:space="0" w:color="auto"/>
              <w:right w:val="single" w:sz="4" w:space="0" w:color="auto"/>
            </w:tcBorders>
            <w:shd w:val="clear" w:color="auto" w:fill="92D050"/>
            <w:noWrap/>
            <w:vAlign w:val="bottom"/>
            <w:hideMark/>
          </w:tcPr>
          <w:p w14:paraId="300FD649" w14:textId="77777777" w:rsidR="005D4F31" w:rsidRPr="00B97D4A" w:rsidRDefault="005D4F31" w:rsidP="00054584">
            <w:pPr>
              <w:jc w:val="center"/>
              <w:rPr>
                <w:color w:val="000000"/>
              </w:rPr>
            </w:pPr>
            <w:r w:rsidRPr="00B97D4A">
              <w:rPr>
                <w:color w:val="000000"/>
              </w:rPr>
              <w:t>Busko Zdrój - Radzanów</w:t>
            </w:r>
          </w:p>
        </w:tc>
        <w:tc>
          <w:tcPr>
            <w:tcW w:w="2580" w:type="dxa"/>
            <w:tcBorders>
              <w:top w:val="nil"/>
              <w:left w:val="nil"/>
              <w:bottom w:val="single" w:sz="4" w:space="0" w:color="auto"/>
              <w:right w:val="single" w:sz="4" w:space="0" w:color="auto"/>
            </w:tcBorders>
            <w:shd w:val="clear" w:color="auto" w:fill="92D050"/>
            <w:noWrap/>
            <w:vAlign w:val="bottom"/>
            <w:hideMark/>
          </w:tcPr>
          <w:p w14:paraId="6A9C764C" w14:textId="77777777" w:rsidR="005D4F31" w:rsidRPr="00B97D4A" w:rsidRDefault="005D4F31" w:rsidP="00054584">
            <w:pPr>
              <w:jc w:val="center"/>
              <w:rPr>
                <w:color w:val="000000"/>
              </w:rPr>
            </w:pPr>
            <w:r w:rsidRPr="00B97D4A">
              <w:rPr>
                <w:color w:val="000000"/>
              </w:rPr>
              <w:t>bardzo dobry</w:t>
            </w:r>
          </w:p>
        </w:tc>
      </w:tr>
      <w:tr w:rsidR="005D4F31" w:rsidRPr="00A81E2A" w14:paraId="2A11D102"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3C1D975" w14:textId="77777777" w:rsidR="005D4F31" w:rsidRPr="00B97D4A" w:rsidRDefault="005D4F31" w:rsidP="00054584">
            <w:pPr>
              <w:jc w:val="center"/>
              <w:rPr>
                <w:color w:val="000000"/>
              </w:rPr>
            </w:pPr>
            <w:r w:rsidRPr="00B97D4A">
              <w:rPr>
                <w:color w:val="000000"/>
              </w:rPr>
              <w:t>973</w:t>
            </w:r>
          </w:p>
        </w:tc>
        <w:tc>
          <w:tcPr>
            <w:tcW w:w="960" w:type="dxa"/>
            <w:tcBorders>
              <w:top w:val="nil"/>
              <w:left w:val="nil"/>
              <w:bottom w:val="single" w:sz="4" w:space="0" w:color="auto"/>
              <w:right w:val="single" w:sz="4" w:space="0" w:color="auto"/>
            </w:tcBorders>
            <w:shd w:val="clear" w:color="auto" w:fill="92D050"/>
            <w:noWrap/>
            <w:vAlign w:val="bottom"/>
            <w:hideMark/>
          </w:tcPr>
          <w:p w14:paraId="4EC04488" w14:textId="77777777" w:rsidR="005D4F31" w:rsidRPr="00B97D4A" w:rsidRDefault="005D4F31" w:rsidP="00054584">
            <w:pPr>
              <w:jc w:val="center"/>
              <w:rPr>
                <w:color w:val="000000"/>
              </w:rPr>
            </w:pPr>
            <w:r w:rsidRPr="00B97D4A">
              <w:rPr>
                <w:color w:val="000000"/>
              </w:rPr>
              <w:t>9+438</w:t>
            </w:r>
          </w:p>
        </w:tc>
        <w:tc>
          <w:tcPr>
            <w:tcW w:w="960" w:type="dxa"/>
            <w:tcBorders>
              <w:top w:val="nil"/>
              <w:left w:val="nil"/>
              <w:bottom w:val="single" w:sz="4" w:space="0" w:color="auto"/>
              <w:right w:val="single" w:sz="4" w:space="0" w:color="auto"/>
            </w:tcBorders>
            <w:shd w:val="clear" w:color="auto" w:fill="92D050"/>
            <w:noWrap/>
            <w:vAlign w:val="bottom"/>
            <w:hideMark/>
          </w:tcPr>
          <w:p w14:paraId="4111E5E1" w14:textId="77777777" w:rsidR="005D4F31" w:rsidRPr="00B97D4A" w:rsidRDefault="005D4F31" w:rsidP="00054584">
            <w:pPr>
              <w:jc w:val="center"/>
              <w:rPr>
                <w:color w:val="000000"/>
              </w:rPr>
            </w:pPr>
            <w:r w:rsidRPr="00B97D4A">
              <w:rPr>
                <w:color w:val="000000"/>
              </w:rPr>
              <w:t>14+208</w:t>
            </w:r>
          </w:p>
        </w:tc>
        <w:tc>
          <w:tcPr>
            <w:tcW w:w="1040" w:type="dxa"/>
            <w:tcBorders>
              <w:top w:val="nil"/>
              <w:left w:val="nil"/>
              <w:bottom w:val="single" w:sz="4" w:space="0" w:color="auto"/>
              <w:right w:val="single" w:sz="4" w:space="0" w:color="auto"/>
            </w:tcBorders>
            <w:shd w:val="clear" w:color="auto" w:fill="92D050"/>
            <w:noWrap/>
            <w:vAlign w:val="bottom"/>
            <w:hideMark/>
          </w:tcPr>
          <w:p w14:paraId="66ACC5B9" w14:textId="77777777" w:rsidR="005D4F31" w:rsidRPr="00B97D4A" w:rsidRDefault="005D4F31" w:rsidP="00054584">
            <w:pPr>
              <w:jc w:val="center"/>
              <w:rPr>
                <w:color w:val="000000"/>
              </w:rPr>
            </w:pPr>
            <w:r w:rsidRPr="00B97D4A">
              <w:rPr>
                <w:color w:val="000000"/>
              </w:rPr>
              <w:t>4,77</w:t>
            </w:r>
          </w:p>
        </w:tc>
        <w:tc>
          <w:tcPr>
            <w:tcW w:w="3258" w:type="dxa"/>
            <w:tcBorders>
              <w:top w:val="nil"/>
              <w:left w:val="nil"/>
              <w:bottom w:val="single" w:sz="4" w:space="0" w:color="auto"/>
              <w:right w:val="single" w:sz="4" w:space="0" w:color="auto"/>
            </w:tcBorders>
            <w:shd w:val="clear" w:color="auto" w:fill="92D050"/>
            <w:noWrap/>
            <w:vAlign w:val="bottom"/>
            <w:hideMark/>
          </w:tcPr>
          <w:p w14:paraId="0D2A3402" w14:textId="77777777" w:rsidR="005D4F31" w:rsidRPr="00B97D4A" w:rsidRDefault="005D4F31" w:rsidP="00054584">
            <w:pPr>
              <w:jc w:val="center"/>
              <w:rPr>
                <w:color w:val="000000"/>
              </w:rPr>
            </w:pPr>
            <w:r w:rsidRPr="00B97D4A">
              <w:rPr>
                <w:color w:val="000000"/>
              </w:rPr>
              <w:t>Radzanów- Dobrowoda</w:t>
            </w:r>
          </w:p>
        </w:tc>
        <w:tc>
          <w:tcPr>
            <w:tcW w:w="2580" w:type="dxa"/>
            <w:tcBorders>
              <w:top w:val="nil"/>
              <w:left w:val="nil"/>
              <w:bottom w:val="single" w:sz="4" w:space="0" w:color="auto"/>
              <w:right w:val="single" w:sz="4" w:space="0" w:color="auto"/>
            </w:tcBorders>
            <w:shd w:val="clear" w:color="auto" w:fill="92D050"/>
            <w:noWrap/>
            <w:vAlign w:val="bottom"/>
            <w:hideMark/>
          </w:tcPr>
          <w:p w14:paraId="2719F67D" w14:textId="77777777" w:rsidR="005D4F31" w:rsidRPr="00B97D4A" w:rsidRDefault="005D4F31" w:rsidP="00054584">
            <w:pPr>
              <w:jc w:val="center"/>
              <w:rPr>
                <w:color w:val="000000"/>
              </w:rPr>
            </w:pPr>
            <w:r w:rsidRPr="00B97D4A">
              <w:rPr>
                <w:color w:val="000000"/>
              </w:rPr>
              <w:t>dobry</w:t>
            </w:r>
          </w:p>
        </w:tc>
      </w:tr>
      <w:tr w:rsidR="005D4F31" w:rsidRPr="00A81E2A" w14:paraId="3BCA8000"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088C0B07" w14:textId="77777777" w:rsidR="005D4F31" w:rsidRPr="00B97D4A" w:rsidRDefault="005D4F31" w:rsidP="00054584">
            <w:pPr>
              <w:jc w:val="center"/>
              <w:rPr>
                <w:color w:val="000000"/>
              </w:rPr>
            </w:pPr>
            <w:r w:rsidRPr="00B97D4A">
              <w:rPr>
                <w:color w:val="000000"/>
              </w:rPr>
              <w:t>973</w:t>
            </w:r>
          </w:p>
        </w:tc>
        <w:tc>
          <w:tcPr>
            <w:tcW w:w="960" w:type="dxa"/>
            <w:tcBorders>
              <w:top w:val="nil"/>
              <w:left w:val="nil"/>
              <w:bottom w:val="single" w:sz="4" w:space="0" w:color="auto"/>
              <w:right w:val="single" w:sz="4" w:space="0" w:color="auto"/>
            </w:tcBorders>
            <w:shd w:val="clear" w:color="auto" w:fill="92D050"/>
            <w:noWrap/>
            <w:vAlign w:val="bottom"/>
            <w:hideMark/>
          </w:tcPr>
          <w:p w14:paraId="7F8FC216" w14:textId="77777777" w:rsidR="005D4F31" w:rsidRPr="00B97D4A" w:rsidRDefault="005D4F31" w:rsidP="00054584">
            <w:pPr>
              <w:jc w:val="center"/>
              <w:rPr>
                <w:color w:val="000000"/>
              </w:rPr>
            </w:pPr>
            <w:r w:rsidRPr="00B97D4A">
              <w:rPr>
                <w:color w:val="000000"/>
              </w:rPr>
              <w:t>14+208</w:t>
            </w:r>
          </w:p>
        </w:tc>
        <w:tc>
          <w:tcPr>
            <w:tcW w:w="960" w:type="dxa"/>
            <w:tcBorders>
              <w:top w:val="nil"/>
              <w:left w:val="nil"/>
              <w:bottom w:val="single" w:sz="4" w:space="0" w:color="auto"/>
              <w:right w:val="single" w:sz="4" w:space="0" w:color="auto"/>
            </w:tcBorders>
            <w:shd w:val="clear" w:color="auto" w:fill="92D050"/>
            <w:noWrap/>
            <w:vAlign w:val="bottom"/>
            <w:hideMark/>
          </w:tcPr>
          <w:p w14:paraId="4915CF30" w14:textId="77777777" w:rsidR="005D4F31" w:rsidRPr="00B97D4A" w:rsidRDefault="005D4F31" w:rsidP="00054584">
            <w:pPr>
              <w:jc w:val="center"/>
              <w:rPr>
                <w:color w:val="000000"/>
              </w:rPr>
            </w:pPr>
            <w:r w:rsidRPr="00B97D4A">
              <w:rPr>
                <w:color w:val="000000"/>
              </w:rPr>
              <w:t>16+646</w:t>
            </w:r>
          </w:p>
        </w:tc>
        <w:tc>
          <w:tcPr>
            <w:tcW w:w="1040" w:type="dxa"/>
            <w:tcBorders>
              <w:top w:val="nil"/>
              <w:left w:val="nil"/>
              <w:bottom w:val="single" w:sz="4" w:space="0" w:color="auto"/>
              <w:right w:val="single" w:sz="4" w:space="0" w:color="auto"/>
            </w:tcBorders>
            <w:shd w:val="clear" w:color="auto" w:fill="92D050"/>
            <w:noWrap/>
            <w:vAlign w:val="bottom"/>
            <w:hideMark/>
          </w:tcPr>
          <w:p w14:paraId="64BA2E64" w14:textId="77777777" w:rsidR="005D4F31" w:rsidRPr="00B97D4A" w:rsidRDefault="005D4F31" w:rsidP="00054584">
            <w:pPr>
              <w:jc w:val="center"/>
              <w:rPr>
                <w:color w:val="000000"/>
              </w:rPr>
            </w:pPr>
            <w:r w:rsidRPr="00B97D4A">
              <w:rPr>
                <w:color w:val="000000"/>
              </w:rPr>
              <w:t>2,438</w:t>
            </w:r>
          </w:p>
        </w:tc>
        <w:tc>
          <w:tcPr>
            <w:tcW w:w="3258" w:type="dxa"/>
            <w:tcBorders>
              <w:top w:val="nil"/>
              <w:left w:val="nil"/>
              <w:bottom w:val="single" w:sz="4" w:space="0" w:color="auto"/>
              <w:right w:val="single" w:sz="4" w:space="0" w:color="auto"/>
            </w:tcBorders>
            <w:shd w:val="clear" w:color="auto" w:fill="92D050"/>
            <w:noWrap/>
            <w:vAlign w:val="bottom"/>
            <w:hideMark/>
          </w:tcPr>
          <w:p w14:paraId="559296E2" w14:textId="77777777" w:rsidR="005D4F31" w:rsidRPr="00B97D4A" w:rsidRDefault="005D4F31" w:rsidP="00054584">
            <w:pPr>
              <w:jc w:val="center"/>
              <w:rPr>
                <w:color w:val="000000"/>
              </w:rPr>
            </w:pPr>
            <w:r w:rsidRPr="00B97D4A">
              <w:rPr>
                <w:color w:val="000000"/>
              </w:rPr>
              <w:t>Dobrowoda - Piasek Wlk.</w:t>
            </w:r>
          </w:p>
        </w:tc>
        <w:tc>
          <w:tcPr>
            <w:tcW w:w="2580" w:type="dxa"/>
            <w:tcBorders>
              <w:top w:val="nil"/>
              <w:left w:val="nil"/>
              <w:bottom w:val="single" w:sz="4" w:space="0" w:color="auto"/>
              <w:right w:val="single" w:sz="4" w:space="0" w:color="auto"/>
            </w:tcBorders>
            <w:shd w:val="clear" w:color="auto" w:fill="92D050"/>
            <w:noWrap/>
            <w:vAlign w:val="bottom"/>
            <w:hideMark/>
          </w:tcPr>
          <w:p w14:paraId="73B32CCC" w14:textId="77777777" w:rsidR="005D4F31" w:rsidRPr="00B97D4A" w:rsidRDefault="005D4F31" w:rsidP="00054584">
            <w:pPr>
              <w:jc w:val="center"/>
              <w:rPr>
                <w:color w:val="000000"/>
              </w:rPr>
            </w:pPr>
            <w:r w:rsidRPr="00B97D4A">
              <w:rPr>
                <w:color w:val="000000"/>
              </w:rPr>
              <w:t>dobry</w:t>
            </w:r>
          </w:p>
        </w:tc>
      </w:tr>
      <w:tr w:rsidR="005D4F31" w:rsidRPr="00A81E2A" w14:paraId="3AC9659A"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629D5D6F" w14:textId="77777777" w:rsidR="005D4F31" w:rsidRPr="00B97D4A" w:rsidRDefault="005D4F31" w:rsidP="00054584">
            <w:pPr>
              <w:jc w:val="center"/>
              <w:rPr>
                <w:color w:val="000000"/>
              </w:rPr>
            </w:pPr>
            <w:r w:rsidRPr="00B97D4A">
              <w:rPr>
                <w:color w:val="000000"/>
              </w:rPr>
              <w:t>973</w:t>
            </w:r>
          </w:p>
        </w:tc>
        <w:tc>
          <w:tcPr>
            <w:tcW w:w="960" w:type="dxa"/>
            <w:tcBorders>
              <w:top w:val="nil"/>
              <w:left w:val="nil"/>
              <w:bottom w:val="single" w:sz="4" w:space="0" w:color="auto"/>
              <w:right w:val="single" w:sz="4" w:space="0" w:color="auto"/>
            </w:tcBorders>
            <w:shd w:val="clear" w:color="auto" w:fill="92D050"/>
            <w:noWrap/>
            <w:vAlign w:val="bottom"/>
            <w:hideMark/>
          </w:tcPr>
          <w:p w14:paraId="4A165892" w14:textId="77777777" w:rsidR="005D4F31" w:rsidRPr="00B97D4A" w:rsidRDefault="005D4F31" w:rsidP="00054584">
            <w:pPr>
              <w:jc w:val="center"/>
              <w:rPr>
                <w:color w:val="000000"/>
              </w:rPr>
            </w:pPr>
            <w:r w:rsidRPr="00B97D4A">
              <w:rPr>
                <w:color w:val="000000"/>
              </w:rPr>
              <w:t>16+646</w:t>
            </w:r>
          </w:p>
        </w:tc>
        <w:tc>
          <w:tcPr>
            <w:tcW w:w="960" w:type="dxa"/>
            <w:tcBorders>
              <w:top w:val="nil"/>
              <w:left w:val="nil"/>
              <w:bottom w:val="single" w:sz="4" w:space="0" w:color="auto"/>
              <w:right w:val="single" w:sz="4" w:space="0" w:color="auto"/>
            </w:tcBorders>
            <w:shd w:val="clear" w:color="auto" w:fill="92D050"/>
            <w:noWrap/>
            <w:vAlign w:val="bottom"/>
            <w:hideMark/>
          </w:tcPr>
          <w:p w14:paraId="5650AC6F" w14:textId="77777777" w:rsidR="005D4F31" w:rsidRPr="00B97D4A" w:rsidRDefault="005D4F31" w:rsidP="00054584">
            <w:pPr>
              <w:jc w:val="center"/>
              <w:rPr>
                <w:color w:val="000000"/>
              </w:rPr>
            </w:pPr>
            <w:r w:rsidRPr="00B97D4A">
              <w:rPr>
                <w:color w:val="000000"/>
              </w:rPr>
              <w:t>19+676</w:t>
            </w:r>
          </w:p>
        </w:tc>
        <w:tc>
          <w:tcPr>
            <w:tcW w:w="1040" w:type="dxa"/>
            <w:tcBorders>
              <w:top w:val="nil"/>
              <w:left w:val="nil"/>
              <w:bottom w:val="single" w:sz="4" w:space="0" w:color="auto"/>
              <w:right w:val="single" w:sz="4" w:space="0" w:color="auto"/>
            </w:tcBorders>
            <w:shd w:val="clear" w:color="auto" w:fill="92D050"/>
            <w:noWrap/>
            <w:vAlign w:val="bottom"/>
            <w:hideMark/>
          </w:tcPr>
          <w:p w14:paraId="6FF3FE88" w14:textId="77777777" w:rsidR="005D4F31" w:rsidRPr="00B97D4A" w:rsidRDefault="005D4F31" w:rsidP="00054584">
            <w:pPr>
              <w:jc w:val="center"/>
              <w:rPr>
                <w:color w:val="000000"/>
              </w:rPr>
            </w:pPr>
            <w:r w:rsidRPr="00B97D4A">
              <w:rPr>
                <w:color w:val="000000"/>
              </w:rPr>
              <w:t>3,03</w:t>
            </w:r>
          </w:p>
        </w:tc>
        <w:tc>
          <w:tcPr>
            <w:tcW w:w="3258" w:type="dxa"/>
            <w:tcBorders>
              <w:top w:val="nil"/>
              <w:left w:val="nil"/>
              <w:bottom w:val="single" w:sz="4" w:space="0" w:color="auto"/>
              <w:right w:val="single" w:sz="4" w:space="0" w:color="auto"/>
            </w:tcBorders>
            <w:shd w:val="clear" w:color="auto" w:fill="92D050"/>
            <w:noWrap/>
            <w:vAlign w:val="bottom"/>
            <w:hideMark/>
          </w:tcPr>
          <w:p w14:paraId="7E7889EF" w14:textId="77777777" w:rsidR="005D4F31" w:rsidRPr="00B97D4A" w:rsidRDefault="005D4F31" w:rsidP="00054584">
            <w:pPr>
              <w:jc w:val="center"/>
              <w:rPr>
                <w:color w:val="000000"/>
              </w:rPr>
            </w:pPr>
            <w:r w:rsidRPr="00B97D4A">
              <w:rPr>
                <w:color w:val="000000"/>
              </w:rPr>
              <w:t>Piasek Wlk. - Strożyska</w:t>
            </w:r>
          </w:p>
        </w:tc>
        <w:tc>
          <w:tcPr>
            <w:tcW w:w="2580" w:type="dxa"/>
            <w:tcBorders>
              <w:top w:val="nil"/>
              <w:left w:val="nil"/>
              <w:bottom w:val="single" w:sz="4" w:space="0" w:color="auto"/>
              <w:right w:val="single" w:sz="4" w:space="0" w:color="auto"/>
            </w:tcBorders>
            <w:shd w:val="clear" w:color="auto" w:fill="92D050"/>
            <w:noWrap/>
            <w:vAlign w:val="bottom"/>
            <w:hideMark/>
          </w:tcPr>
          <w:p w14:paraId="715090A1" w14:textId="77777777" w:rsidR="005D4F31" w:rsidRPr="00B97D4A" w:rsidRDefault="005D4F31" w:rsidP="00054584">
            <w:pPr>
              <w:jc w:val="center"/>
              <w:rPr>
                <w:color w:val="000000"/>
              </w:rPr>
            </w:pPr>
            <w:r w:rsidRPr="00B97D4A">
              <w:rPr>
                <w:color w:val="000000"/>
              </w:rPr>
              <w:t>dobry</w:t>
            </w:r>
          </w:p>
        </w:tc>
      </w:tr>
      <w:tr w:rsidR="005D4F31" w:rsidRPr="00A81E2A" w14:paraId="210E22BE"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5B4B9B30" w14:textId="77777777" w:rsidR="005D4F31" w:rsidRPr="00B97D4A" w:rsidRDefault="005D4F31" w:rsidP="00054584">
            <w:pPr>
              <w:jc w:val="center"/>
              <w:rPr>
                <w:color w:val="000000"/>
              </w:rPr>
            </w:pPr>
            <w:r w:rsidRPr="00B97D4A">
              <w:rPr>
                <w:color w:val="000000"/>
              </w:rPr>
              <w:t>973</w:t>
            </w:r>
          </w:p>
        </w:tc>
        <w:tc>
          <w:tcPr>
            <w:tcW w:w="960" w:type="dxa"/>
            <w:tcBorders>
              <w:top w:val="nil"/>
              <w:left w:val="nil"/>
              <w:bottom w:val="single" w:sz="4" w:space="0" w:color="auto"/>
              <w:right w:val="single" w:sz="4" w:space="0" w:color="auto"/>
            </w:tcBorders>
            <w:shd w:val="clear" w:color="auto" w:fill="92D050"/>
            <w:noWrap/>
            <w:vAlign w:val="bottom"/>
            <w:hideMark/>
          </w:tcPr>
          <w:p w14:paraId="7E8D5CE5" w14:textId="77777777" w:rsidR="005D4F31" w:rsidRPr="00B97D4A" w:rsidRDefault="005D4F31" w:rsidP="00054584">
            <w:pPr>
              <w:jc w:val="center"/>
              <w:rPr>
                <w:color w:val="000000"/>
              </w:rPr>
            </w:pPr>
            <w:r w:rsidRPr="00B97D4A">
              <w:rPr>
                <w:color w:val="000000"/>
              </w:rPr>
              <w:t>19+676</w:t>
            </w:r>
          </w:p>
        </w:tc>
        <w:tc>
          <w:tcPr>
            <w:tcW w:w="960" w:type="dxa"/>
            <w:tcBorders>
              <w:top w:val="nil"/>
              <w:left w:val="nil"/>
              <w:bottom w:val="single" w:sz="4" w:space="0" w:color="auto"/>
              <w:right w:val="single" w:sz="4" w:space="0" w:color="auto"/>
            </w:tcBorders>
            <w:shd w:val="clear" w:color="auto" w:fill="92D050"/>
            <w:noWrap/>
            <w:vAlign w:val="bottom"/>
            <w:hideMark/>
          </w:tcPr>
          <w:p w14:paraId="1031C2F1" w14:textId="77777777" w:rsidR="005D4F31" w:rsidRPr="00B97D4A" w:rsidRDefault="005D4F31" w:rsidP="00054584">
            <w:pPr>
              <w:jc w:val="center"/>
              <w:rPr>
                <w:color w:val="000000"/>
              </w:rPr>
            </w:pPr>
            <w:r w:rsidRPr="00B97D4A">
              <w:rPr>
                <w:color w:val="000000"/>
              </w:rPr>
              <w:t>23+085</w:t>
            </w:r>
          </w:p>
        </w:tc>
        <w:tc>
          <w:tcPr>
            <w:tcW w:w="1040" w:type="dxa"/>
            <w:tcBorders>
              <w:top w:val="nil"/>
              <w:left w:val="nil"/>
              <w:bottom w:val="single" w:sz="4" w:space="0" w:color="auto"/>
              <w:right w:val="single" w:sz="4" w:space="0" w:color="auto"/>
            </w:tcBorders>
            <w:shd w:val="clear" w:color="auto" w:fill="92D050"/>
            <w:noWrap/>
            <w:vAlign w:val="bottom"/>
            <w:hideMark/>
          </w:tcPr>
          <w:p w14:paraId="601053DE" w14:textId="77777777" w:rsidR="005D4F31" w:rsidRPr="00B97D4A" w:rsidRDefault="005D4F31" w:rsidP="00054584">
            <w:pPr>
              <w:jc w:val="center"/>
              <w:rPr>
                <w:color w:val="000000"/>
              </w:rPr>
            </w:pPr>
            <w:r w:rsidRPr="00B97D4A">
              <w:rPr>
                <w:color w:val="000000"/>
              </w:rPr>
              <w:t>3,409</w:t>
            </w:r>
          </w:p>
        </w:tc>
        <w:tc>
          <w:tcPr>
            <w:tcW w:w="3258" w:type="dxa"/>
            <w:tcBorders>
              <w:top w:val="nil"/>
              <w:left w:val="nil"/>
              <w:bottom w:val="single" w:sz="4" w:space="0" w:color="auto"/>
              <w:right w:val="single" w:sz="4" w:space="0" w:color="auto"/>
            </w:tcBorders>
            <w:shd w:val="clear" w:color="auto" w:fill="92D050"/>
            <w:noWrap/>
            <w:vAlign w:val="bottom"/>
            <w:hideMark/>
          </w:tcPr>
          <w:p w14:paraId="6D6E4DF4" w14:textId="77777777" w:rsidR="005D4F31" w:rsidRPr="00B97D4A" w:rsidRDefault="005D4F31" w:rsidP="00054584">
            <w:pPr>
              <w:jc w:val="center"/>
              <w:rPr>
                <w:color w:val="000000"/>
              </w:rPr>
            </w:pPr>
            <w:r w:rsidRPr="00B97D4A">
              <w:rPr>
                <w:color w:val="000000"/>
              </w:rPr>
              <w:t>Strożyska - Nowy Korczyn</w:t>
            </w:r>
          </w:p>
        </w:tc>
        <w:tc>
          <w:tcPr>
            <w:tcW w:w="2580" w:type="dxa"/>
            <w:tcBorders>
              <w:top w:val="nil"/>
              <w:left w:val="nil"/>
              <w:bottom w:val="single" w:sz="4" w:space="0" w:color="auto"/>
              <w:right w:val="single" w:sz="4" w:space="0" w:color="auto"/>
            </w:tcBorders>
            <w:shd w:val="clear" w:color="auto" w:fill="92D050"/>
            <w:noWrap/>
            <w:vAlign w:val="bottom"/>
            <w:hideMark/>
          </w:tcPr>
          <w:p w14:paraId="3BB16F78" w14:textId="77777777" w:rsidR="005D4F31" w:rsidRPr="00B97D4A" w:rsidRDefault="005D4F31" w:rsidP="00054584">
            <w:pPr>
              <w:jc w:val="center"/>
              <w:rPr>
                <w:color w:val="000000"/>
              </w:rPr>
            </w:pPr>
            <w:r w:rsidRPr="00B97D4A">
              <w:rPr>
                <w:color w:val="000000"/>
              </w:rPr>
              <w:t>dobry</w:t>
            </w:r>
          </w:p>
        </w:tc>
      </w:tr>
      <w:tr w:rsidR="005D4F31" w:rsidRPr="00A81E2A" w14:paraId="246C695C"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92D050"/>
            <w:noWrap/>
            <w:vAlign w:val="bottom"/>
            <w:hideMark/>
          </w:tcPr>
          <w:p w14:paraId="365785D3" w14:textId="77777777" w:rsidR="005D4F31" w:rsidRPr="00B97D4A" w:rsidRDefault="005D4F31" w:rsidP="00054584">
            <w:pPr>
              <w:jc w:val="center"/>
              <w:rPr>
                <w:color w:val="000000"/>
              </w:rPr>
            </w:pPr>
            <w:r w:rsidRPr="00B97D4A">
              <w:rPr>
                <w:color w:val="000000"/>
              </w:rPr>
              <w:t>973</w:t>
            </w:r>
          </w:p>
        </w:tc>
        <w:tc>
          <w:tcPr>
            <w:tcW w:w="960" w:type="dxa"/>
            <w:tcBorders>
              <w:top w:val="nil"/>
              <w:left w:val="nil"/>
              <w:bottom w:val="single" w:sz="4" w:space="0" w:color="auto"/>
              <w:right w:val="single" w:sz="4" w:space="0" w:color="auto"/>
            </w:tcBorders>
            <w:shd w:val="clear" w:color="auto" w:fill="92D050"/>
            <w:noWrap/>
            <w:vAlign w:val="bottom"/>
            <w:hideMark/>
          </w:tcPr>
          <w:p w14:paraId="56B5CF56" w14:textId="77777777" w:rsidR="005D4F31" w:rsidRPr="00B97D4A" w:rsidRDefault="005D4F31" w:rsidP="00054584">
            <w:pPr>
              <w:jc w:val="center"/>
              <w:rPr>
                <w:color w:val="000000"/>
              </w:rPr>
            </w:pPr>
            <w:r w:rsidRPr="00B97D4A">
              <w:rPr>
                <w:color w:val="000000"/>
              </w:rPr>
              <w:t>23+085</w:t>
            </w:r>
          </w:p>
        </w:tc>
        <w:tc>
          <w:tcPr>
            <w:tcW w:w="960" w:type="dxa"/>
            <w:tcBorders>
              <w:top w:val="nil"/>
              <w:left w:val="nil"/>
              <w:bottom w:val="single" w:sz="4" w:space="0" w:color="auto"/>
              <w:right w:val="single" w:sz="4" w:space="0" w:color="auto"/>
            </w:tcBorders>
            <w:shd w:val="clear" w:color="auto" w:fill="92D050"/>
            <w:noWrap/>
            <w:vAlign w:val="bottom"/>
            <w:hideMark/>
          </w:tcPr>
          <w:p w14:paraId="17DFEE5C" w14:textId="77777777" w:rsidR="005D4F31" w:rsidRPr="00B97D4A" w:rsidRDefault="005D4F31" w:rsidP="00054584">
            <w:pPr>
              <w:jc w:val="center"/>
              <w:rPr>
                <w:color w:val="000000"/>
              </w:rPr>
            </w:pPr>
            <w:r w:rsidRPr="00B97D4A">
              <w:rPr>
                <w:color w:val="000000"/>
              </w:rPr>
              <w:t>23+890</w:t>
            </w:r>
          </w:p>
        </w:tc>
        <w:tc>
          <w:tcPr>
            <w:tcW w:w="1040" w:type="dxa"/>
            <w:tcBorders>
              <w:top w:val="nil"/>
              <w:left w:val="nil"/>
              <w:bottom w:val="single" w:sz="4" w:space="0" w:color="auto"/>
              <w:right w:val="single" w:sz="4" w:space="0" w:color="auto"/>
            </w:tcBorders>
            <w:shd w:val="clear" w:color="auto" w:fill="92D050"/>
            <w:noWrap/>
            <w:vAlign w:val="bottom"/>
            <w:hideMark/>
          </w:tcPr>
          <w:p w14:paraId="04C80A47" w14:textId="77777777" w:rsidR="005D4F31" w:rsidRPr="00B97D4A" w:rsidRDefault="005D4F31" w:rsidP="00054584">
            <w:pPr>
              <w:jc w:val="center"/>
              <w:rPr>
                <w:color w:val="000000"/>
              </w:rPr>
            </w:pPr>
            <w:r w:rsidRPr="00B97D4A">
              <w:rPr>
                <w:color w:val="000000"/>
              </w:rPr>
              <w:t>0,805</w:t>
            </w:r>
          </w:p>
        </w:tc>
        <w:tc>
          <w:tcPr>
            <w:tcW w:w="3258" w:type="dxa"/>
            <w:tcBorders>
              <w:top w:val="nil"/>
              <w:left w:val="nil"/>
              <w:bottom w:val="single" w:sz="4" w:space="0" w:color="auto"/>
              <w:right w:val="single" w:sz="4" w:space="0" w:color="auto"/>
            </w:tcBorders>
            <w:shd w:val="clear" w:color="auto" w:fill="92D050"/>
            <w:noWrap/>
            <w:vAlign w:val="bottom"/>
            <w:hideMark/>
          </w:tcPr>
          <w:p w14:paraId="093F0AE1" w14:textId="77777777" w:rsidR="005D4F31" w:rsidRPr="00B97D4A" w:rsidRDefault="005D4F31" w:rsidP="00054584">
            <w:pPr>
              <w:jc w:val="center"/>
              <w:rPr>
                <w:color w:val="000000"/>
              </w:rPr>
            </w:pPr>
            <w:r w:rsidRPr="00B97D4A">
              <w:rPr>
                <w:color w:val="000000"/>
              </w:rPr>
              <w:t xml:space="preserve">m. Nowy Korczyn </w:t>
            </w:r>
          </w:p>
        </w:tc>
        <w:tc>
          <w:tcPr>
            <w:tcW w:w="2580" w:type="dxa"/>
            <w:tcBorders>
              <w:top w:val="nil"/>
              <w:left w:val="nil"/>
              <w:bottom w:val="single" w:sz="4" w:space="0" w:color="auto"/>
              <w:right w:val="single" w:sz="4" w:space="0" w:color="auto"/>
            </w:tcBorders>
            <w:shd w:val="clear" w:color="auto" w:fill="92D050"/>
            <w:noWrap/>
            <w:vAlign w:val="bottom"/>
            <w:hideMark/>
          </w:tcPr>
          <w:p w14:paraId="52911F59" w14:textId="77777777" w:rsidR="005D4F31" w:rsidRPr="00B97D4A" w:rsidRDefault="005D4F31" w:rsidP="00054584">
            <w:pPr>
              <w:jc w:val="center"/>
              <w:rPr>
                <w:color w:val="000000"/>
              </w:rPr>
            </w:pPr>
            <w:r w:rsidRPr="00B97D4A">
              <w:rPr>
                <w:color w:val="000000"/>
              </w:rPr>
              <w:t>dobry</w:t>
            </w:r>
          </w:p>
        </w:tc>
      </w:tr>
      <w:tr w:rsidR="005D4F31" w:rsidRPr="00A81E2A" w14:paraId="149C65D4" w14:textId="77777777" w:rsidTr="00054584">
        <w:trPr>
          <w:trHeight w:val="300"/>
        </w:trPr>
        <w:tc>
          <w:tcPr>
            <w:tcW w:w="960" w:type="dxa"/>
            <w:tcBorders>
              <w:top w:val="nil"/>
              <w:left w:val="single" w:sz="4" w:space="0" w:color="auto"/>
              <w:bottom w:val="single" w:sz="4" w:space="0" w:color="auto"/>
              <w:right w:val="single" w:sz="4" w:space="0" w:color="auto"/>
            </w:tcBorders>
            <w:shd w:val="clear" w:color="auto" w:fill="FFFF00"/>
            <w:noWrap/>
            <w:vAlign w:val="bottom"/>
            <w:hideMark/>
          </w:tcPr>
          <w:p w14:paraId="6E12A198" w14:textId="77777777" w:rsidR="005D4F31" w:rsidRPr="00B97D4A" w:rsidRDefault="005D4F31" w:rsidP="00054584">
            <w:pPr>
              <w:jc w:val="center"/>
              <w:rPr>
                <w:color w:val="000000"/>
              </w:rPr>
            </w:pPr>
            <w:r w:rsidRPr="00B97D4A">
              <w:rPr>
                <w:color w:val="000000"/>
              </w:rPr>
              <w:t>973</w:t>
            </w:r>
          </w:p>
        </w:tc>
        <w:tc>
          <w:tcPr>
            <w:tcW w:w="960" w:type="dxa"/>
            <w:tcBorders>
              <w:top w:val="nil"/>
              <w:left w:val="nil"/>
              <w:bottom w:val="single" w:sz="4" w:space="0" w:color="auto"/>
              <w:right w:val="single" w:sz="4" w:space="0" w:color="auto"/>
            </w:tcBorders>
            <w:shd w:val="clear" w:color="auto" w:fill="FFFF00"/>
            <w:noWrap/>
            <w:vAlign w:val="bottom"/>
            <w:hideMark/>
          </w:tcPr>
          <w:p w14:paraId="5BCE46BE" w14:textId="77777777" w:rsidR="005D4F31" w:rsidRPr="00B97D4A" w:rsidRDefault="005D4F31" w:rsidP="00054584">
            <w:pPr>
              <w:jc w:val="center"/>
              <w:rPr>
                <w:color w:val="000000"/>
              </w:rPr>
            </w:pPr>
            <w:r w:rsidRPr="00B97D4A">
              <w:rPr>
                <w:color w:val="000000"/>
              </w:rPr>
              <w:t>23+890</w:t>
            </w:r>
          </w:p>
        </w:tc>
        <w:tc>
          <w:tcPr>
            <w:tcW w:w="960" w:type="dxa"/>
            <w:tcBorders>
              <w:top w:val="nil"/>
              <w:left w:val="nil"/>
              <w:bottom w:val="single" w:sz="4" w:space="0" w:color="auto"/>
              <w:right w:val="single" w:sz="4" w:space="0" w:color="auto"/>
            </w:tcBorders>
            <w:shd w:val="clear" w:color="auto" w:fill="FFFF00"/>
            <w:noWrap/>
            <w:vAlign w:val="bottom"/>
            <w:hideMark/>
          </w:tcPr>
          <w:p w14:paraId="137CD10D" w14:textId="77777777" w:rsidR="005D4F31" w:rsidRPr="00B97D4A" w:rsidRDefault="005D4F31" w:rsidP="00054584">
            <w:pPr>
              <w:jc w:val="center"/>
              <w:rPr>
                <w:color w:val="000000"/>
              </w:rPr>
            </w:pPr>
            <w:r w:rsidRPr="00B97D4A">
              <w:rPr>
                <w:color w:val="000000"/>
              </w:rPr>
              <w:t>24+395</w:t>
            </w:r>
          </w:p>
        </w:tc>
        <w:tc>
          <w:tcPr>
            <w:tcW w:w="1040" w:type="dxa"/>
            <w:tcBorders>
              <w:top w:val="nil"/>
              <w:left w:val="nil"/>
              <w:bottom w:val="single" w:sz="4" w:space="0" w:color="auto"/>
              <w:right w:val="single" w:sz="4" w:space="0" w:color="auto"/>
            </w:tcBorders>
            <w:shd w:val="clear" w:color="auto" w:fill="FFFF00"/>
            <w:noWrap/>
            <w:vAlign w:val="bottom"/>
            <w:hideMark/>
          </w:tcPr>
          <w:p w14:paraId="366C9406" w14:textId="77777777" w:rsidR="005D4F31" w:rsidRPr="00B97D4A" w:rsidRDefault="005D4F31" w:rsidP="00054584">
            <w:pPr>
              <w:jc w:val="center"/>
              <w:rPr>
                <w:color w:val="000000"/>
              </w:rPr>
            </w:pPr>
            <w:r w:rsidRPr="00B97D4A">
              <w:rPr>
                <w:color w:val="000000"/>
              </w:rPr>
              <w:t>0,505</w:t>
            </w:r>
          </w:p>
        </w:tc>
        <w:tc>
          <w:tcPr>
            <w:tcW w:w="3258" w:type="dxa"/>
            <w:tcBorders>
              <w:top w:val="nil"/>
              <w:left w:val="nil"/>
              <w:bottom w:val="single" w:sz="4" w:space="0" w:color="auto"/>
              <w:right w:val="single" w:sz="4" w:space="0" w:color="auto"/>
            </w:tcBorders>
            <w:shd w:val="clear" w:color="auto" w:fill="FFFF00"/>
            <w:noWrap/>
            <w:vAlign w:val="bottom"/>
            <w:hideMark/>
          </w:tcPr>
          <w:p w14:paraId="7E777BC6" w14:textId="77777777" w:rsidR="005D4F31" w:rsidRPr="00B97D4A" w:rsidRDefault="005D4F31" w:rsidP="00054584">
            <w:pPr>
              <w:jc w:val="center"/>
              <w:rPr>
                <w:color w:val="000000"/>
              </w:rPr>
            </w:pPr>
            <w:r w:rsidRPr="00B97D4A">
              <w:rPr>
                <w:color w:val="000000"/>
              </w:rPr>
              <w:t>DK79 - gr. woj.</w:t>
            </w:r>
          </w:p>
        </w:tc>
        <w:tc>
          <w:tcPr>
            <w:tcW w:w="2580" w:type="dxa"/>
            <w:tcBorders>
              <w:top w:val="nil"/>
              <w:left w:val="nil"/>
              <w:bottom w:val="single" w:sz="4" w:space="0" w:color="auto"/>
              <w:right w:val="single" w:sz="4" w:space="0" w:color="auto"/>
            </w:tcBorders>
            <w:shd w:val="clear" w:color="auto" w:fill="FFFF00"/>
            <w:noWrap/>
            <w:vAlign w:val="bottom"/>
            <w:hideMark/>
          </w:tcPr>
          <w:p w14:paraId="48D453B7" w14:textId="77777777" w:rsidR="005D4F31" w:rsidRPr="00B97D4A" w:rsidRDefault="005D4F31" w:rsidP="00054584">
            <w:pPr>
              <w:jc w:val="center"/>
              <w:rPr>
                <w:color w:val="000000"/>
              </w:rPr>
            </w:pPr>
            <w:r w:rsidRPr="00B97D4A">
              <w:rPr>
                <w:color w:val="000000"/>
              </w:rPr>
              <w:t>zadowalający</w:t>
            </w:r>
          </w:p>
        </w:tc>
      </w:tr>
    </w:tbl>
    <w:p w14:paraId="4EFB4165" w14:textId="77777777" w:rsidR="005D4F31" w:rsidRDefault="005D4F31" w:rsidP="005D4F31">
      <w:pPr>
        <w:rPr>
          <w:bCs/>
          <w:sz w:val="20"/>
          <w:szCs w:val="20"/>
        </w:rPr>
      </w:pPr>
    </w:p>
    <w:p w14:paraId="18088F31" w14:textId="77777777" w:rsidR="005D4F31" w:rsidRPr="00CB79D6" w:rsidRDefault="005D4F31" w:rsidP="005D4F31">
      <w:pPr>
        <w:rPr>
          <w:bCs/>
          <w:i/>
          <w:iCs/>
          <w:sz w:val="20"/>
          <w:szCs w:val="20"/>
        </w:rPr>
      </w:pPr>
      <w:r w:rsidRPr="00CB79D6">
        <w:rPr>
          <w:bCs/>
          <w:i/>
          <w:iCs/>
          <w:sz w:val="20"/>
          <w:szCs w:val="20"/>
        </w:rPr>
        <w:t>Źródło: Świętokrzyski Zarząd Dróg Wojewódzkich w Kielcach</w:t>
      </w:r>
    </w:p>
    <w:p w14:paraId="1272857A" w14:textId="77777777" w:rsidR="005D4F31" w:rsidRDefault="005D4F31" w:rsidP="00F77D3E">
      <w:pPr>
        <w:autoSpaceDE w:val="0"/>
        <w:autoSpaceDN w:val="0"/>
        <w:adjustRightInd w:val="0"/>
        <w:spacing w:line="360" w:lineRule="auto"/>
        <w:ind w:firstLine="708"/>
        <w:jc w:val="both"/>
        <w:rPr>
          <w:color w:val="000000"/>
          <w:highlight w:val="yellow"/>
        </w:rPr>
      </w:pPr>
    </w:p>
    <w:p w14:paraId="6411E4D3" w14:textId="77777777" w:rsidR="00DE5E0C" w:rsidRPr="00F0486C" w:rsidRDefault="00DE5E0C" w:rsidP="00DE5E0C">
      <w:pPr>
        <w:pStyle w:val="Nagwek2"/>
        <w:spacing w:line="360" w:lineRule="auto"/>
        <w:rPr>
          <w:b/>
          <w:bCs/>
          <w:szCs w:val="24"/>
        </w:rPr>
      </w:pPr>
      <w:bookmarkStart w:id="53" w:name="_Toc132635790"/>
      <w:r w:rsidRPr="00F0486C">
        <w:rPr>
          <w:b/>
          <w:bCs/>
          <w:szCs w:val="24"/>
        </w:rPr>
        <w:t>3.</w:t>
      </w:r>
      <w:r>
        <w:rPr>
          <w:b/>
          <w:bCs/>
          <w:szCs w:val="24"/>
        </w:rPr>
        <w:t>7</w:t>
      </w:r>
      <w:r w:rsidRPr="00F0486C">
        <w:rPr>
          <w:b/>
          <w:bCs/>
          <w:szCs w:val="24"/>
        </w:rPr>
        <w:t xml:space="preserve"> Bezpieczeństwo ruchu drogowego</w:t>
      </w:r>
      <w:bookmarkEnd w:id="53"/>
    </w:p>
    <w:p w14:paraId="1D846EA9" w14:textId="77777777" w:rsidR="00DE5E0C" w:rsidRPr="00F0486C" w:rsidRDefault="00DE5E0C" w:rsidP="00DE5E0C">
      <w:pPr>
        <w:spacing w:line="360" w:lineRule="auto"/>
        <w:ind w:firstLine="708"/>
        <w:jc w:val="both"/>
      </w:pPr>
      <w:bookmarkStart w:id="54" w:name="_Hlk87874519"/>
      <w:r w:rsidRPr="00F0486C">
        <w:t xml:space="preserve">Zgodnie z danymi Głównego Urzędu Statystycznego na drogach publicznych województwa wszystkich kategorii zmalała ilość wypadków ogółem z 1365 w roku 2016 (10 miejsce w kraju) do 1056 w 2019 </w:t>
      </w:r>
      <w:r>
        <w:t xml:space="preserve">roku </w:t>
      </w:r>
      <w:r w:rsidRPr="00F0486C">
        <w:t>(miejsce 12). Jednocześnie jednak wzrosła liczba ofiar śmiertelnych ze 107 w roku 2016 (15) do 131 w roku 2019 (12). W tym samym okresie zmalała liczba rannych z 1724(10) do 1241(11).</w:t>
      </w:r>
    </w:p>
    <w:p w14:paraId="7C961478" w14:textId="77777777" w:rsidR="00DE5E0C" w:rsidRDefault="00DE5E0C" w:rsidP="00DE5E0C">
      <w:pPr>
        <w:spacing w:line="360" w:lineRule="auto"/>
        <w:ind w:firstLine="708"/>
        <w:jc w:val="both"/>
      </w:pPr>
      <w:r w:rsidRPr="00F0486C">
        <w:t>Wskaźniki obrazujące ilość wypadków oraz ofiar i rannych wraz ze wskazaniem miejsca</w:t>
      </w:r>
      <w:r>
        <w:br/>
      </w:r>
      <w:r w:rsidRPr="00F0486C">
        <w:t>w kraju w porównaniu ze wskaźnikami innych województw zebrano w tabeli poniżej.</w:t>
      </w:r>
    </w:p>
    <w:tbl>
      <w:tblPr>
        <w:tblW w:w="0" w:type="auto"/>
        <w:tblLook w:val="04A0" w:firstRow="1" w:lastRow="0" w:firstColumn="1" w:lastColumn="0" w:noHBand="0" w:noVBand="1"/>
      </w:tblPr>
      <w:tblGrid>
        <w:gridCol w:w="1773"/>
        <w:gridCol w:w="1291"/>
        <w:gridCol w:w="1312"/>
        <w:gridCol w:w="1312"/>
        <w:gridCol w:w="1319"/>
        <w:gridCol w:w="1301"/>
        <w:gridCol w:w="1320"/>
      </w:tblGrid>
      <w:tr w:rsidR="00DE5E0C" w:rsidRPr="00F0486C" w14:paraId="161EE622" w14:textId="77777777" w:rsidTr="00D631C5">
        <w:trPr>
          <w:trHeight w:val="1104"/>
        </w:trPr>
        <w:tc>
          <w:tcPr>
            <w:tcW w:w="1774" w:type="dxa"/>
            <w:tcBorders>
              <w:top w:val="single" w:sz="4" w:space="0" w:color="auto"/>
              <w:left w:val="single" w:sz="4" w:space="0" w:color="auto"/>
              <w:bottom w:val="single" w:sz="4" w:space="0" w:color="auto"/>
              <w:right w:val="single" w:sz="4" w:space="0" w:color="auto"/>
              <w:tl2br w:val="single" w:sz="4" w:space="0" w:color="auto"/>
            </w:tcBorders>
            <w:shd w:val="clear" w:color="auto" w:fill="92D050"/>
          </w:tcPr>
          <w:p w14:paraId="194E069A" w14:textId="77777777" w:rsidR="00DE5E0C" w:rsidRPr="00F0486C" w:rsidRDefault="00DE5E0C" w:rsidP="00D631C5">
            <w:pPr>
              <w:jc w:val="both"/>
            </w:pPr>
          </w:p>
        </w:tc>
        <w:tc>
          <w:tcPr>
            <w:tcW w:w="1291" w:type="dxa"/>
            <w:tcBorders>
              <w:top w:val="single" w:sz="4" w:space="0" w:color="auto"/>
              <w:left w:val="single" w:sz="4" w:space="0" w:color="auto"/>
              <w:bottom w:val="single" w:sz="4" w:space="0" w:color="auto"/>
              <w:right w:val="single" w:sz="4" w:space="0" w:color="auto"/>
            </w:tcBorders>
            <w:shd w:val="clear" w:color="auto" w:fill="92D050"/>
          </w:tcPr>
          <w:p w14:paraId="615FF3B2" w14:textId="77777777" w:rsidR="00DE5E0C" w:rsidRPr="00F0486C" w:rsidRDefault="00DE5E0C" w:rsidP="00D631C5">
            <w:pPr>
              <w:jc w:val="center"/>
            </w:pPr>
            <w:r w:rsidRPr="00F0486C">
              <w:t>Wypadki na 100 tys. ludności</w:t>
            </w:r>
          </w:p>
        </w:tc>
        <w:tc>
          <w:tcPr>
            <w:tcW w:w="1312" w:type="dxa"/>
            <w:tcBorders>
              <w:top w:val="single" w:sz="4" w:space="0" w:color="auto"/>
              <w:left w:val="single" w:sz="4" w:space="0" w:color="auto"/>
              <w:bottom w:val="single" w:sz="4" w:space="0" w:color="auto"/>
              <w:right w:val="single" w:sz="4" w:space="0" w:color="auto"/>
            </w:tcBorders>
            <w:shd w:val="clear" w:color="auto" w:fill="92D050"/>
          </w:tcPr>
          <w:p w14:paraId="3914E4E2" w14:textId="77777777" w:rsidR="00DE5E0C" w:rsidRPr="00F0486C" w:rsidRDefault="00DE5E0C" w:rsidP="00D631C5">
            <w:pPr>
              <w:jc w:val="center"/>
            </w:pPr>
            <w:r w:rsidRPr="00F0486C">
              <w:t>Ofiary śmiertelne na 100 tys. pojazdów</w:t>
            </w:r>
          </w:p>
        </w:tc>
        <w:tc>
          <w:tcPr>
            <w:tcW w:w="1312" w:type="dxa"/>
            <w:tcBorders>
              <w:top w:val="single" w:sz="4" w:space="0" w:color="auto"/>
              <w:left w:val="single" w:sz="4" w:space="0" w:color="auto"/>
              <w:bottom w:val="single" w:sz="4" w:space="0" w:color="auto"/>
              <w:right w:val="single" w:sz="4" w:space="0" w:color="auto"/>
            </w:tcBorders>
            <w:shd w:val="clear" w:color="auto" w:fill="92D050"/>
          </w:tcPr>
          <w:p w14:paraId="719D772F" w14:textId="77777777" w:rsidR="00DE5E0C" w:rsidRPr="00F0486C" w:rsidRDefault="00DE5E0C" w:rsidP="00D631C5">
            <w:pPr>
              <w:jc w:val="center"/>
            </w:pPr>
            <w:r w:rsidRPr="00F0486C">
              <w:t>Ofiary śmiertelne na 100 tys. ludności</w:t>
            </w:r>
          </w:p>
        </w:tc>
        <w:tc>
          <w:tcPr>
            <w:tcW w:w="1319" w:type="dxa"/>
            <w:tcBorders>
              <w:top w:val="single" w:sz="4" w:space="0" w:color="auto"/>
              <w:left w:val="single" w:sz="4" w:space="0" w:color="auto"/>
              <w:bottom w:val="single" w:sz="4" w:space="0" w:color="auto"/>
              <w:right w:val="single" w:sz="4" w:space="0" w:color="auto"/>
            </w:tcBorders>
            <w:shd w:val="clear" w:color="auto" w:fill="92D050"/>
          </w:tcPr>
          <w:p w14:paraId="40F2320C" w14:textId="77777777" w:rsidR="00DE5E0C" w:rsidRPr="00F0486C" w:rsidRDefault="00DE5E0C" w:rsidP="00D631C5">
            <w:pPr>
              <w:jc w:val="center"/>
            </w:pPr>
            <w:r w:rsidRPr="00F0486C">
              <w:t>Ofiary śmiertelne na 100 wypadków</w:t>
            </w:r>
          </w:p>
        </w:tc>
        <w:tc>
          <w:tcPr>
            <w:tcW w:w="1301" w:type="dxa"/>
            <w:tcBorders>
              <w:top w:val="single" w:sz="4" w:space="0" w:color="auto"/>
              <w:left w:val="single" w:sz="4" w:space="0" w:color="auto"/>
              <w:bottom w:val="single" w:sz="4" w:space="0" w:color="auto"/>
              <w:right w:val="single" w:sz="4" w:space="0" w:color="auto"/>
            </w:tcBorders>
            <w:shd w:val="clear" w:color="auto" w:fill="92D050"/>
          </w:tcPr>
          <w:p w14:paraId="2676C676" w14:textId="77777777" w:rsidR="00DE5E0C" w:rsidRPr="00F0486C" w:rsidRDefault="00DE5E0C" w:rsidP="00D631C5">
            <w:pPr>
              <w:jc w:val="center"/>
            </w:pPr>
            <w:r w:rsidRPr="00F0486C">
              <w:t>Ranni na 100 tys. pojazdów</w:t>
            </w:r>
          </w:p>
        </w:tc>
        <w:tc>
          <w:tcPr>
            <w:tcW w:w="1320" w:type="dxa"/>
            <w:tcBorders>
              <w:top w:val="single" w:sz="4" w:space="0" w:color="auto"/>
              <w:left w:val="single" w:sz="4" w:space="0" w:color="auto"/>
              <w:bottom w:val="single" w:sz="4" w:space="0" w:color="auto"/>
              <w:right w:val="single" w:sz="4" w:space="0" w:color="auto"/>
            </w:tcBorders>
            <w:shd w:val="clear" w:color="auto" w:fill="92D050"/>
          </w:tcPr>
          <w:p w14:paraId="35A85703" w14:textId="77777777" w:rsidR="00DE5E0C" w:rsidRPr="00F0486C" w:rsidRDefault="00DE5E0C" w:rsidP="00D631C5">
            <w:pPr>
              <w:jc w:val="center"/>
            </w:pPr>
            <w:r w:rsidRPr="00F0486C">
              <w:t>Ranni na 100 wypadków</w:t>
            </w:r>
          </w:p>
        </w:tc>
      </w:tr>
      <w:tr w:rsidR="00DE5E0C" w:rsidRPr="00F0486C" w14:paraId="19803629" w14:textId="77777777" w:rsidTr="00D631C5">
        <w:trPr>
          <w:trHeight w:val="219"/>
        </w:trPr>
        <w:tc>
          <w:tcPr>
            <w:tcW w:w="1774" w:type="dxa"/>
            <w:tcBorders>
              <w:top w:val="single" w:sz="4" w:space="0" w:color="auto"/>
              <w:left w:val="single" w:sz="4" w:space="0" w:color="auto"/>
              <w:bottom w:val="single" w:sz="4" w:space="0" w:color="auto"/>
              <w:right w:val="single" w:sz="4" w:space="0" w:color="auto"/>
            </w:tcBorders>
            <w:shd w:val="clear" w:color="auto" w:fill="FFFFFF" w:themeFill="background1"/>
          </w:tcPr>
          <w:p w14:paraId="3A6F6A3D" w14:textId="77777777" w:rsidR="00DE5E0C" w:rsidRPr="00F0486C" w:rsidRDefault="00DE5E0C" w:rsidP="00D631C5">
            <w:pPr>
              <w:jc w:val="center"/>
            </w:pPr>
            <w:r w:rsidRPr="00F0486C">
              <w:t>Rok 2016</w:t>
            </w:r>
          </w:p>
        </w:tc>
        <w:tc>
          <w:tcPr>
            <w:tcW w:w="1291" w:type="dxa"/>
            <w:tcBorders>
              <w:top w:val="single" w:sz="4" w:space="0" w:color="auto"/>
              <w:left w:val="single" w:sz="4" w:space="0" w:color="auto"/>
              <w:bottom w:val="single" w:sz="4" w:space="0" w:color="auto"/>
              <w:right w:val="single" w:sz="4" w:space="0" w:color="auto"/>
            </w:tcBorders>
            <w:shd w:val="clear" w:color="auto" w:fill="FFFFFF" w:themeFill="background1"/>
          </w:tcPr>
          <w:p w14:paraId="5F4B6F5D" w14:textId="77777777" w:rsidR="00DE5E0C" w:rsidRPr="00F0486C" w:rsidRDefault="00DE5E0C" w:rsidP="00D631C5">
            <w:pPr>
              <w:jc w:val="center"/>
            </w:pPr>
            <w:r w:rsidRPr="00F0486C">
              <w:t>108,8</w:t>
            </w:r>
          </w:p>
        </w:tc>
        <w:tc>
          <w:tcPr>
            <w:tcW w:w="1312" w:type="dxa"/>
            <w:tcBorders>
              <w:top w:val="single" w:sz="4" w:space="0" w:color="auto"/>
              <w:left w:val="single" w:sz="4" w:space="0" w:color="auto"/>
              <w:bottom w:val="single" w:sz="4" w:space="0" w:color="auto"/>
              <w:right w:val="single" w:sz="4" w:space="0" w:color="auto"/>
            </w:tcBorders>
            <w:shd w:val="clear" w:color="auto" w:fill="FFFFFF" w:themeFill="background1"/>
          </w:tcPr>
          <w:p w14:paraId="6BFC2E61" w14:textId="77777777" w:rsidR="00DE5E0C" w:rsidRPr="00F0486C" w:rsidRDefault="00DE5E0C" w:rsidP="00D631C5">
            <w:pPr>
              <w:jc w:val="center"/>
            </w:pPr>
            <w:r w:rsidRPr="00F0486C">
              <w:t>11,34</w:t>
            </w:r>
          </w:p>
        </w:tc>
        <w:tc>
          <w:tcPr>
            <w:tcW w:w="1312" w:type="dxa"/>
            <w:tcBorders>
              <w:top w:val="single" w:sz="4" w:space="0" w:color="auto"/>
              <w:left w:val="single" w:sz="4" w:space="0" w:color="auto"/>
              <w:bottom w:val="single" w:sz="4" w:space="0" w:color="auto"/>
              <w:right w:val="single" w:sz="4" w:space="0" w:color="auto"/>
            </w:tcBorders>
            <w:shd w:val="clear" w:color="auto" w:fill="FFFFFF" w:themeFill="background1"/>
          </w:tcPr>
          <w:p w14:paraId="448C3926" w14:textId="77777777" w:rsidR="00DE5E0C" w:rsidRPr="00F0486C" w:rsidRDefault="00DE5E0C" w:rsidP="00D631C5">
            <w:pPr>
              <w:jc w:val="center"/>
            </w:pPr>
            <w:r w:rsidRPr="00F0486C">
              <w:t>8,53</w:t>
            </w:r>
          </w:p>
        </w:tc>
        <w:tc>
          <w:tcPr>
            <w:tcW w:w="1319" w:type="dxa"/>
            <w:tcBorders>
              <w:top w:val="single" w:sz="4" w:space="0" w:color="auto"/>
              <w:left w:val="single" w:sz="4" w:space="0" w:color="auto"/>
              <w:bottom w:val="single" w:sz="4" w:space="0" w:color="auto"/>
              <w:right w:val="single" w:sz="4" w:space="0" w:color="auto"/>
            </w:tcBorders>
            <w:shd w:val="clear" w:color="auto" w:fill="FFFFFF" w:themeFill="background1"/>
          </w:tcPr>
          <w:p w14:paraId="52792EA9" w14:textId="77777777" w:rsidR="00DE5E0C" w:rsidRPr="00F0486C" w:rsidRDefault="00DE5E0C" w:rsidP="00D631C5">
            <w:pPr>
              <w:jc w:val="center"/>
            </w:pPr>
            <w:r w:rsidRPr="00F0486C">
              <w:t>7,8</w:t>
            </w:r>
          </w:p>
        </w:tc>
        <w:tc>
          <w:tcPr>
            <w:tcW w:w="1301" w:type="dxa"/>
            <w:tcBorders>
              <w:top w:val="single" w:sz="4" w:space="0" w:color="auto"/>
              <w:left w:val="single" w:sz="4" w:space="0" w:color="auto"/>
              <w:bottom w:val="single" w:sz="4" w:space="0" w:color="auto"/>
              <w:right w:val="single" w:sz="4" w:space="0" w:color="auto"/>
            </w:tcBorders>
            <w:shd w:val="clear" w:color="auto" w:fill="FFFFFF" w:themeFill="background1"/>
          </w:tcPr>
          <w:p w14:paraId="0DFFEAA8" w14:textId="77777777" w:rsidR="00DE5E0C" w:rsidRPr="00F0486C" w:rsidRDefault="00DE5E0C" w:rsidP="00D631C5">
            <w:pPr>
              <w:jc w:val="center"/>
            </w:pPr>
            <w:r w:rsidRPr="00F0486C">
              <w:t>182,66</w:t>
            </w:r>
          </w:p>
        </w:tc>
        <w:tc>
          <w:tcPr>
            <w:tcW w:w="1320" w:type="dxa"/>
            <w:tcBorders>
              <w:top w:val="single" w:sz="4" w:space="0" w:color="auto"/>
              <w:left w:val="single" w:sz="4" w:space="0" w:color="auto"/>
              <w:bottom w:val="single" w:sz="4" w:space="0" w:color="auto"/>
              <w:right w:val="single" w:sz="4" w:space="0" w:color="auto"/>
            </w:tcBorders>
            <w:shd w:val="clear" w:color="auto" w:fill="FFFFFF" w:themeFill="background1"/>
          </w:tcPr>
          <w:p w14:paraId="2DD9D9AB" w14:textId="77777777" w:rsidR="00DE5E0C" w:rsidRPr="00F0486C" w:rsidRDefault="00DE5E0C" w:rsidP="00D631C5">
            <w:pPr>
              <w:jc w:val="center"/>
            </w:pPr>
            <w:r w:rsidRPr="00F0486C">
              <w:t>126,3</w:t>
            </w:r>
          </w:p>
        </w:tc>
      </w:tr>
      <w:tr w:rsidR="00DE5E0C" w:rsidRPr="00F0486C" w14:paraId="77C4DE0D" w14:textId="77777777" w:rsidTr="00D631C5">
        <w:trPr>
          <w:trHeight w:val="240"/>
        </w:trPr>
        <w:tc>
          <w:tcPr>
            <w:tcW w:w="177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6AA8FD8" w14:textId="77777777" w:rsidR="00DE5E0C" w:rsidRPr="00F0486C" w:rsidRDefault="00DE5E0C" w:rsidP="00D631C5">
            <w:pPr>
              <w:jc w:val="center"/>
            </w:pPr>
            <w:r w:rsidRPr="00F0486C">
              <w:t>Rok 2019</w:t>
            </w:r>
          </w:p>
        </w:tc>
        <w:tc>
          <w:tcPr>
            <w:tcW w:w="129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85D4037" w14:textId="77777777" w:rsidR="00DE5E0C" w:rsidRPr="00F0486C" w:rsidRDefault="00DE5E0C" w:rsidP="00D631C5">
            <w:pPr>
              <w:jc w:val="center"/>
            </w:pPr>
            <w:r w:rsidRPr="00F0486C">
              <w:t>85,3</w:t>
            </w:r>
          </w:p>
        </w:tc>
        <w:tc>
          <w:tcPr>
            <w:tcW w:w="131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C754349" w14:textId="77777777" w:rsidR="00DE5E0C" w:rsidRPr="00F0486C" w:rsidRDefault="00DE5E0C" w:rsidP="00D631C5">
            <w:pPr>
              <w:jc w:val="center"/>
            </w:pPr>
            <w:r w:rsidRPr="00F0486C">
              <w:t>12,49</w:t>
            </w:r>
          </w:p>
        </w:tc>
        <w:tc>
          <w:tcPr>
            <w:tcW w:w="131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9A34865" w14:textId="77777777" w:rsidR="00DE5E0C" w:rsidRPr="00F0486C" w:rsidRDefault="00DE5E0C" w:rsidP="00D631C5">
            <w:pPr>
              <w:jc w:val="center"/>
            </w:pPr>
            <w:r w:rsidRPr="00F0486C">
              <w:t>10,59</w:t>
            </w:r>
          </w:p>
        </w:tc>
        <w:tc>
          <w:tcPr>
            <w:tcW w:w="131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81D34B7" w14:textId="77777777" w:rsidR="00DE5E0C" w:rsidRPr="00F0486C" w:rsidRDefault="00DE5E0C" w:rsidP="00D631C5">
            <w:pPr>
              <w:jc w:val="center"/>
            </w:pPr>
            <w:r w:rsidRPr="00F0486C">
              <w:t>12,4</w:t>
            </w:r>
          </w:p>
        </w:tc>
        <w:tc>
          <w:tcPr>
            <w:tcW w:w="130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37C2B25" w14:textId="77777777" w:rsidR="00DE5E0C" w:rsidRPr="00F0486C" w:rsidRDefault="00DE5E0C" w:rsidP="00D631C5">
            <w:pPr>
              <w:jc w:val="center"/>
            </w:pPr>
            <w:r w:rsidRPr="00F0486C">
              <w:t>118,35</w:t>
            </w:r>
          </w:p>
        </w:tc>
        <w:tc>
          <w:tcPr>
            <w:tcW w:w="132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D8FFC09" w14:textId="77777777" w:rsidR="00DE5E0C" w:rsidRPr="00F0486C" w:rsidRDefault="00DE5E0C" w:rsidP="00D631C5">
            <w:pPr>
              <w:jc w:val="center"/>
            </w:pPr>
            <w:r w:rsidRPr="00F0486C">
              <w:t>117,5</w:t>
            </w:r>
          </w:p>
        </w:tc>
      </w:tr>
      <w:tr w:rsidR="00DE5E0C" w:rsidRPr="00F0486C" w14:paraId="5FB60FB1" w14:textId="77777777" w:rsidTr="00D631C5">
        <w:trPr>
          <w:trHeight w:val="300"/>
        </w:trPr>
        <w:tc>
          <w:tcPr>
            <w:tcW w:w="1774" w:type="dxa"/>
            <w:tcBorders>
              <w:top w:val="single" w:sz="4" w:space="0" w:color="auto"/>
              <w:left w:val="single" w:sz="4" w:space="0" w:color="auto"/>
              <w:bottom w:val="single" w:sz="4" w:space="0" w:color="auto"/>
              <w:right w:val="single" w:sz="4" w:space="0" w:color="auto"/>
            </w:tcBorders>
            <w:shd w:val="clear" w:color="auto" w:fill="FFFFFF" w:themeFill="background1"/>
          </w:tcPr>
          <w:p w14:paraId="5687916E" w14:textId="77777777" w:rsidR="00DE5E0C" w:rsidRPr="00F0486C" w:rsidRDefault="00DE5E0C" w:rsidP="00D631C5">
            <w:pPr>
              <w:jc w:val="center"/>
            </w:pPr>
            <w:r>
              <w:t>2016/2019</w:t>
            </w:r>
          </w:p>
        </w:tc>
        <w:tc>
          <w:tcPr>
            <w:tcW w:w="1291" w:type="dxa"/>
            <w:tcBorders>
              <w:top w:val="single" w:sz="4" w:space="0" w:color="auto"/>
              <w:left w:val="single" w:sz="4" w:space="0" w:color="auto"/>
              <w:bottom w:val="single" w:sz="4" w:space="0" w:color="auto"/>
              <w:right w:val="single" w:sz="4" w:space="0" w:color="auto"/>
            </w:tcBorders>
            <w:shd w:val="clear" w:color="auto" w:fill="FFFFFF" w:themeFill="background1"/>
          </w:tcPr>
          <w:p w14:paraId="29E31AC7" w14:textId="77777777" w:rsidR="00DE5E0C" w:rsidRPr="00F0486C" w:rsidRDefault="00DE5E0C" w:rsidP="00D631C5">
            <w:pPr>
              <w:jc w:val="center"/>
            </w:pPr>
            <w:r>
              <w:t>-27,5%</w:t>
            </w:r>
          </w:p>
        </w:tc>
        <w:tc>
          <w:tcPr>
            <w:tcW w:w="1312" w:type="dxa"/>
            <w:tcBorders>
              <w:top w:val="single" w:sz="4" w:space="0" w:color="auto"/>
              <w:left w:val="single" w:sz="4" w:space="0" w:color="auto"/>
              <w:bottom w:val="single" w:sz="4" w:space="0" w:color="auto"/>
              <w:right w:val="single" w:sz="4" w:space="0" w:color="auto"/>
            </w:tcBorders>
            <w:shd w:val="clear" w:color="auto" w:fill="FFFFFF" w:themeFill="background1"/>
          </w:tcPr>
          <w:p w14:paraId="08871AC4" w14:textId="77777777" w:rsidR="00DE5E0C" w:rsidRPr="00F0486C" w:rsidRDefault="00DE5E0C" w:rsidP="00D631C5">
            <w:pPr>
              <w:jc w:val="center"/>
            </w:pPr>
            <w:r>
              <w:t>+10,1%</w:t>
            </w:r>
          </w:p>
        </w:tc>
        <w:tc>
          <w:tcPr>
            <w:tcW w:w="1312" w:type="dxa"/>
            <w:tcBorders>
              <w:top w:val="single" w:sz="4" w:space="0" w:color="auto"/>
              <w:left w:val="single" w:sz="4" w:space="0" w:color="auto"/>
              <w:bottom w:val="single" w:sz="4" w:space="0" w:color="auto"/>
              <w:right w:val="single" w:sz="4" w:space="0" w:color="auto"/>
            </w:tcBorders>
            <w:shd w:val="clear" w:color="auto" w:fill="FFFFFF" w:themeFill="background1"/>
          </w:tcPr>
          <w:p w14:paraId="421A75D8" w14:textId="77777777" w:rsidR="00DE5E0C" w:rsidRPr="00F0486C" w:rsidRDefault="00DE5E0C" w:rsidP="00D631C5">
            <w:pPr>
              <w:jc w:val="center"/>
            </w:pPr>
            <w:r>
              <w:t>+24,1%</w:t>
            </w:r>
          </w:p>
        </w:tc>
        <w:tc>
          <w:tcPr>
            <w:tcW w:w="1319" w:type="dxa"/>
            <w:tcBorders>
              <w:top w:val="single" w:sz="4" w:space="0" w:color="auto"/>
              <w:left w:val="single" w:sz="4" w:space="0" w:color="auto"/>
              <w:bottom w:val="single" w:sz="4" w:space="0" w:color="auto"/>
              <w:right w:val="single" w:sz="4" w:space="0" w:color="auto"/>
            </w:tcBorders>
            <w:shd w:val="clear" w:color="auto" w:fill="FFFFFF" w:themeFill="background1"/>
          </w:tcPr>
          <w:p w14:paraId="0C27B27E" w14:textId="77777777" w:rsidR="00DE5E0C" w:rsidRPr="00F0486C" w:rsidRDefault="00DE5E0C" w:rsidP="00D631C5">
            <w:pPr>
              <w:jc w:val="center"/>
            </w:pPr>
            <w:r>
              <w:t>+58,9%</w:t>
            </w:r>
          </w:p>
        </w:tc>
        <w:tc>
          <w:tcPr>
            <w:tcW w:w="1301" w:type="dxa"/>
            <w:tcBorders>
              <w:top w:val="single" w:sz="4" w:space="0" w:color="auto"/>
              <w:left w:val="single" w:sz="4" w:space="0" w:color="auto"/>
              <w:bottom w:val="single" w:sz="4" w:space="0" w:color="auto"/>
              <w:right w:val="single" w:sz="4" w:space="0" w:color="auto"/>
            </w:tcBorders>
            <w:shd w:val="clear" w:color="auto" w:fill="FFFFFF" w:themeFill="background1"/>
          </w:tcPr>
          <w:p w14:paraId="69F74923" w14:textId="77777777" w:rsidR="00DE5E0C" w:rsidRPr="00F0486C" w:rsidRDefault="00DE5E0C" w:rsidP="00D631C5">
            <w:pPr>
              <w:jc w:val="center"/>
            </w:pPr>
            <w:r>
              <w:t>-54,3%</w:t>
            </w:r>
          </w:p>
        </w:tc>
        <w:tc>
          <w:tcPr>
            <w:tcW w:w="1320" w:type="dxa"/>
            <w:tcBorders>
              <w:top w:val="single" w:sz="4" w:space="0" w:color="auto"/>
              <w:left w:val="single" w:sz="4" w:space="0" w:color="auto"/>
              <w:bottom w:val="single" w:sz="4" w:space="0" w:color="auto"/>
              <w:right w:val="single" w:sz="4" w:space="0" w:color="auto"/>
            </w:tcBorders>
            <w:shd w:val="clear" w:color="auto" w:fill="FFFFFF" w:themeFill="background1"/>
          </w:tcPr>
          <w:p w14:paraId="4EBDBADA" w14:textId="77777777" w:rsidR="00DE5E0C" w:rsidRPr="00F0486C" w:rsidRDefault="00DE5E0C" w:rsidP="00D631C5">
            <w:pPr>
              <w:jc w:val="center"/>
            </w:pPr>
            <w:r>
              <w:t>-7,2%</w:t>
            </w:r>
          </w:p>
        </w:tc>
      </w:tr>
      <w:tr w:rsidR="00DE5E0C" w:rsidRPr="00F0486C" w14:paraId="0892C0D9" w14:textId="77777777" w:rsidTr="00D631C5">
        <w:trPr>
          <w:trHeight w:val="385"/>
        </w:trPr>
        <w:tc>
          <w:tcPr>
            <w:tcW w:w="177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684D29D" w14:textId="77777777" w:rsidR="00DE5E0C" w:rsidRPr="00F0486C" w:rsidRDefault="00DE5E0C" w:rsidP="00D631C5">
            <w:pPr>
              <w:jc w:val="center"/>
            </w:pPr>
            <w:r w:rsidRPr="00F0486C">
              <w:t>Pozycja w kraju 2016/2019</w:t>
            </w:r>
          </w:p>
        </w:tc>
        <w:tc>
          <w:tcPr>
            <w:tcW w:w="129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090BEA9" w14:textId="77777777" w:rsidR="00DE5E0C" w:rsidRPr="00F0486C" w:rsidRDefault="00DE5E0C" w:rsidP="00D631C5">
            <w:pPr>
              <w:jc w:val="center"/>
            </w:pPr>
            <w:r w:rsidRPr="00F0486C">
              <w:t>5/6</w:t>
            </w:r>
          </w:p>
        </w:tc>
        <w:tc>
          <w:tcPr>
            <w:tcW w:w="131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BEF02E8" w14:textId="77777777" w:rsidR="00DE5E0C" w:rsidRPr="00F0486C" w:rsidRDefault="00DE5E0C" w:rsidP="00D631C5">
            <w:pPr>
              <w:jc w:val="center"/>
            </w:pPr>
            <w:r w:rsidRPr="00F0486C">
              <w:t>8/1</w:t>
            </w:r>
          </w:p>
        </w:tc>
        <w:tc>
          <w:tcPr>
            <w:tcW w:w="131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B4F49E2" w14:textId="77777777" w:rsidR="00DE5E0C" w:rsidRPr="00F0486C" w:rsidRDefault="00DE5E0C" w:rsidP="00D631C5">
            <w:pPr>
              <w:jc w:val="center"/>
            </w:pPr>
            <w:r w:rsidRPr="00F0486C">
              <w:t>9/1</w:t>
            </w:r>
          </w:p>
        </w:tc>
        <w:tc>
          <w:tcPr>
            <w:tcW w:w="131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BD24781" w14:textId="77777777" w:rsidR="00DE5E0C" w:rsidRPr="00F0486C" w:rsidRDefault="00DE5E0C" w:rsidP="00D631C5">
            <w:pPr>
              <w:jc w:val="center"/>
            </w:pPr>
            <w:r w:rsidRPr="00F0486C">
              <w:t>12/5</w:t>
            </w:r>
          </w:p>
        </w:tc>
        <w:tc>
          <w:tcPr>
            <w:tcW w:w="130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D0E08FC" w14:textId="77777777" w:rsidR="00DE5E0C" w:rsidRPr="00F0486C" w:rsidRDefault="00DE5E0C" w:rsidP="00D631C5">
            <w:pPr>
              <w:jc w:val="center"/>
            </w:pPr>
            <w:r w:rsidRPr="00F0486C">
              <w:t>5/6</w:t>
            </w:r>
          </w:p>
        </w:tc>
        <w:tc>
          <w:tcPr>
            <w:tcW w:w="132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E7BA5C2" w14:textId="77777777" w:rsidR="00DE5E0C" w:rsidRPr="00F0486C" w:rsidRDefault="00DE5E0C" w:rsidP="00D631C5">
            <w:pPr>
              <w:jc w:val="center"/>
            </w:pPr>
            <w:r w:rsidRPr="00F0486C">
              <w:t>2/6</w:t>
            </w:r>
          </w:p>
        </w:tc>
      </w:tr>
    </w:tbl>
    <w:p w14:paraId="00FCEF3F" w14:textId="77777777" w:rsidR="00DE5E0C" w:rsidRPr="00A22673" w:rsidRDefault="00DE5E0C" w:rsidP="00DE5E0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jc w:val="both"/>
        <w:rPr>
          <w:bCs/>
          <w:i/>
          <w:iCs/>
          <w:spacing w:val="-3"/>
          <w:sz w:val="20"/>
          <w:szCs w:val="20"/>
        </w:rPr>
      </w:pPr>
      <w:r w:rsidRPr="00A22673">
        <w:rPr>
          <w:bCs/>
          <w:i/>
          <w:iCs/>
          <w:spacing w:val="-3"/>
          <w:sz w:val="20"/>
          <w:szCs w:val="20"/>
        </w:rPr>
        <w:t>Tabela. Wskaźniki wypadków i ofiar na drogach województwa w roku 2016 i 2019 – opracowanie własne na podstawie danych GUS</w:t>
      </w:r>
    </w:p>
    <w:p w14:paraId="0272F006" w14:textId="77777777" w:rsidR="00DE5E0C" w:rsidRPr="00F0486C" w:rsidRDefault="00DE5E0C" w:rsidP="00DE5E0C">
      <w:pPr>
        <w:ind w:firstLine="708"/>
        <w:jc w:val="both"/>
        <w:rPr>
          <w:highlight w:val="yellow"/>
        </w:rPr>
      </w:pPr>
    </w:p>
    <w:p w14:paraId="0E6EC923" w14:textId="77777777" w:rsidR="00DE5E0C" w:rsidRPr="00F0486C" w:rsidRDefault="00DE5E0C" w:rsidP="00DE5E0C">
      <w:pPr>
        <w:spacing w:line="360" w:lineRule="auto"/>
        <w:ind w:firstLine="709"/>
        <w:jc w:val="both"/>
        <w:rPr>
          <w:rFonts w:eastAsiaTheme="minorHAnsi"/>
          <w:lang w:eastAsia="en-US"/>
        </w:rPr>
      </w:pPr>
      <w:r w:rsidRPr="00F0486C">
        <w:rPr>
          <w:rFonts w:eastAsiaTheme="minorHAnsi"/>
          <w:lang w:eastAsia="en-US"/>
        </w:rPr>
        <w:t xml:space="preserve">Komenda Wojewódzka Policji w Kielcach rokrocznie gromadzi dane na temat zdarzeń na drogach w woj. świętokrzyskim. Na potrzeby niniejszego opracowania szczegółowej analizie poddano zdarzenia na drogach krajowych i wojewódzkich, które miały miejsce w 2019 r. Ponadto posiłkowano się również danymi za rok 2014 z zakresu statystyki ogólnej. </w:t>
      </w:r>
    </w:p>
    <w:p w14:paraId="4B26F01B" w14:textId="77777777" w:rsidR="00DE5E0C" w:rsidRPr="00F0486C" w:rsidRDefault="00DE5E0C" w:rsidP="00DE5E0C">
      <w:pPr>
        <w:spacing w:line="360" w:lineRule="auto"/>
        <w:ind w:firstLine="709"/>
        <w:jc w:val="both"/>
        <w:rPr>
          <w:rFonts w:eastAsiaTheme="minorHAnsi"/>
          <w:lang w:eastAsia="en-US"/>
        </w:rPr>
      </w:pPr>
      <w:r w:rsidRPr="00F0486C">
        <w:rPr>
          <w:rFonts w:eastAsiaTheme="minorHAnsi"/>
          <w:lang w:eastAsia="en-US"/>
        </w:rPr>
        <w:t xml:space="preserve">W 2019 r.  ogółem odnotowano 5976 zdarzeń (509 wypadków  i 5467 kolizji). Dla porównania w 2015 r. było to 5171 zdarzeń ( 652 wypadki i 4519 kolizji). </w:t>
      </w:r>
    </w:p>
    <w:p w14:paraId="2FD629B1" w14:textId="77777777" w:rsidR="00DE5E0C" w:rsidRPr="00706A01" w:rsidRDefault="00DE5E0C" w:rsidP="00DE5E0C">
      <w:pPr>
        <w:spacing w:line="360" w:lineRule="auto"/>
        <w:ind w:firstLine="709"/>
        <w:jc w:val="both"/>
      </w:pPr>
      <w:r w:rsidRPr="00793DA6">
        <w:t xml:space="preserve">W 2019 r. w 73 wypadkach kwalifikowanych jako śmiertelne życie straciło 83 osoby (58 osób w 48 wypadkach na drogach krajowych i 25 w 25 wypadkach na drogach wojewódzkich). Dla porównania w 2014 r. zginęło również 83 osoby (57 osób w 52 wypadkach na drogach krajowych i 26 osób w 26 wypadkach na drogach wojewódzkich). Z powyższych analiz wynika, że liczba ofiar śmiertelnych na drogach </w:t>
      </w:r>
      <w:r w:rsidRPr="00706A01">
        <w:t>krajowych przewyższa liczbę zdarzeń kwalifikowanych przez Policję jako wypadki śmiertelne. Spośród dróg krajowych najwięcej ofiar śmiertelnych w 2019 r. pochłonęł</w:t>
      </w:r>
      <w:r>
        <w:t>y</w:t>
      </w:r>
      <w:r w:rsidRPr="00706A01">
        <w:t xml:space="preserve"> </w:t>
      </w:r>
      <w:r>
        <w:t xml:space="preserve">DK 9 - </w:t>
      </w:r>
      <w:r w:rsidRPr="00706A01">
        <w:t>1</w:t>
      </w:r>
      <w:r>
        <w:t>6</w:t>
      </w:r>
      <w:r w:rsidRPr="00706A01">
        <w:t xml:space="preserve"> osób</w:t>
      </w:r>
      <w:r>
        <w:t>,</w:t>
      </w:r>
      <w:r w:rsidRPr="005638F4">
        <w:t xml:space="preserve"> </w:t>
      </w:r>
      <w:r w:rsidRPr="00706A01">
        <w:t>DK 74</w:t>
      </w:r>
      <w:r>
        <w:t xml:space="preserve"> – 15 osób</w:t>
      </w:r>
      <w:r w:rsidRPr="00706A01">
        <w:t>, kolejne miejsce zajęły: DK 73 – 6 osób, DK 79</w:t>
      </w:r>
      <w:r>
        <w:t>,</w:t>
      </w:r>
      <w:r w:rsidRPr="00706A01">
        <w:t xml:space="preserve"> DK 78 </w:t>
      </w:r>
      <w:r>
        <w:t xml:space="preserve">DK 42 </w:t>
      </w:r>
      <w:r w:rsidRPr="00706A01">
        <w:t xml:space="preserve">po – 5 osób. Ze statystyk Komendy Wojewódzkiej Policji w Kielcach dla 2014 r. wynika, że wówczas najniebezpieczniejszą drogą krajową była DK 74, na której życie straciło wówczas 18 osób oraz DK 79 i DK 73 po – 8 ofiar śmiertelnych, jak również DK 9 – 7 ofiar śmiertelnych. Na podstawie powyższych danych można wysunąć wniosek, że najniebezpieczniejszą drogą krajową w woj. świętokrzyskim jest DK 74, na której utrzymuje się negatywna tendencja w zakresie ofiar śmiertelnych. </w:t>
      </w:r>
    </w:p>
    <w:p w14:paraId="12562FE7" w14:textId="77777777" w:rsidR="00DE5E0C" w:rsidRPr="00BC74AC" w:rsidRDefault="00DE5E0C" w:rsidP="00980CB3">
      <w:pPr>
        <w:ind w:firstLine="1134"/>
        <w:jc w:val="both"/>
        <w:rPr>
          <w:highlight w:val="yellow"/>
        </w:rPr>
      </w:pPr>
      <w:r>
        <w:rPr>
          <w:noProof/>
        </w:rPr>
        <w:drawing>
          <wp:inline distT="0" distB="0" distL="0" distR="0" wp14:anchorId="27D93657" wp14:editId="594D2869">
            <wp:extent cx="4844212" cy="4832464"/>
            <wp:effectExtent l="0" t="0" r="0" b="635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866517" cy="4854715"/>
                    </a:xfrm>
                    <a:prstGeom prst="rect">
                      <a:avLst/>
                    </a:prstGeom>
                  </pic:spPr>
                </pic:pic>
              </a:graphicData>
            </a:graphic>
          </wp:inline>
        </w:drawing>
      </w:r>
    </w:p>
    <w:p w14:paraId="0F785B08" w14:textId="77777777" w:rsidR="00DE5E0C" w:rsidRPr="00994E60" w:rsidRDefault="00DE5E0C" w:rsidP="00DE5E0C">
      <w:pPr>
        <w:jc w:val="both"/>
        <w:rPr>
          <w:i/>
          <w:iCs/>
          <w:sz w:val="20"/>
          <w:szCs w:val="20"/>
        </w:rPr>
      </w:pPr>
      <w:r w:rsidRPr="00994E60">
        <w:rPr>
          <w:i/>
          <w:iCs/>
          <w:sz w:val="20"/>
          <w:szCs w:val="20"/>
        </w:rPr>
        <w:t>Rysunek: Zdarzenia na sieci dróg krajowych i  wojewódzkich – wypadki śmiertelne w 2019 roku</w:t>
      </w:r>
    </w:p>
    <w:p w14:paraId="1748F888" w14:textId="77777777" w:rsidR="00DE5E0C" w:rsidRPr="00994E60" w:rsidRDefault="00DE5E0C" w:rsidP="00DE5E0C">
      <w:pPr>
        <w:jc w:val="both"/>
        <w:rPr>
          <w:sz w:val="20"/>
          <w:szCs w:val="20"/>
        </w:rPr>
      </w:pPr>
      <w:r w:rsidRPr="00994E60">
        <w:rPr>
          <w:i/>
          <w:iCs/>
          <w:sz w:val="20"/>
          <w:szCs w:val="20"/>
        </w:rPr>
        <w:t>Źródło: Opracowanie własne na podstawie danych Komendy Wojewódzkiej Policji w Kielcach</w:t>
      </w:r>
    </w:p>
    <w:p w14:paraId="0A148EEC" w14:textId="77777777" w:rsidR="00181656" w:rsidRDefault="00181656" w:rsidP="00181656">
      <w:pPr>
        <w:spacing w:line="360" w:lineRule="auto"/>
        <w:ind w:firstLine="709"/>
        <w:jc w:val="both"/>
      </w:pPr>
    </w:p>
    <w:p w14:paraId="1806FB56" w14:textId="5EE4C98A" w:rsidR="00181656" w:rsidRPr="00BC74AC" w:rsidRDefault="00181656" w:rsidP="00181656">
      <w:pPr>
        <w:spacing w:line="360" w:lineRule="auto"/>
        <w:jc w:val="both"/>
        <w:rPr>
          <w:highlight w:val="yellow"/>
        </w:rPr>
      </w:pPr>
      <w:r w:rsidRPr="00706A01">
        <w:t xml:space="preserve">Jeśli chodzi o drogi wojewódzkie, to po 3 ofiary śmiertelne odnotowano w 2019 r. na DW 754, DW 776 i DW 786, zaś na </w:t>
      </w:r>
      <w:r>
        <w:t xml:space="preserve">DW </w:t>
      </w:r>
      <w:r w:rsidRPr="00706A01">
        <w:t>748</w:t>
      </w:r>
      <w:r>
        <w:t xml:space="preserve"> </w:t>
      </w:r>
      <w:r w:rsidRPr="00706A01">
        <w:t>i DW757</w:t>
      </w:r>
      <w:r>
        <w:t>, DW 762</w:t>
      </w:r>
      <w:r w:rsidRPr="00706A01">
        <w:t xml:space="preserve">– 2 </w:t>
      </w:r>
      <w:r w:rsidRPr="008731F1">
        <w:t xml:space="preserve">. Poza tym na pozostałych drogach wojewódzkich (DW728, DW </w:t>
      </w:r>
      <w:r>
        <w:t>7</w:t>
      </w:r>
      <w:r w:rsidRPr="008731F1">
        <w:t xml:space="preserve">51, DW752, DW753, DW755, DW756, DW764, DW 765, DW766, DW 767) życie śmierć poniosła 1 osoba. Dla porównania w 2014 r. najbardziej niebezpieczną droga wojewódzką była DW 728, na której życie straciło 4 osoby. Po 2 ofiary śmiertelne pochłonęły: DW750, DW 751, DW 753, DW 757, DW 765, DW 767 i DW 776. Jedna ofiara śmiertelna odnotowana została na: DW742, DW744, DW 754, DW 756, DW 762, DW 764, DW766 i DW 786. Wśród dróg wojewódzkich w ww. statystykach powtarzają się: DW 751DW 753, DW 757, DW 765, DW 767 jednak liczba ofiar śmiertelnych nie przekracza 1-2, co nie definiuje je jako szczególnie niebezpieczne. </w:t>
      </w:r>
    </w:p>
    <w:p w14:paraId="2C99BF08" w14:textId="77777777" w:rsidR="00DE5E0C" w:rsidRPr="00FE07E0" w:rsidRDefault="00DE5E0C" w:rsidP="00DE5E0C">
      <w:pPr>
        <w:spacing w:line="360" w:lineRule="auto"/>
        <w:ind w:firstLine="709"/>
        <w:jc w:val="both"/>
      </w:pPr>
      <w:r w:rsidRPr="00FE07E0">
        <w:t>Komenda Wojewódzka Policji w Kielcach dokonuje kwalifikacji poszczególnych odcinków dróg jako szczególnie niebezpieczne. Są to miejsca określone wg kryterium: liczba zdarzeń powyżej 20, długość odcinka  5 km, minimum 6 wypadków drogowych. W 2019 r. na liście tej spośród dróg krajowych znalazła się DK 77 (Sandomierz, odcinek 15-20), gdzie odnotowano 9 wypadków, w wyniku których 1 osoba straciła życie i 11 zostało rannych oraz 61 kolizji. Również na DK 77 (Sandomierz, odcinek 20-25) miało miejsce 12 wypadków, w których ucierpiało 13 osób i 70 kolizji. Wśród dróg wojewódzkich negatywnie pod tym względem wyróżniła się DW 754 (Ostrowiec Świętokrzyski, odcinek 0-5), gdzie odnotowano 7 wypadków, w których życie straciła 1 osoba</w:t>
      </w:r>
      <w:r w:rsidRPr="00FE07E0">
        <w:br/>
        <w:t xml:space="preserve">i 6 osób zostało rannych oraz 69 kolizji. </w:t>
      </w:r>
    </w:p>
    <w:p w14:paraId="21426735" w14:textId="77777777" w:rsidR="00DE5E0C" w:rsidRPr="00FE07E0" w:rsidRDefault="00DE5E0C" w:rsidP="00DE5E0C">
      <w:pPr>
        <w:spacing w:line="360" w:lineRule="auto"/>
        <w:ind w:firstLine="709"/>
        <w:jc w:val="both"/>
      </w:pPr>
      <w:r w:rsidRPr="00FE07E0">
        <w:t>W 2014 r. ww. miejsca odnotowano na 3 drogach krajowych i jednej wojewódzkiej. Wśród dróg krajowych były to : DK 7 (Chęciny, odcinek 560-565) – 6 wypadków (8 osób rannych) i 18 kolizji, DK 74 (Ćmińsk, odcinek 65-70) – 6 wypadków (2 ofiary śmiertelne, 6 rannych) i 17 kolizji oraz (Radlin, odcinek 90-95) – 8 wypadków (1 ofiara śmiertelna, 9 rannych) i 16 kolizji, DK 77 (Sandomierz, odcinek 15-20) – 11 wypadków (1 ofiara śmiertelna, 12 rannych) oraz 67 kolizji.</w:t>
      </w:r>
    </w:p>
    <w:p w14:paraId="0B7E12CE" w14:textId="77777777" w:rsidR="00DE5E0C" w:rsidRPr="00FE07E0" w:rsidRDefault="00DE5E0C" w:rsidP="00DE5E0C">
      <w:pPr>
        <w:spacing w:line="360" w:lineRule="auto"/>
        <w:jc w:val="both"/>
      </w:pPr>
      <w:r w:rsidRPr="00FE07E0">
        <w:t>Drogą wojewódzką z najniebezpieczniejszym odcinkiem w 2014 r. okazała się DW 786 (Włoszczowa, odcinek 65-70) – 6 wypadków (9 rannych) i 45 kolizji.</w:t>
      </w:r>
    </w:p>
    <w:p w14:paraId="7EA4254D" w14:textId="77777777" w:rsidR="00DE5E0C" w:rsidRPr="00FE07E0" w:rsidRDefault="00DE5E0C" w:rsidP="00DE5E0C">
      <w:pPr>
        <w:autoSpaceDE w:val="0"/>
        <w:autoSpaceDN w:val="0"/>
        <w:adjustRightInd w:val="0"/>
        <w:spacing w:line="360" w:lineRule="auto"/>
        <w:ind w:firstLine="709"/>
        <w:jc w:val="both"/>
        <w:rPr>
          <w:color w:val="000000"/>
        </w:rPr>
      </w:pPr>
      <w:r w:rsidRPr="00FE07E0">
        <w:rPr>
          <w:color w:val="000000"/>
        </w:rPr>
        <w:t xml:space="preserve">Statystyka ogólna Policji wyodrębnia szereg rodzajów zdarzeń, które na potrzeby niniejszego opracowania zostały pogrupowane w następujące kategorie: </w:t>
      </w:r>
    </w:p>
    <w:p w14:paraId="7A37EB36" w14:textId="77777777" w:rsidR="00DE5E0C" w:rsidRPr="00FE07E0" w:rsidRDefault="00DE5E0C">
      <w:pPr>
        <w:numPr>
          <w:ilvl w:val="0"/>
          <w:numId w:val="57"/>
        </w:numPr>
        <w:autoSpaceDE w:val="0"/>
        <w:autoSpaceDN w:val="0"/>
        <w:adjustRightInd w:val="0"/>
        <w:spacing w:after="44" w:line="360" w:lineRule="auto"/>
        <w:ind w:left="567" w:hanging="283"/>
        <w:contextualSpacing/>
        <w:jc w:val="both"/>
        <w:rPr>
          <w:color w:val="000000"/>
        </w:rPr>
      </w:pPr>
      <w:r w:rsidRPr="00FE07E0">
        <w:rPr>
          <w:color w:val="000000"/>
        </w:rPr>
        <w:t xml:space="preserve">najechanie na pieszego; </w:t>
      </w:r>
    </w:p>
    <w:p w14:paraId="4E477AB7" w14:textId="77777777" w:rsidR="00DE5E0C" w:rsidRPr="00FE07E0" w:rsidRDefault="00DE5E0C">
      <w:pPr>
        <w:numPr>
          <w:ilvl w:val="0"/>
          <w:numId w:val="57"/>
        </w:numPr>
        <w:autoSpaceDE w:val="0"/>
        <w:autoSpaceDN w:val="0"/>
        <w:adjustRightInd w:val="0"/>
        <w:spacing w:after="44" w:line="360" w:lineRule="auto"/>
        <w:ind w:left="567" w:hanging="283"/>
        <w:contextualSpacing/>
        <w:jc w:val="both"/>
        <w:rPr>
          <w:color w:val="000000"/>
        </w:rPr>
      </w:pPr>
      <w:r w:rsidRPr="00FE07E0">
        <w:rPr>
          <w:color w:val="000000"/>
        </w:rPr>
        <w:t xml:space="preserve">najechanie na dziurę, wybój, garb; </w:t>
      </w:r>
    </w:p>
    <w:p w14:paraId="273BA150" w14:textId="77777777" w:rsidR="00DE5E0C" w:rsidRPr="00FE07E0" w:rsidRDefault="00DE5E0C">
      <w:pPr>
        <w:numPr>
          <w:ilvl w:val="0"/>
          <w:numId w:val="57"/>
        </w:numPr>
        <w:autoSpaceDE w:val="0"/>
        <w:autoSpaceDN w:val="0"/>
        <w:adjustRightInd w:val="0"/>
        <w:spacing w:line="360" w:lineRule="auto"/>
        <w:ind w:left="567" w:hanging="283"/>
        <w:contextualSpacing/>
        <w:jc w:val="both"/>
        <w:rPr>
          <w:color w:val="000000"/>
        </w:rPr>
      </w:pPr>
      <w:r w:rsidRPr="00FE07E0">
        <w:rPr>
          <w:color w:val="000000"/>
        </w:rPr>
        <w:t xml:space="preserve">najechanie na pozostałe przeszkody: pojazd unieruchomiony, zwierzę, drzewo, słup, znak, barierę ochronną, zaporę kolejową; </w:t>
      </w:r>
    </w:p>
    <w:p w14:paraId="35A843F1" w14:textId="77777777" w:rsidR="00DE5E0C" w:rsidRPr="00FE07E0" w:rsidRDefault="00DE5E0C">
      <w:pPr>
        <w:numPr>
          <w:ilvl w:val="0"/>
          <w:numId w:val="57"/>
        </w:numPr>
        <w:autoSpaceDE w:val="0"/>
        <w:autoSpaceDN w:val="0"/>
        <w:adjustRightInd w:val="0"/>
        <w:spacing w:line="360" w:lineRule="auto"/>
        <w:ind w:left="567" w:hanging="283"/>
        <w:contextualSpacing/>
        <w:jc w:val="both"/>
        <w:rPr>
          <w:color w:val="000000"/>
        </w:rPr>
      </w:pPr>
      <w:r w:rsidRPr="00FE07E0">
        <w:rPr>
          <w:color w:val="000000"/>
        </w:rPr>
        <w:t xml:space="preserve">zderzenia pojazdów: czołowe, tylne, boczne; </w:t>
      </w:r>
    </w:p>
    <w:p w14:paraId="13435224" w14:textId="77777777" w:rsidR="00DE5E0C" w:rsidRPr="00FE07E0" w:rsidRDefault="00DE5E0C">
      <w:pPr>
        <w:numPr>
          <w:ilvl w:val="0"/>
          <w:numId w:val="57"/>
        </w:numPr>
        <w:autoSpaceDE w:val="0"/>
        <w:autoSpaceDN w:val="0"/>
        <w:adjustRightInd w:val="0"/>
        <w:spacing w:line="360" w:lineRule="auto"/>
        <w:ind w:left="567" w:hanging="283"/>
        <w:contextualSpacing/>
        <w:jc w:val="both"/>
        <w:rPr>
          <w:color w:val="000000"/>
        </w:rPr>
      </w:pPr>
      <w:r w:rsidRPr="00FE07E0">
        <w:rPr>
          <w:color w:val="000000"/>
        </w:rPr>
        <w:t xml:space="preserve">pozostałe (wywrócenie się pojazdu, wypadek z pasażerem, itd.). </w:t>
      </w:r>
    </w:p>
    <w:p w14:paraId="29F8D289" w14:textId="77777777" w:rsidR="00181656" w:rsidRDefault="00181656" w:rsidP="00DE5E0C">
      <w:pPr>
        <w:spacing w:after="120"/>
        <w:jc w:val="both"/>
      </w:pPr>
    </w:p>
    <w:p w14:paraId="3FC97494" w14:textId="77777777" w:rsidR="00181656" w:rsidRDefault="00181656" w:rsidP="00DE5E0C">
      <w:pPr>
        <w:spacing w:after="120"/>
        <w:jc w:val="both"/>
      </w:pPr>
    </w:p>
    <w:p w14:paraId="03D7A095" w14:textId="77777777" w:rsidR="00181656" w:rsidRDefault="00181656" w:rsidP="00DE5E0C">
      <w:pPr>
        <w:spacing w:after="120"/>
        <w:jc w:val="both"/>
      </w:pPr>
    </w:p>
    <w:p w14:paraId="20E99BED" w14:textId="2E8A1F18" w:rsidR="00DE5E0C" w:rsidRPr="006327CC" w:rsidRDefault="00DE5E0C" w:rsidP="00DE5E0C">
      <w:pPr>
        <w:spacing w:after="120"/>
        <w:jc w:val="both"/>
      </w:pPr>
      <w:r w:rsidRPr="006327CC">
        <w:t>„Najechanie na pieszego” odnotowano na:</w:t>
      </w:r>
    </w:p>
    <w:tbl>
      <w:tblPr>
        <w:tblW w:w="9778"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4A0" w:firstRow="1" w:lastRow="0" w:firstColumn="1" w:lastColumn="0" w:noHBand="0" w:noVBand="1"/>
      </w:tblPr>
      <w:tblGrid>
        <w:gridCol w:w="1584"/>
        <w:gridCol w:w="8194"/>
      </w:tblGrid>
      <w:tr w:rsidR="00DE5E0C" w:rsidRPr="006327CC" w14:paraId="702E08E7" w14:textId="77777777" w:rsidTr="00D631C5">
        <w:trPr>
          <w:trHeight w:val="20"/>
        </w:trPr>
        <w:tc>
          <w:tcPr>
            <w:tcW w:w="1584" w:type="dxa"/>
            <w:tcBorders>
              <w:top w:val="single" w:sz="2" w:space="0" w:color="000000"/>
              <w:left w:val="single" w:sz="2" w:space="0" w:color="000000"/>
              <w:bottom w:val="single" w:sz="2" w:space="0" w:color="000000"/>
            </w:tcBorders>
            <w:shd w:val="clear" w:color="auto" w:fill="auto"/>
          </w:tcPr>
          <w:p w14:paraId="3D0F8DB1"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Nr drogi</w:t>
            </w:r>
          </w:p>
        </w:tc>
        <w:tc>
          <w:tcPr>
            <w:tcW w:w="8194" w:type="dxa"/>
            <w:tcBorders>
              <w:top w:val="single" w:sz="2" w:space="0" w:color="000000"/>
              <w:left w:val="single" w:sz="2" w:space="0" w:color="000000"/>
              <w:bottom w:val="single" w:sz="2" w:space="0" w:color="000000"/>
              <w:right w:val="single" w:sz="2" w:space="0" w:color="000000"/>
            </w:tcBorders>
            <w:shd w:val="clear" w:color="auto" w:fill="auto"/>
          </w:tcPr>
          <w:p w14:paraId="18BB9ACA"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Lokalizacja (gmina)</w:t>
            </w:r>
          </w:p>
        </w:tc>
      </w:tr>
      <w:tr w:rsidR="00DE5E0C" w:rsidRPr="006327CC" w14:paraId="746F3313" w14:textId="77777777" w:rsidTr="00D631C5">
        <w:tc>
          <w:tcPr>
            <w:tcW w:w="1584" w:type="dxa"/>
            <w:tcBorders>
              <w:left w:val="single" w:sz="2" w:space="0" w:color="000000"/>
              <w:bottom w:val="single" w:sz="2" w:space="0" w:color="000000"/>
            </w:tcBorders>
            <w:shd w:val="clear" w:color="auto" w:fill="auto"/>
          </w:tcPr>
          <w:p w14:paraId="311877BC"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DK 42</w:t>
            </w:r>
          </w:p>
        </w:tc>
        <w:tc>
          <w:tcPr>
            <w:tcW w:w="8194" w:type="dxa"/>
            <w:tcBorders>
              <w:left w:val="single" w:sz="2" w:space="0" w:color="000000"/>
              <w:bottom w:val="single" w:sz="2" w:space="0" w:color="000000"/>
              <w:right w:val="single" w:sz="2" w:space="0" w:color="000000"/>
            </w:tcBorders>
            <w:shd w:val="clear" w:color="auto" w:fill="auto"/>
          </w:tcPr>
          <w:p w14:paraId="12B63DD8"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Końskie, Stąporków, Bliżyn, Skarżysko-Kamienna, Wąchock, Starachowice</w:t>
            </w:r>
          </w:p>
        </w:tc>
      </w:tr>
      <w:tr w:rsidR="00DE5E0C" w:rsidRPr="006327CC" w14:paraId="15926CE9" w14:textId="77777777" w:rsidTr="00D631C5">
        <w:tc>
          <w:tcPr>
            <w:tcW w:w="1584" w:type="dxa"/>
            <w:tcBorders>
              <w:left w:val="single" w:sz="2" w:space="0" w:color="000000"/>
              <w:bottom w:val="single" w:sz="2" w:space="0" w:color="000000"/>
            </w:tcBorders>
            <w:shd w:val="clear" w:color="auto" w:fill="auto"/>
          </w:tcPr>
          <w:p w14:paraId="6907552A"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DK 73</w:t>
            </w:r>
          </w:p>
        </w:tc>
        <w:tc>
          <w:tcPr>
            <w:tcW w:w="8194" w:type="dxa"/>
            <w:tcBorders>
              <w:left w:val="single" w:sz="2" w:space="0" w:color="000000"/>
              <w:bottom w:val="single" w:sz="2" w:space="0" w:color="000000"/>
              <w:right w:val="single" w:sz="2" w:space="0" w:color="000000"/>
            </w:tcBorders>
            <w:shd w:val="clear" w:color="auto" w:fill="auto"/>
          </w:tcPr>
          <w:p w14:paraId="595B1070"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Masłów, Kielce, Morawica, Busko-Zdrój</w:t>
            </w:r>
          </w:p>
        </w:tc>
      </w:tr>
      <w:tr w:rsidR="00DE5E0C" w:rsidRPr="006327CC" w14:paraId="6D6C7107" w14:textId="77777777" w:rsidTr="00D631C5">
        <w:tc>
          <w:tcPr>
            <w:tcW w:w="1584" w:type="dxa"/>
            <w:tcBorders>
              <w:left w:val="single" w:sz="2" w:space="0" w:color="000000"/>
              <w:bottom w:val="single" w:sz="2" w:space="0" w:color="000000"/>
            </w:tcBorders>
            <w:shd w:val="clear" w:color="auto" w:fill="auto"/>
          </w:tcPr>
          <w:p w14:paraId="2D68E06A" w14:textId="77777777" w:rsidR="00DE5E0C" w:rsidRPr="006327CC" w:rsidRDefault="00DE5E0C" w:rsidP="00D631C5">
            <w:pPr>
              <w:pStyle w:val="Zawartotabeli"/>
              <w:jc w:val="both"/>
              <w:rPr>
                <w:rFonts w:ascii="Times New Roman" w:hAnsi="Times New Roman" w:cs="Times New Roman"/>
              </w:rPr>
            </w:pPr>
            <w:proofErr w:type="spellStart"/>
            <w:r w:rsidRPr="006327CC">
              <w:rPr>
                <w:rFonts w:ascii="Times New Roman" w:hAnsi="Times New Roman" w:cs="Times New Roman"/>
              </w:rPr>
              <w:t>Dk</w:t>
            </w:r>
            <w:proofErr w:type="spellEnd"/>
            <w:r w:rsidRPr="006327CC">
              <w:rPr>
                <w:rFonts w:ascii="Times New Roman" w:hAnsi="Times New Roman" w:cs="Times New Roman"/>
              </w:rPr>
              <w:t xml:space="preserve"> 74/S74</w:t>
            </w:r>
          </w:p>
        </w:tc>
        <w:tc>
          <w:tcPr>
            <w:tcW w:w="8194" w:type="dxa"/>
            <w:tcBorders>
              <w:left w:val="single" w:sz="2" w:space="0" w:color="000000"/>
              <w:bottom w:val="single" w:sz="2" w:space="0" w:color="000000"/>
              <w:right w:val="single" w:sz="2" w:space="0" w:color="000000"/>
            </w:tcBorders>
            <w:shd w:val="clear" w:color="auto" w:fill="auto"/>
          </w:tcPr>
          <w:p w14:paraId="2B761E12"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Mniów, Miedziana Góra, Kielce, Górno, Baćkowice, Opatów, Ożarów</w:t>
            </w:r>
          </w:p>
        </w:tc>
      </w:tr>
      <w:tr w:rsidR="00DE5E0C" w:rsidRPr="006327CC" w14:paraId="493C9BEB" w14:textId="77777777" w:rsidTr="00D631C5">
        <w:tc>
          <w:tcPr>
            <w:tcW w:w="1584" w:type="dxa"/>
            <w:tcBorders>
              <w:left w:val="single" w:sz="2" w:space="0" w:color="000000"/>
              <w:bottom w:val="single" w:sz="2" w:space="0" w:color="000000"/>
            </w:tcBorders>
            <w:shd w:val="clear" w:color="auto" w:fill="auto"/>
          </w:tcPr>
          <w:p w14:paraId="7439073C"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DK 77</w:t>
            </w:r>
          </w:p>
        </w:tc>
        <w:tc>
          <w:tcPr>
            <w:tcW w:w="8194" w:type="dxa"/>
            <w:tcBorders>
              <w:left w:val="single" w:sz="2" w:space="0" w:color="000000"/>
              <w:bottom w:val="single" w:sz="2" w:space="0" w:color="000000"/>
              <w:right w:val="single" w:sz="2" w:space="0" w:color="000000"/>
            </w:tcBorders>
            <w:shd w:val="clear" w:color="auto" w:fill="auto"/>
          </w:tcPr>
          <w:p w14:paraId="4AD78600"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Sandomierz</w:t>
            </w:r>
          </w:p>
        </w:tc>
      </w:tr>
      <w:tr w:rsidR="00DE5E0C" w:rsidRPr="006327CC" w14:paraId="0C94D125" w14:textId="77777777" w:rsidTr="00D631C5">
        <w:tc>
          <w:tcPr>
            <w:tcW w:w="1584" w:type="dxa"/>
            <w:tcBorders>
              <w:left w:val="single" w:sz="2" w:space="0" w:color="000000"/>
              <w:bottom w:val="single" w:sz="2" w:space="0" w:color="000000"/>
            </w:tcBorders>
            <w:shd w:val="clear" w:color="auto" w:fill="auto"/>
          </w:tcPr>
          <w:p w14:paraId="3536721E"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 xml:space="preserve">DK 78 </w:t>
            </w:r>
          </w:p>
        </w:tc>
        <w:tc>
          <w:tcPr>
            <w:tcW w:w="8194" w:type="dxa"/>
            <w:tcBorders>
              <w:left w:val="single" w:sz="2" w:space="0" w:color="000000"/>
              <w:bottom w:val="single" w:sz="2" w:space="0" w:color="000000"/>
              <w:right w:val="single" w:sz="2" w:space="0" w:color="000000"/>
            </w:tcBorders>
            <w:shd w:val="clear" w:color="auto" w:fill="auto"/>
          </w:tcPr>
          <w:p w14:paraId="04C4CA62"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Nagłowice</w:t>
            </w:r>
          </w:p>
        </w:tc>
      </w:tr>
      <w:tr w:rsidR="00DE5E0C" w:rsidRPr="006327CC" w14:paraId="418725A3" w14:textId="77777777" w:rsidTr="00D631C5">
        <w:tc>
          <w:tcPr>
            <w:tcW w:w="1584" w:type="dxa"/>
            <w:tcBorders>
              <w:left w:val="single" w:sz="2" w:space="0" w:color="000000"/>
              <w:bottom w:val="single" w:sz="2" w:space="0" w:color="000000"/>
            </w:tcBorders>
            <w:shd w:val="clear" w:color="auto" w:fill="auto"/>
          </w:tcPr>
          <w:p w14:paraId="44282D1E"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DK 79</w:t>
            </w:r>
          </w:p>
        </w:tc>
        <w:tc>
          <w:tcPr>
            <w:tcW w:w="8194" w:type="dxa"/>
            <w:tcBorders>
              <w:left w:val="single" w:sz="2" w:space="0" w:color="000000"/>
              <w:bottom w:val="single" w:sz="2" w:space="0" w:color="000000"/>
              <w:right w:val="single" w:sz="2" w:space="0" w:color="000000"/>
            </w:tcBorders>
            <w:shd w:val="clear" w:color="auto" w:fill="auto"/>
          </w:tcPr>
          <w:p w14:paraId="5457A5F9"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Tarłów, Zawichost, Sandomierz, Samborzec, Koprzywnica, Nowy Korczyn</w:t>
            </w:r>
          </w:p>
        </w:tc>
      </w:tr>
      <w:tr w:rsidR="00DE5E0C" w:rsidRPr="006327CC" w14:paraId="01EB6025" w14:textId="77777777" w:rsidTr="00D631C5">
        <w:tc>
          <w:tcPr>
            <w:tcW w:w="1584" w:type="dxa"/>
            <w:tcBorders>
              <w:left w:val="single" w:sz="2" w:space="0" w:color="000000"/>
              <w:bottom w:val="single" w:sz="2" w:space="0" w:color="000000"/>
            </w:tcBorders>
            <w:shd w:val="clear" w:color="auto" w:fill="auto"/>
          </w:tcPr>
          <w:p w14:paraId="78BBB26E" w14:textId="77777777" w:rsidR="00DE5E0C" w:rsidRPr="006327CC" w:rsidRDefault="00DE5E0C" w:rsidP="00D631C5">
            <w:pPr>
              <w:pStyle w:val="Zawartotabeli"/>
              <w:jc w:val="both"/>
              <w:rPr>
                <w:rFonts w:ascii="Times New Roman" w:hAnsi="Times New Roman" w:cs="Times New Roman"/>
              </w:rPr>
            </w:pPr>
            <w:proofErr w:type="spellStart"/>
            <w:r w:rsidRPr="006327CC">
              <w:rPr>
                <w:rFonts w:ascii="Times New Roman" w:hAnsi="Times New Roman" w:cs="Times New Roman"/>
              </w:rPr>
              <w:t>Dk</w:t>
            </w:r>
            <w:proofErr w:type="spellEnd"/>
            <w:r w:rsidRPr="006327CC">
              <w:rPr>
                <w:rFonts w:ascii="Times New Roman" w:hAnsi="Times New Roman" w:cs="Times New Roman"/>
              </w:rPr>
              <w:t xml:space="preserve"> 9</w:t>
            </w:r>
          </w:p>
        </w:tc>
        <w:tc>
          <w:tcPr>
            <w:tcW w:w="8194" w:type="dxa"/>
            <w:tcBorders>
              <w:left w:val="single" w:sz="2" w:space="0" w:color="000000"/>
              <w:bottom w:val="single" w:sz="2" w:space="0" w:color="000000"/>
              <w:right w:val="single" w:sz="2" w:space="0" w:color="000000"/>
            </w:tcBorders>
            <w:shd w:val="clear" w:color="auto" w:fill="auto"/>
          </w:tcPr>
          <w:p w14:paraId="53B92C75"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Ostrowiec Świętokrzyski, Lipnik</w:t>
            </w:r>
          </w:p>
        </w:tc>
      </w:tr>
      <w:tr w:rsidR="00DE5E0C" w:rsidRPr="006327CC" w14:paraId="732A6F2F" w14:textId="77777777" w:rsidTr="00D631C5">
        <w:tc>
          <w:tcPr>
            <w:tcW w:w="1584" w:type="dxa"/>
            <w:tcBorders>
              <w:left w:val="single" w:sz="2" w:space="0" w:color="000000"/>
              <w:bottom w:val="single" w:sz="2" w:space="0" w:color="000000"/>
            </w:tcBorders>
            <w:shd w:val="clear" w:color="auto" w:fill="auto"/>
          </w:tcPr>
          <w:p w14:paraId="3DD4248A"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723</w:t>
            </w:r>
          </w:p>
        </w:tc>
        <w:tc>
          <w:tcPr>
            <w:tcW w:w="8194" w:type="dxa"/>
            <w:tcBorders>
              <w:left w:val="single" w:sz="2" w:space="0" w:color="000000"/>
              <w:bottom w:val="single" w:sz="2" w:space="0" w:color="000000"/>
              <w:right w:val="single" w:sz="2" w:space="0" w:color="000000"/>
            </w:tcBorders>
            <w:shd w:val="clear" w:color="auto" w:fill="auto"/>
          </w:tcPr>
          <w:p w14:paraId="0E8A8559"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Sandomierz</w:t>
            </w:r>
          </w:p>
        </w:tc>
      </w:tr>
      <w:tr w:rsidR="00DE5E0C" w:rsidRPr="006327CC" w14:paraId="3AAAB08A" w14:textId="77777777" w:rsidTr="00D631C5">
        <w:tc>
          <w:tcPr>
            <w:tcW w:w="1584" w:type="dxa"/>
            <w:tcBorders>
              <w:left w:val="single" w:sz="2" w:space="0" w:color="000000"/>
              <w:bottom w:val="single" w:sz="2" w:space="0" w:color="000000"/>
            </w:tcBorders>
            <w:shd w:val="clear" w:color="auto" w:fill="auto"/>
          </w:tcPr>
          <w:p w14:paraId="3DF865B2"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728</w:t>
            </w:r>
          </w:p>
        </w:tc>
        <w:tc>
          <w:tcPr>
            <w:tcW w:w="8194" w:type="dxa"/>
            <w:tcBorders>
              <w:left w:val="single" w:sz="2" w:space="0" w:color="000000"/>
              <w:bottom w:val="single" w:sz="2" w:space="0" w:color="000000"/>
              <w:right w:val="single" w:sz="2" w:space="0" w:color="000000"/>
            </w:tcBorders>
            <w:shd w:val="clear" w:color="auto" w:fill="auto"/>
          </w:tcPr>
          <w:p w14:paraId="7D622ECF"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Gowarczów, Końskie, Łopuszno</w:t>
            </w:r>
          </w:p>
        </w:tc>
      </w:tr>
      <w:tr w:rsidR="00DE5E0C" w:rsidRPr="006327CC" w14:paraId="2623C2FE" w14:textId="77777777" w:rsidTr="00D631C5">
        <w:tc>
          <w:tcPr>
            <w:tcW w:w="1584" w:type="dxa"/>
            <w:tcBorders>
              <w:left w:val="single" w:sz="2" w:space="0" w:color="000000"/>
              <w:bottom w:val="single" w:sz="2" w:space="0" w:color="000000"/>
            </w:tcBorders>
            <w:shd w:val="clear" w:color="auto" w:fill="auto"/>
          </w:tcPr>
          <w:p w14:paraId="414362FE"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742</w:t>
            </w:r>
          </w:p>
        </w:tc>
        <w:tc>
          <w:tcPr>
            <w:tcW w:w="8194" w:type="dxa"/>
            <w:tcBorders>
              <w:left w:val="single" w:sz="2" w:space="0" w:color="000000"/>
              <w:bottom w:val="single" w:sz="2" w:space="0" w:color="000000"/>
              <w:right w:val="single" w:sz="2" w:space="0" w:color="000000"/>
            </w:tcBorders>
            <w:shd w:val="clear" w:color="auto" w:fill="auto"/>
          </w:tcPr>
          <w:p w14:paraId="51398157"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Włoszczowa, Nagłowice</w:t>
            </w:r>
          </w:p>
        </w:tc>
      </w:tr>
      <w:tr w:rsidR="00DE5E0C" w:rsidRPr="006327CC" w14:paraId="6951B4B8" w14:textId="77777777" w:rsidTr="00D631C5">
        <w:tc>
          <w:tcPr>
            <w:tcW w:w="1584" w:type="dxa"/>
            <w:tcBorders>
              <w:left w:val="single" w:sz="2" w:space="0" w:color="000000"/>
              <w:bottom w:val="single" w:sz="2" w:space="0" w:color="000000"/>
            </w:tcBorders>
            <w:shd w:val="clear" w:color="auto" w:fill="auto"/>
          </w:tcPr>
          <w:p w14:paraId="44FC62B0"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744</w:t>
            </w:r>
          </w:p>
        </w:tc>
        <w:tc>
          <w:tcPr>
            <w:tcW w:w="8194" w:type="dxa"/>
            <w:tcBorders>
              <w:left w:val="single" w:sz="2" w:space="0" w:color="000000"/>
              <w:bottom w:val="single" w:sz="2" w:space="0" w:color="000000"/>
              <w:right w:val="single" w:sz="2" w:space="0" w:color="000000"/>
            </w:tcBorders>
            <w:shd w:val="clear" w:color="auto" w:fill="auto"/>
          </w:tcPr>
          <w:p w14:paraId="2162E0AB"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Starachowice</w:t>
            </w:r>
          </w:p>
        </w:tc>
      </w:tr>
      <w:tr w:rsidR="00DE5E0C" w:rsidRPr="006327CC" w14:paraId="1DA8F8A2" w14:textId="77777777" w:rsidTr="00D631C5">
        <w:tc>
          <w:tcPr>
            <w:tcW w:w="1584" w:type="dxa"/>
            <w:tcBorders>
              <w:left w:val="single" w:sz="2" w:space="0" w:color="000000"/>
              <w:bottom w:val="single" w:sz="2" w:space="0" w:color="000000"/>
            </w:tcBorders>
            <w:shd w:val="clear" w:color="auto" w:fill="auto"/>
          </w:tcPr>
          <w:p w14:paraId="7E8EE44F"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 xml:space="preserve">DW 745 </w:t>
            </w:r>
          </w:p>
        </w:tc>
        <w:tc>
          <w:tcPr>
            <w:tcW w:w="8194" w:type="dxa"/>
            <w:tcBorders>
              <w:left w:val="single" w:sz="2" w:space="0" w:color="000000"/>
              <w:bottom w:val="single" w:sz="2" w:space="0" w:color="000000"/>
              <w:right w:val="single" w:sz="2" w:space="0" w:color="000000"/>
            </w:tcBorders>
            <w:shd w:val="clear" w:color="auto" w:fill="auto"/>
          </w:tcPr>
          <w:p w14:paraId="4AD9B95D"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Masłów</w:t>
            </w:r>
          </w:p>
        </w:tc>
      </w:tr>
      <w:tr w:rsidR="00DE5E0C" w:rsidRPr="006327CC" w14:paraId="476E2494" w14:textId="77777777" w:rsidTr="00D631C5">
        <w:tc>
          <w:tcPr>
            <w:tcW w:w="1584" w:type="dxa"/>
            <w:tcBorders>
              <w:left w:val="single" w:sz="2" w:space="0" w:color="000000"/>
              <w:bottom w:val="single" w:sz="2" w:space="0" w:color="000000"/>
            </w:tcBorders>
            <w:shd w:val="clear" w:color="auto" w:fill="auto"/>
          </w:tcPr>
          <w:p w14:paraId="76571C24"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749</w:t>
            </w:r>
          </w:p>
        </w:tc>
        <w:tc>
          <w:tcPr>
            <w:tcW w:w="8194" w:type="dxa"/>
            <w:tcBorders>
              <w:left w:val="single" w:sz="2" w:space="0" w:color="000000"/>
              <w:bottom w:val="single" w:sz="2" w:space="0" w:color="000000"/>
              <w:right w:val="single" w:sz="2" w:space="0" w:color="000000"/>
            </w:tcBorders>
            <w:shd w:val="clear" w:color="auto" w:fill="auto"/>
          </w:tcPr>
          <w:p w14:paraId="06DF8140"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Końskie</w:t>
            </w:r>
          </w:p>
        </w:tc>
      </w:tr>
      <w:tr w:rsidR="00DE5E0C" w:rsidRPr="006327CC" w14:paraId="362629B8" w14:textId="77777777" w:rsidTr="00D631C5">
        <w:tc>
          <w:tcPr>
            <w:tcW w:w="1584" w:type="dxa"/>
            <w:tcBorders>
              <w:left w:val="single" w:sz="2" w:space="0" w:color="000000"/>
              <w:bottom w:val="single" w:sz="2" w:space="0" w:color="000000"/>
            </w:tcBorders>
            <w:shd w:val="clear" w:color="auto" w:fill="auto"/>
          </w:tcPr>
          <w:p w14:paraId="677E21AC"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750</w:t>
            </w:r>
          </w:p>
        </w:tc>
        <w:tc>
          <w:tcPr>
            <w:tcW w:w="8194" w:type="dxa"/>
            <w:tcBorders>
              <w:left w:val="single" w:sz="2" w:space="0" w:color="000000"/>
              <w:bottom w:val="single" w:sz="2" w:space="0" w:color="000000"/>
              <w:right w:val="single" w:sz="2" w:space="0" w:color="000000"/>
            </w:tcBorders>
            <w:shd w:val="clear" w:color="auto" w:fill="auto"/>
          </w:tcPr>
          <w:p w14:paraId="6CDEB081"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Zagnańsk</w:t>
            </w:r>
          </w:p>
        </w:tc>
      </w:tr>
      <w:tr w:rsidR="00DE5E0C" w:rsidRPr="006327CC" w14:paraId="2CA356DB" w14:textId="77777777" w:rsidTr="00D631C5">
        <w:tc>
          <w:tcPr>
            <w:tcW w:w="1584" w:type="dxa"/>
            <w:tcBorders>
              <w:left w:val="single" w:sz="2" w:space="0" w:color="000000"/>
              <w:bottom w:val="single" w:sz="2" w:space="0" w:color="000000"/>
            </w:tcBorders>
            <w:shd w:val="clear" w:color="auto" w:fill="auto"/>
          </w:tcPr>
          <w:p w14:paraId="711B3E33"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751</w:t>
            </w:r>
          </w:p>
        </w:tc>
        <w:tc>
          <w:tcPr>
            <w:tcW w:w="8194" w:type="dxa"/>
            <w:tcBorders>
              <w:left w:val="single" w:sz="2" w:space="0" w:color="000000"/>
              <w:bottom w:val="single" w:sz="2" w:space="0" w:color="000000"/>
              <w:right w:val="single" w:sz="2" w:space="0" w:color="000000"/>
            </w:tcBorders>
            <w:shd w:val="clear" w:color="auto" w:fill="auto"/>
          </w:tcPr>
          <w:p w14:paraId="3D2E19DF"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 xml:space="preserve">Nowa Słupia, Bodzechów, </w:t>
            </w:r>
          </w:p>
        </w:tc>
      </w:tr>
      <w:tr w:rsidR="00DE5E0C" w:rsidRPr="006327CC" w14:paraId="1651C4C0" w14:textId="77777777" w:rsidTr="00D631C5">
        <w:tc>
          <w:tcPr>
            <w:tcW w:w="1584" w:type="dxa"/>
            <w:tcBorders>
              <w:left w:val="single" w:sz="2" w:space="0" w:color="000000"/>
              <w:bottom w:val="single" w:sz="2" w:space="0" w:color="000000"/>
            </w:tcBorders>
            <w:shd w:val="clear" w:color="auto" w:fill="auto"/>
          </w:tcPr>
          <w:p w14:paraId="1147D70B"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752</w:t>
            </w:r>
          </w:p>
        </w:tc>
        <w:tc>
          <w:tcPr>
            <w:tcW w:w="8194" w:type="dxa"/>
            <w:tcBorders>
              <w:left w:val="single" w:sz="2" w:space="0" w:color="000000"/>
              <w:bottom w:val="single" w:sz="2" w:space="0" w:color="000000"/>
              <w:right w:val="single" w:sz="2" w:space="0" w:color="000000"/>
            </w:tcBorders>
            <w:shd w:val="clear" w:color="auto" w:fill="auto"/>
          </w:tcPr>
          <w:p w14:paraId="0C117F6A"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Bodzentyn</w:t>
            </w:r>
          </w:p>
        </w:tc>
      </w:tr>
      <w:tr w:rsidR="00DE5E0C" w:rsidRPr="006327CC" w14:paraId="6BCBE85B" w14:textId="77777777" w:rsidTr="00D631C5">
        <w:tc>
          <w:tcPr>
            <w:tcW w:w="1584" w:type="dxa"/>
            <w:tcBorders>
              <w:left w:val="single" w:sz="2" w:space="0" w:color="000000"/>
              <w:bottom w:val="single" w:sz="2" w:space="0" w:color="000000"/>
            </w:tcBorders>
            <w:shd w:val="clear" w:color="auto" w:fill="auto"/>
          </w:tcPr>
          <w:p w14:paraId="59F5B8EA"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753</w:t>
            </w:r>
          </w:p>
        </w:tc>
        <w:tc>
          <w:tcPr>
            <w:tcW w:w="8194" w:type="dxa"/>
            <w:tcBorders>
              <w:left w:val="single" w:sz="2" w:space="0" w:color="000000"/>
              <w:bottom w:val="single" w:sz="2" w:space="0" w:color="000000"/>
              <w:right w:val="single" w:sz="2" w:space="0" w:color="000000"/>
            </w:tcBorders>
            <w:shd w:val="clear" w:color="auto" w:fill="auto"/>
          </w:tcPr>
          <w:p w14:paraId="42C3C791"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Bieliny</w:t>
            </w:r>
          </w:p>
        </w:tc>
      </w:tr>
      <w:tr w:rsidR="00DE5E0C" w:rsidRPr="006327CC" w14:paraId="26C0B11B" w14:textId="77777777" w:rsidTr="00D631C5">
        <w:tc>
          <w:tcPr>
            <w:tcW w:w="1584" w:type="dxa"/>
            <w:tcBorders>
              <w:left w:val="single" w:sz="2" w:space="0" w:color="000000"/>
              <w:bottom w:val="single" w:sz="2" w:space="0" w:color="000000"/>
            </w:tcBorders>
            <w:shd w:val="clear" w:color="auto" w:fill="auto"/>
          </w:tcPr>
          <w:p w14:paraId="089DCD5E"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 xml:space="preserve">DW 754 </w:t>
            </w:r>
          </w:p>
        </w:tc>
        <w:tc>
          <w:tcPr>
            <w:tcW w:w="8194" w:type="dxa"/>
            <w:tcBorders>
              <w:left w:val="single" w:sz="2" w:space="0" w:color="000000"/>
              <w:bottom w:val="single" w:sz="2" w:space="0" w:color="000000"/>
              <w:right w:val="single" w:sz="2" w:space="0" w:color="000000"/>
            </w:tcBorders>
            <w:shd w:val="clear" w:color="auto" w:fill="auto"/>
          </w:tcPr>
          <w:p w14:paraId="28DC4E9D"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Bałtów</w:t>
            </w:r>
          </w:p>
        </w:tc>
      </w:tr>
      <w:tr w:rsidR="00DE5E0C" w:rsidRPr="006327CC" w14:paraId="637BAE5C" w14:textId="77777777" w:rsidTr="00D631C5">
        <w:tc>
          <w:tcPr>
            <w:tcW w:w="1584" w:type="dxa"/>
            <w:tcBorders>
              <w:left w:val="single" w:sz="2" w:space="0" w:color="000000"/>
              <w:bottom w:val="single" w:sz="2" w:space="0" w:color="000000"/>
            </w:tcBorders>
            <w:shd w:val="clear" w:color="auto" w:fill="auto"/>
          </w:tcPr>
          <w:p w14:paraId="49572B01"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755</w:t>
            </w:r>
          </w:p>
        </w:tc>
        <w:tc>
          <w:tcPr>
            <w:tcW w:w="8194" w:type="dxa"/>
            <w:tcBorders>
              <w:left w:val="single" w:sz="2" w:space="0" w:color="000000"/>
              <w:bottom w:val="single" w:sz="2" w:space="0" w:color="000000"/>
              <w:right w:val="single" w:sz="2" w:space="0" w:color="000000"/>
            </w:tcBorders>
            <w:shd w:val="clear" w:color="auto" w:fill="auto"/>
          </w:tcPr>
          <w:p w14:paraId="3019A92B"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Bodzechów</w:t>
            </w:r>
          </w:p>
        </w:tc>
      </w:tr>
      <w:tr w:rsidR="00DE5E0C" w:rsidRPr="006327CC" w14:paraId="065D183B" w14:textId="77777777" w:rsidTr="00D631C5">
        <w:tc>
          <w:tcPr>
            <w:tcW w:w="1584" w:type="dxa"/>
            <w:tcBorders>
              <w:left w:val="single" w:sz="2" w:space="0" w:color="000000"/>
              <w:bottom w:val="single" w:sz="2" w:space="0" w:color="000000"/>
            </w:tcBorders>
            <w:shd w:val="clear" w:color="auto" w:fill="auto"/>
          </w:tcPr>
          <w:p w14:paraId="1ADCF42A"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756</w:t>
            </w:r>
          </w:p>
        </w:tc>
        <w:tc>
          <w:tcPr>
            <w:tcW w:w="8194" w:type="dxa"/>
            <w:tcBorders>
              <w:left w:val="single" w:sz="2" w:space="0" w:color="000000"/>
              <w:bottom w:val="single" w:sz="2" w:space="0" w:color="000000"/>
              <w:right w:val="single" w:sz="2" w:space="0" w:color="000000"/>
            </w:tcBorders>
            <w:shd w:val="clear" w:color="auto" w:fill="auto"/>
          </w:tcPr>
          <w:p w14:paraId="298FA296"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Pawłów, Łagów, Szydłów, Raków</w:t>
            </w:r>
          </w:p>
        </w:tc>
      </w:tr>
      <w:tr w:rsidR="00DE5E0C" w:rsidRPr="006327CC" w14:paraId="21501F72" w14:textId="77777777" w:rsidTr="00D631C5">
        <w:tc>
          <w:tcPr>
            <w:tcW w:w="1584" w:type="dxa"/>
            <w:tcBorders>
              <w:left w:val="single" w:sz="2" w:space="0" w:color="000000"/>
              <w:bottom w:val="single" w:sz="2" w:space="0" w:color="000000"/>
            </w:tcBorders>
            <w:shd w:val="clear" w:color="auto" w:fill="auto"/>
          </w:tcPr>
          <w:p w14:paraId="3C774AB4"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757</w:t>
            </w:r>
          </w:p>
        </w:tc>
        <w:tc>
          <w:tcPr>
            <w:tcW w:w="8194" w:type="dxa"/>
            <w:tcBorders>
              <w:left w:val="single" w:sz="2" w:space="0" w:color="000000"/>
              <w:bottom w:val="single" w:sz="2" w:space="0" w:color="000000"/>
              <w:right w:val="single" w:sz="2" w:space="0" w:color="000000"/>
            </w:tcBorders>
            <w:shd w:val="clear" w:color="auto" w:fill="auto"/>
          </w:tcPr>
          <w:p w14:paraId="4779A8DE"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Staszów</w:t>
            </w:r>
          </w:p>
        </w:tc>
      </w:tr>
      <w:tr w:rsidR="00DE5E0C" w:rsidRPr="006327CC" w14:paraId="79D130FA" w14:textId="77777777" w:rsidTr="00D631C5">
        <w:tc>
          <w:tcPr>
            <w:tcW w:w="1584" w:type="dxa"/>
            <w:tcBorders>
              <w:left w:val="single" w:sz="2" w:space="0" w:color="000000"/>
              <w:bottom w:val="single" w:sz="2" w:space="0" w:color="000000"/>
            </w:tcBorders>
            <w:shd w:val="clear" w:color="auto" w:fill="auto"/>
          </w:tcPr>
          <w:p w14:paraId="19D3273E"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761</w:t>
            </w:r>
          </w:p>
        </w:tc>
        <w:tc>
          <w:tcPr>
            <w:tcW w:w="8194" w:type="dxa"/>
            <w:tcBorders>
              <w:left w:val="single" w:sz="2" w:space="0" w:color="000000"/>
              <w:bottom w:val="single" w:sz="2" w:space="0" w:color="000000"/>
              <w:right w:val="single" w:sz="2" w:space="0" w:color="000000"/>
            </w:tcBorders>
            <w:shd w:val="clear" w:color="auto" w:fill="auto"/>
          </w:tcPr>
          <w:p w14:paraId="54952C4C"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Piekoszów</w:t>
            </w:r>
          </w:p>
        </w:tc>
      </w:tr>
      <w:tr w:rsidR="00DE5E0C" w:rsidRPr="006327CC" w14:paraId="7541ABCD" w14:textId="77777777" w:rsidTr="00D631C5">
        <w:tc>
          <w:tcPr>
            <w:tcW w:w="1584" w:type="dxa"/>
            <w:tcBorders>
              <w:left w:val="single" w:sz="2" w:space="0" w:color="000000"/>
              <w:bottom w:val="single" w:sz="2" w:space="0" w:color="000000"/>
            </w:tcBorders>
            <w:shd w:val="clear" w:color="auto" w:fill="auto"/>
          </w:tcPr>
          <w:p w14:paraId="6950F110"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762</w:t>
            </w:r>
          </w:p>
        </w:tc>
        <w:tc>
          <w:tcPr>
            <w:tcW w:w="8194" w:type="dxa"/>
            <w:tcBorders>
              <w:left w:val="single" w:sz="2" w:space="0" w:color="000000"/>
              <w:bottom w:val="single" w:sz="2" w:space="0" w:color="000000"/>
              <w:right w:val="single" w:sz="2" w:space="0" w:color="000000"/>
            </w:tcBorders>
            <w:shd w:val="clear" w:color="auto" w:fill="auto"/>
          </w:tcPr>
          <w:p w14:paraId="613CD198"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Kielce, Nowiny</w:t>
            </w:r>
          </w:p>
        </w:tc>
      </w:tr>
      <w:tr w:rsidR="00DE5E0C" w:rsidRPr="006327CC" w14:paraId="3F28FA56" w14:textId="77777777" w:rsidTr="00D631C5">
        <w:tc>
          <w:tcPr>
            <w:tcW w:w="1584" w:type="dxa"/>
            <w:tcBorders>
              <w:left w:val="single" w:sz="2" w:space="0" w:color="000000"/>
              <w:bottom w:val="single" w:sz="2" w:space="0" w:color="000000"/>
            </w:tcBorders>
            <w:shd w:val="clear" w:color="auto" w:fill="auto"/>
          </w:tcPr>
          <w:p w14:paraId="7368D3C7"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764</w:t>
            </w:r>
          </w:p>
        </w:tc>
        <w:tc>
          <w:tcPr>
            <w:tcW w:w="8194" w:type="dxa"/>
            <w:tcBorders>
              <w:left w:val="single" w:sz="2" w:space="0" w:color="000000"/>
              <w:bottom w:val="single" w:sz="2" w:space="0" w:color="000000"/>
              <w:right w:val="single" w:sz="2" w:space="0" w:color="000000"/>
            </w:tcBorders>
            <w:shd w:val="clear" w:color="auto" w:fill="auto"/>
          </w:tcPr>
          <w:p w14:paraId="17916052"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Kielce, Rytwiany</w:t>
            </w:r>
          </w:p>
        </w:tc>
      </w:tr>
      <w:tr w:rsidR="00DE5E0C" w:rsidRPr="006327CC" w14:paraId="0D8C3C9B" w14:textId="77777777" w:rsidTr="00D631C5">
        <w:tc>
          <w:tcPr>
            <w:tcW w:w="1584" w:type="dxa"/>
            <w:tcBorders>
              <w:left w:val="single" w:sz="2" w:space="0" w:color="000000"/>
              <w:bottom w:val="single" w:sz="2" w:space="0" w:color="000000"/>
            </w:tcBorders>
            <w:shd w:val="clear" w:color="auto" w:fill="auto"/>
          </w:tcPr>
          <w:p w14:paraId="22189933" w14:textId="77777777" w:rsidR="00DE5E0C" w:rsidRPr="006327CC" w:rsidRDefault="00DE5E0C" w:rsidP="00D631C5">
            <w:pPr>
              <w:pStyle w:val="Zawartotabeli"/>
              <w:jc w:val="both"/>
              <w:rPr>
                <w:rFonts w:ascii="Times New Roman" w:hAnsi="Times New Roman" w:cs="Times New Roman"/>
              </w:rPr>
            </w:pPr>
            <w:proofErr w:type="spellStart"/>
            <w:r w:rsidRPr="006327CC">
              <w:rPr>
                <w:rFonts w:ascii="Times New Roman" w:hAnsi="Times New Roman" w:cs="Times New Roman"/>
              </w:rPr>
              <w:t>Dw</w:t>
            </w:r>
            <w:proofErr w:type="spellEnd"/>
            <w:r w:rsidRPr="006327CC">
              <w:rPr>
                <w:rFonts w:ascii="Times New Roman" w:hAnsi="Times New Roman" w:cs="Times New Roman"/>
              </w:rPr>
              <w:t xml:space="preserve"> 765</w:t>
            </w:r>
          </w:p>
        </w:tc>
        <w:tc>
          <w:tcPr>
            <w:tcW w:w="8194" w:type="dxa"/>
            <w:tcBorders>
              <w:left w:val="single" w:sz="2" w:space="0" w:color="000000"/>
              <w:bottom w:val="single" w:sz="2" w:space="0" w:color="000000"/>
              <w:right w:val="single" w:sz="2" w:space="0" w:color="000000"/>
            </w:tcBorders>
            <w:shd w:val="clear" w:color="auto" w:fill="auto"/>
          </w:tcPr>
          <w:p w14:paraId="24B9F8D8"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Chmielnik, Staszów</w:t>
            </w:r>
          </w:p>
        </w:tc>
      </w:tr>
      <w:tr w:rsidR="00DE5E0C" w:rsidRPr="006327CC" w14:paraId="3A5F1FD1" w14:textId="77777777" w:rsidTr="00D631C5">
        <w:tc>
          <w:tcPr>
            <w:tcW w:w="1584" w:type="dxa"/>
            <w:tcBorders>
              <w:left w:val="single" w:sz="2" w:space="0" w:color="000000"/>
              <w:bottom w:val="single" w:sz="2" w:space="0" w:color="000000"/>
            </w:tcBorders>
            <w:shd w:val="clear" w:color="auto" w:fill="auto"/>
          </w:tcPr>
          <w:p w14:paraId="57FDBA62" w14:textId="77777777" w:rsidR="00DE5E0C" w:rsidRPr="006327CC" w:rsidRDefault="00DE5E0C" w:rsidP="00D631C5">
            <w:pPr>
              <w:pStyle w:val="Zawartotabeli"/>
              <w:jc w:val="both"/>
              <w:rPr>
                <w:rFonts w:ascii="Times New Roman" w:hAnsi="Times New Roman" w:cs="Times New Roman"/>
              </w:rPr>
            </w:pPr>
            <w:proofErr w:type="spellStart"/>
            <w:r w:rsidRPr="006327CC">
              <w:rPr>
                <w:rFonts w:ascii="Times New Roman" w:hAnsi="Times New Roman" w:cs="Times New Roman"/>
              </w:rPr>
              <w:t>Dw</w:t>
            </w:r>
            <w:proofErr w:type="spellEnd"/>
            <w:r w:rsidRPr="006327CC">
              <w:rPr>
                <w:rFonts w:ascii="Times New Roman" w:hAnsi="Times New Roman" w:cs="Times New Roman"/>
              </w:rPr>
              <w:t xml:space="preserve"> 766</w:t>
            </w:r>
          </w:p>
        </w:tc>
        <w:tc>
          <w:tcPr>
            <w:tcW w:w="8194" w:type="dxa"/>
            <w:tcBorders>
              <w:left w:val="single" w:sz="2" w:space="0" w:color="000000"/>
              <w:bottom w:val="single" w:sz="2" w:space="0" w:color="000000"/>
              <w:right w:val="single" w:sz="2" w:space="0" w:color="000000"/>
            </w:tcBorders>
            <w:shd w:val="clear" w:color="auto" w:fill="auto"/>
          </w:tcPr>
          <w:p w14:paraId="3BE424A8"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Morawica, Pińczów</w:t>
            </w:r>
          </w:p>
        </w:tc>
      </w:tr>
      <w:tr w:rsidR="00DE5E0C" w:rsidRPr="006327CC" w14:paraId="3A80A76A" w14:textId="77777777" w:rsidTr="00D631C5">
        <w:tc>
          <w:tcPr>
            <w:tcW w:w="1584" w:type="dxa"/>
            <w:tcBorders>
              <w:left w:val="single" w:sz="2" w:space="0" w:color="000000"/>
              <w:bottom w:val="single" w:sz="2" w:space="0" w:color="000000"/>
            </w:tcBorders>
            <w:shd w:val="clear" w:color="auto" w:fill="auto"/>
          </w:tcPr>
          <w:p w14:paraId="6E546625"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767</w:t>
            </w:r>
          </w:p>
        </w:tc>
        <w:tc>
          <w:tcPr>
            <w:tcW w:w="8194" w:type="dxa"/>
            <w:tcBorders>
              <w:left w:val="single" w:sz="2" w:space="0" w:color="000000"/>
              <w:bottom w:val="single" w:sz="2" w:space="0" w:color="000000"/>
              <w:right w:val="single" w:sz="2" w:space="0" w:color="000000"/>
            </w:tcBorders>
            <w:shd w:val="clear" w:color="auto" w:fill="auto"/>
          </w:tcPr>
          <w:p w14:paraId="36DF95C0"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Pińczów</w:t>
            </w:r>
          </w:p>
        </w:tc>
      </w:tr>
      <w:tr w:rsidR="00DE5E0C" w:rsidRPr="006327CC" w14:paraId="0D72B280" w14:textId="77777777" w:rsidTr="00D631C5">
        <w:tc>
          <w:tcPr>
            <w:tcW w:w="1584" w:type="dxa"/>
            <w:tcBorders>
              <w:left w:val="single" w:sz="2" w:space="0" w:color="000000"/>
              <w:bottom w:val="single" w:sz="2" w:space="0" w:color="000000"/>
            </w:tcBorders>
            <w:shd w:val="clear" w:color="auto" w:fill="auto"/>
          </w:tcPr>
          <w:p w14:paraId="74A35DFA" w14:textId="77777777" w:rsidR="00DE5E0C" w:rsidRPr="006327CC" w:rsidRDefault="00DE5E0C" w:rsidP="00D631C5">
            <w:pPr>
              <w:pStyle w:val="Zawartotabeli"/>
              <w:jc w:val="both"/>
              <w:rPr>
                <w:rFonts w:ascii="Times New Roman" w:hAnsi="Times New Roman" w:cs="Times New Roman"/>
              </w:rPr>
            </w:pPr>
            <w:proofErr w:type="spellStart"/>
            <w:r w:rsidRPr="006327CC">
              <w:rPr>
                <w:rFonts w:ascii="Times New Roman" w:hAnsi="Times New Roman" w:cs="Times New Roman"/>
              </w:rPr>
              <w:t>Dw</w:t>
            </w:r>
            <w:proofErr w:type="spellEnd"/>
            <w:r w:rsidRPr="006327CC">
              <w:rPr>
                <w:rFonts w:ascii="Times New Roman" w:hAnsi="Times New Roman" w:cs="Times New Roman"/>
              </w:rPr>
              <w:t xml:space="preserve"> 768</w:t>
            </w:r>
          </w:p>
        </w:tc>
        <w:tc>
          <w:tcPr>
            <w:tcW w:w="8194" w:type="dxa"/>
            <w:tcBorders>
              <w:left w:val="single" w:sz="2" w:space="0" w:color="000000"/>
              <w:bottom w:val="single" w:sz="2" w:space="0" w:color="000000"/>
              <w:right w:val="single" w:sz="2" w:space="0" w:color="000000"/>
            </w:tcBorders>
            <w:shd w:val="clear" w:color="auto" w:fill="auto"/>
          </w:tcPr>
          <w:p w14:paraId="3A59432C"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Jędrzejów, Skalbmierz</w:t>
            </w:r>
          </w:p>
        </w:tc>
      </w:tr>
      <w:tr w:rsidR="00DE5E0C" w:rsidRPr="006327CC" w14:paraId="5963A34C" w14:textId="77777777" w:rsidTr="00D631C5">
        <w:trPr>
          <w:trHeight w:val="29"/>
        </w:trPr>
        <w:tc>
          <w:tcPr>
            <w:tcW w:w="1584" w:type="dxa"/>
            <w:tcBorders>
              <w:left w:val="single" w:sz="2" w:space="0" w:color="000000"/>
              <w:bottom w:val="single" w:sz="2" w:space="0" w:color="000000"/>
            </w:tcBorders>
            <w:shd w:val="clear" w:color="auto" w:fill="auto"/>
          </w:tcPr>
          <w:p w14:paraId="04367EDE"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771</w:t>
            </w:r>
          </w:p>
        </w:tc>
        <w:tc>
          <w:tcPr>
            <w:tcW w:w="8194" w:type="dxa"/>
            <w:tcBorders>
              <w:left w:val="single" w:sz="2" w:space="0" w:color="000000"/>
              <w:bottom w:val="single" w:sz="2" w:space="0" w:color="000000"/>
              <w:right w:val="single" w:sz="2" w:space="0" w:color="000000"/>
            </w:tcBorders>
            <w:shd w:val="clear" w:color="auto" w:fill="auto"/>
          </w:tcPr>
          <w:p w14:paraId="39ADBE20"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Wiślica</w:t>
            </w:r>
          </w:p>
        </w:tc>
      </w:tr>
      <w:tr w:rsidR="00DE5E0C" w:rsidRPr="006327CC" w14:paraId="72AB66D2" w14:textId="77777777" w:rsidTr="00D631C5">
        <w:tc>
          <w:tcPr>
            <w:tcW w:w="1584" w:type="dxa"/>
            <w:tcBorders>
              <w:left w:val="single" w:sz="2" w:space="0" w:color="000000"/>
              <w:bottom w:val="single" w:sz="2" w:space="0" w:color="000000"/>
            </w:tcBorders>
            <w:shd w:val="clear" w:color="auto" w:fill="auto"/>
          </w:tcPr>
          <w:p w14:paraId="5E7C73FF"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776</w:t>
            </w:r>
          </w:p>
        </w:tc>
        <w:tc>
          <w:tcPr>
            <w:tcW w:w="8194" w:type="dxa"/>
            <w:tcBorders>
              <w:left w:val="single" w:sz="2" w:space="0" w:color="000000"/>
              <w:bottom w:val="single" w:sz="2" w:space="0" w:color="000000"/>
              <w:right w:val="single" w:sz="2" w:space="0" w:color="000000"/>
            </w:tcBorders>
            <w:shd w:val="clear" w:color="auto" w:fill="auto"/>
          </w:tcPr>
          <w:p w14:paraId="677AF239"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Kazimierza Wielka</w:t>
            </w:r>
          </w:p>
        </w:tc>
      </w:tr>
      <w:tr w:rsidR="00DE5E0C" w:rsidRPr="006327CC" w14:paraId="62E265C5" w14:textId="77777777" w:rsidTr="00D631C5">
        <w:tc>
          <w:tcPr>
            <w:tcW w:w="1584" w:type="dxa"/>
            <w:tcBorders>
              <w:left w:val="single" w:sz="2" w:space="0" w:color="000000"/>
              <w:bottom w:val="single" w:sz="2" w:space="0" w:color="000000"/>
            </w:tcBorders>
            <w:shd w:val="clear" w:color="auto" w:fill="auto"/>
          </w:tcPr>
          <w:p w14:paraId="349478A1" w14:textId="77777777" w:rsidR="00DE5E0C" w:rsidRPr="006327CC" w:rsidRDefault="00DE5E0C" w:rsidP="00D631C5">
            <w:pPr>
              <w:pStyle w:val="Zawartotabeli"/>
              <w:jc w:val="both"/>
              <w:rPr>
                <w:rFonts w:ascii="Times New Roman" w:hAnsi="Times New Roman" w:cs="Times New Roman"/>
              </w:rPr>
            </w:pPr>
            <w:proofErr w:type="spellStart"/>
            <w:r w:rsidRPr="006327CC">
              <w:rPr>
                <w:rFonts w:ascii="Times New Roman" w:hAnsi="Times New Roman" w:cs="Times New Roman"/>
              </w:rPr>
              <w:t>Dw</w:t>
            </w:r>
            <w:proofErr w:type="spellEnd"/>
            <w:r w:rsidRPr="006327CC">
              <w:rPr>
                <w:rFonts w:ascii="Times New Roman" w:hAnsi="Times New Roman" w:cs="Times New Roman"/>
              </w:rPr>
              <w:t xml:space="preserve"> 777</w:t>
            </w:r>
          </w:p>
        </w:tc>
        <w:tc>
          <w:tcPr>
            <w:tcW w:w="8194" w:type="dxa"/>
            <w:tcBorders>
              <w:left w:val="single" w:sz="2" w:space="0" w:color="000000"/>
              <w:bottom w:val="single" w:sz="2" w:space="0" w:color="000000"/>
              <w:right w:val="single" w:sz="2" w:space="0" w:color="000000"/>
            </w:tcBorders>
            <w:shd w:val="clear" w:color="auto" w:fill="auto"/>
          </w:tcPr>
          <w:p w14:paraId="3EE49985"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Sandomierz</w:t>
            </w:r>
          </w:p>
        </w:tc>
      </w:tr>
      <w:tr w:rsidR="00DE5E0C" w:rsidRPr="00BC74AC" w14:paraId="40A054B3" w14:textId="77777777" w:rsidTr="00D631C5">
        <w:tc>
          <w:tcPr>
            <w:tcW w:w="1584" w:type="dxa"/>
            <w:tcBorders>
              <w:left w:val="single" w:sz="2" w:space="0" w:color="000000"/>
              <w:bottom w:val="single" w:sz="2" w:space="0" w:color="000000"/>
            </w:tcBorders>
            <w:shd w:val="clear" w:color="auto" w:fill="auto"/>
          </w:tcPr>
          <w:p w14:paraId="22672A55"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DW 786</w:t>
            </w:r>
          </w:p>
        </w:tc>
        <w:tc>
          <w:tcPr>
            <w:tcW w:w="8194" w:type="dxa"/>
            <w:tcBorders>
              <w:left w:val="single" w:sz="2" w:space="0" w:color="000000"/>
              <w:bottom w:val="single" w:sz="2" w:space="0" w:color="000000"/>
              <w:right w:val="single" w:sz="2" w:space="0" w:color="000000"/>
            </w:tcBorders>
            <w:shd w:val="clear" w:color="auto" w:fill="auto"/>
          </w:tcPr>
          <w:p w14:paraId="6ACFCAB4" w14:textId="77777777" w:rsidR="00DE5E0C" w:rsidRPr="006327CC" w:rsidRDefault="00DE5E0C" w:rsidP="00D631C5">
            <w:pPr>
              <w:pStyle w:val="Zawartotabeli"/>
              <w:jc w:val="both"/>
              <w:rPr>
                <w:rFonts w:ascii="Times New Roman" w:hAnsi="Times New Roman" w:cs="Times New Roman"/>
              </w:rPr>
            </w:pPr>
            <w:r w:rsidRPr="006327CC">
              <w:rPr>
                <w:rFonts w:ascii="Times New Roman" w:hAnsi="Times New Roman" w:cs="Times New Roman"/>
              </w:rPr>
              <w:t>Włoszczowa, Kielce, Piekoszów</w:t>
            </w:r>
          </w:p>
        </w:tc>
      </w:tr>
    </w:tbl>
    <w:p w14:paraId="61DE33DD" w14:textId="77777777" w:rsidR="00DE5E0C" w:rsidRPr="00BC74AC" w:rsidRDefault="00DE5E0C" w:rsidP="00980CB3">
      <w:pPr>
        <w:ind w:firstLine="1134"/>
        <w:jc w:val="both"/>
        <w:rPr>
          <w:highlight w:val="yellow"/>
        </w:rPr>
      </w:pPr>
      <w:r>
        <w:rPr>
          <w:noProof/>
        </w:rPr>
        <w:drawing>
          <wp:inline distT="0" distB="0" distL="0" distR="0" wp14:anchorId="382B6BEB" wp14:editId="46E3E565">
            <wp:extent cx="4748725" cy="4462399"/>
            <wp:effectExtent l="0" t="0" r="0" b="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759381" cy="4472413"/>
                    </a:xfrm>
                    <a:prstGeom prst="rect">
                      <a:avLst/>
                    </a:prstGeom>
                  </pic:spPr>
                </pic:pic>
              </a:graphicData>
            </a:graphic>
          </wp:inline>
        </w:drawing>
      </w:r>
    </w:p>
    <w:p w14:paraId="24788126" w14:textId="77777777" w:rsidR="00DE5E0C" w:rsidRPr="00BC74AC" w:rsidRDefault="00DE5E0C" w:rsidP="00DE5E0C">
      <w:pPr>
        <w:jc w:val="both"/>
        <w:rPr>
          <w:highlight w:val="yellow"/>
        </w:rPr>
      </w:pPr>
    </w:p>
    <w:p w14:paraId="3DFF5CCE" w14:textId="77777777" w:rsidR="00DE5E0C" w:rsidRPr="002B709D" w:rsidRDefault="00DE5E0C" w:rsidP="00DE5E0C">
      <w:pPr>
        <w:jc w:val="both"/>
        <w:rPr>
          <w:i/>
          <w:iCs/>
          <w:sz w:val="20"/>
          <w:szCs w:val="20"/>
        </w:rPr>
      </w:pPr>
      <w:r w:rsidRPr="002B709D">
        <w:rPr>
          <w:i/>
          <w:iCs/>
          <w:sz w:val="20"/>
          <w:szCs w:val="20"/>
        </w:rPr>
        <w:t>Rysunek: Zdarzenia na sieci dróg krajowych i  wojewódzkich – najechanie na pieszego w 2019 roku</w:t>
      </w:r>
    </w:p>
    <w:p w14:paraId="0898280D" w14:textId="77777777" w:rsidR="00DE5E0C" w:rsidRPr="002B709D" w:rsidRDefault="00DE5E0C" w:rsidP="00DE5E0C">
      <w:pPr>
        <w:jc w:val="both"/>
        <w:rPr>
          <w:sz w:val="20"/>
          <w:szCs w:val="20"/>
        </w:rPr>
      </w:pPr>
      <w:r w:rsidRPr="002B709D">
        <w:rPr>
          <w:i/>
          <w:iCs/>
          <w:sz w:val="20"/>
          <w:szCs w:val="20"/>
        </w:rPr>
        <w:t>Źródło: Opracowanie własne na podstawie danych Komendy Wojewódzkiej Policji w Kielcach</w:t>
      </w:r>
    </w:p>
    <w:p w14:paraId="50452CB3" w14:textId="77777777" w:rsidR="00DE5E0C" w:rsidRPr="002B709D" w:rsidRDefault="00DE5E0C" w:rsidP="00DE5E0C">
      <w:pPr>
        <w:jc w:val="both"/>
      </w:pPr>
    </w:p>
    <w:p w14:paraId="08D0AECA" w14:textId="77777777" w:rsidR="00DE5E0C" w:rsidRPr="00E9399C" w:rsidRDefault="00DE5E0C" w:rsidP="00181656">
      <w:pPr>
        <w:spacing w:line="360" w:lineRule="auto"/>
        <w:jc w:val="both"/>
      </w:pPr>
      <w:r w:rsidRPr="002B709D">
        <w:t xml:space="preserve">Najechanie na dziurę, wybój, garb w 2019 r. było przyczyną 30 zdarzeń na drogach krajowych: DK7/S7 (Skarżysko-Kamienna -2, Brzegi -1), DK 73 (Kielce - 5), DK 74/S74 (Kostomłoty I – 1,Opatów - 1, Kielce - 19), DK 78 (Wola Żydowska -1). </w:t>
      </w:r>
      <w:r>
        <w:t xml:space="preserve">Porównywalna liczba </w:t>
      </w:r>
      <w:r w:rsidRPr="002F0156">
        <w:t>zdarzeń</w:t>
      </w:r>
      <w:r>
        <w:t xml:space="preserve"> </w:t>
      </w:r>
      <w:r w:rsidRPr="002F0156">
        <w:t>spowodowanych ubytkami w nawierzchni</w:t>
      </w:r>
      <w:r>
        <w:t xml:space="preserve"> (27)</w:t>
      </w:r>
      <w:r w:rsidRPr="002F0156">
        <w:t xml:space="preserve"> miał</w:t>
      </w:r>
      <w:r>
        <w:t>a</w:t>
      </w:r>
      <w:r w:rsidRPr="002F0156">
        <w:t xml:space="preserve"> miejsce na drogach wojewódzkich. Należy mieć na uwadze, </w:t>
      </w:r>
      <w:r>
        <w:t>ż</w:t>
      </w:r>
      <w:r w:rsidRPr="002F0156">
        <w:t>e długość dróg pozostających w zarządzie województwa stanowi 70% długości wszystkich dróg poddanych analizie w tym opracowaniu</w:t>
      </w:r>
      <w:r w:rsidRPr="004557E6">
        <w:t xml:space="preserve">. Dotyczyło to dróg: </w:t>
      </w:r>
      <w:r>
        <w:t xml:space="preserve">DW </w:t>
      </w:r>
      <w:r w:rsidRPr="004557E6">
        <w:t xml:space="preserve">728 (Radoszyce -1 Morzywół -1 Kapałów – 1 Jóźwików- 2, </w:t>
      </w:r>
      <w:proofErr w:type="spellStart"/>
      <w:r w:rsidRPr="004557E6">
        <w:t>Mularzów</w:t>
      </w:r>
      <w:proofErr w:type="spellEnd"/>
      <w:r w:rsidRPr="004557E6">
        <w:t xml:space="preserve"> - 1),DW 742  (Włoszczowa 2), DW 748 (Miedzian Góra - 1), </w:t>
      </w:r>
      <w:r>
        <w:t>DW 754 (Ostrowiec Św. – 1</w:t>
      </w:r>
      <w:r w:rsidRPr="004557E6">
        <w:t xml:space="preserve">), DW 762 (Kielce - 3, Chęciny -1), </w:t>
      </w:r>
      <w:r w:rsidRPr="00E9399C">
        <w:t xml:space="preserve">DW 764 (Kielce - 1), DW 767 (Pińczów – 4, Pasturka – 4, </w:t>
      </w:r>
      <w:proofErr w:type="spellStart"/>
      <w:r w:rsidRPr="00E9399C">
        <w:t>Wełecz</w:t>
      </w:r>
      <w:proofErr w:type="spellEnd"/>
      <w:r w:rsidRPr="00E9399C">
        <w:t xml:space="preserve"> - 1), </w:t>
      </w:r>
      <w:proofErr w:type="spellStart"/>
      <w:r w:rsidRPr="00E9399C">
        <w:t>Dw</w:t>
      </w:r>
      <w:proofErr w:type="spellEnd"/>
      <w:r w:rsidRPr="00E9399C">
        <w:t xml:space="preserve"> 768 (Ludwinów -1), DW 973 (Radzanów – 1, Zbludowice -1).</w:t>
      </w:r>
    </w:p>
    <w:p w14:paraId="48CE341A" w14:textId="77777777" w:rsidR="00DE5E0C" w:rsidRPr="00BC74AC" w:rsidRDefault="00DE5E0C" w:rsidP="00DE5E0C">
      <w:pPr>
        <w:jc w:val="both"/>
        <w:rPr>
          <w:highlight w:val="yellow"/>
        </w:rPr>
      </w:pPr>
    </w:p>
    <w:p w14:paraId="29B1B68B" w14:textId="77777777" w:rsidR="00DE5E0C" w:rsidRPr="00BC74AC" w:rsidRDefault="00DE5E0C" w:rsidP="00980CB3">
      <w:pPr>
        <w:ind w:firstLine="1134"/>
        <w:jc w:val="both"/>
        <w:rPr>
          <w:highlight w:val="yellow"/>
        </w:rPr>
      </w:pPr>
      <w:r>
        <w:rPr>
          <w:noProof/>
        </w:rPr>
        <w:drawing>
          <wp:inline distT="0" distB="0" distL="0" distR="0" wp14:anchorId="1B945461" wp14:editId="2D3869D9">
            <wp:extent cx="4724022" cy="4666742"/>
            <wp:effectExtent l="0" t="0" r="635" b="63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744165" cy="4686641"/>
                    </a:xfrm>
                    <a:prstGeom prst="rect">
                      <a:avLst/>
                    </a:prstGeom>
                  </pic:spPr>
                </pic:pic>
              </a:graphicData>
            </a:graphic>
          </wp:inline>
        </w:drawing>
      </w:r>
    </w:p>
    <w:p w14:paraId="21B4B7F5" w14:textId="77777777" w:rsidR="00DE5E0C" w:rsidRPr="004E39F7" w:rsidRDefault="00DE5E0C" w:rsidP="00DE5E0C">
      <w:pPr>
        <w:jc w:val="both"/>
        <w:rPr>
          <w:i/>
          <w:iCs/>
          <w:sz w:val="20"/>
          <w:szCs w:val="20"/>
        </w:rPr>
      </w:pPr>
    </w:p>
    <w:p w14:paraId="2D01F418" w14:textId="77777777" w:rsidR="00DE5E0C" w:rsidRPr="004E39F7" w:rsidRDefault="00DE5E0C" w:rsidP="00DE5E0C">
      <w:pPr>
        <w:jc w:val="both"/>
        <w:rPr>
          <w:i/>
          <w:iCs/>
          <w:sz w:val="20"/>
          <w:szCs w:val="20"/>
        </w:rPr>
      </w:pPr>
      <w:r w:rsidRPr="004E39F7">
        <w:rPr>
          <w:i/>
          <w:iCs/>
          <w:sz w:val="20"/>
          <w:szCs w:val="20"/>
        </w:rPr>
        <w:t>Rysunek: Zdarzenia na sieci dróg krajowych i  wojewódzkich – najechanie na dziurę, wybój, garb w2019 roku</w:t>
      </w:r>
    </w:p>
    <w:p w14:paraId="3EFDF823" w14:textId="77777777" w:rsidR="00DE5E0C" w:rsidRPr="004E39F7" w:rsidRDefault="00DE5E0C" w:rsidP="00DE5E0C">
      <w:pPr>
        <w:jc w:val="both"/>
        <w:rPr>
          <w:sz w:val="20"/>
          <w:szCs w:val="20"/>
        </w:rPr>
      </w:pPr>
      <w:r w:rsidRPr="004E39F7">
        <w:rPr>
          <w:i/>
          <w:iCs/>
          <w:sz w:val="20"/>
          <w:szCs w:val="20"/>
        </w:rPr>
        <w:t>Źródło: Opracowanie własne na podstawie danych Komendy Wojewódzkiej Policji w Kielcach</w:t>
      </w:r>
    </w:p>
    <w:p w14:paraId="30253221" w14:textId="77777777" w:rsidR="00DE5E0C" w:rsidRPr="004E39F7" w:rsidRDefault="00DE5E0C" w:rsidP="00DE5E0C">
      <w:pPr>
        <w:jc w:val="both"/>
      </w:pPr>
    </w:p>
    <w:p w14:paraId="1E00E68B" w14:textId="77777777" w:rsidR="00DE5E0C" w:rsidRPr="00BC74AC" w:rsidRDefault="00DE5E0C" w:rsidP="00181656">
      <w:pPr>
        <w:spacing w:line="360" w:lineRule="auto"/>
        <w:jc w:val="both"/>
        <w:rPr>
          <w:highlight w:val="yellow"/>
        </w:rPr>
      </w:pPr>
      <w:r w:rsidRPr="004E39F7">
        <w:t xml:space="preserve">Najechanie na pozostałe przeszkody, takie jak: pojazd unieruchomiony , drzewo, zwierzę, słup, znak, barierę ochronną, czy zaporę kolejową miało miejsce </w:t>
      </w:r>
      <w:r w:rsidRPr="003B0118">
        <w:t xml:space="preserve">na następujących drogach krajowych przebiegających przez gminy: DK 42 (Fałków, Ruda Maleniecka, Końskie, Stąporków, </w:t>
      </w:r>
      <w:r w:rsidRPr="0005473F">
        <w:t xml:space="preserve">Bliżyn, Skarżysko-Kamienna, Wąchock, Starachowice, Brody), DK 7/S7 (Skarżysko-Kamienna, Suchedniów, Łączna, Zagnańsk, Masłów, Kielce, Nowiny, Chęciny, Sobków, Jędrzejów, Wodzisław), DK 73 (Masłów, Kielce, Morawica, Chmielnik, Busko-Zdrój , Stopnica, Pacanów), DK 74/S74 (Ruda Maleniecka, Smyków, Mniów, Miedziana Góra, Górno, Bieliny, Łagów, Baćkowice, Opatów, Wojciechowice i Ożarów, Kielce), </w:t>
      </w:r>
      <w:r w:rsidRPr="008821D6">
        <w:t xml:space="preserve">DK 77 (Lipnik, Obrazów, Sandomierz), DK 78 (Moskorzew, Nagłowice, Jędrzejów, Imielno, Kije), DK 79 (Bejsce, Opatowiec, Nowy Korczyn, Pacanów, Łubnice, Połaniec, Osiek, Łoniów, Koprzywnica, Samborzec, Sandomierz, Wilczyce, Zawichost, Ożarów, Tarłów), DK 9 (Brody, </w:t>
      </w:r>
      <w:r w:rsidRPr="006C7152">
        <w:t>Kunów, Ostrowiec Świętokrzyski, Bodzechów, Sadowie, Opatów</w:t>
      </w:r>
      <w:r w:rsidRPr="008821D6">
        <w:t xml:space="preserve">, Lipnik, </w:t>
      </w:r>
      <w:r w:rsidRPr="006C7152">
        <w:t xml:space="preserve">Klimontów, </w:t>
      </w:r>
      <w:r w:rsidRPr="008821D6">
        <w:t xml:space="preserve">Łoniów). </w:t>
      </w:r>
    </w:p>
    <w:p w14:paraId="4722B2A2" w14:textId="77777777" w:rsidR="00DE5E0C" w:rsidRPr="00BC74AC" w:rsidRDefault="00DE5E0C" w:rsidP="00980CB3">
      <w:pPr>
        <w:ind w:firstLine="1134"/>
        <w:jc w:val="both"/>
        <w:rPr>
          <w:highlight w:val="yellow"/>
        </w:rPr>
      </w:pPr>
      <w:r w:rsidRPr="00BC74AC">
        <w:rPr>
          <w:noProof/>
          <w:highlight w:val="yellow"/>
        </w:rPr>
        <w:drawing>
          <wp:inline distT="0" distB="0" distL="0" distR="0" wp14:anchorId="53E5045C" wp14:editId="2FD92900">
            <wp:extent cx="4825340" cy="4878410"/>
            <wp:effectExtent l="0" t="0" r="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844920" cy="4898206"/>
                    </a:xfrm>
                    <a:prstGeom prst="rect">
                      <a:avLst/>
                    </a:prstGeom>
                  </pic:spPr>
                </pic:pic>
              </a:graphicData>
            </a:graphic>
          </wp:inline>
        </w:drawing>
      </w:r>
    </w:p>
    <w:p w14:paraId="192BBF61" w14:textId="77777777" w:rsidR="00DE5E0C" w:rsidRPr="00615E75" w:rsidRDefault="00DE5E0C" w:rsidP="00DE5E0C">
      <w:pPr>
        <w:jc w:val="both"/>
        <w:rPr>
          <w:i/>
          <w:iCs/>
          <w:sz w:val="20"/>
          <w:szCs w:val="20"/>
        </w:rPr>
      </w:pPr>
      <w:r w:rsidRPr="00615E75">
        <w:rPr>
          <w:i/>
          <w:iCs/>
          <w:sz w:val="20"/>
          <w:szCs w:val="20"/>
        </w:rPr>
        <w:t>Rysunek: Zdarzenia na sieci dróg krajowych i  wojewódzkich – najechanie na pozostałe przeszkody w 2019 roku</w:t>
      </w:r>
    </w:p>
    <w:p w14:paraId="3E59AD80" w14:textId="77777777" w:rsidR="00DE5E0C" w:rsidRPr="00615E75" w:rsidRDefault="00DE5E0C" w:rsidP="00DE5E0C">
      <w:pPr>
        <w:jc w:val="both"/>
        <w:rPr>
          <w:sz w:val="20"/>
          <w:szCs w:val="20"/>
        </w:rPr>
      </w:pPr>
      <w:r w:rsidRPr="00615E75">
        <w:rPr>
          <w:i/>
          <w:iCs/>
          <w:sz w:val="20"/>
          <w:szCs w:val="20"/>
        </w:rPr>
        <w:t>Źródło: Opracowanie własne na podstawie danych Komendy Wojewódzkiej Policji w Kielcach</w:t>
      </w:r>
    </w:p>
    <w:p w14:paraId="1161E95C" w14:textId="77777777" w:rsidR="00DE5E0C" w:rsidRPr="00615E75" w:rsidRDefault="00DE5E0C" w:rsidP="00DE5E0C">
      <w:pPr>
        <w:ind w:firstLine="709"/>
        <w:jc w:val="both"/>
      </w:pPr>
    </w:p>
    <w:p w14:paraId="3EE9DBC4" w14:textId="77777777" w:rsidR="00181656" w:rsidRPr="00147BA0" w:rsidRDefault="00181656" w:rsidP="00181656">
      <w:pPr>
        <w:spacing w:line="360" w:lineRule="auto"/>
        <w:jc w:val="both"/>
      </w:pPr>
      <w:r w:rsidRPr="00733A7C">
        <w:t xml:space="preserve">Na drogach wojewódzkich ww. zdarzenia odnotowano na: DW728 (Gowarczów, Końskie, Łopuszno, Małogoszcz, Jędrzejów), DW 742 (Kluczewsko, Włoszczowa, Oksa, Nagłowice), DW 744 (Mirzec, Starachowice), DW 745 (Masłów, Górno), DW 746 (Końskie), DW 748 (Strawczyn, Miedziana Góra), DW 749 (Końskie), DW 750 (Zagnańsk), DW 751 (Suchedniów, Bodzentyn, Nowa Słupia, Waśniów, Bodzechów), DW 752 (Pawłów, Bodzentyn, Górno), DW 753 (Górno, Bieliny, Nowa Słupia), DW 754 (Ostrowiec Świętokrzyski, Bałtów, Tarłów), DW 755 (Bodzechów, Ćmielów, Ożarów, Zawichost), </w:t>
      </w:r>
      <w:r w:rsidRPr="00147BA0">
        <w:t xml:space="preserve">DW 756 (Pawłów, Nowa Słupia, Łagów, Raków, Szydłów, Tuczępy, Stopnica), DW 757 (Opatów, Iwaniska, Bogoria, Staszów, Tuczępy, Oleśnica, Stopnica), DW 758 (Iwaniska), DW 761 (Piekoszów, Kielce), DW 762 (Kielce, Nowiny, Chęciny, Małogoszcz), DW 763 (Morawica, Chęciny), DW 764 (Kielce, Daleszyce, Raków, Staszów, Rytwiany, Połaniec), DW 765 (Chmielnik, Szydłów, Staszów), DW 766 (Morawica, Kije, Pińczów, Michałów), DW 767 (Pińczów, Busko-Zdrój), DW 768 (Jędrzejów, Wodzisław, Michałów, Działoszyce, Skalbmierz, Kazimierza Wielka), DW 770 (Czarnocin), DW 771 (Wiślica), DW 776 (Busko-Zdrój, Wiślica, Czarnocin, Kazimierza Wielka), DW 777 (Zawichost, Dwikozy, Sandomierz), DW 783 (Skalbmierz), DW 785 (Włoszczowa), DW 786 (Kielce, Piekoszów, Łopuszno, Krasocin, Włoszczowa, Secemin), DW 795 (Secemin), DW 973 (Busko-Zdrój, Nowy Korczyn). </w:t>
      </w:r>
    </w:p>
    <w:p w14:paraId="2962F77C" w14:textId="77777777" w:rsidR="00DE5E0C" w:rsidRPr="008D3494" w:rsidRDefault="00DE5E0C" w:rsidP="00DE5E0C">
      <w:pPr>
        <w:spacing w:line="360" w:lineRule="auto"/>
        <w:ind w:firstLine="709"/>
        <w:jc w:val="both"/>
      </w:pPr>
      <w:r w:rsidRPr="00615E75">
        <w:t xml:space="preserve">Zderzenia pojazdów (czołowe, tylne, boczne) odnotowano na następujących drogach krajowych: DK </w:t>
      </w:r>
      <w:r w:rsidRPr="008D3494">
        <w:t xml:space="preserve">42 (Fałków, Ruda Maleniecka, Końskie, Stąporków, Bliżyn, Skarżysko-Kamienna, Wąchock, Starachowice, Brody, Kunów), DK 7/S7 (Skarżysko-Kamienna, Suchedniów, Łączna, Zagnańsk, Kielce, Piekoszów, Nowiny, Chęciny, Sobków, Jędrzejów, Wodzisław), DK73 (Masłów, Kielce, Morawica, Chmielnik, Busko-Zdrój, Stopnica, Pacanów), DK 74/S74 (Ruda Maleniecka, Radoszyce, Smyków, Mniów, Miedziana Góra, Górno, Bieliny, Łagów, Baćkowice, Opatów, Wojciechowice, Ożarów, Kielce), DK 77 (Lipnik, Obrazów, Sandomierz), DK 78 (Chmielnik, Kije, Imielno, Jędrzejów, Nagłowice, Moskorzew), </w:t>
      </w:r>
      <w:r w:rsidRPr="00B35F15">
        <w:t>DK 79 (Bałtów, Tarłów, Ożarów, Wojciechowice, Zawichost, Wilczyce, Sandomierz, Samborzec, Koprzywnica, Łoniów, Osiek, Połaniec, Łubnice, Pacanów, Solec-Zdrój, Nowy Korczyn, Opatowiec, Bejsce), DK 9 (Brody, Kunów, Ostrowiec Świętokrzyski, Bodzechów</w:t>
      </w:r>
      <w:r w:rsidRPr="008D3494">
        <w:t>, Sadowie, Opatów, Lipnik, Klimontów, Koprzywnica, Łoniów).</w:t>
      </w:r>
    </w:p>
    <w:p w14:paraId="54BD1FFF" w14:textId="77777777" w:rsidR="00DE5E0C" w:rsidRPr="00760F44" w:rsidRDefault="00DE5E0C" w:rsidP="00DE5E0C">
      <w:pPr>
        <w:spacing w:line="360" w:lineRule="auto"/>
        <w:ind w:firstLine="709"/>
        <w:jc w:val="both"/>
      </w:pPr>
      <w:r w:rsidRPr="00B35F15">
        <w:t>Na drogach wojewódzkich zderzenia miały miejsce na: DW 728 (Gowarczów, Końskie, Radoszyce, Łopuszno, Małogoszcz, Jędrzejów), DW 742 (Kluczewsko, Włoszczowa, Oksa, Nagłowice), DW 744 (Mirzec, Starachowice), DW 745 (Masłów, Górno), DW 746 (Końskie), DW 748 (Strawczyn, Miedziana Góra), DW 749 (Końskie), DW 750 (Zagnańsk</w:t>
      </w:r>
      <w:r w:rsidRPr="001E075C">
        <w:t>), DW 751 (Suchedniów, Bodzentyn, Nowa Słupia, Waśniów, Bodzechów, Ostrowiec Świętokrzyski), DW 752 (Pawłów, Bodzentyn, Górno), DW 753 ( Bieliny, Górno, Nowa Słupia), DW 754 (Bałtów, Bodzechów Ostrowiec Świętokrzyski), DW 755 (Ostrowiec Świętokrzyski, Bodzechów, Ćmielów, Ożarów, Zawichost), DW 756 (Pawłów, Nowa Słupia, Łagów, Raków, Szydłów, Stopnica), DW 757 (Opatów, Bogoria, Staszów, Tuczępy, Oleśnica, Stopnica), DW 758 (Iwaniska, Klimontów, Koprzywnica),</w:t>
      </w:r>
      <w:r>
        <w:t xml:space="preserve"> DW 759 (Zawichost), </w:t>
      </w:r>
      <w:r w:rsidRPr="001E075C">
        <w:t xml:space="preserve"> DW 761 (Kielce, Piekoszów), DW 762 (Kielce, Nowiny, Chęciny, Małogoszcz), DW 763 (Chęciny, Morawica), DW 764 (Kielce, Daleszyce, Raków, Staszów, Rytwiany, Połaniec),  DW 765 (Chmielnik, Gnojno, Szydłów, Staszów, Osiek ), DW 766 (Morawica, Kije, Pińczów, Michałów), DW 767 (Pińczów, Busko-Zdrój), DW 768 (Jędrzejów, Michałów, Działoszyce, Skalbmierz, Kazimierza Wielka, Bejsc</w:t>
      </w:r>
      <w:r w:rsidRPr="00760F44">
        <w:t>e), DW 770 (Działoszyce, Czarnocin), DW 776 (Wiślica, Czarnocin, Kazimierza Wielka), DW 777 (Zawichost, Dwikozy, Sandomierz), DW 786 (Secemin, Włoszczowa, Krasocin, Łopuszno, Strawczyn, Piekoszów, Kielce), DW 785 (Włoszczowa), DW 786 (Secemin, Włoszczowa, Krasocin, Łopuszno, Strawczyn, Piekoszów, Kielce), DW 795 (Secemin), DW 872 (Łoniów), DW 973 (Busko-Zdrój, Nowy Korczyn).</w:t>
      </w:r>
    </w:p>
    <w:p w14:paraId="76814C34" w14:textId="77777777" w:rsidR="00DE5E0C" w:rsidRPr="00BC74AC" w:rsidRDefault="00DE5E0C" w:rsidP="00980CB3">
      <w:pPr>
        <w:ind w:firstLine="993"/>
        <w:jc w:val="both"/>
        <w:rPr>
          <w:highlight w:val="yellow"/>
        </w:rPr>
      </w:pPr>
      <w:r>
        <w:rPr>
          <w:noProof/>
        </w:rPr>
        <w:drawing>
          <wp:inline distT="0" distB="0" distL="0" distR="0" wp14:anchorId="578EED71" wp14:editId="7576215F">
            <wp:extent cx="4648985" cy="4418381"/>
            <wp:effectExtent l="0" t="0" r="0" b="127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659239" cy="4428127"/>
                    </a:xfrm>
                    <a:prstGeom prst="rect">
                      <a:avLst/>
                    </a:prstGeom>
                  </pic:spPr>
                </pic:pic>
              </a:graphicData>
            </a:graphic>
          </wp:inline>
        </w:drawing>
      </w:r>
    </w:p>
    <w:p w14:paraId="59556D89" w14:textId="77777777" w:rsidR="00DE5E0C" w:rsidRPr="00B3167B" w:rsidRDefault="00DE5E0C" w:rsidP="00DE5E0C">
      <w:pPr>
        <w:jc w:val="both"/>
        <w:rPr>
          <w:i/>
          <w:iCs/>
          <w:sz w:val="20"/>
          <w:szCs w:val="20"/>
        </w:rPr>
      </w:pPr>
      <w:r w:rsidRPr="00B3167B">
        <w:rPr>
          <w:i/>
          <w:iCs/>
          <w:sz w:val="20"/>
          <w:szCs w:val="20"/>
        </w:rPr>
        <w:t>Rysunek: Zdarzenia na sieci dróg krajowych i  wojewódzkich – zderzenia pojazdów 2019 roku</w:t>
      </w:r>
    </w:p>
    <w:p w14:paraId="3D580A58" w14:textId="77777777" w:rsidR="00DE5E0C" w:rsidRPr="00B3167B" w:rsidRDefault="00DE5E0C" w:rsidP="00DE5E0C">
      <w:pPr>
        <w:jc w:val="both"/>
        <w:rPr>
          <w:sz w:val="20"/>
          <w:szCs w:val="20"/>
        </w:rPr>
      </w:pPr>
      <w:r w:rsidRPr="00B3167B">
        <w:rPr>
          <w:i/>
          <w:iCs/>
          <w:sz w:val="20"/>
          <w:szCs w:val="20"/>
        </w:rPr>
        <w:t>Źródło: Opracowanie własne na podstawie danych Komendy Wojewódzkiej Policji w Kielcach</w:t>
      </w:r>
    </w:p>
    <w:p w14:paraId="7591A92F" w14:textId="77777777" w:rsidR="00DE5E0C" w:rsidRPr="00B3167B" w:rsidRDefault="00DE5E0C" w:rsidP="00DE5E0C">
      <w:pPr>
        <w:jc w:val="both"/>
      </w:pPr>
    </w:p>
    <w:p w14:paraId="70145A65" w14:textId="77777777" w:rsidR="00DE5E0C" w:rsidRPr="00301D49" w:rsidRDefault="00DE5E0C" w:rsidP="00181656">
      <w:pPr>
        <w:spacing w:line="360" w:lineRule="auto"/>
        <w:jc w:val="both"/>
      </w:pPr>
      <w:r w:rsidRPr="00301D49">
        <w:t xml:space="preserve">Pozostałe zdarzenia obejmują (wywrócenie się pojazdu, wypadek z pasażerem i inne). Na drogach krajowych miały miejsce na: DK 42 (Ruda Maleniecka, Końskie, Stąporków, Bliżyn, Skarżysko-Kamienna, Wąchock, Starachowice), DK 7/S7 (Skarżysko-Kamienna, Suchedniów, Łączna, Zagnańsk, Nowiny, Chęciny, Sobków, Jędrzejów, Wodzisław), DK 73 (Masłów, Kielce, Morawica, Chmielnik, Busko-Zdrój, Stopnica, Pacanów), DK 74/S74 (Ruda Maleniecka, Radoszyce, Smyków, Mniów, Miedziana Góra, Górno, Bieliny, Łagów, Baćkowice, Opatów, Wojciechowice, Ożarów, Kielce), DK 77 (Lipnik, Obrazów, Sandomierz) DK 78 (Moskorzew, Nagłowice, Jędrzejów, Kije, Chmielnik), DK 79 (Tarłów, Ożarów, Wojciechowice, Wilczyce, Sandomierz, Samborzec, Koprzywnica, Łoniów, Połaniec, Łubnice,  Pacanów, Nowy Korczyn, Opatowiec), DK 9 (Brody, Kunów, Ostrowiec Świętokrzyski, Bodzechów, Sadowie, Opatów, Lipnik, Klimontów, Koprzywnica, Łoniów). </w:t>
      </w:r>
    </w:p>
    <w:p w14:paraId="4C70377E" w14:textId="77777777" w:rsidR="00DE5E0C" w:rsidRPr="00BC74AC" w:rsidRDefault="00DE5E0C" w:rsidP="00980CB3">
      <w:pPr>
        <w:ind w:firstLine="851"/>
        <w:jc w:val="both"/>
        <w:rPr>
          <w:highlight w:val="yellow"/>
        </w:rPr>
      </w:pPr>
      <w:r w:rsidRPr="00BC74AC">
        <w:rPr>
          <w:noProof/>
          <w:highlight w:val="yellow"/>
        </w:rPr>
        <w:drawing>
          <wp:inline distT="0" distB="0" distL="0" distR="0" wp14:anchorId="781B36E9" wp14:editId="5907113B">
            <wp:extent cx="4937902" cy="4945075"/>
            <wp:effectExtent l="0" t="0" r="0" b="825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947309" cy="4954496"/>
                    </a:xfrm>
                    <a:prstGeom prst="rect">
                      <a:avLst/>
                    </a:prstGeom>
                  </pic:spPr>
                </pic:pic>
              </a:graphicData>
            </a:graphic>
          </wp:inline>
        </w:drawing>
      </w:r>
    </w:p>
    <w:p w14:paraId="080DB38B" w14:textId="77777777" w:rsidR="00DE5E0C" w:rsidRPr="001F31E6" w:rsidRDefault="00DE5E0C" w:rsidP="00DE5E0C">
      <w:pPr>
        <w:jc w:val="both"/>
        <w:rPr>
          <w:i/>
          <w:iCs/>
          <w:sz w:val="20"/>
          <w:szCs w:val="20"/>
        </w:rPr>
      </w:pPr>
      <w:r w:rsidRPr="001F31E6">
        <w:rPr>
          <w:i/>
          <w:iCs/>
          <w:sz w:val="20"/>
          <w:szCs w:val="20"/>
        </w:rPr>
        <w:t>Rysunek: Zdarzenia na sieci dróg krajowych i  wojewódzkich – pozostałe w 2019 roku</w:t>
      </w:r>
    </w:p>
    <w:p w14:paraId="10AD9C03" w14:textId="77777777" w:rsidR="00DE5E0C" w:rsidRPr="001F31E6" w:rsidRDefault="00DE5E0C" w:rsidP="00DE5E0C">
      <w:pPr>
        <w:jc w:val="both"/>
        <w:rPr>
          <w:sz w:val="20"/>
          <w:szCs w:val="20"/>
        </w:rPr>
      </w:pPr>
      <w:r w:rsidRPr="001F31E6">
        <w:rPr>
          <w:i/>
          <w:iCs/>
          <w:sz w:val="20"/>
          <w:szCs w:val="20"/>
        </w:rPr>
        <w:t>Źródło: Opracowanie własne na podstawie danych Komendy Wojewódzkiej Policji w Kielcach</w:t>
      </w:r>
    </w:p>
    <w:p w14:paraId="3671C466" w14:textId="77777777" w:rsidR="00181656" w:rsidRDefault="00181656" w:rsidP="00181656">
      <w:pPr>
        <w:spacing w:line="360" w:lineRule="auto"/>
        <w:ind w:firstLine="709"/>
        <w:jc w:val="both"/>
      </w:pPr>
    </w:p>
    <w:p w14:paraId="2EF09921" w14:textId="5F2F58E2" w:rsidR="00181656" w:rsidRPr="005806AA" w:rsidRDefault="00181656" w:rsidP="00181656">
      <w:pPr>
        <w:spacing w:line="360" w:lineRule="auto"/>
        <w:jc w:val="both"/>
      </w:pPr>
      <w:r w:rsidRPr="00C64EF9">
        <w:t xml:space="preserve">Na drogach wojewódzkich tego rodzaju zdarzenia dotyczyły dróg: DW 728 (Gowarczów, Końskie, Radoszyce, Łopuszno, Małogoszcz, Jędrzejów), DW 742 (Kluczewsko, Włoszczowa, Oksa, Nagłowice), DW 744 (Starachowice, Mirzec), DW 745 (Masłów, Górno), DW 746 (Końskie), DW 748 (Strawczyn), DW 749 (Końskie), DW 750 (Zagnańsk), DW 751 (Suchedniów, Bodzentyn, Waśniów, Bodzechów), DW 752 (Bodzentyn, Pawłów), DW 753 (Górno-Nowa Słupia), DW 754 (Ostrowiec Świętokrzyski, Bodzechów), DW 755 (Ćmielów, Ożarów, Zawichost), DW 756 (Pawłów, Nowa Słupia, Łagów, Raków, Stopnica), DW 757 (Opatów, Iwaniska, Bogoria, Staszów, Tuczępy, Oleśnica), DW 758 (Klimontów, Koprzywnica), DW 761 (Kielce, Piekoszów), DW 762 (Kielce, Chęciny, Małogoszcz), DW 763 (Chęciny, Morawica), DW 764 (Kielce, Daleszyce, Raków, Staszów, Rytwiany, Połaniec), DW 765 (Chmielnik, Gnojno, Szydłów, Staszów, Osiek), DW 766 (Morawica, Kije, Pińczów, Michałów), DW 767 (Pińczów, Busko-Zdrój), DW 768 (Jędrzejów, Wodzisław, Michałów, Działoszyce, Skalbmierz), </w:t>
      </w:r>
      <w:r w:rsidRPr="005806AA">
        <w:t>DW 771 (Nowy Korczyn), DW 776 (Wiślica, Złota, Czarnocin, Kazimierza Wielka), DW 777 (Sandomierz, Dwikozy, Zawichost), DW 785 (Włoszczowa), DW 786 (Secemin, Włoszczowa, Krasocin, Łopuszno, Strawczyn, Piekoszów, Kielce), DW 795 (Secemin), DW 973 (Busko-Zdrój, Nowy Korczyn).</w:t>
      </w:r>
    </w:p>
    <w:p w14:paraId="0D4A9C5B" w14:textId="77777777" w:rsidR="00DE5E0C" w:rsidRPr="001A592B" w:rsidRDefault="00DE5E0C" w:rsidP="00181656">
      <w:pPr>
        <w:spacing w:line="360" w:lineRule="auto"/>
        <w:ind w:firstLine="708"/>
        <w:jc w:val="both"/>
      </w:pPr>
      <w:r w:rsidRPr="001F31E6">
        <w:t xml:space="preserve">W 2019 r. na terenie województwa świętokrzyskiego odnotowanych zostało 122 wypadków drogowych z udziałem rowerzystów, co w stosunku do roku 2016 oznacza spadek ilości wypadków z udziałem rowerzystów o blisko 22%. W 60% wypadków sprawcami byli sami rowerzyści. Najwięcej wypadków miało miejsce na drogach powiatowych ok. 53% wszystkich zdarzeń, najmniej na drogach krajowych (16%). Wśród przyczyn kolizji z udziałem rowerzystów najczęściej pojawia się: nieustąpienie pierwszeństwa przejazdu (blisko 34% wszystkich wypadków), niedostosowanie prędkości do warunków ruchu oraz nieprawidłowe wyprzedzanie i omijanie. </w:t>
      </w:r>
      <w:r w:rsidRPr="00A149B8">
        <w:t>Do najniebezpieczniejszych dróg należą: DK 73, 74 i 42, DW 786, 0</w:t>
      </w:r>
      <w:r w:rsidRPr="001A592B">
        <w:t xml:space="preserve">244T, </w:t>
      </w:r>
      <w:r>
        <w:t>0</w:t>
      </w:r>
      <w:r w:rsidRPr="001A592B">
        <w:t>178T oraz drogi gminne w Kielcach i Jędrzejowie. Wypadki drogowe z udziałem rowerzystów odnotowano na następujących drogach krajowych i wojewódzkich:</w:t>
      </w:r>
    </w:p>
    <w:tbl>
      <w:tblPr>
        <w:tblW w:w="8221" w:type="dxa"/>
        <w:tblInd w:w="423"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4A0" w:firstRow="1" w:lastRow="0" w:firstColumn="1" w:lastColumn="0" w:noHBand="0" w:noVBand="1"/>
      </w:tblPr>
      <w:tblGrid>
        <w:gridCol w:w="1161"/>
        <w:gridCol w:w="7060"/>
      </w:tblGrid>
      <w:tr w:rsidR="00DE5E0C" w:rsidRPr="001A592B" w14:paraId="4D0E1123" w14:textId="77777777" w:rsidTr="00D631C5">
        <w:tc>
          <w:tcPr>
            <w:tcW w:w="1161" w:type="dxa"/>
            <w:tcBorders>
              <w:top w:val="single" w:sz="2" w:space="0" w:color="000000"/>
              <w:left w:val="single" w:sz="2" w:space="0" w:color="000000"/>
              <w:bottom w:val="single" w:sz="2" w:space="0" w:color="000000"/>
            </w:tcBorders>
            <w:shd w:val="clear" w:color="auto" w:fill="auto"/>
          </w:tcPr>
          <w:p w14:paraId="025D11D3"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Nr drogi</w:t>
            </w:r>
          </w:p>
        </w:tc>
        <w:tc>
          <w:tcPr>
            <w:tcW w:w="7060" w:type="dxa"/>
            <w:tcBorders>
              <w:top w:val="single" w:sz="2" w:space="0" w:color="000000"/>
              <w:left w:val="single" w:sz="2" w:space="0" w:color="000000"/>
              <w:bottom w:val="single" w:sz="2" w:space="0" w:color="000000"/>
              <w:right w:val="single" w:sz="2" w:space="0" w:color="000000"/>
            </w:tcBorders>
            <w:shd w:val="clear" w:color="auto" w:fill="auto"/>
          </w:tcPr>
          <w:p w14:paraId="4781790F"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 xml:space="preserve">Lokalizacja </w:t>
            </w:r>
          </w:p>
        </w:tc>
      </w:tr>
      <w:tr w:rsidR="00DE5E0C" w:rsidRPr="001A592B" w14:paraId="4D60372F" w14:textId="77777777" w:rsidTr="00D631C5">
        <w:tc>
          <w:tcPr>
            <w:tcW w:w="1161" w:type="dxa"/>
            <w:tcBorders>
              <w:left w:val="single" w:sz="2" w:space="0" w:color="000000"/>
              <w:bottom w:val="single" w:sz="2" w:space="0" w:color="000000"/>
            </w:tcBorders>
            <w:shd w:val="clear" w:color="auto" w:fill="auto"/>
          </w:tcPr>
          <w:p w14:paraId="2FB450A5"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DK 42</w:t>
            </w:r>
          </w:p>
        </w:tc>
        <w:tc>
          <w:tcPr>
            <w:tcW w:w="7060" w:type="dxa"/>
            <w:tcBorders>
              <w:left w:val="single" w:sz="2" w:space="0" w:color="000000"/>
              <w:bottom w:val="single" w:sz="2" w:space="0" w:color="000000"/>
              <w:right w:val="single" w:sz="2" w:space="0" w:color="000000"/>
            </w:tcBorders>
            <w:shd w:val="clear" w:color="auto" w:fill="auto"/>
          </w:tcPr>
          <w:p w14:paraId="3386971E"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Bliżyn, Kuczów, Skórnice, Stąporków</w:t>
            </w:r>
          </w:p>
        </w:tc>
      </w:tr>
      <w:tr w:rsidR="00DE5E0C" w:rsidRPr="001A592B" w14:paraId="19F74FB2" w14:textId="77777777" w:rsidTr="00D631C5">
        <w:tc>
          <w:tcPr>
            <w:tcW w:w="1161" w:type="dxa"/>
            <w:tcBorders>
              <w:left w:val="single" w:sz="2" w:space="0" w:color="000000"/>
              <w:bottom w:val="single" w:sz="2" w:space="0" w:color="000000"/>
            </w:tcBorders>
            <w:shd w:val="clear" w:color="auto" w:fill="auto"/>
          </w:tcPr>
          <w:p w14:paraId="7F31E561"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DK 73</w:t>
            </w:r>
          </w:p>
        </w:tc>
        <w:tc>
          <w:tcPr>
            <w:tcW w:w="7060" w:type="dxa"/>
            <w:tcBorders>
              <w:left w:val="single" w:sz="2" w:space="0" w:color="000000"/>
              <w:bottom w:val="single" w:sz="2" w:space="0" w:color="000000"/>
              <w:right w:val="single" w:sz="2" w:space="0" w:color="000000"/>
            </w:tcBorders>
            <w:shd w:val="clear" w:color="auto" w:fill="auto"/>
          </w:tcPr>
          <w:p w14:paraId="3839BC3D"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Bilcza, Kielce, Morawica, Skorzów, Smogorzów</w:t>
            </w:r>
          </w:p>
        </w:tc>
      </w:tr>
      <w:tr w:rsidR="00DE5E0C" w:rsidRPr="001A592B" w14:paraId="02797D04" w14:textId="77777777" w:rsidTr="00D631C5">
        <w:tc>
          <w:tcPr>
            <w:tcW w:w="1161" w:type="dxa"/>
            <w:tcBorders>
              <w:left w:val="single" w:sz="2" w:space="0" w:color="000000"/>
              <w:bottom w:val="single" w:sz="2" w:space="0" w:color="000000"/>
            </w:tcBorders>
            <w:shd w:val="clear" w:color="auto" w:fill="auto"/>
          </w:tcPr>
          <w:p w14:paraId="3FB929D8" w14:textId="77777777" w:rsidR="00DE5E0C" w:rsidRPr="001A592B" w:rsidRDefault="00DE5E0C" w:rsidP="00D631C5">
            <w:pPr>
              <w:pStyle w:val="Zawartotabeli"/>
              <w:jc w:val="both"/>
              <w:rPr>
                <w:rFonts w:ascii="Times New Roman" w:hAnsi="Times New Roman" w:cs="Times New Roman"/>
              </w:rPr>
            </w:pPr>
            <w:proofErr w:type="spellStart"/>
            <w:r w:rsidRPr="001A592B">
              <w:rPr>
                <w:rFonts w:ascii="Times New Roman" w:hAnsi="Times New Roman" w:cs="Times New Roman"/>
              </w:rPr>
              <w:t>Dk</w:t>
            </w:r>
            <w:proofErr w:type="spellEnd"/>
            <w:r w:rsidRPr="001A592B">
              <w:rPr>
                <w:rFonts w:ascii="Times New Roman" w:hAnsi="Times New Roman" w:cs="Times New Roman"/>
              </w:rPr>
              <w:t xml:space="preserve"> 74</w:t>
            </w:r>
          </w:p>
        </w:tc>
        <w:tc>
          <w:tcPr>
            <w:tcW w:w="7060" w:type="dxa"/>
            <w:tcBorders>
              <w:left w:val="single" w:sz="2" w:space="0" w:color="000000"/>
              <w:bottom w:val="single" w:sz="2" w:space="0" w:color="000000"/>
              <w:right w:val="single" w:sz="2" w:space="0" w:color="000000"/>
            </w:tcBorders>
            <w:shd w:val="clear" w:color="auto" w:fill="auto"/>
          </w:tcPr>
          <w:p w14:paraId="3D871691"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Kielce, Opatów, Stodoły-Kolonie</w:t>
            </w:r>
          </w:p>
        </w:tc>
      </w:tr>
      <w:tr w:rsidR="00DE5E0C" w:rsidRPr="001A592B" w14:paraId="1D4264FB" w14:textId="77777777" w:rsidTr="00D631C5">
        <w:tc>
          <w:tcPr>
            <w:tcW w:w="1161" w:type="dxa"/>
            <w:tcBorders>
              <w:left w:val="single" w:sz="2" w:space="0" w:color="000000"/>
              <w:bottom w:val="single" w:sz="2" w:space="0" w:color="000000"/>
            </w:tcBorders>
            <w:shd w:val="clear" w:color="auto" w:fill="auto"/>
          </w:tcPr>
          <w:p w14:paraId="09BDA8BF"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DK 77</w:t>
            </w:r>
          </w:p>
        </w:tc>
        <w:tc>
          <w:tcPr>
            <w:tcW w:w="7060" w:type="dxa"/>
            <w:tcBorders>
              <w:left w:val="single" w:sz="2" w:space="0" w:color="000000"/>
              <w:bottom w:val="single" w:sz="2" w:space="0" w:color="000000"/>
              <w:right w:val="single" w:sz="2" w:space="0" w:color="000000"/>
            </w:tcBorders>
            <w:shd w:val="clear" w:color="auto" w:fill="auto"/>
          </w:tcPr>
          <w:p w14:paraId="4BFF53E5"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Sandomierz</w:t>
            </w:r>
          </w:p>
        </w:tc>
      </w:tr>
      <w:tr w:rsidR="00DE5E0C" w:rsidRPr="001A592B" w14:paraId="7DCE6752" w14:textId="77777777" w:rsidTr="00D631C5">
        <w:tc>
          <w:tcPr>
            <w:tcW w:w="1161" w:type="dxa"/>
            <w:tcBorders>
              <w:left w:val="single" w:sz="2" w:space="0" w:color="000000"/>
              <w:bottom w:val="single" w:sz="2" w:space="0" w:color="000000"/>
            </w:tcBorders>
            <w:shd w:val="clear" w:color="auto" w:fill="auto"/>
          </w:tcPr>
          <w:p w14:paraId="1728B1D9"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 xml:space="preserve">DK 78 </w:t>
            </w:r>
          </w:p>
        </w:tc>
        <w:tc>
          <w:tcPr>
            <w:tcW w:w="7060" w:type="dxa"/>
            <w:tcBorders>
              <w:left w:val="single" w:sz="2" w:space="0" w:color="000000"/>
              <w:bottom w:val="single" w:sz="2" w:space="0" w:color="000000"/>
              <w:right w:val="single" w:sz="2" w:space="0" w:color="000000"/>
            </w:tcBorders>
            <w:shd w:val="clear" w:color="auto" w:fill="auto"/>
          </w:tcPr>
          <w:p w14:paraId="0F3BA24F"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Jaronowice</w:t>
            </w:r>
          </w:p>
        </w:tc>
      </w:tr>
      <w:tr w:rsidR="00DE5E0C" w:rsidRPr="001A592B" w14:paraId="41148112" w14:textId="77777777" w:rsidTr="00D631C5">
        <w:tc>
          <w:tcPr>
            <w:tcW w:w="1161" w:type="dxa"/>
            <w:tcBorders>
              <w:left w:val="single" w:sz="2" w:space="0" w:color="000000"/>
              <w:bottom w:val="single" w:sz="2" w:space="0" w:color="000000"/>
            </w:tcBorders>
            <w:shd w:val="clear" w:color="auto" w:fill="auto"/>
          </w:tcPr>
          <w:p w14:paraId="725E9E96"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DK 79</w:t>
            </w:r>
          </w:p>
        </w:tc>
        <w:tc>
          <w:tcPr>
            <w:tcW w:w="7060" w:type="dxa"/>
            <w:tcBorders>
              <w:left w:val="single" w:sz="2" w:space="0" w:color="000000"/>
              <w:bottom w:val="single" w:sz="2" w:space="0" w:color="000000"/>
              <w:right w:val="single" w:sz="2" w:space="0" w:color="000000"/>
            </w:tcBorders>
            <w:shd w:val="clear" w:color="auto" w:fill="auto"/>
          </w:tcPr>
          <w:p w14:paraId="32F6CC9D"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 xml:space="preserve">Koprzywnica, </w:t>
            </w:r>
          </w:p>
        </w:tc>
      </w:tr>
      <w:tr w:rsidR="00DE5E0C" w:rsidRPr="001A592B" w14:paraId="42743755" w14:textId="77777777" w:rsidTr="00D631C5">
        <w:tc>
          <w:tcPr>
            <w:tcW w:w="1161" w:type="dxa"/>
            <w:tcBorders>
              <w:left w:val="single" w:sz="2" w:space="0" w:color="000000"/>
              <w:bottom w:val="single" w:sz="2" w:space="0" w:color="000000"/>
            </w:tcBorders>
            <w:shd w:val="clear" w:color="auto" w:fill="auto"/>
          </w:tcPr>
          <w:p w14:paraId="4AA867CE" w14:textId="77777777" w:rsidR="00DE5E0C" w:rsidRPr="001A592B" w:rsidRDefault="00DE5E0C" w:rsidP="00D631C5">
            <w:pPr>
              <w:pStyle w:val="Zawartotabeli"/>
              <w:jc w:val="both"/>
              <w:rPr>
                <w:rFonts w:ascii="Times New Roman" w:hAnsi="Times New Roman" w:cs="Times New Roman"/>
              </w:rPr>
            </w:pPr>
            <w:proofErr w:type="spellStart"/>
            <w:r w:rsidRPr="001A592B">
              <w:rPr>
                <w:rFonts w:ascii="Times New Roman" w:hAnsi="Times New Roman" w:cs="Times New Roman"/>
              </w:rPr>
              <w:t>Dk</w:t>
            </w:r>
            <w:proofErr w:type="spellEnd"/>
            <w:r w:rsidRPr="001A592B">
              <w:rPr>
                <w:rFonts w:ascii="Times New Roman" w:hAnsi="Times New Roman" w:cs="Times New Roman"/>
              </w:rPr>
              <w:t xml:space="preserve"> 9</w:t>
            </w:r>
          </w:p>
        </w:tc>
        <w:tc>
          <w:tcPr>
            <w:tcW w:w="7060" w:type="dxa"/>
            <w:tcBorders>
              <w:left w:val="single" w:sz="2" w:space="0" w:color="000000"/>
              <w:bottom w:val="single" w:sz="2" w:space="0" w:color="000000"/>
              <w:right w:val="single" w:sz="2" w:space="0" w:color="000000"/>
            </w:tcBorders>
            <w:shd w:val="clear" w:color="auto" w:fill="auto"/>
          </w:tcPr>
          <w:p w14:paraId="39A322A0"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Lipnik, Młynek</w:t>
            </w:r>
          </w:p>
        </w:tc>
      </w:tr>
      <w:tr w:rsidR="00DE5E0C" w:rsidRPr="001A592B" w14:paraId="793342EB" w14:textId="77777777" w:rsidTr="00D631C5">
        <w:tc>
          <w:tcPr>
            <w:tcW w:w="1161" w:type="dxa"/>
            <w:tcBorders>
              <w:left w:val="single" w:sz="2" w:space="0" w:color="000000"/>
              <w:bottom w:val="single" w:sz="2" w:space="0" w:color="000000"/>
            </w:tcBorders>
            <w:shd w:val="clear" w:color="auto" w:fill="auto"/>
          </w:tcPr>
          <w:p w14:paraId="7F7B7E3C"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DW 744</w:t>
            </w:r>
          </w:p>
        </w:tc>
        <w:tc>
          <w:tcPr>
            <w:tcW w:w="7060" w:type="dxa"/>
            <w:tcBorders>
              <w:left w:val="single" w:sz="2" w:space="0" w:color="000000"/>
              <w:bottom w:val="single" w:sz="2" w:space="0" w:color="000000"/>
              <w:right w:val="single" w:sz="2" w:space="0" w:color="000000"/>
            </w:tcBorders>
            <w:shd w:val="clear" w:color="auto" w:fill="auto"/>
          </w:tcPr>
          <w:p w14:paraId="3FA6B324"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Starachowice</w:t>
            </w:r>
          </w:p>
        </w:tc>
      </w:tr>
      <w:tr w:rsidR="00DE5E0C" w:rsidRPr="001A592B" w14:paraId="639768D2" w14:textId="77777777" w:rsidTr="00D631C5">
        <w:tc>
          <w:tcPr>
            <w:tcW w:w="1161" w:type="dxa"/>
            <w:tcBorders>
              <w:left w:val="single" w:sz="2" w:space="0" w:color="000000"/>
              <w:bottom w:val="single" w:sz="2" w:space="0" w:color="000000"/>
            </w:tcBorders>
            <w:shd w:val="clear" w:color="auto" w:fill="auto"/>
          </w:tcPr>
          <w:p w14:paraId="3E9B1F37"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DW 750</w:t>
            </w:r>
          </w:p>
        </w:tc>
        <w:tc>
          <w:tcPr>
            <w:tcW w:w="7060" w:type="dxa"/>
            <w:tcBorders>
              <w:left w:val="single" w:sz="2" w:space="0" w:color="000000"/>
              <w:bottom w:val="single" w:sz="2" w:space="0" w:color="000000"/>
              <w:right w:val="single" w:sz="2" w:space="0" w:color="000000"/>
            </w:tcBorders>
            <w:shd w:val="clear" w:color="auto" w:fill="auto"/>
          </w:tcPr>
          <w:p w14:paraId="600965E8"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Zagnańsk</w:t>
            </w:r>
          </w:p>
        </w:tc>
      </w:tr>
      <w:tr w:rsidR="00DE5E0C" w:rsidRPr="001A592B" w14:paraId="13BE74C2" w14:textId="77777777" w:rsidTr="00D631C5">
        <w:tc>
          <w:tcPr>
            <w:tcW w:w="1161" w:type="dxa"/>
            <w:tcBorders>
              <w:left w:val="single" w:sz="2" w:space="0" w:color="000000"/>
              <w:bottom w:val="single" w:sz="2" w:space="0" w:color="000000"/>
            </w:tcBorders>
            <w:shd w:val="clear" w:color="auto" w:fill="auto"/>
          </w:tcPr>
          <w:p w14:paraId="429D1D93"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DW 751</w:t>
            </w:r>
          </w:p>
        </w:tc>
        <w:tc>
          <w:tcPr>
            <w:tcW w:w="7060" w:type="dxa"/>
            <w:tcBorders>
              <w:left w:val="single" w:sz="2" w:space="0" w:color="000000"/>
              <w:bottom w:val="single" w:sz="2" w:space="0" w:color="000000"/>
              <w:right w:val="single" w:sz="2" w:space="0" w:color="000000"/>
            </w:tcBorders>
            <w:shd w:val="clear" w:color="auto" w:fill="auto"/>
          </w:tcPr>
          <w:p w14:paraId="20846FB7"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Mirocice</w:t>
            </w:r>
          </w:p>
        </w:tc>
      </w:tr>
      <w:tr w:rsidR="00DE5E0C" w:rsidRPr="001A592B" w14:paraId="0DCB6741" w14:textId="77777777" w:rsidTr="00D631C5">
        <w:tc>
          <w:tcPr>
            <w:tcW w:w="1161" w:type="dxa"/>
            <w:tcBorders>
              <w:left w:val="single" w:sz="2" w:space="0" w:color="000000"/>
              <w:bottom w:val="single" w:sz="2" w:space="0" w:color="000000"/>
            </w:tcBorders>
            <w:shd w:val="clear" w:color="auto" w:fill="auto"/>
          </w:tcPr>
          <w:p w14:paraId="0C91EF93"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DW 753</w:t>
            </w:r>
          </w:p>
        </w:tc>
        <w:tc>
          <w:tcPr>
            <w:tcW w:w="7060" w:type="dxa"/>
            <w:tcBorders>
              <w:left w:val="single" w:sz="2" w:space="0" w:color="000000"/>
              <w:bottom w:val="single" w:sz="2" w:space="0" w:color="000000"/>
              <w:right w:val="single" w:sz="2" w:space="0" w:color="000000"/>
            </w:tcBorders>
            <w:shd w:val="clear" w:color="auto" w:fill="auto"/>
          </w:tcPr>
          <w:p w14:paraId="55A09D9D"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Huta Nowa</w:t>
            </w:r>
          </w:p>
        </w:tc>
      </w:tr>
      <w:tr w:rsidR="00DE5E0C" w:rsidRPr="001A592B" w14:paraId="560E55E1" w14:textId="77777777" w:rsidTr="00D631C5">
        <w:tc>
          <w:tcPr>
            <w:tcW w:w="1161" w:type="dxa"/>
            <w:tcBorders>
              <w:left w:val="single" w:sz="2" w:space="0" w:color="000000"/>
              <w:bottom w:val="single" w:sz="2" w:space="0" w:color="000000"/>
            </w:tcBorders>
            <w:shd w:val="clear" w:color="auto" w:fill="auto"/>
          </w:tcPr>
          <w:p w14:paraId="4F44EC93"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DW 757</w:t>
            </w:r>
          </w:p>
        </w:tc>
        <w:tc>
          <w:tcPr>
            <w:tcW w:w="7060" w:type="dxa"/>
            <w:tcBorders>
              <w:left w:val="single" w:sz="2" w:space="0" w:color="000000"/>
              <w:bottom w:val="single" w:sz="2" w:space="0" w:color="000000"/>
              <w:right w:val="single" w:sz="2" w:space="0" w:color="000000"/>
            </w:tcBorders>
            <w:shd w:val="clear" w:color="auto" w:fill="auto"/>
          </w:tcPr>
          <w:p w14:paraId="22349394"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Staszów</w:t>
            </w:r>
          </w:p>
        </w:tc>
      </w:tr>
      <w:tr w:rsidR="00DE5E0C" w:rsidRPr="001A592B" w14:paraId="784019C9" w14:textId="77777777" w:rsidTr="00D631C5">
        <w:tc>
          <w:tcPr>
            <w:tcW w:w="1161" w:type="dxa"/>
            <w:tcBorders>
              <w:left w:val="single" w:sz="2" w:space="0" w:color="000000"/>
              <w:bottom w:val="single" w:sz="2" w:space="0" w:color="000000"/>
            </w:tcBorders>
            <w:shd w:val="clear" w:color="auto" w:fill="auto"/>
          </w:tcPr>
          <w:p w14:paraId="7F016CA8"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DW 758</w:t>
            </w:r>
          </w:p>
        </w:tc>
        <w:tc>
          <w:tcPr>
            <w:tcW w:w="7060" w:type="dxa"/>
            <w:tcBorders>
              <w:left w:val="single" w:sz="2" w:space="0" w:color="000000"/>
              <w:bottom w:val="single" w:sz="2" w:space="0" w:color="000000"/>
              <w:right w:val="single" w:sz="2" w:space="0" w:color="000000"/>
            </w:tcBorders>
            <w:shd w:val="clear" w:color="auto" w:fill="auto"/>
          </w:tcPr>
          <w:p w14:paraId="74B253A7"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Klimontów</w:t>
            </w:r>
          </w:p>
        </w:tc>
      </w:tr>
      <w:tr w:rsidR="00DE5E0C" w:rsidRPr="001A592B" w14:paraId="1076AC61" w14:textId="77777777" w:rsidTr="00D631C5">
        <w:tc>
          <w:tcPr>
            <w:tcW w:w="1161" w:type="dxa"/>
            <w:tcBorders>
              <w:left w:val="single" w:sz="2" w:space="0" w:color="000000"/>
              <w:bottom w:val="single" w:sz="2" w:space="0" w:color="000000"/>
            </w:tcBorders>
            <w:shd w:val="clear" w:color="auto" w:fill="auto"/>
          </w:tcPr>
          <w:p w14:paraId="4E2A386B"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DW 762</w:t>
            </w:r>
          </w:p>
        </w:tc>
        <w:tc>
          <w:tcPr>
            <w:tcW w:w="7060" w:type="dxa"/>
            <w:tcBorders>
              <w:left w:val="single" w:sz="2" w:space="0" w:color="000000"/>
              <w:bottom w:val="single" w:sz="2" w:space="0" w:color="000000"/>
              <w:right w:val="single" w:sz="2" w:space="0" w:color="000000"/>
            </w:tcBorders>
            <w:shd w:val="clear" w:color="auto" w:fill="auto"/>
          </w:tcPr>
          <w:p w14:paraId="44C33936"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Kielce</w:t>
            </w:r>
          </w:p>
        </w:tc>
      </w:tr>
      <w:tr w:rsidR="00DE5E0C" w:rsidRPr="001A592B" w14:paraId="0D85A3E8" w14:textId="77777777" w:rsidTr="00D631C5">
        <w:tc>
          <w:tcPr>
            <w:tcW w:w="1161" w:type="dxa"/>
            <w:tcBorders>
              <w:left w:val="single" w:sz="2" w:space="0" w:color="000000"/>
              <w:bottom w:val="single" w:sz="2" w:space="0" w:color="000000"/>
            </w:tcBorders>
            <w:shd w:val="clear" w:color="auto" w:fill="auto"/>
          </w:tcPr>
          <w:p w14:paraId="33BFBDF6"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DW 764</w:t>
            </w:r>
          </w:p>
        </w:tc>
        <w:tc>
          <w:tcPr>
            <w:tcW w:w="7060" w:type="dxa"/>
            <w:tcBorders>
              <w:left w:val="single" w:sz="2" w:space="0" w:color="000000"/>
              <w:bottom w:val="single" w:sz="2" w:space="0" w:color="000000"/>
              <w:right w:val="single" w:sz="2" w:space="0" w:color="000000"/>
            </w:tcBorders>
            <w:shd w:val="clear" w:color="auto" w:fill="auto"/>
          </w:tcPr>
          <w:p w14:paraId="5DE74D19"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Kielce, Niwy</w:t>
            </w:r>
          </w:p>
        </w:tc>
      </w:tr>
      <w:tr w:rsidR="00DE5E0C" w:rsidRPr="001A592B" w14:paraId="60D8A5DF" w14:textId="77777777" w:rsidTr="00D631C5">
        <w:tc>
          <w:tcPr>
            <w:tcW w:w="1161" w:type="dxa"/>
            <w:tcBorders>
              <w:left w:val="single" w:sz="2" w:space="0" w:color="000000"/>
              <w:bottom w:val="single" w:sz="2" w:space="0" w:color="000000"/>
            </w:tcBorders>
            <w:shd w:val="clear" w:color="auto" w:fill="auto"/>
          </w:tcPr>
          <w:p w14:paraId="5AEDBD5E"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DW 765</w:t>
            </w:r>
          </w:p>
        </w:tc>
        <w:tc>
          <w:tcPr>
            <w:tcW w:w="7060" w:type="dxa"/>
            <w:tcBorders>
              <w:left w:val="single" w:sz="2" w:space="0" w:color="000000"/>
              <w:bottom w:val="single" w:sz="2" w:space="0" w:color="000000"/>
              <w:right w:val="single" w:sz="2" w:space="0" w:color="000000"/>
            </w:tcBorders>
            <w:shd w:val="clear" w:color="auto" w:fill="auto"/>
          </w:tcPr>
          <w:p w14:paraId="6D86A0ED"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Wiśniówka, Zrecze</w:t>
            </w:r>
          </w:p>
        </w:tc>
      </w:tr>
      <w:tr w:rsidR="00DE5E0C" w:rsidRPr="001A592B" w14:paraId="477E2D83" w14:textId="77777777" w:rsidTr="00D631C5">
        <w:tc>
          <w:tcPr>
            <w:tcW w:w="1161" w:type="dxa"/>
            <w:tcBorders>
              <w:left w:val="single" w:sz="2" w:space="0" w:color="000000"/>
              <w:bottom w:val="single" w:sz="2" w:space="0" w:color="000000"/>
            </w:tcBorders>
            <w:shd w:val="clear" w:color="auto" w:fill="auto"/>
          </w:tcPr>
          <w:p w14:paraId="72604CED"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DW 766</w:t>
            </w:r>
          </w:p>
        </w:tc>
        <w:tc>
          <w:tcPr>
            <w:tcW w:w="7060" w:type="dxa"/>
            <w:tcBorders>
              <w:left w:val="single" w:sz="2" w:space="0" w:color="000000"/>
              <w:bottom w:val="single" w:sz="2" w:space="0" w:color="000000"/>
              <w:right w:val="single" w:sz="2" w:space="0" w:color="000000"/>
            </w:tcBorders>
            <w:shd w:val="clear" w:color="auto" w:fill="auto"/>
          </w:tcPr>
          <w:p w14:paraId="73741608"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Pińczów</w:t>
            </w:r>
          </w:p>
        </w:tc>
      </w:tr>
      <w:tr w:rsidR="00DE5E0C" w:rsidRPr="001A592B" w14:paraId="6C0D714D" w14:textId="77777777" w:rsidTr="00D631C5">
        <w:tc>
          <w:tcPr>
            <w:tcW w:w="1161" w:type="dxa"/>
            <w:tcBorders>
              <w:left w:val="single" w:sz="2" w:space="0" w:color="000000"/>
              <w:bottom w:val="single" w:sz="2" w:space="0" w:color="000000"/>
            </w:tcBorders>
            <w:shd w:val="clear" w:color="auto" w:fill="auto"/>
          </w:tcPr>
          <w:p w14:paraId="4EA4D720"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DW 776</w:t>
            </w:r>
          </w:p>
        </w:tc>
        <w:tc>
          <w:tcPr>
            <w:tcW w:w="7060" w:type="dxa"/>
            <w:tcBorders>
              <w:left w:val="single" w:sz="2" w:space="0" w:color="000000"/>
              <w:bottom w:val="single" w:sz="2" w:space="0" w:color="000000"/>
              <w:right w:val="single" w:sz="2" w:space="0" w:color="000000"/>
            </w:tcBorders>
            <w:shd w:val="clear" w:color="auto" w:fill="auto"/>
          </w:tcPr>
          <w:p w14:paraId="24DDCCFB"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Skorczów</w:t>
            </w:r>
          </w:p>
        </w:tc>
      </w:tr>
      <w:tr w:rsidR="00DE5E0C" w:rsidRPr="00BC74AC" w14:paraId="371ACF79" w14:textId="77777777" w:rsidTr="00D631C5">
        <w:tc>
          <w:tcPr>
            <w:tcW w:w="1161" w:type="dxa"/>
            <w:tcBorders>
              <w:left w:val="single" w:sz="2" w:space="0" w:color="000000"/>
              <w:bottom w:val="single" w:sz="2" w:space="0" w:color="000000"/>
            </w:tcBorders>
            <w:shd w:val="clear" w:color="auto" w:fill="auto"/>
          </w:tcPr>
          <w:p w14:paraId="5AC0990C"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DW 786</w:t>
            </w:r>
          </w:p>
        </w:tc>
        <w:tc>
          <w:tcPr>
            <w:tcW w:w="7060" w:type="dxa"/>
            <w:tcBorders>
              <w:left w:val="single" w:sz="2" w:space="0" w:color="000000"/>
              <w:bottom w:val="single" w:sz="2" w:space="0" w:color="000000"/>
              <w:right w:val="single" w:sz="2" w:space="0" w:color="000000"/>
            </w:tcBorders>
            <w:shd w:val="clear" w:color="auto" w:fill="auto"/>
          </w:tcPr>
          <w:p w14:paraId="29BC47CA" w14:textId="77777777" w:rsidR="00DE5E0C" w:rsidRPr="001A592B" w:rsidRDefault="00DE5E0C" w:rsidP="00D631C5">
            <w:pPr>
              <w:pStyle w:val="Zawartotabeli"/>
              <w:jc w:val="both"/>
              <w:rPr>
                <w:rFonts w:ascii="Times New Roman" w:hAnsi="Times New Roman" w:cs="Times New Roman"/>
              </w:rPr>
            </w:pPr>
            <w:r w:rsidRPr="001A592B">
              <w:rPr>
                <w:rFonts w:ascii="Times New Roman" w:hAnsi="Times New Roman" w:cs="Times New Roman"/>
              </w:rPr>
              <w:t>Włoszczowa, Kielce, Piekoszów, Piotrowiec, Stojewsko, Wielebnów</w:t>
            </w:r>
          </w:p>
        </w:tc>
      </w:tr>
    </w:tbl>
    <w:p w14:paraId="1A962C8D" w14:textId="77777777" w:rsidR="00DE5E0C" w:rsidRPr="00BC74AC" w:rsidRDefault="00DE5E0C" w:rsidP="00DE5E0C">
      <w:pPr>
        <w:rPr>
          <w:highlight w:val="yellow"/>
        </w:rPr>
      </w:pPr>
    </w:p>
    <w:p w14:paraId="0E37DDAA" w14:textId="63AF5FEF" w:rsidR="00DE5E0C" w:rsidRPr="0041749D" w:rsidRDefault="00DE5E0C" w:rsidP="00196D8B">
      <w:pPr>
        <w:spacing w:line="360" w:lineRule="auto"/>
        <w:ind w:firstLine="1134"/>
        <w:jc w:val="both"/>
      </w:pPr>
      <w:r>
        <w:rPr>
          <w:noProof/>
        </w:rPr>
        <w:drawing>
          <wp:inline distT="0" distB="0" distL="0" distR="0" wp14:anchorId="45A1092F" wp14:editId="60507BD6">
            <wp:extent cx="4765592" cy="4834407"/>
            <wp:effectExtent l="0" t="0" r="0" b="4445"/>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777676" cy="4846666"/>
                    </a:xfrm>
                    <a:prstGeom prst="rect">
                      <a:avLst/>
                    </a:prstGeom>
                  </pic:spPr>
                </pic:pic>
              </a:graphicData>
            </a:graphic>
          </wp:inline>
        </w:drawing>
      </w:r>
    </w:p>
    <w:p w14:paraId="16E28A40" w14:textId="77777777" w:rsidR="00181656" w:rsidRDefault="00181656" w:rsidP="00181656">
      <w:pPr>
        <w:spacing w:line="360" w:lineRule="auto"/>
        <w:jc w:val="both"/>
      </w:pPr>
      <w:r w:rsidRPr="0041749D">
        <w:t xml:space="preserve">Analiza bezpieczeństwa ruchu rowerowego oparta o statystyki przekazane przez Komendę Wojewódzką Policji w Kielcach dot. kierowców wg rodzajów pojazdów  jako sprawców zdarzeń drogowych zaistniałych na drogach krajowych i wojewódzkich woj. świętokrzyskiego wykazała, że w 2019 r. rowerzyści byli sprawcami </w:t>
      </w:r>
      <w:r>
        <w:t>26</w:t>
      </w:r>
      <w:r w:rsidRPr="0041749D">
        <w:t xml:space="preserve"> wypadków oraz </w:t>
      </w:r>
      <w:r>
        <w:t xml:space="preserve">29 </w:t>
      </w:r>
      <w:r w:rsidRPr="0041749D">
        <w:t>kolizji. W wyniku powyższych zdarzeń śmierć poniosło 6 osób, a ranne zostało 24 osoby (zasadniczo był to rowerzysta). Dla porównania</w:t>
      </w:r>
      <w:r>
        <w:br/>
      </w:r>
      <w:r w:rsidRPr="0041749D">
        <w:t>w 2014 r. rowerzyści spowodowali 21 wypadków i 25 kolizji, w których życie straciło 3 osoby,</w:t>
      </w:r>
      <w:r>
        <w:br/>
      </w:r>
      <w:r w:rsidRPr="0041749D">
        <w:t xml:space="preserve">a rannych zostało 18 osób. </w:t>
      </w:r>
    </w:p>
    <w:p w14:paraId="6EDE1F80" w14:textId="6F190E68" w:rsidR="00DE5E0C" w:rsidRPr="00BC74AC" w:rsidRDefault="00DE5E0C" w:rsidP="00DE5E0C">
      <w:pPr>
        <w:spacing w:line="360" w:lineRule="auto"/>
        <w:ind w:firstLine="709"/>
        <w:jc w:val="both"/>
        <w:rPr>
          <w:highlight w:val="yellow"/>
        </w:rPr>
      </w:pPr>
      <w:r w:rsidRPr="001A592B">
        <w:t xml:space="preserve">Największe natężenie zjawiska w postaci wypadków i kolizji spowodowanych z winy rowerzysty w 2019 r.  miało miejsce w Kielcach na DK 73, gdzie odnotowano 1 wypadek i 4 kolizje, na DW 762 wydarzyły się 2 wypadki i 1 </w:t>
      </w:r>
      <w:r w:rsidRPr="003E4543">
        <w:t xml:space="preserve">kolizja, </w:t>
      </w:r>
      <w:r w:rsidRPr="004C008A">
        <w:t>na DW 786 – 3 wypadki i 2 kolizje. Ponadto</w:t>
      </w:r>
      <w:r w:rsidR="003E4543">
        <w:br/>
      </w:r>
      <w:r w:rsidRPr="004C008A">
        <w:t xml:space="preserve">w miejscowościach sąsiadujących lub położonych w niewielkiej odległości  od stolicy regionu takich jak: Radlin na DK 74  rowerzyści spowodowali 2 kolizje, a w Bilczy na DK 73 – 1 wypadek, podobnie w Leszczynach na DW 745 – 1 kolizję. </w:t>
      </w:r>
    </w:p>
    <w:p w14:paraId="5A6B5A2C" w14:textId="77777777" w:rsidR="00DE5E0C" w:rsidRPr="004C008A" w:rsidRDefault="00DE5E0C" w:rsidP="00DE5E0C">
      <w:pPr>
        <w:spacing w:line="360" w:lineRule="auto"/>
        <w:ind w:firstLine="709"/>
        <w:jc w:val="both"/>
      </w:pPr>
      <w:r w:rsidRPr="004C008A">
        <w:t>W Ostrowcu Św. Na DW 754 miały miejsce 2 kolizje oraz miejscowościach sąsiadujących takich jak np. Miłków – 1 kolizja na DK 9 z winy rowerzysty.</w:t>
      </w:r>
    </w:p>
    <w:p w14:paraId="636F40BE" w14:textId="10129977" w:rsidR="00DE5E0C" w:rsidRPr="00BC74AC" w:rsidRDefault="00DE5E0C" w:rsidP="00DE5E0C">
      <w:pPr>
        <w:spacing w:line="360" w:lineRule="auto"/>
        <w:ind w:firstLine="709"/>
        <w:jc w:val="both"/>
        <w:rPr>
          <w:highlight w:val="yellow"/>
        </w:rPr>
      </w:pPr>
      <w:r w:rsidRPr="004C008A">
        <w:t xml:space="preserve">W pozostałych miastach województwa odnotowano następujące zdarzenia: </w:t>
      </w:r>
      <w:r>
        <w:t xml:space="preserve">Stąporków  na DK 42 – 1 wypadek, Pacanów na DK 73 – 1 kolizja, Opatów na DK 74 – 1 wypadek, </w:t>
      </w:r>
      <w:r w:rsidRPr="004C008A">
        <w:t xml:space="preserve">Sandomierz na DK 77 -1 kolizja i 1 wypadek, Koprzywnica na DK 79 – 1 kolizja, Klimontów na DW 758 – 1 wypadek, Starachowice na DW 744 -1 wypadek, Końskie na DW 749– 1 kolizja, </w:t>
      </w:r>
      <w:r w:rsidRPr="009E13C8">
        <w:t xml:space="preserve">Suchedniów na DW 751 - 1 kolizja, </w:t>
      </w:r>
      <w:r>
        <w:t xml:space="preserve">Ostrowiec Świętokrzyski  na DW 754 – 2 kolizje, Kielce na DW 762 – 2 wypadki i 1 kolizja, </w:t>
      </w:r>
      <w:r w:rsidRPr="009E13C8">
        <w:t>Pińczów na DW 766 – 1 wypadek,</w:t>
      </w:r>
      <w:r>
        <w:t xml:space="preserve"> Kazimierza Wielka na DW 768 – 1 kolizja</w:t>
      </w:r>
      <w:r w:rsidRPr="009E13C8">
        <w:t xml:space="preserve"> Kazimierza Wielka na DW 776 – 1 kolizja, , Stąporków - 1 wypadek</w:t>
      </w:r>
      <w:r>
        <w:t>, Kielce na DW 786 – 1 kolizja</w:t>
      </w:r>
      <w:r w:rsidRPr="009E13C8">
        <w:t xml:space="preserve">. </w:t>
      </w:r>
    </w:p>
    <w:p w14:paraId="3E13B568" w14:textId="77777777" w:rsidR="00DE5E0C" w:rsidRPr="0085403E" w:rsidRDefault="00DE5E0C" w:rsidP="00DE5E0C">
      <w:pPr>
        <w:spacing w:line="360" w:lineRule="auto"/>
        <w:ind w:firstLine="709"/>
        <w:jc w:val="both"/>
      </w:pPr>
      <w:r w:rsidRPr="009E13C8">
        <w:t xml:space="preserve">Poza  miastami ww. zdarzenia miały miejsce w miejscowościach: Kuczów na DK 42 – 1 wypadek, Pomyków na DK 42 – 1 kolizja, Skórnice na DK 42 </w:t>
      </w:r>
      <w:r>
        <w:t xml:space="preserve">, Bilcza na DK 73, Skorzów na DK 73, -1 wypadek, Smogorzów na DK 73 – 1 wypadek, </w:t>
      </w:r>
      <w:r w:rsidRPr="009E13C8">
        <w:t xml:space="preserve">Żabiec na DW 73 – 1 kolizja, </w:t>
      </w:r>
      <w:r>
        <w:t xml:space="preserve">Radlin na DK 74 – 2 kolizje, </w:t>
      </w:r>
      <w:r w:rsidRPr="009E13C8">
        <w:t xml:space="preserve">Stodoły Kolonie  na DW 74 – 1 </w:t>
      </w:r>
      <w:r w:rsidRPr="0085403E">
        <w:t xml:space="preserve">wypadek, Sobótka na DK 79 – 1 kolizja, Lipnik na DK 9 – 1 wypadek, Miłków na DK 79 – 1 wypadek, </w:t>
      </w:r>
      <w:proofErr w:type="spellStart"/>
      <w:r>
        <w:t>Zołcza</w:t>
      </w:r>
      <w:proofErr w:type="spellEnd"/>
      <w:r>
        <w:t xml:space="preserve"> Ugory na DK 79 – 1 kolizja, Karsy na DK 79 – kolizja, </w:t>
      </w:r>
      <w:r w:rsidRPr="0085403E">
        <w:t>Leszczyny na DW 745 – 1 kolizja, Zagnańska na DW 750 – 1 wypadek, Mirocice na DW 751 – 1 wypadek, Huta Nowa na DW 753 – 1 wypadek, Wola Łagowska na DW 756 – 1 kolizja, Niwy na DW 764 – 1 wypadek (ranne zostały 2 osoby), Ponik na DW 765 – 1 kolizja, Słupcza na DW 777 – 1 kolizja, Piotrowiec na DW 786 – 1 wypadek, Secemin na DW 786:– 1 kolizja , Stojewsko na DW 786 – 1 wypadek. Oraz Wielebnów  - 1 wypadek</w:t>
      </w:r>
    </w:p>
    <w:p w14:paraId="15231E57" w14:textId="77777777" w:rsidR="00DE5E0C" w:rsidRPr="00BC74AC" w:rsidRDefault="00DE5E0C" w:rsidP="00196D8B">
      <w:pPr>
        <w:ind w:firstLine="1134"/>
        <w:jc w:val="both"/>
        <w:rPr>
          <w:highlight w:val="yellow"/>
        </w:rPr>
      </w:pPr>
      <w:r>
        <w:rPr>
          <w:noProof/>
        </w:rPr>
        <w:drawing>
          <wp:inline distT="0" distB="0" distL="0" distR="0" wp14:anchorId="2B37291B" wp14:editId="60AFC350">
            <wp:extent cx="4714799" cy="4684061"/>
            <wp:effectExtent l="0" t="0" r="0" b="2540"/>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727776" cy="4696953"/>
                    </a:xfrm>
                    <a:prstGeom prst="rect">
                      <a:avLst/>
                    </a:prstGeom>
                  </pic:spPr>
                </pic:pic>
              </a:graphicData>
            </a:graphic>
          </wp:inline>
        </w:drawing>
      </w:r>
    </w:p>
    <w:p w14:paraId="7F4FB4FC" w14:textId="77777777" w:rsidR="00DE5E0C" w:rsidRPr="005D121B" w:rsidRDefault="00DE5E0C" w:rsidP="00181656">
      <w:pPr>
        <w:spacing w:line="360" w:lineRule="auto"/>
        <w:jc w:val="both"/>
      </w:pPr>
      <w:r w:rsidRPr="005D121B">
        <w:t>Wypadki śmiertelne miały miejsce na: DK 73 w  miejscowościach: Skorzów i Smogorzów następnie na DK 74 w Opatowie, na DK 9 w Lipniku,  na DK 42 Skórnicach  oraz na DW 786 w miejscowości Wielebnów. Dla porównania w 2014 r. były to: Wąchock na DK 42, Brzezie na DK74 i Końskie na  DW 728.</w:t>
      </w:r>
    </w:p>
    <w:p w14:paraId="2FDF2F65" w14:textId="036F2865" w:rsidR="00DE5E0C" w:rsidRPr="005D121B" w:rsidRDefault="00DE5E0C" w:rsidP="00DE5E0C">
      <w:pPr>
        <w:spacing w:line="360" w:lineRule="auto"/>
        <w:ind w:firstLine="709"/>
        <w:jc w:val="both"/>
      </w:pPr>
      <w:r w:rsidRPr="005D121B">
        <w:t>Z powyższych analiz wynika, że najwięcej wypadków i kolizji miało miejsce na terenie miast, gdzie ruch rowerowy jest większy i nie wszędzie zapewniona jest odpowiednia infrastruktura</w:t>
      </w:r>
      <w:r w:rsidR="00083BBB">
        <w:br/>
      </w:r>
      <w:r w:rsidRPr="005D121B">
        <w:t xml:space="preserve">w postaci ścieżek rowerowych, przejazdów dla rowerzystów, czy </w:t>
      </w:r>
      <w:proofErr w:type="spellStart"/>
      <w:r w:rsidRPr="005D121B">
        <w:t>kontrapasów</w:t>
      </w:r>
      <w:proofErr w:type="spellEnd"/>
      <w:r w:rsidRPr="005D121B">
        <w:t>. Szczególnie niebezpieczne okazały się niektóre odcinki dróg krajowych, których parametry nie pozwalają na wydzielenie pasa dla rowerzystów lub odizolowanych od ruchu samochodowego ścieżek rowerowych.</w:t>
      </w:r>
    </w:p>
    <w:p w14:paraId="2029F54F" w14:textId="77777777" w:rsidR="00DE5E0C" w:rsidRPr="00A732F2" w:rsidRDefault="00DE5E0C" w:rsidP="00DE5E0C">
      <w:pPr>
        <w:spacing w:line="360" w:lineRule="auto"/>
        <w:ind w:firstLine="709"/>
        <w:jc w:val="both"/>
      </w:pPr>
      <w:r w:rsidRPr="00A732F2">
        <w:t xml:space="preserve">Analiza zdarzeń drogowych zaistniałych na drogach krajowych i wojewódzkich w 2019 r. wg stanu nawierzchni wykazała, że w badanym roku miał miejsce 1 wypadek na DK 78 w miejscowości Żydówek spowodowany przez koleiny, garby. Dla porównania w 2014 r. również miał miejsce 1 wypadek na DW 742 we Włoszczowie spowodowany przez dziury, </w:t>
      </w:r>
      <w:r w:rsidRPr="003E4543">
        <w:t>wyboje. W</w:t>
      </w:r>
      <w:r w:rsidRPr="00A732F2">
        <w:t xml:space="preserve"> 2019 r. na drogach krajowych zdarzyły się 3 kolizje spowodowane przez koleiny, garby: DK 73 – Kielce (1), DK 74 - Kielce (1), DK 78 – Wola Żydowska (1) oraz 14 kolizji na drogach wojewódzkich: (DW 728 – Kapałów (1), Morzywół (1), </w:t>
      </w:r>
      <w:proofErr w:type="spellStart"/>
      <w:r w:rsidRPr="00A732F2">
        <w:t>Mularzów</w:t>
      </w:r>
      <w:proofErr w:type="spellEnd"/>
      <w:r w:rsidRPr="00A732F2">
        <w:t xml:space="preserve"> (1), DW 742 – Włoszczowa (1), DW 757 – Grzybów (1), DW 758 – Konary Kolonia (1), DW 762 – Kielce (3), DW 767 – Pińczów (2), </w:t>
      </w:r>
      <w:proofErr w:type="spellStart"/>
      <w:r w:rsidRPr="00A732F2">
        <w:t>Wełecz</w:t>
      </w:r>
      <w:proofErr w:type="spellEnd"/>
      <w:r w:rsidRPr="00A732F2">
        <w:t xml:space="preserve"> (1), DW 973 – Radzanów (1), Zbludowice (1).</w:t>
      </w:r>
    </w:p>
    <w:p w14:paraId="1E8560ED" w14:textId="77777777" w:rsidR="00DE5E0C" w:rsidRPr="00BC74AC" w:rsidRDefault="00DE5E0C" w:rsidP="00196D8B">
      <w:pPr>
        <w:ind w:firstLine="1134"/>
        <w:rPr>
          <w:highlight w:val="yellow"/>
        </w:rPr>
      </w:pPr>
      <w:r w:rsidRPr="00BC74AC">
        <w:rPr>
          <w:noProof/>
          <w:highlight w:val="yellow"/>
        </w:rPr>
        <w:drawing>
          <wp:inline distT="0" distB="0" distL="0" distR="0" wp14:anchorId="2C156AF1" wp14:editId="1B1DD113">
            <wp:extent cx="4829785" cy="4867342"/>
            <wp:effectExtent l="0" t="0" r="952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848406" cy="4886108"/>
                    </a:xfrm>
                    <a:prstGeom prst="rect">
                      <a:avLst/>
                    </a:prstGeom>
                    <a:noFill/>
                    <a:ln>
                      <a:noFill/>
                    </a:ln>
                  </pic:spPr>
                </pic:pic>
              </a:graphicData>
            </a:graphic>
          </wp:inline>
        </w:drawing>
      </w:r>
    </w:p>
    <w:p w14:paraId="1136F107" w14:textId="03C9430F" w:rsidR="00181656" w:rsidRPr="00A732F2" w:rsidRDefault="00181656" w:rsidP="00181656">
      <w:pPr>
        <w:spacing w:line="360" w:lineRule="auto"/>
        <w:jc w:val="both"/>
      </w:pPr>
      <w:r w:rsidRPr="00A732F2">
        <w:t xml:space="preserve">W 2014 r.  na drogach krajowych odnotowano 7 kolizji spowodowanych przez koleiny, garby i dziury, wyboje: DK 74 – Kielce (1), DK 77 – Sandomierz (1), DK 78 – Kije (1), Żydówek (2), DK 79 – Górnowola (1), Szewce (1) oraz 14 kolizji na drogach wojewódzkich: DW 744 – Osiny (1), </w:t>
      </w:r>
      <w:r>
        <w:t xml:space="preserve">DW 746 </w:t>
      </w:r>
      <w:r w:rsidRPr="00A732F2">
        <w:t xml:space="preserve">Modliszewice (1), DW 752 Szerzawy (1), DW 757 – Grzybów (2), DW 767 – </w:t>
      </w:r>
      <w:proofErr w:type="spellStart"/>
      <w:r w:rsidRPr="00A732F2">
        <w:t>Wełecz</w:t>
      </w:r>
      <w:proofErr w:type="spellEnd"/>
      <w:r w:rsidRPr="00A732F2">
        <w:t xml:space="preserve"> (1), DW 768 – Działoszyce (1), </w:t>
      </w:r>
      <w:proofErr w:type="spellStart"/>
      <w:r w:rsidRPr="00A732F2">
        <w:t>Prokocice</w:t>
      </w:r>
      <w:proofErr w:type="spellEnd"/>
      <w:r w:rsidRPr="00A732F2">
        <w:t xml:space="preserve"> (1), DW 777 – Piotrowice (1), Sandomierz (2), Zawichost (2), DW 786 – Kielce (1). </w:t>
      </w:r>
    </w:p>
    <w:p w14:paraId="7DE42249" w14:textId="31E4B358" w:rsidR="00DE5E0C" w:rsidRDefault="00DE5E0C" w:rsidP="00DE5E0C">
      <w:pPr>
        <w:spacing w:line="360" w:lineRule="auto"/>
        <w:ind w:firstLine="709"/>
        <w:jc w:val="both"/>
      </w:pPr>
      <w:r w:rsidRPr="00770A3E">
        <w:t xml:space="preserve"> Z powyższych analiz wynika, że stan nawierzchni DK 78 w miejscowości Żydówek nie jest zadowalający i był przyczyną zarówno wypadku, jak i kolizji w badanych latach. Stan nawierzchni DK 74 na terenie Kielc również nie był zadowalający i stał się przyczyną kolizji w obydwu latach poddanych analizom. Podobnie </w:t>
      </w:r>
      <w:bookmarkStart w:id="55" w:name="_Hlk129706888"/>
      <w:r w:rsidRPr="00770A3E">
        <w:t xml:space="preserve">nawierzchnia DW 757 w miejscowości Grzybów oraz DW 767w miejscowości </w:t>
      </w:r>
      <w:proofErr w:type="spellStart"/>
      <w:r w:rsidRPr="00770A3E">
        <w:t>Wełecz</w:t>
      </w:r>
      <w:proofErr w:type="spellEnd"/>
      <w:r w:rsidRPr="00770A3E">
        <w:t xml:space="preserve"> stała się przyczyną kolizji w analizowanych latach. Także w 2019 r. na DW 762 w mieście Kielce odnotowano najwięcej, bo aż 3 zdarzenia spowodowane przez koleiny, garby oraz dziury i wyboje.</w:t>
      </w:r>
    </w:p>
    <w:p w14:paraId="31C23DC9" w14:textId="77777777" w:rsidR="00083BBB" w:rsidRPr="00770A3E" w:rsidRDefault="00083BBB" w:rsidP="00DE5E0C">
      <w:pPr>
        <w:spacing w:line="360" w:lineRule="auto"/>
        <w:ind w:firstLine="709"/>
        <w:jc w:val="both"/>
      </w:pPr>
    </w:p>
    <w:p w14:paraId="720BC154" w14:textId="344AF2FA" w:rsidR="007C03E5" w:rsidRPr="00F0486C" w:rsidRDefault="007C03E5" w:rsidP="007C03E5">
      <w:pPr>
        <w:pStyle w:val="Nagwek2"/>
        <w:spacing w:line="360" w:lineRule="auto"/>
        <w:rPr>
          <w:b/>
          <w:bCs/>
          <w:szCs w:val="24"/>
        </w:rPr>
      </w:pPr>
      <w:bookmarkStart w:id="56" w:name="_Toc132635791"/>
      <w:bookmarkEnd w:id="54"/>
      <w:bookmarkEnd w:id="55"/>
      <w:r w:rsidRPr="00F0486C">
        <w:rPr>
          <w:b/>
          <w:bCs/>
          <w:szCs w:val="24"/>
        </w:rPr>
        <w:t>3.</w:t>
      </w:r>
      <w:r w:rsidR="00306A87">
        <w:rPr>
          <w:b/>
          <w:bCs/>
          <w:szCs w:val="24"/>
        </w:rPr>
        <w:t>8</w:t>
      </w:r>
      <w:r w:rsidRPr="00F0486C">
        <w:rPr>
          <w:b/>
          <w:bCs/>
          <w:szCs w:val="24"/>
        </w:rPr>
        <w:t xml:space="preserve"> Adaptacja  do  zmian  klimatu</w:t>
      </w:r>
      <w:bookmarkEnd w:id="56"/>
    </w:p>
    <w:p w14:paraId="7F250140" w14:textId="5E5CDD4A" w:rsidR="009E6168" w:rsidRDefault="00362344" w:rsidP="001F7148">
      <w:pPr>
        <w:autoSpaceDE w:val="0"/>
        <w:autoSpaceDN w:val="0"/>
        <w:adjustRightInd w:val="0"/>
        <w:spacing w:line="360" w:lineRule="auto"/>
        <w:ind w:firstLine="708"/>
        <w:jc w:val="both"/>
      </w:pPr>
      <w:r w:rsidRPr="00196D8B">
        <w:t xml:space="preserve">Podstawowymi dokumentami w zakresie adaptacji do zmian klimatu są: </w:t>
      </w:r>
      <w:r w:rsidRPr="00196D8B">
        <w:rPr>
          <w:i/>
          <w:iCs/>
        </w:rPr>
        <w:t>Strategia zrównoważonego rozwoju transportu do 2030 roku</w:t>
      </w:r>
      <w:r w:rsidRPr="00196D8B">
        <w:t xml:space="preserve"> i </w:t>
      </w:r>
      <w:r w:rsidRPr="00196D8B">
        <w:rPr>
          <w:i/>
          <w:iCs/>
        </w:rPr>
        <w:t>Krajowy plan na rzecz energii i klimatu na lata 2021-2030</w:t>
      </w:r>
      <w:r w:rsidRPr="00196D8B">
        <w:t xml:space="preserve"> (omówione wcześniej w rozdziale 2.2 Uwarunkowania krajowe) oraz </w:t>
      </w:r>
      <w:r w:rsidRPr="00196D8B">
        <w:rPr>
          <w:i/>
          <w:iCs/>
        </w:rPr>
        <w:t>Strategiczny Plan Adaptacji(SPA2020).</w:t>
      </w:r>
      <w:r w:rsidRPr="00196D8B">
        <w:t xml:space="preserve"> </w:t>
      </w:r>
      <w:r w:rsidR="0072157D" w:rsidRPr="00196D8B">
        <w:t>SPA2020 jest d</w:t>
      </w:r>
      <w:r w:rsidR="00A94BC0" w:rsidRPr="00196D8B">
        <w:t xml:space="preserve">okumentem wskazującym cele i kierunki działań adaptacyjnych w </w:t>
      </w:r>
      <w:r w:rsidR="00016339" w:rsidRPr="00196D8B">
        <w:t xml:space="preserve">sektorach i </w:t>
      </w:r>
      <w:r w:rsidR="00A94BC0" w:rsidRPr="00196D8B">
        <w:t xml:space="preserve">obszarach </w:t>
      </w:r>
      <w:r w:rsidR="00016339" w:rsidRPr="00196D8B">
        <w:t xml:space="preserve">wrażliwych, </w:t>
      </w:r>
      <w:r w:rsidR="00A94BC0" w:rsidRPr="00196D8B">
        <w:t>wymuszonych zmianami klimatu</w:t>
      </w:r>
      <w:r w:rsidR="0072157D" w:rsidRPr="00196D8B">
        <w:t>.</w:t>
      </w:r>
      <w:r w:rsidR="00196D8B" w:rsidRPr="00196D8B">
        <w:t xml:space="preserve"> </w:t>
      </w:r>
      <w:r w:rsidR="00FC34B8" w:rsidRPr="00196D8B">
        <w:t xml:space="preserve">W celu 3 niniejszego </w:t>
      </w:r>
      <w:r w:rsidR="00FC34B8">
        <w:t xml:space="preserve">dokumentu wskazano </w:t>
      </w:r>
      <w:r w:rsidR="00016339">
        <w:t>kierunki działań</w:t>
      </w:r>
      <w:r w:rsidR="009B5396">
        <w:t>,</w:t>
      </w:r>
      <w:r w:rsidR="00016339">
        <w:t xml:space="preserve"> korespondujące</w:t>
      </w:r>
      <w:r>
        <w:t xml:space="preserve"> </w:t>
      </w:r>
      <w:r w:rsidR="00016339">
        <w:t>z  dokumentami strategicznymi</w:t>
      </w:r>
      <w:r w:rsidR="00FC34B8">
        <w:t xml:space="preserve">, </w:t>
      </w:r>
      <w:r w:rsidR="00016339">
        <w:t xml:space="preserve"> które</w:t>
      </w:r>
      <w:r w:rsidR="009E6168">
        <w:t xml:space="preserve"> służyć mają rozwojowi transportu w warunkach zmian klimatu</w:t>
      </w:r>
      <w:r w:rsidR="00FC34B8">
        <w:t>: 3.1 – wypracowanie standardów konstrukcyjnych uwzględniających zmiany klimatu, 3.2 – zarządzanie szlakami komunikacyjnymi w warunkach zmian klimatu</w:t>
      </w:r>
      <w:r w:rsidR="00672C97">
        <w:t>.</w:t>
      </w:r>
      <w:r w:rsidR="005C5B39">
        <w:t xml:space="preserve"> Działanie 3.1 musi zostać wprowadzone na poziomie krajowym nie będzie miało zatem wpływu na ustalenia niniejszego dokumentu. Działanie 3.2 winno być stosowane przez zarządców sieci odpowiednio na poszczególnych poziomach i w poszczególnych gałęziach transportu. </w:t>
      </w:r>
    </w:p>
    <w:p w14:paraId="7C53863E" w14:textId="2B2A5BD8" w:rsidR="00FC34B8" w:rsidRDefault="00FC34B8" w:rsidP="00FC34B8">
      <w:pPr>
        <w:autoSpaceDE w:val="0"/>
        <w:autoSpaceDN w:val="0"/>
        <w:adjustRightInd w:val="0"/>
        <w:spacing w:line="360" w:lineRule="auto"/>
        <w:jc w:val="both"/>
      </w:pPr>
      <w:r>
        <w:object w:dxaOrig="10444" w:dyaOrig="5071" w14:anchorId="7BF7B978">
          <v:shape id="_x0000_i1029" type="#_x0000_t75" style="width:493.1pt;height:239.45pt" o:ole="">
            <v:imagedata r:id="rId89" o:title=""/>
          </v:shape>
          <o:OLEObject Type="Embed" ProgID="CorelDraw.Graphic.15" ShapeID="_x0000_i1029" DrawAspect="Content" ObjectID="_1744015753" r:id="rId90"/>
        </w:object>
      </w:r>
    </w:p>
    <w:p w14:paraId="4BCDB8C1" w14:textId="0EFE0194" w:rsidR="00FC34B8" w:rsidRDefault="00FC34B8" w:rsidP="00FC34B8">
      <w:pPr>
        <w:autoSpaceDE w:val="0"/>
        <w:autoSpaceDN w:val="0"/>
        <w:adjustRightInd w:val="0"/>
        <w:spacing w:line="360" w:lineRule="auto"/>
        <w:jc w:val="both"/>
      </w:pPr>
      <w:r>
        <w:object w:dxaOrig="10430" w:dyaOrig="2851" w14:anchorId="4E2863E0">
          <v:shape id="_x0000_i1030" type="#_x0000_t75" style="width:493.1pt;height:134.8pt" o:ole="">
            <v:imagedata r:id="rId91" o:title=""/>
          </v:shape>
          <o:OLEObject Type="Embed" ProgID="CorelDraw.Graphic.15" ShapeID="_x0000_i1030" DrawAspect="Content" ObjectID="_1744015754" r:id="rId92"/>
        </w:object>
      </w:r>
    </w:p>
    <w:p w14:paraId="05A49AF9" w14:textId="0AB55292" w:rsidR="00FC34B8" w:rsidRPr="00FC34B8" w:rsidRDefault="00FC34B8" w:rsidP="00FC34B8">
      <w:pPr>
        <w:autoSpaceDE w:val="0"/>
        <w:autoSpaceDN w:val="0"/>
        <w:adjustRightInd w:val="0"/>
        <w:spacing w:line="360" w:lineRule="auto"/>
        <w:jc w:val="both"/>
        <w:rPr>
          <w:sz w:val="20"/>
          <w:szCs w:val="20"/>
        </w:rPr>
      </w:pPr>
      <w:r>
        <w:rPr>
          <w:sz w:val="20"/>
          <w:szCs w:val="20"/>
        </w:rPr>
        <w:t>Ź</w:t>
      </w:r>
      <w:r w:rsidRPr="00FC34B8">
        <w:rPr>
          <w:sz w:val="20"/>
          <w:szCs w:val="20"/>
        </w:rPr>
        <w:t>r</w:t>
      </w:r>
      <w:r>
        <w:rPr>
          <w:sz w:val="20"/>
          <w:szCs w:val="20"/>
        </w:rPr>
        <w:t>ó</w:t>
      </w:r>
      <w:r w:rsidRPr="00FC34B8">
        <w:rPr>
          <w:sz w:val="20"/>
          <w:szCs w:val="20"/>
        </w:rPr>
        <w:t>dło: SPA2020</w:t>
      </w:r>
    </w:p>
    <w:p w14:paraId="73838013" w14:textId="66545339" w:rsidR="001F3991" w:rsidRDefault="005C5B39" w:rsidP="005C5B39">
      <w:pPr>
        <w:autoSpaceDE w:val="0"/>
        <w:autoSpaceDN w:val="0"/>
        <w:adjustRightInd w:val="0"/>
        <w:spacing w:line="360" w:lineRule="auto"/>
        <w:jc w:val="both"/>
      </w:pPr>
      <w:r>
        <w:t>Kierunki działań wskazane w SPA2020</w:t>
      </w:r>
      <w:r w:rsidR="001F7148">
        <w:t xml:space="preserve">, wraz ze wskazówkami zawartymi w </w:t>
      </w:r>
      <w:r w:rsidR="001F7148" w:rsidRPr="001F7148">
        <w:rPr>
          <w:i/>
          <w:iCs/>
        </w:rPr>
        <w:t>Poradniku przygotowania inwestycji</w:t>
      </w:r>
      <w:r w:rsidR="001F7148">
        <w:rPr>
          <w:rStyle w:val="Odwoanieprzypisudolnego"/>
          <w:i/>
          <w:iCs/>
        </w:rPr>
        <w:footnoteReference w:id="31"/>
      </w:r>
      <w:r w:rsidR="001F7148">
        <w:rPr>
          <w:i/>
          <w:iCs/>
        </w:rPr>
        <w:t>,</w:t>
      </w:r>
      <w:r w:rsidR="00016339">
        <w:t xml:space="preserve"> </w:t>
      </w:r>
      <w:r w:rsidR="00781503">
        <w:t xml:space="preserve">zostały </w:t>
      </w:r>
      <w:r w:rsidR="00016339">
        <w:t xml:space="preserve">uwzględnione </w:t>
      </w:r>
      <w:r w:rsidR="001F7148">
        <w:t xml:space="preserve">w </w:t>
      </w:r>
      <w:r w:rsidR="00016339">
        <w:t xml:space="preserve">celach strategicznych niniejszego RPT.  </w:t>
      </w:r>
      <w:r w:rsidR="00670505">
        <w:t>Oprócz podstawowych</w:t>
      </w:r>
      <w:r w:rsidR="00A203E1">
        <w:t xml:space="preserve">, wskazanych powyżej działań właściwych dla całego terytorium kraju, należy zwrócić uwagę na wpływ klimatu na infrastrukturę transportową wynikający z specyfiki regionalnej. </w:t>
      </w:r>
    </w:p>
    <w:p w14:paraId="4804ABB3" w14:textId="047420B2" w:rsidR="007C03E5" w:rsidRPr="00F0486C" w:rsidRDefault="007C03E5" w:rsidP="007C03E5">
      <w:pPr>
        <w:autoSpaceDE w:val="0"/>
        <w:autoSpaceDN w:val="0"/>
        <w:adjustRightInd w:val="0"/>
        <w:spacing w:line="360" w:lineRule="auto"/>
        <w:ind w:firstLine="709"/>
        <w:jc w:val="both"/>
      </w:pPr>
      <w:r w:rsidRPr="00F0486C">
        <w:t xml:space="preserve">Prawidłowe funkcjonowanie sektora transportu </w:t>
      </w:r>
      <w:r w:rsidR="00016339">
        <w:t xml:space="preserve">musi zatem </w:t>
      </w:r>
      <w:r w:rsidRPr="00F0486C">
        <w:t xml:space="preserve">uwzględniać czynniki klimatyczne. </w:t>
      </w:r>
      <w:r w:rsidRPr="00F0486C">
        <w:rPr>
          <w:rFonts w:eastAsia="TimesNewRomanPSMT"/>
        </w:rPr>
        <w:t>Istotnym zagadnieniem będzie wi</w:t>
      </w:r>
      <w:r w:rsidR="00A37DE1">
        <w:rPr>
          <w:rFonts w:eastAsia="TimesNewRomanPSMT"/>
        </w:rPr>
        <w:t>ę</w:t>
      </w:r>
      <w:r w:rsidRPr="00F0486C">
        <w:rPr>
          <w:rFonts w:eastAsia="TimesNewRomanPSMT"/>
        </w:rPr>
        <w:t>c</w:t>
      </w:r>
      <w:r w:rsidR="00B97D4A">
        <w:rPr>
          <w:rFonts w:eastAsia="TimesNewRomanPSMT"/>
        </w:rPr>
        <w:t>,</w:t>
      </w:r>
      <w:r w:rsidRPr="00F0486C">
        <w:rPr>
          <w:rFonts w:eastAsia="TimesNewRomanPSMT"/>
        </w:rPr>
        <w:t xml:space="preserve"> w kontekście przewidywanych zmian klimatu</w:t>
      </w:r>
      <w:r w:rsidR="00B97D4A">
        <w:rPr>
          <w:rFonts w:eastAsia="TimesNewRomanPSMT"/>
        </w:rPr>
        <w:t>,</w:t>
      </w:r>
      <w:r w:rsidRPr="00F0486C">
        <w:rPr>
          <w:rFonts w:eastAsia="TimesNewRomanPSMT"/>
        </w:rPr>
        <w:t xml:space="preserve"> ich negatywne oddziaływanie na transport. </w:t>
      </w:r>
      <w:r w:rsidRPr="00F0486C">
        <w:t>Analiza tych zmian wskazuje na to, że:</w:t>
      </w:r>
    </w:p>
    <w:p w14:paraId="763BD95A" w14:textId="77777777" w:rsidR="007C03E5" w:rsidRPr="00F0486C" w:rsidRDefault="007C03E5">
      <w:pPr>
        <w:numPr>
          <w:ilvl w:val="0"/>
          <w:numId w:val="77"/>
        </w:numPr>
        <w:spacing w:line="360" w:lineRule="auto"/>
        <w:ind w:left="567" w:hanging="283"/>
        <w:jc w:val="both"/>
      </w:pPr>
      <w:r w:rsidRPr="00F0486C">
        <w:t>nastąpi ocieplenie, wyrażone wzrostem średniej temperatury dobowej i zmniejszeniem liczby dni chłodnych;</w:t>
      </w:r>
    </w:p>
    <w:p w14:paraId="710E3E0A" w14:textId="77777777" w:rsidR="007C03E5" w:rsidRPr="00F0486C" w:rsidRDefault="007C03E5">
      <w:pPr>
        <w:numPr>
          <w:ilvl w:val="0"/>
          <w:numId w:val="77"/>
        </w:numPr>
        <w:spacing w:line="360" w:lineRule="auto"/>
        <w:ind w:left="567" w:hanging="283"/>
        <w:jc w:val="both"/>
      </w:pPr>
      <w:r w:rsidRPr="00F0486C">
        <w:t>zmniejszy się okres zalegania pokrywy śnieżnej;</w:t>
      </w:r>
    </w:p>
    <w:p w14:paraId="4A6EF8A6" w14:textId="77777777" w:rsidR="007C03E5" w:rsidRPr="00F0486C" w:rsidRDefault="007C03E5">
      <w:pPr>
        <w:numPr>
          <w:ilvl w:val="0"/>
          <w:numId w:val="77"/>
        </w:numPr>
        <w:spacing w:line="360" w:lineRule="auto"/>
        <w:ind w:left="567" w:hanging="283"/>
        <w:jc w:val="both"/>
      </w:pPr>
      <w:r w:rsidRPr="00F0486C">
        <w:t>zwiększą się opady, wyrażone zarówno wzrostem maksymalnego opadu dobowego oraz liczbą dni z opadami ekstremalnymi;</w:t>
      </w:r>
    </w:p>
    <w:p w14:paraId="1E45CB41" w14:textId="2B06B1C4" w:rsidR="007C03E5" w:rsidRPr="00305CF7" w:rsidRDefault="007C03E5">
      <w:pPr>
        <w:numPr>
          <w:ilvl w:val="0"/>
          <w:numId w:val="77"/>
        </w:numPr>
        <w:autoSpaceDE w:val="0"/>
        <w:autoSpaceDN w:val="0"/>
        <w:adjustRightInd w:val="0"/>
        <w:spacing w:line="360" w:lineRule="auto"/>
        <w:ind w:left="567" w:hanging="283"/>
        <w:contextualSpacing/>
        <w:jc w:val="both"/>
        <w:rPr>
          <w:rFonts w:eastAsia="TimesNewRomanPSMT"/>
          <w:lang w:eastAsia="en-US"/>
        </w:rPr>
      </w:pPr>
      <w:r w:rsidRPr="00F0486C">
        <w:t>parametry klimatu będą się charakteryzowały dużą zmiennością w odniesieniu do wartości ekstremalnych.</w:t>
      </w:r>
    </w:p>
    <w:p w14:paraId="55CF5908" w14:textId="0E97632C" w:rsidR="005D402F" w:rsidRDefault="005D402F" w:rsidP="00305CF7">
      <w:pPr>
        <w:autoSpaceDE w:val="0"/>
        <w:autoSpaceDN w:val="0"/>
        <w:adjustRightInd w:val="0"/>
        <w:contextualSpacing/>
        <w:jc w:val="both"/>
        <w:rPr>
          <w:sz w:val="20"/>
          <w:szCs w:val="20"/>
        </w:rPr>
      </w:pPr>
    </w:p>
    <w:p w14:paraId="60C44B9A" w14:textId="4D672AA9" w:rsidR="005D402F" w:rsidRPr="00305CF7" w:rsidRDefault="005D402F" w:rsidP="00715B2E">
      <w:pPr>
        <w:autoSpaceDE w:val="0"/>
        <w:autoSpaceDN w:val="0"/>
        <w:adjustRightInd w:val="0"/>
        <w:ind w:firstLine="142"/>
        <w:contextualSpacing/>
        <w:jc w:val="both"/>
        <w:rPr>
          <w:rFonts w:eastAsia="TimesNewRomanPSMT"/>
          <w:sz w:val="20"/>
          <w:szCs w:val="20"/>
          <w:lang w:eastAsia="en-US"/>
        </w:rPr>
      </w:pPr>
      <w:r>
        <w:object w:dxaOrig="5207" w:dyaOrig="6011" w14:anchorId="65952AC2">
          <v:shape id="_x0000_i1031" type="#_x0000_t75" style="width:236.1pt;height:270.4pt" o:ole="">
            <v:imagedata r:id="rId93" o:title=""/>
          </v:shape>
          <o:OLEObject Type="Embed" ProgID="CorelDraw.Graphic.15" ShapeID="_x0000_i1031" DrawAspect="Content" ObjectID="_1744015755" r:id="rId94"/>
        </w:object>
      </w:r>
      <w:r>
        <w:object w:dxaOrig="5221" w:dyaOrig="5967" w14:anchorId="1F273CE5">
          <v:shape id="_x0000_i1032" type="#_x0000_t75" style="width:233.6pt;height:268.75pt" o:ole="">
            <v:imagedata r:id="rId95" o:title=""/>
          </v:shape>
          <o:OLEObject Type="Embed" ProgID="CorelDraw.Graphic.15" ShapeID="_x0000_i1032" DrawAspect="Content" ObjectID="_1744015756" r:id="rId96"/>
        </w:object>
      </w:r>
    </w:p>
    <w:p w14:paraId="4DDD876B" w14:textId="4BEB2F2F" w:rsidR="00715B2E" w:rsidRDefault="00715B2E" w:rsidP="00715B2E">
      <w:pPr>
        <w:autoSpaceDE w:val="0"/>
        <w:autoSpaceDN w:val="0"/>
        <w:adjustRightInd w:val="0"/>
        <w:contextualSpacing/>
        <w:jc w:val="both"/>
        <w:rPr>
          <w:sz w:val="20"/>
          <w:szCs w:val="20"/>
        </w:rPr>
      </w:pPr>
      <w:r>
        <w:rPr>
          <w:sz w:val="20"/>
          <w:szCs w:val="20"/>
        </w:rPr>
        <w:t xml:space="preserve">Rysunek: </w:t>
      </w:r>
      <w:r w:rsidRPr="00305CF7">
        <w:rPr>
          <w:sz w:val="20"/>
          <w:szCs w:val="20"/>
        </w:rPr>
        <w:t>Prognozowane zmiany średniej rocznej temperatury oraz średniej rocznej sumy opadów w Europie</w:t>
      </w:r>
      <w:r w:rsidRPr="00305CF7">
        <w:rPr>
          <w:sz w:val="20"/>
          <w:szCs w:val="20"/>
        </w:rPr>
        <w:br/>
        <w:t>w okresie 2071-2100</w:t>
      </w:r>
    </w:p>
    <w:p w14:paraId="4C828195" w14:textId="486FDBFA" w:rsidR="00305CF7" w:rsidRPr="00305CF7" w:rsidRDefault="00305CF7" w:rsidP="00305CF7">
      <w:pPr>
        <w:autoSpaceDE w:val="0"/>
        <w:autoSpaceDN w:val="0"/>
        <w:adjustRightInd w:val="0"/>
        <w:contextualSpacing/>
        <w:jc w:val="both"/>
        <w:rPr>
          <w:rFonts w:eastAsia="TimesNewRomanPSMT"/>
          <w:sz w:val="20"/>
          <w:szCs w:val="20"/>
          <w:lang w:eastAsia="en-US"/>
        </w:rPr>
      </w:pPr>
      <w:r w:rsidRPr="00305CF7">
        <w:rPr>
          <w:rFonts w:eastAsia="TimesNewRomanPSMT"/>
          <w:sz w:val="20"/>
          <w:szCs w:val="20"/>
          <w:lang w:eastAsia="en-US"/>
        </w:rPr>
        <w:t xml:space="preserve">Źródło: </w:t>
      </w:r>
      <w:r w:rsidRPr="00305CF7">
        <w:rPr>
          <w:sz w:val="20"/>
          <w:szCs w:val="20"/>
        </w:rPr>
        <w:t>Poradnik przygotowania inwestycji z uwzględnieniem zmian klimatu, ich łagodzenia i przystosowania do tych zmian oraz odporności na klęski żywiołowe</w:t>
      </w:r>
    </w:p>
    <w:p w14:paraId="2D2B036E" w14:textId="77777777" w:rsidR="00305CF7" w:rsidRDefault="00305CF7" w:rsidP="000972F6">
      <w:pPr>
        <w:spacing w:line="360" w:lineRule="auto"/>
        <w:ind w:firstLine="709"/>
        <w:jc w:val="both"/>
        <w:rPr>
          <w:rFonts w:eastAsia="TimesNewRomanPSMT"/>
        </w:rPr>
      </w:pPr>
    </w:p>
    <w:p w14:paraId="76933302" w14:textId="57EFE6F3" w:rsidR="007C03E5" w:rsidRPr="00F0486C" w:rsidRDefault="007C03E5" w:rsidP="000972F6">
      <w:pPr>
        <w:spacing w:line="360" w:lineRule="auto"/>
        <w:ind w:firstLine="709"/>
        <w:jc w:val="both"/>
      </w:pPr>
      <w:r w:rsidRPr="00F0486C">
        <w:rPr>
          <w:rFonts w:eastAsia="TimesNewRomanPSMT"/>
        </w:rPr>
        <w:t xml:space="preserve">Największym zagrożeniem dla transportu mogą być: zmiany w strukturze występowania zjawisk ekstremalnych, </w:t>
      </w:r>
      <w:r w:rsidRPr="00F0486C">
        <w:t xml:space="preserve">silne wiatry, ulewy, podtopienia i osuwiska, opady śniegu i zjawiska lodowe, burze, niska i wysoka temperatura oraz brak widoczności (mgła, smog). </w:t>
      </w:r>
      <w:r w:rsidRPr="00F0486C">
        <w:rPr>
          <w:rFonts w:eastAsia="TimesNewRomanPSMT"/>
        </w:rPr>
        <w:t>We wszystkich kategoriach transportu największą wrażliwość na warunki klimatyczne wykazują obiekty budowlane</w:t>
      </w:r>
      <w:r w:rsidR="00715B2E">
        <w:rPr>
          <w:rFonts w:eastAsia="TimesNewRomanPSMT"/>
        </w:rPr>
        <w:br/>
      </w:r>
      <w:r w:rsidRPr="00F0486C">
        <w:rPr>
          <w:rFonts w:eastAsia="TimesNewRomanPSMT"/>
        </w:rPr>
        <w:t>i inżynierskie.</w:t>
      </w:r>
      <w:r w:rsidRPr="00F0486C">
        <w:t xml:space="preserve"> Obowiązek zapewnienia ich bezpieczeństwa jest zapisany w ustawie Prawo budowlane</w:t>
      </w:r>
      <w:r w:rsidR="00093A50">
        <w:rPr>
          <w:rStyle w:val="Odwoanieprzypisudolnego"/>
        </w:rPr>
        <w:footnoteReference w:id="32"/>
      </w:r>
      <w:r w:rsidRPr="00F0486C">
        <w:t xml:space="preserve">. W odniesieniu do transportu drogowego i kolejowego najczęściej są to: obiekty mostowe (mosty, wiadukty, estakady i kładki dla pieszych) oraz tunele i przepusty, a także konstrukcje oporowe. W przypadku transportu lotniczego najważniejsze są: lotniska i obiekty budowlane zaplecza, w tym wieże kontrolne. </w:t>
      </w:r>
    </w:p>
    <w:p w14:paraId="3AC96BBE" w14:textId="77777777" w:rsidR="007C03E5" w:rsidRPr="00DD32EE" w:rsidRDefault="007C03E5" w:rsidP="00DD32EE">
      <w:pPr>
        <w:spacing w:line="360" w:lineRule="auto"/>
        <w:ind w:firstLine="709"/>
        <w:jc w:val="both"/>
      </w:pPr>
      <w:r w:rsidRPr="00DD32EE">
        <w:t>Wrażliwość i wpływ zmian klimatu na transport należy analizować w odniesieniu do poszczególnych rodzajów transportu.</w:t>
      </w:r>
    </w:p>
    <w:p w14:paraId="4DFF0BC2" w14:textId="77777777" w:rsidR="007C03E5" w:rsidRPr="00715B2E" w:rsidRDefault="007C03E5" w:rsidP="0062397D">
      <w:pPr>
        <w:pStyle w:val="Spistreci5"/>
        <w:rPr>
          <w:b/>
          <w:bCs/>
        </w:rPr>
      </w:pPr>
      <w:r w:rsidRPr="00715B2E">
        <w:t xml:space="preserve">Transport drogowy i kolejowy korzysta z rozbudowanej sieci dróg i linii kolejowych oraz obiektów inżynierskich. Ze względu na swój przestrzenny charakter jest szczególnie wrażliwy na zmieniające się zjawiska klimatyczne. Silne wiatry powodujące m.in.: tarasowanie dróg i linii kolejowych przez powalone drzewa, słupy energetyczne i uszkodzone ekrany akustyczne, zniszczenia infrastruktury drogowej i kolejowej, uszkodzenia pojazdów i sieci trakcyjnej oraz utrudnienia w prowadzeniu prac załadunkowych mogą się w przyszłych latach znacznie nasilać. </w:t>
      </w:r>
    </w:p>
    <w:p w14:paraId="4C72DFDA" w14:textId="5F394EB4" w:rsidR="007C03E5" w:rsidRPr="00715B2E" w:rsidRDefault="007C03E5" w:rsidP="0062397D">
      <w:pPr>
        <w:pStyle w:val="Spistreci5"/>
        <w:rPr>
          <w:b/>
          <w:bCs/>
        </w:rPr>
      </w:pPr>
      <w:r w:rsidRPr="00715B2E">
        <w:t>Analogiczne zmiany będzie można zaobserwować w przypadku gwałtownych opadów zarówno deszczu, jak i śniegu, których występowanie zaburza płynność transportu. Ulewne deszcze mogą powodować podtopienia i osuwiska. Może dojść do uszkodzenia infrastruktury drogowej i kolejowej, obsunięcia ziemi i nasypów, podtopienia terenu, zalania jezdni, tuneli, przejść podziemnych, obniżonych części dróg i ulic, uszkodzenia urządzeń odwadniających, zniszczenia środków transportowych oraz utrudnień w komunikacji miejskiej, zwłaszcza w wyniku podtopienia tuneli</w:t>
      </w:r>
      <w:r w:rsidR="00181656">
        <w:br/>
      </w:r>
      <w:r w:rsidRPr="00715B2E">
        <w:t>i obniżonych części dróg i ulic, także dojazdów do mostów. Towarzyszące ulewom wyładowania atmosferyczne mogą powodować uszkodzenia lub zakłócenia w pracy urządzeń sterowania ruchem kolejowym, urządzeń energetycznych, urządzeń łączności oraz uszkodzenia sieci trakcyjnej.</w:t>
      </w:r>
    </w:p>
    <w:p w14:paraId="6E0287E2" w14:textId="26E0C931" w:rsidR="007C03E5" w:rsidRPr="00715B2E" w:rsidRDefault="007C03E5" w:rsidP="0062397D">
      <w:pPr>
        <w:pStyle w:val="Spistreci5"/>
        <w:rPr>
          <w:b/>
          <w:bCs/>
        </w:rPr>
      </w:pPr>
      <w:r w:rsidRPr="00715B2E">
        <w:t>Problemy związane z nasilającym się występowaniem wysokich temperatur również oddziałują negatywnie zarówno na pojazdy, jak i na elementy infrastruktury drogowej i kolejowej. Szczególnie uciążliwe są dla nich długotrwałe upały, które mogą powodować przegrzewanie się silników i innych urządzeń technicznych oraz zwiększenie podatności nawierzchni bitumicznych na oddziaływanie pojazdów, co z kolei wymusza konieczność wprowadzenia ograniczenia ruchu ciężkich pojazdów, obniżenie komfortu pracy kierowców i pracowników obsługi a także pasażerów. Wraz</w:t>
      </w:r>
      <w:r w:rsidR="00181656">
        <w:br/>
      </w:r>
      <w:r w:rsidRPr="00715B2E">
        <w:t>z postępującym procesem ocieplania wzrosnąć mogą przypadki deformacji torów oraz pożarów zaplecza kolejowego, a jednocześnie pogorszą się warunki pracy oraz komfort podróżowania.</w:t>
      </w:r>
    </w:p>
    <w:p w14:paraId="7223D333" w14:textId="77777777" w:rsidR="007C03E5" w:rsidRPr="00715B2E" w:rsidRDefault="007C03E5" w:rsidP="0062397D">
      <w:pPr>
        <w:pStyle w:val="Spistreci5"/>
        <w:rPr>
          <w:b/>
          <w:bCs/>
        </w:rPr>
      </w:pPr>
      <w:r w:rsidRPr="00715B2E">
        <w:rPr>
          <w:rFonts w:eastAsia="TimesNewRomanPSMT"/>
        </w:rPr>
        <w:t xml:space="preserve">Intensywne opady śniegu, niskie temperatury i oblodzenie powodują: </w:t>
      </w:r>
      <w:r w:rsidRPr="00715B2E">
        <w:t>nieprzejezdność dróg i linii kolejowych z powodu zasp śnieżnych i powalonych drzew, opóźnienia lub niezrealizowanie kursów, wypadki drogowe, pogorszenie warunków jezdnych poprzez zmniejszenie przyczepności kół do nawierzchni, wzrost kosztów utrzymania przejezdności tras</w:t>
      </w:r>
      <w:r w:rsidRPr="00715B2E">
        <w:rPr>
          <w:rFonts w:eastAsia="TimesNewRomanPSMT"/>
        </w:rPr>
        <w:t xml:space="preserve">, </w:t>
      </w:r>
      <w:r w:rsidRPr="00715B2E">
        <w:t>większą awaryjność sprzętu, zamarzanie rozjazdów, oblodzenie i zrywanie sieci trakcyjnych i energetycznych, utrudnienia prac przeładunkowych. Ponadto niskie temperatury, w tym zwłaszcza wielokrotne przechodzenie przez punkt 0</w:t>
      </w:r>
      <w:r w:rsidRPr="00715B2E">
        <w:rPr>
          <w:vertAlign w:val="superscript"/>
        </w:rPr>
        <w:t>o</w:t>
      </w:r>
      <w:r w:rsidRPr="00715B2E">
        <w:t xml:space="preserve">C w połączeniu z opadami lub topniejącym śniegiem: sprzyjają zjawisku gołoledzi a także intensyfikują korozyjne oddziaływanie wody (i soli) na infrastrukturę transportową. Brak pokrywy śnieżnej przy niskich temperaturach powoduje szybką degradację stanu nawierzchni dróg oraz pękanie szyn. </w:t>
      </w:r>
    </w:p>
    <w:p w14:paraId="636A2D28" w14:textId="77777777" w:rsidR="007C03E5" w:rsidRPr="00F0486C" w:rsidRDefault="007C03E5" w:rsidP="00DD32EE">
      <w:pPr>
        <w:pStyle w:val="Tekstpodstawowywcity3"/>
        <w:spacing w:after="0" w:line="360" w:lineRule="auto"/>
        <w:ind w:left="0" w:firstLine="708"/>
        <w:jc w:val="both"/>
        <w:rPr>
          <w:sz w:val="24"/>
          <w:szCs w:val="24"/>
        </w:rPr>
      </w:pPr>
      <w:r w:rsidRPr="00DD32EE">
        <w:rPr>
          <w:sz w:val="24"/>
          <w:szCs w:val="24"/>
        </w:rPr>
        <w:t>Innym czynnikiem klimatycznym powodującym utrudnienia w ruchu drogowym jest mgła,</w:t>
      </w:r>
      <w:r w:rsidRPr="00F0486C">
        <w:rPr>
          <w:sz w:val="24"/>
          <w:szCs w:val="24"/>
        </w:rPr>
        <w:t xml:space="preserve"> szczególnie często występująca w warunkach jesienno-zimowych przy temperaturach bliskich zera. Ograniczenie widoczności powoduje zmniejszenie prędkości eksploatacyjnej i opóźnienia w ruchu drogowym, szczególnie w transporcie publicznym, a także zwiększa ryzyko wypadków drogowych.</w:t>
      </w:r>
      <w:r w:rsidRPr="00F0486C">
        <w:rPr>
          <w:color w:val="E1E1E1"/>
          <w:sz w:val="24"/>
          <w:szCs w:val="24"/>
        </w:rPr>
        <w:t xml:space="preserve"> </w:t>
      </w:r>
      <w:r w:rsidRPr="00F0486C">
        <w:rPr>
          <w:sz w:val="24"/>
          <w:szCs w:val="24"/>
        </w:rPr>
        <w:t>W przeciwieństwie do transportu drogowego, mgła wprawdzie powoduje ograniczenie widoczności i wymaga zwiększenia czujności przez służby odpowiedzialne za bezpieczeństwo szlaków kolejowych, jednak nie jest zjawiskiem szczególnie groźnym dla transportu kolejowego.</w:t>
      </w:r>
    </w:p>
    <w:p w14:paraId="45822E2E" w14:textId="77777777" w:rsidR="007C03E5" w:rsidRPr="00F0486C" w:rsidRDefault="007C03E5" w:rsidP="00442753">
      <w:pPr>
        <w:spacing w:line="360" w:lineRule="auto"/>
        <w:ind w:firstLine="709"/>
        <w:jc w:val="both"/>
        <w:rPr>
          <w:color w:val="E1E1E1"/>
        </w:rPr>
      </w:pPr>
      <w:r w:rsidRPr="000972F6">
        <w:t>Transport lotniczy</w:t>
      </w:r>
      <w:r w:rsidRPr="00F0486C">
        <w:t xml:space="preserve"> ze względu na swoją specyfikę jest bardziej zależny od chwilowych warunków pogodowych niż od zmian klimatu, a według prognoz takie sytuacje będą miały miejsce znacznie częściej niż dotychczas. Jego zależność od aktualnej sytuacji meteorologicznej największe znaczenie ma przede wszystkim w momencie startu i lądowania samolotów. Dla samolotów przyziemionych podstawowe zagrożenie stanowią porywy silnego wiatru i oblodzenie. Pozostałe zjawiska, jak ulewy czy silny opad śniegu, mogą opóźniać operacje i wpływać negatywnie na regularność transportu jednak nie stanowią bezpośredniego zagrożenia. Już obecnie transport lotniczy jest przygotowany na działanie w takich warunkach.</w:t>
      </w:r>
      <w:r w:rsidRPr="00F0486C">
        <w:rPr>
          <w:color w:val="E1E1E1"/>
        </w:rPr>
        <w:t xml:space="preserve"> </w:t>
      </w:r>
    </w:p>
    <w:p w14:paraId="2E326591" w14:textId="1F8D9F00" w:rsidR="007C03E5" w:rsidRPr="00F0486C" w:rsidRDefault="007C03E5" w:rsidP="007C03E5">
      <w:pPr>
        <w:spacing w:line="360" w:lineRule="auto"/>
        <w:ind w:firstLine="709"/>
        <w:jc w:val="both"/>
      </w:pPr>
      <w:r w:rsidRPr="00F0486C">
        <w:t>Brak widoczności z powodu mgły lub emisji pyłu wulkanicznego (zjawisko mało istotne</w:t>
      </w:r>
      <w:r w:rsidR="00785BE0">
        <w:br/>
      </w:r>
      <w:r w:rsidRPr="00F0486C">
        <w:t>w odniesieniu do pozostałych rodzajów transportu) w wypadku transportu lotniczego może całkowicie wstrzymać realizację funkcji transportowych. Zjawiska takie mają jednak krótki czas trwania, zatem skutkują jedynie opóźnieniami.</w:t>
      </w:r>
    </w:p>
    <w:p w14:paraId="5E6F30C2" w14:textId="77777777" w:rsidR="007C03E5" w:rsidRPr="00F0486C" w:rsidRDefault="007C03E5" w:rsidP="007C03E5">
      <w:pPr>
        <w:spacing w:line="360" w:lineRule="auto"/>
        <w:ind w:firstLine="709"/>
        <w:jc w:val="both"/>
        <w:rPr>
          <w:rFonts w:eastAsia="TimesNewRomanPSMT"/>
          <w:lang w:eastAsia="en-US"/>
        </w:rPr>
      </w:pPr>
      <w:r w:rsidRPr="00F0486C">
        <w:rPr>
          <w:rFonts w:eastAsia="TimesNewRomanPSMT"/>
        </w:rPr>
        <w:t>Wyższa temperatura powietrza będzie rzutować na gęstość powietrza i tym samym powodować konieczność zwiększenia szybkości samolotów, zwłaszcza w fazie wznoszenia, zużycie większej ilości paliwa, natomiast w fazie startu rzadsze powietrze wymagać będzie dłuższych pasów startowych lub ograniczenia masy ładunku.</w:t>
      </w:r>
    </w:p>
    <w:p w14:paraId="40D001CD" w14:textId="77777777" w:rsidR="007C03E5" w:rsidRPr="00F0486C" w:rsidRDefault="007C03E5" w:rsidP="007C03E5">
      <w:pPr>
        <w:spacing w:line="360" w:lineRule="auto"/>
        <w:ind w:firstLine="709"/>
        <w:jc w:val="both"/>
      </w:pPr>
      <w:r w:rsidRPr="000972F6">
        <w:t>Transport śródlądowy wodny</w:t>
      </w:r>
      <w:r w:rsidRPr="00F0486C">
        <w:t xml:space="preserve"> mimo że jest w niewielkim stopniu wykorzystywany w Polsce, również narażony jest na konsekwencje zmian klimatu, ponieważ jest ściśle uzależniony od stanów wodnych rzek. Szczególnie narażony jest na wysokie stany wody (powodziowe) oraz niskie stany związane z suszami. W przyszłości należy się liczyć ze wzrostem częstotliwości obu niekorzystnych zjawisk, a tym samym z utrudnieniami w działaniach żeglugi śródlądowej.</w:t>
      </w:r>
      <w:r w:rsidRPr="00F0486C">
        <w:rPr>
          <w:color w:val="E1E1E1"/>
        </w:rPr>
        <w:t xml:space="preserve"> </w:t>
      </w:r>
      <w:r w:rsidRPr="00F0486C">
        <w:t>Kolejnym elementem klimatycznym mającym wpływ na żeglugę jest zamarzanie rzek. Jednakże wraz z rozwojem procesu ocieplenia częstotliwość tych zjawisk powinna maleć.</w:t>
      </w:r>
    </w:p>
    <w:p w14:paraId="249B2241" w14:textId="490ADF29" w:rsidR="007C03E5" w:rsidRPr="00F0486C" w:rsidRDefault="007C03E5" w:rsidP="007C03E5">
      <w:pPr>
        <w:spacing w:line="360" w:lineRule="auto"/>
        <w:ind w:firstLine="709"/>
        <w:jc w:val="both"/>
      </w:pPr>
      <w:r w:rsidRPr="00F0486C">
        <w:t>Działania dostosowawcze sektora transportu do oczekiwanych zmian klimatu powinny przede wszystkim zabezpieczyć infrastrukturę komunikacyjną przed zagrożeniami wynikającym ze wzrostu częstotliwości intensywnych opadów i wiatrów oraz wzrostu temperatury. W tym względzie szczególna uwaga musi być skierowana na zapewnienie minimalnego światła mostów i przepustów. Zapewni to swobodę maksymalnego przepływu bez spowodowania nadmiernego spiętrzenia wody</w:t>
      </w:r>
      <w:r w:rsidR="00785BE0">
        <w:br/>
      </w:r>
      <w:r w:rsidRPr="00F0486C">
        <w:t>w cieku wywołującego dodatkowe zagrożenia i nieuzasadnione ekonomicznie szkody oraz bez spowodowania nadmiernych rozmyć koryta cieku, z uwzględnieniem potrzeb ochrony środowiska.</w:t>
      </w:r>
    </w:p>
    <w:p w14:paraId="6D4C2759" w14:textId="77777777" w:rsidR="007C03E5" w:rsidRPr="00F0486C" w:rsidRDefault="007C03E5" w:rsidP="007C03E5">
      <w:pPr>
        <w:spacing w:line="360" w:lineRule="auto"/>
        <w:ind w:firstLine="709"/>
        <w:jc w:val="both"/>
      </w:pPr>
      <w:r w:rsidRPr="00F0486C">
        <w:t>Analizując prognozy dotyczące zwiększenia intensywności opadów atmosferycznych, wydaje się zasadne zwrócenie uwagi na następujące problemy:</w:t>
      </w:r>
    </w:p>
    <w:p w14:paraId="1D8E8189" w14:textId="77777777" w:rsidR="007C03E5" w:rsidRPr="00F0486C" w:rsidRDefault="007C03E5">
      <w:pPr>
        <w:numPr>
          <w:ilvl w:val="0"/>
          <w:numId w:val="75"/>
        </w:numPr>
        <w:tabs>
          <w:tab w:val="clear" w:pos="720"/>
          <w:tab w:val="num" w:pos="567"/>
        </w:tabs>
        <w:spacing w:line="360" w:lineRule="auto"/>
        <w:ind w:left="567" w:hanging="283"/>
        <w:jc w:val="both"/>
      </w:pPr>
      <w:r w:rsidRPr="00F0486C">
        <w:t>w świetle spodziewanych zmian w zakresie opadów atmosferycznych będzie konieczna nowelizacja danych o przepływach maksymalnych, służących do oceny zjawisk o danym prawdopodobieństwie z uwzględnieniem tendencji zmian;</w:t>
      </w:r>
    </w:p>
    <w:p w14:paraId="7F0C3683" w14:textId="77777777" w:rsidR="007C03E5" w:rsidRPr="00F0486C" w:rsidRDefault="007C03E5">
      <w:pPr>
        <w:numPr>
          <w:ilvl w:val="0"/>
          <w:numId w:val="75"/>
        </w:numPr>
        <w:tabs>
          <w:tab w:val="clear" w:pos="720"/>
          <w:tab w:val="num" w:pos="567"/>
        </w:tabs>
        <w:spacing w:line="360" w:lineRule="auto"/>
        <w:ind w:left="567" w:hanging="283"/>
        <w:jc w:val="both"/>
      </w:pPr>
      <w:r w:rsidRPr="00F0486C">
        <w:t xml:space="preserve">dla małych mostów i przepustów źródłem największego zagrożenia są lokalne deszcze nawalne, obliczenia hydrologiczne dla </w:t>
      </w:r>
      <w:proofErr w:type="spellStart"/>
      <w:r w:rsidRPr="00F0486C">
        <w:t>odwodnień</w:t>
      </w:r>
      <w:proofErr w:type="spellEnd"/>
      <w:r w:rsidRPr="00F0486C">
        <w:t xml:space="preserve"> i obliczenia przepływów w małych zlewniach, bazujące na obserwacjach z okresów dość odległych, powinny być powtórnie przeanalizowane, pod kątem spodziewanych tendencji zmian;</w:t>
      </w:r>
    </w:p>
    <w:p w14:paraId="12944650" w14:textId="060602EB" w:rsidR="007C03E5" w:rsidRPr="00F0486C" w:rsidRDefault="007C03E5">
      <w:pPr>
        <w:numPr>
          <w:ilvl w:val="0"/>
          <w:numId w:val="75"/>
        </w:numPr>
        <w:tabs>
          <w:tab w:val="clear" w:pos="720"/>
          <w:tab w:val="num" w:pos="567"/>
        </w:tabs>
        <w:spacing w:line="360" w:lineRule="auto"/>
        <w:ind w:left="567" w:hanging="283"/>
        <w:jc w:val="both"/>
      </w:pPr>
      <w:r w:rsidRPr="00F0486C">
        <w:t>w większości wypadków okresy analizowane obecnie do wyznaczania przepływów</w:t>
      </w:r>
      <w:r w:rsidR="00785BE0">
        <w:br/>
      </w:r>
      <w:r w:rsidRPr="00F0486C">
        <w:t>o określonym prawdopodobieństwie są dość krótkie, a wyznaczanie na tej podstawie wielkości o niskim prawdopodobieństwie jest dość wątpliwe, ma to podstawowe znaczenie przy wymiarowaniu budowli i ocenie ich bezpieczeństwa eksploatacyjnego;</w:t>
      </w:r>
    </w:p>
    <w:p w14:paraId="5D5A3551" w14:textId="77777777" w:rsidR="007C03E5" w:rsidRPr="00F0486C" w:rsidRDefault="007C03E5">
      <w:pPr>
        <w:numPr>
          <w:ilvl w:val="0"/>
          <w:numId w:val="75"/>
        </w:numPr>
        <w:tabs>
          <w:tab w:val="clear" w:pos="720"/>
          <w:tab w:val="num" w:pos="567"/>
        </w:tabs>
        <w:spacing w:line="360" w:lineRule="auto"/>
        <w:ind w:left="567" w:hanging="283"/>
        <w:jc w:val="both"/>
      </w:pPr>
      <w:r w:rsidRPr="00F0486C">
        <w:t>wraz z ograniczaniem niepewności w odniesieniu do oczekiwanych zmian będzie konieczne przeanalizowanie możliwych zagrożeń istniejących obiektów i ewentualne podjęcie działań poprawiających przepustowość mostów i wprowadzenie nowych norm projektowych dla obiektów nowo budowanych.</w:t>
      </w:r>
    </w:p>
    <w:p w14:paraId="18B627FD" w14:textId="77777777" w:rsidR="007C03E5" w:rsidRPr="00F0486C" w:rsidRDefault="007C03E5" w:rsidP="007C03E5">
      <w:pPr>
        <w:spacing w:line="360" w:lineRule="auto"/>
        <w:jc w:val="both"/>
      </w:pPr>
      <w:r w:rsidRPr="00F0486C">
        <w:t>W stosunku do obiektów istniejących będzie konieczne:</w:t>
      </w:r>
    </w:p>
    <w:p w14:paraId="1F28E1F0" w14:textId="408E69FD" w:rsidR="007C03E5" w:rsidRPr="00F0486C" w:rsidRDefault="007C03E5">
      <w:pPr>
        <w:numPr>
          <w:ilvl w:val="0"/>
          <w:numId w:val="76"/>
        </w:numPr>
        <w:tabs>
          <w:tab w:val="clear" w:pos="720"/>
          <w:tab w:val="num" w:pos="567"/>
        </w:tabs>
        <w:spacing w:line="360" w:lineRule="auto"/>
        <w:ind w:left="567" w:hanging="283"/>
        <w:jc w:val="both"/>
      </w:pPr>
      <w:r w:rsidRPr="00F0486C">
        <w:t>przeprowadzenie oceny bezpieczeństwa mostów istniejących i ewentualnie wykonanie dodatkowych robót w celu ułatwienia przepływu wody pod mostem; przebudowa koryt rzecznych prowadząca do obniżenia stanów wody przy tym samym przepływie – może zmniejszyć niebezpieczeństwo podtopienia przęseł, ale zwiększy pogłębienie pod mostem</w:t>
      </w:r>
      <w:r w:rsidR="00785BE0">
        <w:br/>
      </w:r>
      <w:r w:rsidRPr="00F0486C">
        <w:t>i ryzyko rozmycia przy filarach, nowe mosty należałoby wymiarować na większe przepływy;</w:t>
      </w:r>
    </w:p>
    <w:p w14:paraId="7E708388" w14:textId="77777777" w:rsidR="007C03E5" w:rsidRPr="00F0486C" w:rsidRDefault="007C03E5">
      <w:pPr>
        <w:numPr>
          <w:ilvl w:val="0"/>
          <w:numId w:val="76"/>
        </w:numPr>
        <w:tabs>
          <w:tab w:val="clear" w:pos="720"/>
          <w:tab w:val="num" w:pos="567"/>
        </w:tabs>
        <w:spacing w:line="360" w:lineRule="auto"/>
        <w:ind w:left="567" w:hanging="283"/>
        <w:jc w:val="both"/>
      </w:pPr>
      <w:r w:rsidRPr="00F0486C">
        <w:t>na ciekach górskich i podgórskich przeprowadzenie oceny i ewentualne wzmocnienie przyczółków i nasypów dojazdowych w celu uniknięcia ich przerwania, zwłaszcza przy zatamowaniu przepływu pod mostami o małym świetle przez drzewa i inne obiekty niesione przez wodę;</w:t>
      </w:r>
    </w:p>
    <w:p w14:paraId="3D730652" w14:textId="77777777" w:rsidR="007C03E5" w:rsidRPr="00F0486C" w:rsidRDefault="007C03E5">
      <w:pPr>
        <w:numPr>
          <w:ilvl w:val="0"/>
          <w:numId w:val="76"/>
        </w:numPr>
        <w:tabs>
          <w:tab w:val="clear" w:pos="720"/>
          <w:tab w:val="num" w:pos="567"/>
        </w:tabs>
        <w:spacing w:line="360" w:lineRule="auto"/>
        <w:ind w:left="567" w:hanging="283"/>
        <w:jc w:val="both"/>
      </w:pPr>
      <w:r w:rsidRPr="00F0486C">
        <w:t>utrzymywanie koryta cieków w dobrym stanie i zabezpieczenie przed porywaniem przez wodę drzew i innych obiektów, które mogłyby zatkać światło lub uszkodzić konstrukcje mostowe;</w:t>
      </w:r>
    </w:p>
    <w:p w14:paraId="00C652D5" w14:textId="77777777" w:rsidR="007C03E5" w:rsidRPr="00F0486C" w:rsidRDefault="007C03E5">
      <w:pPr>
        <w:numPr>
          <w:ilvl w:val="0"/>
          <w:numId w:val="76"/>
        </w:numPr>
        <w:tabs>
          <w:tab w:val="clear" w:pos="720"/>
          <w:tab w:val="num" w:pos="567"/>
        </w:tabs>
        <w:spacing w:line="360" w:lineRule="auto"/>
        <w:ind w:left="567" w:hanging="283"/>
        <w:jc w:val="both"/>
      </w:pPr>
      <w:r w:rsidRPr="00F0486C">
        <w:t>wprowadzenie zmiany przepisów umożliwiających przy odbudowie obiektów zniszczonych bądź uszkodzonych przez powódź, powiększenie światła budowli, inne ukształtowanie przyczółków, konieczna jest zmiana przepisów, które w wypadku szybkiej odbudowy obiektów zniszczonych przez powódź nakazują dokładne odtworzenie zniszczonej konstrukcji;</w:t>
      </w:r>
    </w:p>
    <w:p w14:paraId="53645D17" w14:textId="77777777" w:rsidR="007C03E5" w:rsidRPr="00F0486C" w:rsidRDefault="007C03E5">
      <w:pPr>
        <w:numPr>
          <w:ilvl w:val="0"/>
          <w:numId w:val="76"/>
        </w:numPr>
        <w:tabs>
          <w:tab w:val="clear" w:pos="720"/>
          <w:tab w:val="num" w:pos="567"/>
        </w:tabs>
        <w:spacing w:line="360" w:lineRule="auto"/>
        <w:ind w:left="567" w:hanging="283"/>
        <w:jc w:val="both"/>
      </w:pPr>
      <w:r w:rsidRPr="00F0486C">
        <w:t>systematyczne oczyszczanie przepustów i małych mostów oraz utrzymywanie koryta odpływowego i rowów przydrożnych we właściwym stanie technicznym;</w:t>
      </w:r>
    </w:p>
    <w:p w14:paraId="4C541F89" w14:textId="77777777" w:rsidR="007C03E5" w:rsidRPr="00F0486C" w:rsidRDefault="007C03E5">
      <w:pPr>
        <w:numPr>
          <w:ilvl w:val="0"/>
          <w:numId w:val="76"/>
        </w:numPr>
        <w:tabs>
          <w:tab w:val="clear" w:pos="720"/>
          <w:tab w:val="num" w:pos="567"/>
        </w:tabs>
        <w:spacing w:line="360" w:lineRule="auto"/>
        <w:ind w:left="567" w:hanging="283"/>
        <w:jc w:val="both"/>
      </w:pPr>
      <w:r w:rsidRPr="00F0486C">
        <w:t>opracowanie planów zagospodarowania terenu i wskazanie terenów przeznaczonych pod zabudowę, wprowadzenie zróżnicowania stawek ubezpieczeniowych i opłat w zależności od bezpieczeństwa terenu i stopnia ochrony przeciwpowodziowej.</w:t>
      </w:r>
    </w:p>
    <w:p w14:paraId="1579FC42" w14:textId="6FE47E8F" w:rsidR="007C03E5" w:rsidRPr="00F0486C" w:rsidRDefault="007C03E5" w:rsidP="00083BBB">
      <w:pPr>
        <w:spacing w:line="360" w:lineRule="auto"/>
        <w:jc w:val="both"/>
      </w:pPr>
      <w:r w:rsidRPr="00F0486C">
        <w:t>Drugim problemem związanym z silnymi opadami jest zabezpieczenie powierzchni transportowych przed zalewaniem i szybkie odprowadzanie wody z ich powierzchni do odbiornika. Deszcze nawalne powodują zatopienia dróg, przeciążenie układów odwadniających, przepustów</w:t>
      </w:r>
      <w:r w:rsidR="00785BE0">
        <w:br/>
      </w:r>
      <w:r w:rsidRPr="00F0486C">
        <w:t>i mostów na mniejszych ciekach. Istotą takich zjawisk jest ich gwałtowność, bardzo duża intensywność, ale na ogół niewielki zasięg. Ponieważ obciążają one obiekty „małe” w kategoriach ważności, a więc projektowane na niezbyt małe prawdopodobieństwa występowania zjawisk hydrologicznych, bardzo często pociągają za sobą zniszczenia i straty. Zagrażają one w skali kraju ogromnej liczbie obiektów, ale tylko z niewielkim prawdopodobieństwem zagrożenia konkretnego obiektu, a więc ich przewymiarowanie nie ma uzasadnienia ekonomicznego. Na dodatek zwykle stan ich utrzymania jest niezadowalający i wymaga działania wielu jednostek</w:t>
      </w:r>
      <w:r w:rsidR="00B97D4A">
        <w:t>.</w:t>
      </w:r>
      <w:r w:rsidRPr="00F0486C">
        <w:t xml:space="preserve"> Pomocne w tym wypadku powinny być przede wszystkim akcje uświadamiające kierowane do społeczeństwa i do władz samorządowych.</w:t>
      </w:r>
    </w:p>
    <w:p w14:paraId="03CF3AD5" w14:textId="77777777" w:rsidR="007C03E5" w:rsidRPr="00F0486C" w:rsidRDefault="007C03E5" w:rsidP="007C03E5">
      <w:pPr>
        <w:spacing w:line="360" w:lineRule="auto"/>
        <w:ind w:firstLine="709"/>
        <w:jc w:val="both"/>
      </w:pPr>
      <w:r w:rsidRPr="00F0486C">
        <w:t>Zwiększona częstotliwość opadów nawalnych będzie wymagać dokonania przeglądu istniejących norm stosowanych do projektowania odwodnienia dróg i innych powierzchni komunikacyjnych oraz wymagań pod kątem dostosowania ich do zmienionych warunków opadowych.</w:t>
      </w:r>
    </w:p>
    <w:p w14:paraId="4010C277" w14:textId="035164D4" w:rsidR="007C03E5" w:rsidRPr="00F0486C" w:rsidRDefault="007C03E5" w:rsidP="007C03E5">
      <w:pPr>
        <w:spacing w:line="360" w:lineRule="auto"/>
        <w:ind w:firstLine="709"/>
        <w:jc w:val="both"/>
      </w:pPr>
      <w:r w:rsidRPr="00F0486C">
        <w:t xml:space="preserve">W związku </w:t>
      </w:r>
      <w:r w:rsidR="00486AA4">
        <w:t xml:space="preserve">z </w:t>
      </w:r>
      <w:r w:rsidRPr="00F0486C">
        <w:t>przewidywanym ociepleniem klimatu, dużego znaczenia nabier</w:t>
      </w:r>
      <w:r w:rsidR="00D62E14">
        <w:t>a</w:t>
      </w:r>
      <w:r w:rsidRPr="00F0486C">
        <w:t xml:space="preserve"> problem oddziaływania wysokich temperatur na nawierzchnie powierzchni komunikacyjnych. Właściwości asfaltowej nawierzchni drogowej w znacznym stopniu zależą od jej temperatury, dlatego w doborze materiałów do produkcji mieszanek mineralno-asfaltowych oraz ocenie ich trwałości należy brać pod uwagę m.in. ich odporność na pękanie w niskiej temperaturze i na deformacje trwałe w wysokiej temperaturze. Wymagać to także będzie weryfikacji map stref klimatycznych Polski ze względu na dobór lepiszcza asfaltowego do nawierzchni asfaltowych i opracowania uproszczonej metody projektowania nowych nawierzchni asfaltowych dla warunków odpowiadających najwyższej średniej 7-dniowej maksymalnej temperaturze powietrza.</w:t>
      </w:r>
    </w:p>
    <w:p w14:paraId="5E0114D6" w14:textId="77777777" w:rsidR="007C03E5" w:rsidRPr="00F0486C" w:rsidRDefault="007C03E5" w:rsidP="007C03E5">
      <w:pPr>
        <w:spacing w:line="360" w:lineRule="auto"/>
        <w:ind w:firstLine="709"/>
        <w:jc w:val="both"/>
      </w:pPr>
      <w:r w:rsidRPr="00F0486C">
        <w:t>W odniesieniu do dróg obecnie eksploatowanych, ze względu na możliwość występowania okresów o podwyższonej temperaturze powietrza (większej niż np. 25</w:t>
      </w:r>
      <w:r w:rsidRPr="00F0486C">
        <w:rPr>
          <w:vertAlign w:val="superscript"/>
        </w:rPr>
        <w:t>o</w:t>
      </w:r>
      <w:r w:rsidRPr="00F0486C">
        <w:t>C), należy rozważyć konieczność nowelizacji rozporządzenia w sprawie okresowych ograniczeń oraz zakazu ruchu niektórych rodzajów pojazdów po drogach. Mogą ulec zmianie terminy rozpoczynania sezonu utrzymania zimowego zarówno dróg, jak i szlaków kolejowych.</w:t>
      </w:r>
    </w:p>
    <w:p w14:paraId="6A894C20" w14:textId="46EC5BBC" w:rsidR="007C03E5" w:rsidRPr="00DC36CD" w:rsidRDefault="007C03E5" w:rsidP="007C03E5">
      <w:pPr>
        <w:spacing w:line="360" w:lineRule="auto"/>
        <w:ind w:firstLine="709"/>
        <w:jc w:val="both"/>
      </w:pPr>
      <w:r w:rsidRPr="00F0486C">
        <w:t xml:space="preserve">W odniesieniu do wiatru prognozy nie przewidują większych zmian w zakresie wartości średnich, za to dużą dynamikę zmian i możliwość występowania wartości ekstremalnych. </w:t>
      </w:r>
      <w:r w:rsidRPr="00F0486C">
        <w:rPr>
          <w:rFonts w:eastAsia="TimesNewRomanPSMT"/>
        </w:rPr>
        <w:t>Zwiększenie gwałtowności porywów wiatru</w:t>
      </w:r>
      <w:r w:rsidRPr="00F0486C">
        <w:t xml:space="preserve"> może obniżyć bezpieczeństwo konstrukcji obiektów budowlanych. Problem wiatru dotyczy przede wszystkim budowli wysokich (mostów wiszących</w:t>
      </w:r>
      <w:r w:rsidR="00785BE0">
        <w:br/>
      </w:r>
      <w:r w:rsidRPr="00DC36CD">
        <w:t>i podwieszonych, wiaduktów, estakad, urządzeń przeładunkowych</w:t>
      </w:r>
      <w:r w:rsidR="008E0730" w:rsidRPr="00DC36CD">
        <w:t xml:space="preserve"> i </w:t>
      </w:r>
      <w:r w:rsidRPr="00DC36CD">
        <w:t>wież kontrolnych</w:t>
      </w:r>
      <w:r w:rsidR="008E0730" w:rsidRPr="00DC36CD">
        <w:t>)</w:t>
      </w:r>
      <w:r w:rsidR="00D62E14" w:rsidRPr="00DC36CD">
        <w:t xml:space="preserve"> oraz oznakowania pionowego dróg</w:t>
      </w:r>
      <w:r w:rsidR="008E0730" w:rsidRPr="00DC36CD">
        <w:t>,</w:t>
      </w:r>
      <w:r w:rsidR="00D62E14" w:rsidRPr="00DC36CD">
        <w:t xml:space="preserve"> zwłaszcza o dużych powierzchniach</w:t>
      </w:r>
      <w:r w:rsidRPr="00DC36CD">
        <w:t>.</w:t>
      </w:r>
    </w:p>
    <w:p w14:paraId="303A6787" w14:textId="6060B8F9" w:rsidR="007C03E5" w:rsidRDefault="007C03E5" w:rsidP="007C03E5">
      <w:pPr>
        <w:spacing w:line="360" w:lineRule="auto"/>
        <w:ind w:firstLine="709"/>
        <w:jc w:val="both"/>
      </w:pPr>
      <w:r w:rsidRPr="00F0486C">
        <w:t>W odniesieniu do żeglugi śródlądowej złagodzenie klimatu, wyrażające się jego ociepleniem, skróceniem okresu temperatur ujemnych oraz zmniejszeniem dni zalegania śniegu, wpływa korzystnie na funkcjonowanie tego rodzaju transportu. Nie przewiduje się zatem specjalnych zabiegów adaptacyjnych do prognozowanych zmian klimatu.</w:t>
      </w:r>
    </w:p>
    <w:p w14:paraId="66F02B58" w14:textId="77777777" w:rsidR="00441016" w:rsidRPr="00F0486C" w:rsidRDefault="00441016" w:rsidP="0062397D">
      <w:pPr>
        <w:pStyle w:val="Spistreci5"/>
      </w:pPr>
    </w:p>
    <w:p w14:paraId="26BBCD99" w14:textId="6153EB20" w:rsidR="00441016" w:rsidRPr="00F0486C" w:rsidRDefault="00441016" w:rsidP="00441016">
      <w:pPr>
        <w:pStyle w:val="Nagwek2"/>
        <w:spacing w:line="360" w:lineRule="auto"/>
        <w:rPr>
          <w:b/>
          <w:bCs/>
          <w:szCs w:val="24"/>
        </w:rPr>
      </w:pPr>
      <w:bookmarkStart w:id="57" w:name="_Toc66951739"/>
      <w:bookmarkStart w:id="58" w:name="_Toc132635792"/>
      <w:r>
        <w:rPr>
          <w:b/>
          <w:bCs/>
          <w:szCs w:val="24"/>
        </w:rPr>
        <w:t>4</w:t>
      </w:r>
      <w:r w:rsidRPr="00F0486C">
        <w:rPr>
          <w:b/>
          <w:bCs/>
          <w:szCs w:val="24"/>
        </w:rPr>
        <w:t xml:space="preserve"> ANALIZA SWOT</w:t>
      </w:r>
      <w:bookmarkEnd w:id="57"/>
      <w:r>
        <w:rPr>
          <w:b/>
          <w:bCs/>
          <w:szCs w:val="24"/>
        </w:rPr>
        <w:t xml:space="preserve"> I PROBLEMY</w:t>
      </w:r>
      <w:r w:rsidRPr="00441016">
        <w:rPr>
          <w:b/>
          <w:bCs/>
          <w:szCs w:val="24"/>
        </w:rPr>
        <w:t xml:space="preserve"> </w:t>
      </w:r>
      <w:r w:rsidRPr="001414D4">
        <w:rPr>
          <w:b/>
          <w:bCs/>
          <w:szCs w:val="24"/>
        </w:rPr>
        <w:t>SIECI TRANSPORTOWEJ WOJEWÓDZTWA</w:t>
      </w:r>
      <w:bookmarkEnd w:id="58"/>
    </w:p>
    <w:p w14:paraId="0DCB3F60" w14:textId="462D4FF7" w:rsidR="00441016" w:rsidRPr="00F0486C" w:rsidRDefault="00AF02F3" w:rsidP="00441016">
      <w:pPr>
        <w:spacing w:line="360" w:lineRule="auto"/>
        <w:jc w:val="both"/>
      </w:pPr>
      <w:r>
        <w:t xml:space="preserve">Podsumowaniem części diagnostycznej Planu jest </w:t>
      </w:r>
      <w:r w:rsidR="00441016" w:rsidRPr="00F0486C">
        <w:t>ocen</w:t>
      </w:r>
      <w:r>
        <w:t>a</w:t>
      </w:r>
      <w:r w:rsidR="00441016" w:rsidRPr="00F0486C">
        <w:t xml:space="preserve"> mocnych i słabych stron infrastruktury transportowej województwa </w:t>
      </w:r>
      <w:r>
        <w:t>oraz sformułowanie problemów sieci transportowej województwa. P</w:t>
      </w:r>
      <w:r w:rsidR="00441016" w:rsidRPr="00F0486C">
        <w:t xml:space="preserve">osłużono się metodą </w:t>
      </w:r>
      <w:r w:rsidR="00441016" w:rsidRPr="00F0486C">
        <w:rPr>
          <w:color w:val="000000"/>
        </w:rPr>
        <w:t xml:space="preserve">analizy SWOT. </w:t>
      </w:r>
      <w:r w:rsidR="00441016" w:rsidRPr="00F0486C">
        <w:t>Polega ona na posegregowaniu posiadan</w:t>
      </w:r>
      <w:r w:rsidR="00A03B5B">
        <w:t>ych</w:t>
      </w:r>
      <w:r w:rsidR="00441016" w:rsidRPr="00F0486C">
        <w:t xml:space="preserve"> informacji na cztery grupy (obszary oddziaływań), którymi są:</w:t>
      </w:r>
    </w:p>
    <w:p w14:paraId="494B02B7" w14:textId="77777777" w:rsidR="00441016" w:rsidRPr="00F0486C" w:rsidRDefault="00441016">
      <w:pPr>
        <w:numPr>
          <w:ilvl w:val="0"/>
          <w:numId w:val="27"/>
        </w:numPr>
        <w:spacing w:line="360" w:lineRule="auto"/>
        <w:jc w:val="both"/>
      </w:pPr>
      <w:r w:rsidRPr="00F0486C">
        <w:rPr>
          <w:b/>
        </w:rPr>
        <w:t>mocne strony-</w:t>
      </w:r>
      <w:r w:rsidRPr="00F0486C">
        <w:t>obejmujące wszystko co stanowi atut, przewagę, zaletę wojewódzkiego układu transportowego,</w:t>
      </w:r>
    </w:p>
    <w:p w14:paraId="5DB41333" w14:textId="77777777" w:rsidR="00441016" w:rsidRPr="00F0486C" w:rsidRDefault="00441016">
      <w:pPr>
        <w:numPr>
          <w:ilvl w:val="0"/>
          <w:numId w:val="27"/>
        </w:numPr>
        <w:spacing w:line="360" w:lineRule="auto"/>
        <w:jc w:val="both"/>
      </w:pPr>
      <w:r w:rsidRPr="00F0486C">
        <w:rPr>
          <w:b/>
          <w:bCs/>
          <w:color w:val="000000"/>
        </w:rPr>
        <w:t>słabe strony-</w:t>
      </w:r>
      <w:r w:rsidRPr="00F0486C">
        <w:rPr>
          <w:color w:val="000000"/>
        </w:rPr>
        <w:t>to słabości, bariery i mankamenty tego układu,</w:t>
      </w:r>
    </w:p>
    <w:p w14:paraId="60517ADE" w14:textId="77777777" w:rsidR="00441016" w:rsidRPr="00F0486C" w:rsidRDefault="00441016">
      <w:pPr>
        <w:numPr>
          <w:ilvl w:val="0"/>
          <w:numId w:val="27"/>
        </w:numPr>
        <w:spacing w:line="360" w:lineRule="auto"/>
        <w:jc w:val="both"/>
      </w:pPr>
      <w:r w:rsidRPr="00F0486C">
        <w:rPr>
          <w:b/>
          <w:bCs/>
          <w:color w:val="000000"/>
        </w:rPr>
        <w:t>szanse-</w:t>
      </w:r>
      <w:r w:rsidRPr="00F0486C">
        <w:rPr>
          <w:color w:val="000000"/>
        </w:rPr>
        <w:t>wszystko co stwarza dla analizowanego układu szansę rozwoju lub korzystnej zmiany,</w:t>
      </w:r>
    </w:p>
    <w:p w14:paraId="30E393B4" w14:textId="77777777" w:rsidR="00441016" w:rsidRPr="00F0486C" w:rsidRDefault="00441016">
      <w:pPr>
        <w:numPr>
          <w:ilvl w:val="0"/>
          <w:numId w:val="27"/>
        </w:numPr>
        <w:spacing w:line="360" w:lineRule="auto"/>
        <w:jc w:val="both"/>
      </w:pPr>
      <w:r w:rsidRPr="00F0486C">
        <w:rPr>
          <w:b/>
          <w:bCs/>
        </w:rPr>
        <w:t>zagrożenia-</w:t>
      </w:r>
      <w:r w:rsidRPr="00F0486C">
        <w:t xml:space="preserve"> wszystko co stwarza niebezpieczeństwo niekorzystnej zmiany lub ograniczenia osiągnięcia zakładanych celów</w:t>
      </w:r>
    </w:p>
    <w:p w14:paraId="25A6404D" w14:textId="77777777" w:rsidR="00441016" w:rsidRPr="00F0486C" w:rsidRDefault="00441016" w:rsidP="00441016">
      <w:pPr>
        <w:spacing w:line="360" w:lineRule="auto"/>
        <w:ind w:firstLine="709"/>
        <w:jc w:val="both"/>
      </w:pPr>
      <w:r w:rsidRPr="00F0486C">
        <w:t>W najczęściej stosowanych ujęciach mikroekonomicznych dwa pierwsze obszary odnoszą się głównie do środowiska wewnętrznego i zawierają najistotniejsze uwarunkowania wewnętrzne, natomiast dwa ostatnie odnoszą się analogicznie do oddziaływań zewnętrznych.</w:t>
      </w:r>
    </w:p>
    <w:p w14:paraId="75FD90A1" w14:textId="77777777" w:rsidR="00441016" w:rsidRPr="00F0486C" w:rsidRDefault="00441016" w:rsidP="00441016">
      <w:pPr>
        <w:ind w:firstLine="709"/>
        <w:jc w:val="both"/>
      </w:pPr>
    </w:p>
    <w:p w14:paraId="1BA25558" w14:textId="77777777" w:rsidR="00441016" w:rsidRPr="00F0486C" w:rsidRDefault="00441016" w:rsidP="00441016">
      <w:pPr>
        <w:spacing w:line="360" w:lineRule="auto"/>
        <w:rPr>
          <w:b/>
        </w:rPr>
      </w:pPr>
      <w:r w:rsidRPr="00F0486C">
        <w:rPr>
          <w:b/>
        </w:rPr>
        <w:t>Mocne strony</w:t>
      </w:r>
    </w:p>
    <w:p w14:paraId="3DB0D754" w14:textId="77777777" w:rsidR="00441016" w:rsidRPr="00F0486C" w:rsidRDefault="00441016">
      <w:pPr>
        <w:numPr>
          <w:ilvl w:val="0"/>
          <w:numId w:val="23"/>
        </w:numPr>
        <w:tabs>
          <w:tab w:val="clear" w:pos="720"/>
          <w:tab w:val="num" w:pos="-3420"/>
        </w:tabs>
        <w:spacing w:line="360" w:lineRule="auto"/>
        <w:ind w:left="360"/>
        <w:jc w:val="both"/>
      </w:pPr>
      <w:r w:rsidRPr="00F0486C">
        <w:t>Centralne położenie województwa w stosunku do najszybciej rozwijających się polskich metropolii takich jak Warszawa, Kraków, Katowice czy Łódź) oraz metropolii potencjalnych takich jak Lublin, czy Rzeszów.</w:t>
      </w:r>
    </w:p>
    <w:p w14:paraId="44417A7F" w14:textId="77777777" w:rsidR="00441016" w:rsidRPr="00F0486C" w:rsidRDefault="00441016">
      <w:pPr>
        <w:numPr>
          <w:ilvl w:val="0"/>
          <w:numId w:val="23"/>
        </w:numPr>
        <w:tabs>
          <w:tab w:val="clear" w:pos="720"/>
          <w:tab w:val="num" w:pos="-3420"/>
        </w:tabs>
        <w:spacing w:line="360" w:lineRule="auto"/>
        <w:ind w:left="360"/>
        <w:jc w:val="both"/>
      </w:pPr>
      <w:r w:rsidRPr="00F0486C">
        <w:t>Bliskości znaczących korytarzy transportowych: autostrady A1,A2 i A4, CMK.</w:t>
      </w:r>
    </w:p>
    <w:p w14:paraId="1F0530D5" w14:textId="77777777" w:rsidR="00441016" w:rsidRPr="00F0486C" w:rsidRDefault="00441016">
      <w:pPr>
        <w:numPr>
          <w:ilvl w:val="0"/>
          <w:numId w:val="23"/>
        </w:numPr>
        <w:tabs>
          <w:tab w:val="clear" w:pos="720"/>
          <w:tab w:val="num" w:pos="-3420"/>
        </w:tabs>
        <w:spacing w:line="360" w:lineRule="auto"/>
        <w:ind w:left="360"/>
        <w:jc w:val="both"/>
      </w:pPr>
      <w:r w:rsidRPr="00F0486C">
        <w:t>Relatywnie dobra wewnętrzna dostępność komunikacyjna.</w:t>
      </w:r>
    </w:p>
    <w:p w14:paraId="252F14ED" w14:textId="77777777" w:rsidR="00441016" w:rsidRPr="00F0486C" w:rsidRDefault="00441016">
      <w:pPr>
        <w:numPr>
          <w:ilvl w:val="0"/>
          <w:numId w:val="23"/>
        </w:numPr>
        <w:tabs>
          <w:tab w:val="clear" w:pos="720"/>
          <w:tab w:val="num" w:pos="-3420"/>
        </w:tabs>
        <w:spacing w:line="360" w:lineRule="auto"/>
        <w:ind w:left="360"/>
        <w:jc w:val="both"/>
      </w:pPr>
      <w:r w:rsidRPr="00F0486C">
        <w:t xml:space="preserve">Stosunkowo równomierne rozmieszczenie i połączenie siecią dróg odpowiednich kategorii głównych ośrodków osadniczych regionu, stanowiących jednocześnie węzły transportowe, sprzyjające kształtowaniu się pasm rozwoju i pogłębianiu wzajemnych więzi gospodarczych, rozwojowi drobnego przemysłu i rolnictwa stosownie do lokalnych predyspozycji i funkcji spełnianych w gospodarce województwa. Szczególna rola przypada tu obszarowi funkcjonalnemu Kielc oraz obszarowi dużych miast położonych w dolinie Kamiennej. </w:t>
      </w:r>
    </w:p>
    <w:p w14:paraId="1A428EC2" w14:textId="77777777" w:rsidR="00441016" w:rsidRPr="00F0486C" w:rsidRDefault="00441016">
      <w:pPr>
        <w:numPr>
          <w:ilvl w:val="0"/>
          <w:numId w:val="23"/>
        </w:numPr>
        <w:tabs>
          <w:tab w:val="clear" w:pos="720"/>
          <w:tab w:val="num" w:pos="-3420"/>
        </w:tabs>
        <w:spacing w:line="360" w:lineRule="auto"/>
        <w:ind w:left="360"/>
        <w:jc w:val="both"/>
      </w:pPr>
      <w:r w:rsidRPr="00F0486C">
        <w:t>Możliwość pełniejszego wykorzystania walorów turystycznych województwa dzięki gęstej sieci dróg (3-cie miejsce w kraju w km/100km</w:t>
      </w:r>
      <w:r w:rsidRPr="00F0486C">
        <w:rPr>
          <w:vertAlign w:val="superscript"/>
        </w:rPr>
        <w:t>2</w:t>
      </w:r>
      <w:r w:rsidRPr="00F0486C">
        <w:t>), pod warunkiem dalszej poprawy ich stanu technicznego i lepszego dostosowania do potrzeb turystyki.</w:t>
      </w:r>
    </w:p>
    <w:p w14:paraId="066B66F8" w14:textId="77777777" w:rsidR="00441016" w:rsidRPr="00F0486C" w:rsidRDefault="00441016">
      <w:pPr>
        <w:numPr>
          <w:ilvl w:val="0"/>
          <w:numId w:val="23"/>
        </w:numPr>
        <w:tabs>
          <w:tab w:val="clear" w:pos="720"/>
          <w:tab w:val="num" w:pos="-3420"/>
        </w:tabs>
        <w:spacing w:line="360" w:lineRule="auto"/>
        <w:ind w:left="360"/>
        <w:jc w:val="both"/>
      </w:pPr>
      <w:r w:rsidRPr="00F0486C">
        <w:t>Istniejące na terenie województwa ważne dla ruchu tranzytowego przeprawy mostowe na rzece Wiśle w Annopolu, Sandomierzu, Nagnajowie, Szczucinie, uzupełnione przez nowe przeprawy mostowe w Sandomierzu, Połańcu i Nowym Korczynie.</w:t>
      </w:r>
    </w:p>
    <w:p w14:paraId="6159FE4D" w14:textId="77777777" w:rsidR="00441016" w:rsidRPr="00F0486C" w:rsidRDefault="00441016">
      <w:pPr>
        <w:numPr>
          <w:ilvl w:val="0"/>
          <w:numId w:val="23"/>
        </w:numPr>
        <w:tabs>
          <w:tab w:val="clear" w:pos="720"/>
          <w:tab w:val="num" w:pos="-3420"/>
        </w:tabs>
        <w:spacing w:line="360" w:lineRule="auto"/>
        <w:ind w:left="360"/>
        <w:jc w:val="both"/>
      </w:pPr>
      <w:r w:rsidRPr="00F0486C">
        <w:t>Sieć kolejowa w większości dwutorowa, zelektryfikowana i mało obciążona ruchem.</w:t>
      </w:r>
    </w:p>
    <w:p w14:paraId="750AB52B" w14:textId="77777777" w:rsidR="00441016" w:rsidRPr="00F0486C" w:rsidRDefault="00441016" w:rsidP="00441016">
      <w:pPr>
        <w:spacing w:line="360" w:lineRule="auto"/>
        <w:jc w:val="both"/>
        <w:rPr>
          <w:b/>
        </w:rPr>
      </w:pPr>
      <w:r w:rsidRPr="00F0486C">
        <w:rPr>
          <w:b/>
        </w:rPr>
        <w:t>Słabe strony</w:t>
      </w:r>
    </w:p>
    <w:p w14:paraId="36D53825" w14:textId="77777777" w:rsidR="00441016" w:rsidRPr="00F0486C" w:rsidRDefault="00441016">
      <w:pPr>
        <w:numPr>
          <w:ilvl w:val="0"/>
          <w:numId w:val="24"/>
        </w:numPr>
        <w:tabs>
          <w:tab w:val="clear" w:pos="720"/>
          <w:tab w:val="num" w:pos="-3240"/>
        </w:tabs>
        <w:spacing w:line="360" w:lineRule="auto"/>
        <w:ind w:left="360"/>
        <w:jc w:val="both"/>
      </w:pPr>
      <w:r w:rsidRPr="00F0486C">
        <w:t xml:space="preserve">Słabe skomunikowanie województwa z głównymi korytarzami transportowymi.       </w:t>
      </w:r>
    </w:p>
    <w:p w14:paraId="2CD7B14B" w14:textId="2BD81F2C" w:rsidR="00441016" w:rsidRPr="00F0486C" w:rsidRDefault="00D10781">
      <w:pPr>
        <w:numPr>
          <w:ilvl w:val="0"/>
          <w:numId w:val="24"/>
        </w:numPr>
        <w:tabs>
          <w:tab w:val="clear" w:pos="720"/>
          <w:tab w:val="num" w:pos="-3240"/>
        </w:tabs>
        <w:spacing w:line="360" w:lineRule="auto"/>
        <w:ind w:left="360"/>
        <w:jc w:val="both"/>
      </w:pPr>
      <w:r w:rsidRPr="00DC36CD">
        <w:t xml:space="preserve">Niezadowalający </w:t>
      </w:r>
      <w:r w:rsidR="00441016" w:rsidRPr="00DC36CD">
        <w:t xml:space="preserve">stan techniczny dużej części dróg i obiektów mostowych, zwłaszcza niższych </w:t>
      </w:r>
      <w:r w:rsidR="00441016" w:rsidRPr="00F0486C">
        <w:t>kategorii.</w:t>
      </w:r>
    </w:p>
    <w:p w14:paraId="69B95985" w14:textId="77777777" w:rsidR="00441016" w:rsidRPr="00F0486C" w:rsidRDefault="00441016">
      <w:pPr>
        <w:numPr>
          <w:ilvl w:val="0"/>
          <w:numId w:val="24"/>
        </w:numPr>
        <w:tabs>
          <w:tab w:val="clear" w:pos="720"/>
          <w:tab w:val="num" w:pos="-3240"/>
        </w:tabs>
        <w:spacing w:line="360" w:lineRule="auto"/>
        <w:ind w:left="360"/>
        <w:jc w:val="both"/>
      </w:pPr>
      <w:r w:rsidRPr="00F0486C">
        <w:t>Brak portu lotniczego o zasięgu regionalnym i międzynarodowym z jednoczesnym brakiem możliwości rozbudowy istniejącego lotniska lokalnego w Masłowie dla obsługi większych samolotów oraz lokalizacji towarzyszących funkcji gospodarczych w jego otoczeniu, znacząco obniżające atrakcyjność tego obszaru dla potencjalnych inwestorów.</w:t>
      </w:r>
    </w:p>
    <w:p w14:paraId="06AC23E7" w14:textId="77777777" w:rsidR="00441016" w:rsidRPr="00F0486C" w:rsidRDefault="00441016">
      <w:pPr>
        <w:numPr>
          <w:ilvl w:val="0"/>
          <w:numId w:val="24"/>
        </w:numPr>
        <w:tabs>
          <w:tab w:val="clear" w:pos="720"/>
          <w:tab w:val="num" w:pos="-3240"/>
        </w:tabs>
        <w:spacing w:line="360" w:lineRule="auto"/>
        <w:ind w:left="360"/>
        <w:jc w:val="both"/>
      </w:pPr>
      <w:r w:rsidRPr="00F0486C">
        <w:t xml:space="preserve">Brak rozdzielenia ruchu lokalnego od dalekobieżnego, co wpływa na obniżenie prędkości komunikacyjnych, stwarza zagrożenie wypadkami oraz pogarsza warunki zamieszkiwania </w:t>
      </w:r>
      <w:r w:rsidRPr="00F0486C">
        <w:br/>
        <w:t>w miastach i miejscowościach położonych bezpośrednio przy drogach tranzytowych.</w:t>
      </w:r>
    </w:p>
    <w:p w14:paraId="14EA0D91" w14:textId="10302E0D" w:rsidR="00441016" w:rsidRPr="00F0486C" w:rsidRDefault="00441016">
      <w:pPr>
        <w:numPr>
          <w:ilvl w:val="0"/>
          <w:numId w:val="24"/>
        </w:numPr>
        <w:tabs>
          <w:tab w:val="clear" w:pos="720"/>
          <w:tab w:val="num" w:pos="-3240"/>
        </w:tabs>
        <w:spacing w:line="360" w:lineRule="auto"/>
        <w:ind w:left="360"/>
        <w:jc w:val="both"/>
      </w:pPr>
      <w:r w:rsidRPr="00F0486C">
        <w:t xml:space="preserve">Gęsta obudowa wielu korytarzy dróg krajowych i wojewódzkich, których podstawową funkcja jest prowadzenie ruchu tranzytowego,  w dużej części będąca konsekwencją presji ze strony </w:t>
      </w:r>
      <w:proofErr w:type="spellStart"/>
      <w:r w:rsidR="00144214">
        <w:t>jst</w:t>
      </w:r>
      <w:proofErr w:type="spellEnd"/>
      <w:r w:rsidRPr="00F0486C">
        <w:t xml:space="preserve"> do wykorzystywania tych dróg do obsługi terenów inwestycyjnych.</w:t>
      </w:r>
    </w:p>
    <w:p w14:paraId="72173370" w14:textId="77777777" w:rsidR="00441016" w:rsidRPr="00F0486C" w:rsidRDefault="00441016">
      <w:pPr>
        <w:numPr>
          <w:ilvl w:val="0"/>
          <w:numId w:val="24"/>
        </w:numPr>
        <w:tabs>
          <w:tab w:val="clear" w:pos="720"/>
          <w:tab w:val="num" w:pos="-3240"/>
        </w:tabs>
        <w:spacing w:line="360" w:lineRule="auto"/>
        <w:ind w:left="360"/>
        <w:jc w:val="both"/>
      </w:pPr>
      <w:r w:rsidRPr="00F0486C">
        <w:t xml:space="preserve">Niewydolne układy drogowe na wylotach miast stanowiących węzły komunikacyjne oraz w ich strefach centralnych (braki przekrojów dwujezdniowych i odpowiednio rozbudowanych skrzyżowań). </w:t>
      </w:r>
    </w:p>
    <w:p w14:paraId="7F1D3FA0" w14:textId="77777777" w:rsidR="00441016" w:rsidRPr="00F0486C" w:rsidRDefault="00441016">
      <w:pPr>
        <w:numPr>
          <w:ilvl w:val="0"/>
          <w:numId w:val="24"/>
        </w:numPr>
        <w:tabs>
          <w:tab w:val="clear" w:pos="720"/>
          <w:tab w:val="num" w:pos="-3240"/>
        </w:tabs>
        <w:spacing w:line="360" w:lineRule="auto"/>
        <w:ind w:left="360"/>
        <w:jc w:val="both"/>
      </w:pPr>
      <w:r w:rsidRPr="00F0486C">
        <w:t>Niedobór miejsc parkingowych na obrzeżu stref centralnych większości dużych miast.</w:t>
      </w:r>
    </w:p>
    <w:p w14:paraId="201EEBB7" w14:textId="77777777" w:rsidR="00441016" w:rsidRPr="00F0486C" w:rsidRDefault="00441016">
      <w:pPr>
        <w:numPr>
          <w:ilvl w:val="0"/>
          <w:numId w:val="24"/>
        </w:numPr>
        <w:tabs>
          <w:tab w:val="clear" w:pos="720"/>
          <w:tab w:val="num" w:pos="-3240"/>
        </w:tabs>
        <w:spacing w:line="360" w:lineRule="auto"/>
        <w:ind w:left="360"/>
        <w:jc w:val="both"/>
      </w:pPr>
      <w:r w:rsidRPr="00F0486C">
        <w:t>Brak normatywnych parametrów przypisanych danej kategorii dróg na całych ciągach drogowych - niskie klasy dróg.</w:t>
      </w:r>
    </w:p>
    <w:p w14:paraId="5D45986E" w14:textId="77777777" w:rsidR="00441016" w:rsidRPr="00F0486C" w:rsidRDefault="00441016">
      <w:pPr>
        <w:numPr>
          <w:ilvl w:val="0"/>
          <w:numId w:val="24"/>
        </w:numPr>
        <w:tabs>
          <w:tab w:val="clear" w:pos="720"/>
          <w:tab w:val="num" w:pos="-3240"/>
        </w:tabs>
        <w:spacing w:line="360" w:lineRule="auto"/>
        <w:ind w:left="360"/>
        <w:jc w:val="both"/>
      </w:pPr>
      <w:r w:rsidRPr="00F0486C">
        <w:t>Zbyt mała ilość chodników i ścieżek rowerowych, szczególnie wzdłuż dróg tranzytowych oraz wylotowych z miast,  stwarzająca kolizję ruchu pieszego i rowerowego z ruchem pojazdów samochodowych.</w:t>
      </w:r>
    </w:p>
    <w:p w14:paraId="51F5A2B4" w14:textId="77777777" w:rsidR="00441016" w:rsidRPr="00F0486C" w:rsidRDefault="00441016">
      <w:pPr>
        <w:numPr>
          <w:ilvl w:val="0"/>
          <w:numId w:val="24"/>
        </w:numPr>
        <w:tabs>
          <w:tab w:val="clear" w:pos="720"/>
          <w:tab w:val="num" w:pos="-3240"/>
        </w:tabs>
        <w:spacing w:line="360" w:lineRule="auto"/>
        <w:ind w:left="360"/>
        <w:jc w:val="both"/>
      </w:pPr>
      <w:r w:rsidRPr="00F0486C">
        <w:t>Nie zadowalający poziom bezpieczeństwa ruchu drogowego.</w:t>
      </w:r>
    </w:p>
    <w:p w14:paraId="576FBF10" w14:textId="77777777" w:rsidR="00441016" w:rsidRPr="00F0486C" w:rsidRDefault="00441016">
      <w:pPr>
        <w:numPr>
          <w:ilvl w:val="0"/>
          <w:numId w:val="24"/>
        </w:numPr>
        <w:tabs>
          <w:tab w:val="clear" w:pos="720"/>
          <w:tab w:val="num" w:pos="-3240"/>
        </w:tabs>
        <w:spacing w:line="360" w:lineRule="auto"/>
        <w:ind w:left="360"/>
        <w:jc w:val="both"/>
      </w:pPr>
      <w:r w:rsidRPr="00F0486C">
        <w:t>Małe wykorzystanie transportu kolejowego do przewozów masowych.</w:t>
      </w:r>
    </w:p>
    <w:p w14:paraId="7501A353" w14:textId="5ED3DC88" w:rsidR="00441016" w:rsidRPr="00F0486C" w:rsidRDefault="00441016">
      <w:pPr>
        <w:numPr>
          <w:ilvl w:val="0"/>
          <w:numId w:val="24"/>
        </w:numPr>
        <w:tabs>
          <w:tab w:val="clear" w:pos="720"/>
          <w:tab w:val="num" w:pos="-3240"/>
        </w:tabs>
        <w:spacing w:line="360" w:lineRule="auto"/>
        <w:ind w:left="360"/>
        <w:jc w:val="both"/>
      </w:pPr>
      <w:r w:rsidRPr="00F0486C">
        <w:t>Infrastruktura kolejowa, zdekapitalizowana, w dużej części niemodernizowana od lat i nie przystosowana do potrzeb osób z niepełnosprawnościami. Brak infrastruktury towarzyszącej</w:t>
      </w:r>
      <w:r w:rsidR="00785BE0">
        <w:br/>
      </w:r>
      <w:r w:rsidRPr="00F0486C">
        <w:t>i udogodnień sprzyjających łączeniu różnych środków transportu, zwłaszcza niskoemisyjnego</w:t>
      </w:r>
      <w:r w:rsidR="00785BE0">
        <w:br/>
      </w:r>
      <w:r w:rsidRPr="00F0486C">
        <w:t>z zeroemisyjnym typu „rower – kolej”.</w:t>
      </w:r>
    </w:p>
    <w:p w14:paraId="5AE3912D" w14:textId="5C120B78" w:rsidR="00441016" w:rsidRDefault="00441016">
      <w:pPr>
        <w:numPr>
          <w:ilvl w:val="0"/>
          <w:numId w:val="24"/>
        </w:numPr>
        <w:tabs>
          <w:tab w:val="clear" w:pos="720"/>
          <w:tab w:val="num" w:pos="-3240"/>
        </w:tabs>
        <w:spacing w:line="360" w:lineRule="auto"/>
        <w:ind w:left="360"/>
        <w:jc w:val="both"/>
      </w:pPr>
      <w:r w:rsidRPr="00F0486C">
        <w:t>Nie wykorzystanie rzeki Wisły i jej nabrzeży jako szlaku transportowego (w tym wodnego</w:t>
      </w:r>
      <w:r w:rsidR="00785BE0">
        <w:br/>
      </w:r>
      <w:r w:rsidRPr="00F0486C">
        <w:t>i rowerowego).</w:t>
      </w:r>
    </w:p>
    <w:p w14:paraId="3B4EED4F" w14:textId="31EE68B6" w:rsidR="004A1A91" w:rsidRPr="00DC36CD" w:rsidRDefault="004A1A91">
      <w:pPr>
        <w:numPr>
          <w:ilvl w:val="0"/>
          <w:numId w:val="24"/>
        </w:numPr>
        <w:tabs>
          <w:tab w:val="clear" w:pos="720"/>
          <w:tab w:val="num" w:pos="-3240"/>
        </w:tabs>
        <w:spacing w:line="360" w:lineRule="auto"/>
        <w:ind w:left="360"/>
        <w:jc w:val="both"/>
      </w:pPr>
      <w:r w:rsidRPr="00DC36CD">
        <w:t>Brak innych środków transportu publicznego, takich jak np.:  tramwaj, trolejbus, kolej podmiejska</w:t>
      </w:r>
      <w:r w:rsidR="0048243E" w:rsidRPr="00DC36CD">
        <w:t>/aglomeracyjna</w:t>
      </w:r>
      <w:r w:rsidRPr="00DC36CD">
        <w:t>.</w:t>
      </w:r>
    </w:p>
    <w:p w14:paraId="679E928E" w14:textId="76C0BF8B" w:rsidR="00441016" w:rsidRPr="00F0486C" w:rsidRDefault="00441016" w:rsidP="00441016">
      <w:pPr>
        <w:spacing w:line="360" w:lineRule="auto"/>
        <w:jc w:val="both"/>
        <w:rPr>
          <w:b/>
        </w:rPr>
      </w:pPr>
      <w:r w:rsidRPr="00F0486C">
        <w:rPr>
          <w:b/>
        </w:rPr>
        <w:t>Szanse</w:t>
      </w:r>
    </w:p>
    <w:p w14:paraId="49694640" w14:textId="77777777" w:rsidR="00441016" w:rsidRPr="00F0486C" w:rsidRDefault="00441016">
      <w:pPr>
        <w:numPr>
          <w:ilvl w:val="0"/>
          <w:numId w:val="25"/>
        </w:numPr>
        <w:tabs>
          <w:tab w:val="clear" w:pos="720"/>
          <w:tab w:val="num" w:pos="-3420"/>
        </w:tabs>
        <w:spacing w:line="360" w:lineRule="auto"/>
        <w:ind w:left="360"/>
        <w:jc w:val="both"/>
      </w:pPr>
      <w:r w:rsidRPr="00F0486C">
        <w:t>Realna szansa skorzystania z funduszy Unii Europejskiej w celu wzrostu spójności terytorialnej województwa poprzez rozbudowę i modernizację infrastruktury transportowej,</w:t>
      </w:r>
      <w:r w:rsidRPr="00F0486C">
        <w:br/>
        <w:t>a w szczególności:</w:t>
      </w:r>
    </w:p>
    <w:p w14:paraId="66B8D7F8" w14:textId="77777777" w:rsidR="00441016" w:rsidRPr="00F0486C" w:rsidRDefault="00441016">
      <w:pPr>
        <w:numPr>
          <w:ilvl w:val="1"/>
          <w:numId w:val="25"/>
        </w:numPr>
        <w:tabs>
          <w:tab w:val="clear" w:pos="1440"/>
          <w:tab w:val="num" w:pos="-3420"/>
        </w:tabs>
        <w:spacing w:line="360" w:lineRule="auto"/>
        <w:ind w:left="720"/>
        <w:jc w:val="both"/>
      </w:pPr>
      <w:r w:rsidRPr="00F0486C">
        <w:t>rozbudowę i modernizację sieci kolejowej województwa,</w:t>
      </w:r>
    </w:p>
    <w:p w14:paraId="5C423350" w14:textId="573CA7E7" w:rsidR="00441016" w:rsidRPr="00F0486C" w:rsidRDefault="00441016">
      <w:pPr>
        <w:numPr>
          <w:ilvl w:val="1"/>
          <w:numId w:val="25"/>
        </w:numPr>
        <w:tabs>
          <w:tab w:val="clear" w:pos="1440"/>
          <w:tab w:val="num" w:pos="-3420"/>
        </w:tabs>
        <w:spacing w:line="360" w:lineRule="auto"/>
        <w:ind w:left="720"/>
        <w:jc w:val="both"/>
      </w:pPr>
      <w:r w:rsidRPr="00F0486C">
        <w:t>dokończeni</w:t>
      </w:r>
      <w:r w:rsidR="00DD15D3">
        <w:t>e</w:t>
      </w:r>
      <w:r w:rsidRPr="00F0486C">
        <w:t xml:space="preserve"> budowy drogi ekspresowej S74,</w:t>
      </w:r>
    </w:p>
    <w:p w14:paraId="72B76551" w14:textId="6FDD84B4" w:rsidR="00441016" w:rsidRPr="00F0486C" w:rsidRDefault="00441016">
      <w:pPr>
        <w:numPr>
          <w:ilvl w:val="1"/>
          <w:numId w:val="25"/>
        </w:numPr>
        <w:tabs>
          <w:tab w:val="clear" w:pos="1440"/>
          <w:tab w:val="num" w:pos="-3420"/>
        </w:tabs>
        <w:spacing w:line="360" w:lineRule="auto"/>
        <w:ind w:left="720"/>
        <w:jc w:val="both"/>
      </w:pPr>
      <w:r w:rsidRPr="00F0486C">
        <w:t>budow</w:t>
      </w:r>
      <w:r w:rsidR="00DD15D3">
        <w:t>ę</w:t>
      </w:r>
      <w:r w:rsidRPr="00F0486C">
        <w:t xml:space="preserve"> i przebudow</w:t>
      </w:r>
      <w:r w:rsidR="00DD15D3">
        <w:t>ę</w:t>
      </w:r>
      <w:r w:rsidRPr="00F0486C">
        <w:t xml:space="preserve"> tras międzyregionalnych — dróg krajowych i najważniejszych  dróg wojewódzkich,</w:t>
      </w:r>
    </w:p>
    <w:p w14:paraId="00B6CBCA" w14:textId="42F9F239" w:rsidR="00441016" w:rsidRPr="00F0486C" w:rsidRDefault="00441016">
      <w:pPr>
        <w:numPr>
          <w:ilvl w:val="1"/>
          <w:numId w:val="25"/>
        </w:numPr>
        <w:tabs>
          <w:tab w:val="clear" w:pos="1440"/>
          <w:tab w:val="num" w:pos="-3420"/>
        </w:tabs>
        <w:spacing w:line="360" w:lineRule="auto"/>
        <w:ind w:left="720"/>
        <w:jc w:val="both"/>
      </w:pPr>
      <w:r w:rsidRPr="00F0486C">
        <w:t>budow</w:t>
      </w:r>
      <w:r w:rsidR="00DD15D3">
        <w:t>ę</w:t>
      </w:r>
      <w:r w:rsidRPr="00F0486C">
        <w:t xml:space="preserve"> nowej przeprawy mostowej przez rzekę Wisłę w rejonie Koćmierzowa,</w:t>
      </w:r>
    </w:p>
    <w:p w14:paraId="7FB4C57E" w14:textId="4CDE690E" w:rsidR="00441016" w:rsidRPr="00F0486C" w:rsidRDefault="00441016">
      <w:pPr>
        <w:numPr>
          <w:ilvl w:val="1"/>
          <w:numId w:val="25"/>
        </w:numPr>
        <w:tabs>
          <w:tab w:val="clear" w:pos="1440"/>
          <w:tab w:val="num" w:pos="-3420"/>
        </w:tabs>
        <w:spacing w:line="360" w:lineRule="auto"/>
        <w:ind w:left="720"/>
        <w:jc w:val="both"/>
      </w:pPr>
      <w:r w:rsidRPr="00F0486C">
        <w:t>realizacj</w:t>
      </w:r>
      <w:r w:rsidR="00DD15D3">
        <w:t>ę</w:t>
      </w:r>
      <w:r w:rsidRPr="00F0486C">
        <w:t xml:space="preserve"> obwodnic i przełożeń tras,</w:t>
      </w:r>
    </w:p>
    <w:p w14:paraId="55096D0E" w14:textId="6D91CDFF" w:rsidR="00441016" w:rsidRPr="00F0486C" w:rsidRDefault="00441016">
      <w:pPr>
        <w:numPr>
          <w:ilvl w:val="1"/>
          <w:numId w:val="25"/>
        </w:numPr>
        <w:tabs>
          <w:tab w:val="clear" w:pos="1440"/>
          <w:tab w:val="num" w:pos="-3420"/>
        </w:tabs>
        <w:spacing w:line="360" w:lineRule="auto"/>
        <w:ind w:left="720"/>
        <w:jc w:val="both"/>
      </w:pPr>
      <w:r w:rsidRPr="00F0486C">
        <w:t>rozbudow</w:t>
      </w:r>
      <w:r w:rsidR="00C9485C">
        <w:t>ę</w:t>
      </w:r>
      <w:r w:rsidRPr="00F0486C">
        <w:t xml:space="preserve"> głównego układu komunikacyjnego w największych miastach, w tym wschodniej obwodnicy Kielc ważnej dla rozwoju funkcji metropolitalnych stolicy województwa,</w:t>
      </w:r>
    </w:p>
    <w:p w14:paraId="65A9A83F" w14:textId="46936F3C" w:rsidR="00441016" w:rsidRPr="00F0486C" w:rsidRDefault="00441016">
      <w:pPr>
        <w:numPr>
          <w:ilvl w:val="0"/>
          <w:numId w:val="25"/>
        </w:numPr>
        <w:tabs>
          <w:tab w:val="clear" w:pos="720"/>
          <w:tab w:val="num" w:pos="-3420"/>
        </w:tabs>
        <w:spacing w:line="360" w:lineRule="auto"/>
        <w:ind w:left="360"/>
        <w:jc w:val="both"/>
      </w:pPr>
      <w:r w:rsidRPr="00F0486C">
        <w:rPr>
          <w:color w:val="000000"/>
        </w:rPr>
        <w:t xml:space="preserve">Wsparcie rozwoju miasta wojewódzkiego i obszarów powiązanych z nim funkcjonalnie ukierunkowane poprzez instrument Zintegrowanych Inwestycji Terytorialnych, realizowanych ze środków </w:t>
      </w:r>
      <w:r w:rsidR="00C9485C" w:rsidRPr="00DC36CD">
        <w:t xml:space="preserve">programu regionalnego </w:t>
      </w:r>
      <w:r w:rsidRPr="00F0486C">
        <w:rPr>
          <w:color w:val="000000"/>
        </w:rPr>
        <w:t>i uzupełnianych przez przedsięwzięcia</w:t>
      </w:r>
      <w:r w:rsidR="00C9485C">
        <w:rPr>
          <w:color w:val="000000"/>
        </w:rPr>
        <w:t xml:space="preserve"> </w:t>
      </w:r>
      <w:r w:rsidRPr="00F0486C">
        <w:rPr>
          <w:color w:val="000000"/>
        </w:rPr>
        <w:t>w obszarze niskoemisyjnego transportu publicznego.</w:t>
      </w:r>
    </w:p>
    <w:p w14:paraId="38A863E3" w14:textId="77777777" w:rsidR="00441016" w:rsidRPr="00F0486C" w:rsidRDefault="00441016">
      <w:pPr>
        <w:numPr>
          <w:ilvl w:val="0"/>
          <w:numId w:val="25"/>
        </w:numPr>
        <w:tabs>
          <w:tab w:val="clear" w:pos="720"/>
          <w:tab w:val="num" w:pos="-3420"/>
        </w:tabs>
        <w:spacing w:line="360" w:lineRule="auto"/>
        <w:ind w:left="360"/>
        <w:jc w:val="both"/>
      </w:pPr>
      <w:r w:rsidRPr="00F0486C">
        <w:t>Lokalizacja funkcji gospodarczych i logistycznych w pobliżu istniejącego węzła na skrzyżowaniu istniejącej i realizowanej drogi ekspresowej S7 i S74.</w:t>
      </w:r>
    </w:p>
    <w:p w14:paraId="2F0CBDA1" w14:textId="77777777" w:rsidR="00441016" w:rsidRPr="00F0486C" w:rsidRDefault="00441016">
      <w:pPr>
        <w:numPr>
          <w:ilvl w:val="0"/>
          <w:numId w:val="25"/>
        </w:numPr>
        <w:tabs>
          <w:tab w:val="clear" w:pos="720"/>
          <w:tab w:val="num" w:pos="-3420"/>
        </w:tabs>
        <w:spacing w:line="360" w:lineRule="auto"/>
        <w:ind w:left="360"/>
        <w:jc w:val="both"/>
      </w:pPr>
      <w:r w:rsidRPr="00F0486C">
        <w:t xml:space="preserve">Wykorzystanie turystycznych walorów województwa w tym: obszaru Gór Świętokrzyskich, doliny rzeki Kamiennej, rzeki Wisły, </w:t>
      </w:r>
      <w:proofErr w:type="spellStart"/>
      <w:r w:rsidRPr="00F0486C">
        <w:t>Ponidzia</w:t>
      </w:r>
      <w:proofErr w:type="spellEnd"/>
      <w:r w:rsidRPr="00F0486C">
        <w:t>.</w:t>
      </w:r>
    </w:p>
    <w:p w14:paraId="16D38BE1" w14:textId="77777777" w:rsidR="00441016" w:rsidRPr="00F0486C" w:rsidRDefault="00441016">
      <w:pPr>
        <w:numPr>
          <w:ilvl w:val="0"/>
          <w:numId w:val="25"/>
        </w:numPr>
        <w:tabs>
          <w:tab w:val="clear" w:pos="720"/>
          <w:tab w:val="num" w:pos="-3420"/>
        </w:tabs>
        <w:spacing w:line="360" w:lineRule="auto"/>
        <w:ind w:left="360"/>
        <w:jc w:val="both"/>
      </w:pPr>
      <w:r w:rsidRPr="00F0486C">
        <w:t>Zwiększenie wykorzystania walorów i możliwości transportowych Linii Hutniczej Szerokotorowej, w szczególności w rozwinięciu kontaktów handlowych z partnerami ze wschodu.</w:t>
      </w:r>
    </w:p>
    <w:p w14:paraId="4CA9E7AA" w14:textId="77777777" w:rsidR="00441016" w:rsidRPr="00F0486C" w:rsidRDefault="00441016">
      <w:pPr>
        <w:numPr>
          <w:ilvl w:val="0"/>
          <w:numId w:val="25"/>
        </w:numPr>
        <w:tabs>
          <w:tab w:val="clear" w:pos="720"/>
          <w:tab w:val="num" w:pos="-3420"/>
        </w:tabs>
        <w:spacing w:line="360" w:lineRule="auto"/>
        <w:ind w:left="360"/>
        <w:jc w:val="both"/>
      </w:pPr>
      <w:r w:rsidRPr="00F0486C">
        <w:t>Sprzężenie działań oraz środków finansowych samorządu, w tym  funduszy UE,</w:t>
      </w:r>
      <w:r w:rsidRPr="00F0486C">
        <w:br/>
        <w:t xml:space="preserve">z działaniami i środkami finansowymi zarządców sieci transportowych w celu zwiększenia efektywności interwencji; w szczególności winno dotyczyć to działań na sieci kolejowej. </w:t>
      </w:r>
    </w:p>
    <w:p w14:paraId="2D29560D" w14:textId="4D46B6DE" w:rsidR="00441016" w:rsidRDefault="00441016">
      <w:pPr>
        <w:numPr>
          <w:ilvl w:val="0"/>
          <w:numId w:val="25"/>
        </w:numPr>
        <w:tabs>
          <w:tab w:val="clear" w:pos="720"/>
          <w:tab w:val="num" w:pos="-3420"/>
        </w:tabs>
        <w:spacing w:line="360" w:lineRule="auto"/>
        <w:ind w:left="360"/>
        <w:jc w:val="both"/>
      </w:pPr>
      <w:r w:rsidRPr="00F0486C">
        <w:t>Podejmowanie inicjatyw samorządowych w celu aktywowania tzw. „Szlaku Staropolskiego”</w:t>
      </w:r>
      <w:r w:rsidRPr="00F0486C">
        <w:br/>
        <w:t xml:space="preserve">w oparciu o drogę ekspresową na kierunku </w:t>
      </w:r>
      <w:proofErr w:type="spellStart"/>
      <w:r w:rsidRPr="00F0486C">
        <w:t>Lublin-Kielce-Częstochowa-Opole</w:t>
      </w:r>
      <w:proofErr w:type="spellEnd"/>
      <w:r w:rsidRPr="00F0486C">
        <w:t>, która wzmocniłaby rangę Kielc jako krajowego węzła transportowego</w:t>
      </w:r>
      <w:r w:rsidR="00C9485C">
        <w:t>,</w:t>
      </w:r>
    </w:p>
    <w:p w14:paraId="2CE24422" w14:textId="7CDD894F" w:rsidR="00C9485C" w:rsidRPr="00DC36CD" w:rsidRDefault="00C9485C">
      <w:pPr>
        <w:numPr>
          <w:ilvl w:val="0"/>
          <w:numId w:val="25"/>
        </w:numPr>
        <w:tabs>
          <w:tab w:val="clear" w:pos="720"/>
          <w:tab w:val="num" w:pos="-3420"/>
        </w:tabs>
        <w:spacing w:line="360" w:lineRule="auto"/>
        <w:ind w:left="360"/>
        <w:jc w:val="both"/>
      </w:pPr>
      <w:r w:rsidRPr="00DC36CD">
        <w:t>Utworzenie Metropolitalnej Kolei Świętokrzyskiej,</w:t>
      </w:r>
    </w:p>
    <w:p w14:paraId="43AC1FC8" w14:textId="065F89EB" w:rsidR="00441016" w:rsidRPr="00F0486C" w:rsidRDefault="00441016" w:rsidP="00441016">
      <w:pPr>
        <w:spacing w:line="360" w:lineRule="auto"/>
        <w:jc w:val="both"/>
        <w:rPr>
          <w:b/>
        </w:rPr>
      </w:pPr>
      <w:r w:rsidRPr="00F0486C">
        <w:rPr>
          <w:b/>
        </w:rPr>
        <w:t>Zagrożenia</w:t>
      </w:r>
    </w:p>
    <w:p w14:paraId="3D4C0C0E" w14:textId="77777777" w:rsidR="00441016" w:rsidRPr="00F0486C" w:rsidRDefault="00441016">
      <w:pPr>
        <w:numPr>
          <w:ilvl w:val="0"/>
          <w:numId w:val="26"/>
        </w:numPr>
        <w:tabs>
          <w:tab w:val="clear" w:pos="720"/>
          <w:tab w:val="num" w:pos="-3420"/>
        </w:tabs>
        <w:spacing w:line="360" w:lineRule="auto"/>
        <w:ind w:left="360"/>
        <w:jc w:val="both"/>
      </w:pPr>
      <w:r w:rsidRPr="00F0486C">
        <w:t>Zbyt małe, w stosunku do realnych potrzeb, nakłady finansowe na modernizację</w:t>
      </w:r>
      <w:r w:rsidRPr="00F0486C">
        <w:br/>
        <w:t>i rozbudowę dróg i kolei, co może wpływać niekorzystnie na dalszy rozwój województwa.</w:t>
      </w:r>
    </w:p>
    <w:p w14:paraId="29774B1B" w14:textId="54A807DD" w:rsidR="00441016" w:rsidRPr="00F0486C" w:rsidRDefault="00441016">
      <w:pPr>
        <w:numPr>
          <w:ilvl w:val="0"/>
          <w:numId w:val="26"/>
        </w:numPr>
        <w:tabs>
          <w:tab w:val="clear" w:pos="720"/>
          <w:tab w:val="num" w:pos="-3420"/>
        </w:tabs>
        <w:spacing w:line="360" w:lineRule="auto"/>
        <w:ind w:left="360"/>
        <w:jc w:val="both"/>
      </w:pPr>
      <w:r w:rsidRPr="00F0486C">
        <w:t>Bariery dla ruchu tranzytowego spowodowane słabym tempem realizacji obwodnic</w:t>
      </w:r>
      <w:r w:rsidR="00B751C3">
        <w:t xml:space="preserve"> obszarów zurbanizowanych</w:t>
      </w:r>
      <w:r w:rsidRPr="00F0486C">
        <w:t>.</w:t>
      </w:r>
    </w:p>
    <w:p w14:paraId="6089125D" w14:textId="141EB8AC" w:rsidR="00441016" w:rsidRPr="00F0486C" w:rsidRDefault="00441016">
      <w:pPr>
        <w:numPr>
          <w:ilvl w:val="0"/>
          <w:numId w:val="26"/>
        </w:numPr>
        <w:tabs>
          <w:tab w:val="clear" w:pos="720"/>
          <w:tab w:val="num" w:pos="-3420"/>
        </w:tabs>
        <w:spacing w:line="360" w:lineRule="auto"/>
        <w:ind w:left="360"/>
        <w:jc w:val="both"/>
      </w:pPr>
      <w:r w:rsidRPr="00F0486C">
        <w:t xml:space="preserve">Tendencja </w:t>
      </w:r>
      <w:proofErr w:type="spellStart"/>
      <w:r w:rsidR="00144214">
        <w:t>jst</w:t>
      </w:r>
      <w:proofErr w:type="spellEnd"/>
      <w:r w:rsidRPr="00F0486C">
        <w:t xml:space="preserve"> do wykorzystywania dróg tranzytowych do bezpośredniej obsługi nowych obszarów inwestycyjnych, co w konsekwencji prowadzi do utraty przez te drogi cech koniecznych do pełnienia funkcji dróg tranzytowych</w:t>
      </w:r>
      <w:r w:rsidR="00B751C3">
        <w:t>,</w:t>
      </w:r>
      <w:r w:rsidRPr="00F0486C">
        <w:t xml:space="preserve"> </w:t>
      </w:r>
    </w:p>
    <w:p w14:paraId="05926589" w14:textId="77777777" w:rsidR="00441016" w:rsidRPr="00F0486C" w:rsidRDefault="00441016">
      <w:pPr>
        <w:numPr>
          <w:ilvl w:val="0"/>
          <w:numId w:val="26"/>
        </w:numPr>
        <w:tabs>
          <w:tab w:val="clear" w:pos="720"/>
          <w:tab w:val="num" w:pos="-3420"/>
        </w:tabs>
        <w:spacing w:line="360" w:lineRule="auto"/>
        <w:ind w:left="360"/>
        <w:jc w:val="both"/>
      </w:pPr>
      <w:r w:rsidRPr="00F0486C">
        <w:t>Małe wykorzystanie walorów turystycznych regionu spowodowane słabym stanem istniejącej infrastruktury turystycznej i niewystarczającym jej rozwojem, w tym brakiem przystosowania lub słabym przystosowaniem tras turystycznych do obsługi zwiększającego się ruchu przejazdowego (np. brak parkingów, dróg dla rowerów, węzłów przesiadkowych).</w:t>
      </w:r>
    </w:p>
    <w:p w14:paraId="5C4DF3E3" w14:textId="62F139A6" w:rsidR="00441016" w:rsidRPr="00F0486C" w:rsidRDefault="00441016">
      <w:pPr>
        <w:numPr>
          <w:ilvl w:val="0"/>
          <w:numId w:val="26"/>
        </w:numPr>
        <w:tabs>
          <w:tab w:val="clear" w:pos="720"/>
          <w:tab w:val="num" w:pos="-3420"/>
        </w:tabs>
        <w:spacing w:line="360" w:lineRule="auto"/>
        <w:ind w:left="360"/>
        <w:jc w:val="both"/>
      </w:pPr>
      <w:r w:rsidRPr="00F0486C">
        <w:t>Odczuwalny brak lotniska regionalnego, zasp</w:t>
      </w:r>
      <w:r w:rsidR="00B751C3">
        <w:t>o</w:t>
      </w:r>
      <w:r w:rsidRPr="00F0486C">
        <w:t>kajającego aktualne i docelowe potrzeby województwa w aspekcie rozwoju Targów Kielce, turystyki międzynarodowej, metropolizacji ośrodka wojewódzkiego czy przyciągania inwestorów zagranicznych.</w:t>
      </w:r>
    </w:p>
    <w:p w14:paraId="3592315E" w14:textId="29D5600B" w:rsidR="00441016" w:rsidRPr="00F0486C" w:rsidRDefault="00441016">
      <w:pPr>
        <w:numPr>
          <w:ilvl w:val="0"/>
          <w:numId w:val="26"/>
        </w:numPr>
        <w:tabs>
          <w:tab w:val="clear" w:pos="720"/>
          <w:tab w:val="num" w:pos="-3420"/>
        </w:tabs>
        <w:spacing w:line="360" w:lineRule="auto"/>
        <w:ind w:left="360"/>
        <w:jc w:val="both"/>
      </w:pPr>
      <w:r w:rsidRPr="00F0486C">
        <w:t>Położenie województwa w oddaleniu od układu autostrad.</w:t>
      </w:r>
    </w:p>
    <w:p w14:paraId="447CBE30" w14:textId="2B987529" w:rsidR="00441016" w:rsidRPr="00F0486C" w:rsidRDefault="00441016">
      <w:pPr>
        <w:numPr>
          <w:ilvl w:val="0"/>
          <w:numId w:val="26"/>
        </w:numPr>
        <w:tabs>
          <w:tab w:val="clear" w:pos="720"/>
          <w:tab w:val="num" w:pos="-3420"/>
        </w:tabs>
        <w:spacing w:line="360" w:lineRule="auto"/>
        <w:ind w:left="360"/>
        <w:jc w:val="both"/>
      </w:pPr>
      <w:r w:rsidRPr="00DC36CD">
        <w:t>Niedobór mocy wykonawczych przedsiębiorstw drogowych</w:t>
      </w:r>
      <w:r w:rsidR="007A0840" w:rsidRPr="00DC36CD">
        <w:t xml:space="preserve"> i kolejowych</w:t>
      </w:r>
      <w:r w:rsidRPr="00DC36CD">
        <w:t xml:space="preserve">, nadmierne </w:t>
      </w:r>
      <w:r w:rsidRPr="00F0486C">
        <w:t>przedłużanie się prac przygotowawczych, trudności z wykupem gruntów.</w:t>
      </w:r>
    </w:p>
    <w:p w14:paraId="54DC4D2E" w14:textId="6FC545C6" w:rsidR="002E3B17" w:rsidRDefault="002E3B17" w:rsidP="001414D4">
      <w:pPr>
        <w:spacing w:line="360" w:lineRule="auto"/>
        <w:jc w:val="both"/>
      </w:pPr>
      <w:r>
        <w:t xml:space="preserve">Na podstawie diagnozy istniejącego stanu sieci i infrastruktury transportowej </w:t>
      </w:r>
      <w:r w:rsidR="002F30C2">
        <w:t>wskazano</w:t>
      </w:r>
      <w:r>
        <w:t xml:space="preserve"> główne problemy w dziedzinie transportu obserwowane na obszarze województwa świętokrzyskiego.</w:t>
      </w:r>
      <w:r w:rsidR="005D4D2C">
        <w:t xml:space="preserve"> </w:t>
      </w:r>
    </w:p>
    <w:p w14:paraId="3CC8663F" w14:textId="77777777" w:rsidR="00DC36CD" w:rsidRDefault="00DC36CD" w:rsidP="001414D4">
      <w:pPr>
        <w:spacing w:line="360" w:lineRule="auto"/>
        <w:jc w:val="both"/>
        <w:rPr>
          <w:b/>
          <w:bCs/>
        </w:rPr>
      </w:pPr>
    </w:p>
    <w:p w14:paraId="76830B86" w14:textId="6274FADA" w:rsidR="001414D4" w:rsidRPr="000D43AA" w:rsidRDefault="00393DDD" w:rsidP="001414D4">
      <w:pPr>
        <w:spacing w:line="360" w:lineRule="auto"/>
        <w:jc w:val="both"/>
        <w:rPr>
          <w:b/>
          <w:bCs/>
        </w:rPr>
      </w:pPr>
      <w:r w:rsidRPr="000D43AA">
        <w:rPr>
          <w:b/>
          <w:bCs/>
        </w:rPr>
        <w:t>Problemy w zakresie i</w:t>
      </w:r>
      <w:r w:rsidR="00740D11" w:rsidRPr="000D43AA">
        <w:rPr>
          <w:b/>
          <w:bCs/>
        </w:rPr>
        <w:t>nfrastruktur</w:t>
      </w:r>
      <w:r w:rsidRPr="000D43AA">
        <w:rPr>
          <w:b/>
          <w:bCs/>
        </w:rPr>
        <w:t>y</w:t>
      </w:r>
      <w:r w:rsidR="00740D11" w:rsidRPr="000D43AA">
        <w:rPr>
          <w:b/>
          <w:bCs/>
        </w:rPr>
        <w:t xml:space="preserve"> t</w:t>
      </w:r>
      <w:r w:rsidR="001414D4" w:rsidRPr="000D43AA">
        <w:rPr>
          <w:b/>
          <w:bCs/>
        </w:rPr>
        <w:t>ransport</w:t>
      </w:r>
      <w:r w:rsidR="00740D11" w:rsidRPr="000D43AA">
        <w:rPr>
          <w:b/>
          <w:bCs/>
        </w:rPr>
        <w:t>u</w:t>
      </w:r>
      <w:r w:rsidR="001414D4" w:rsidRPr="000D43AA">
        <w:rPr>
          <w:b/>
          <w:bCs/>
        </w:rPr>
        <w:t xml:space="preserve"> drogow</w:t>
      </w:r>
      <w:r w:rsidR="00740D11" w:rsidRPr="000D43AA">
        <w:rPr>
          <w:b/>
          <w:bCs/>
        </w:rPr>
        <w:t>ego</w:t>
      </w:r>
      <w:r w:rsidR="001414D4" w:rsidRPr="000D43AA">
        <w:rPr>
          <w:b/>
          <w:bCs/>
        </w:rPr>
        <w:t>:</w:t>
      </w:r>
    </w:p>
    <w:p w14:paraId="488DFA58" w14:textId="5CAA0918" w:rsidR="001414D4" w:rsidRPr="00917550" w:rsidRDefault="00A948AD">
      <w:pPr>
        <w:pStyle w:val="Akapitzlist"/>
        <w:numPr>
          <w:ilvl w:val="0"/>
          <w:numId w:val="92"/>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A1 - </w:t>
      </w:r>
      <w:r w:rsidR="001414D4" w:rsidRPr="00917550">
        <w:rPr>
          <w:rFonts w:ascii="Times New Roman" w:hAnsi="Times New Roman" w:cs="Times New Roman"/>
          <w:sz w:val="24"/>
          <w:szCs w:val="24"/>
        </w:rPr>
        <w:t>słaby dostęp regionu do tras szybkiego ruchu. Zrealizowana w obszarze województwa świętokrzyskiego droga ekspresowa S7 łącząca region z autostradą A4 w rejonie Krakowa</w:t>
      </w:r>
      <w:r w:rsidR="00785BE0">
        <w:rPr>
          <w:rFonts w:ascii="Times New Roman" w:hAnsi="Times New Roman" w:cs="Times New Roman"/>
          <w:sz w:val="24"/>
          <w:szCs w:val="24"/>
        </w:rPr>
        <w:br/>
      </w:r>
      <w:r w:rsidR="001414D4" w:rsidRPr="00917550">
        <w:rPr>
          <w:rFonts w:ascii="Times New Roman" w:hAnsi="Times New Roman" w:cs="Times New Roman"/>
          <w:sz w:val="24"/>
          <w:szCs w:val="24"/>
        </w:rPr>
        <w:t>i autostradą A2 w rejonie Warszawy</w:t>
      </w:r>
      <w:r w:rsidR="00917550" w:rsidRPr="00917550">
        <w:rPr>
          <w:rFonts w:ascii="Times New Roman" w:hAnsi="Times New Roman" w:cs="Times New Roman"/>
          <w:sz w:val="24"/>
          <w:szCs w:val="24"/>
        </w:rPr>
        <w:t xml:space="preserve"> zarówno w obszarze województwa mazowieckiego jak</w:t>
      </w:r>
      <w:r w:rsidR="00785BE0">
        <w:rPr>
          <w:rFonts w:ascii="Times New Roman" w:hAnsi="Times New Roman" w:cs="Times New Roman"/>
          <w:sz w:val="24"/>
          <w:szCs w:val="24"/>
        </w:rPr>
        <w:br/>
      </w:r>
      <w:r w:rsidR="00917550" w:rsidRPr="00917550">
        <w:rPr>
          <w:rFonts w:ascii="Times New Roman" w:hAnsi="Times New Roman" w:cs="Times New Roman"/>
          <w:sz w:val="24"/>
          <w:szCs w:val="24"/>
        </w:rPr>
        <w:t xml:space="preserve">i małopolskiego wciąż jest w budowie. </w:t>
      </w:r>
      <w:r w:rsidR="00B675CC" w:rsidRPr="00917550">
        <w:rPr>
          <w:rFonts w:ascii="Times New Roman" w:hAnsi="Times New Roman" w:cs="Times New Roman"/>
          <w:sz w:val="24"/>
          <w:szCs w:val="24"/>
        </w:rPr>
        <w:t xml:space="preserve">Odsuwająca się w czasie realizacja drogi ekspresowej S74 Piotrków Trybunalski-Rzeszów. W obszarze województwa zrealizowano jedynie krótki odcinek Kielce(DK73)-Cedzyna oraz węzeł zespolony z trasą S7 w </w:t>
      </w:r>
      <w:proofErr w:type="spellStart"/>
      <w:r w:rsidR="00B675CC" w:rsidRPr="00917550">
        <w:rPr>
          <w:rFonts w:ascii="Times New Roman" w:hAnsi="Times New Roman" w:cs="Times New Roman"/>
          <w:sz w:val="24"/>
          <w:szCs w:val="24"/>
        </w:rPr>
        <w:t>Niewachlowie</w:t>
      </w:r>
      <w:proofErr w:type="spellEnd"/>
      <w:r w:rsidR="00B675CC" w:rsidRPr="00917550">
        <w:rPr>
          <w:rFonts w:ascii="Times New Roman" w:hAnsi="Times New Roman" w:cs="Times New Roman"/>
          <w:sz w:val="24"/>
          <w:szCs w:val="24"/>
        </w:rPr>
        <w:t>. Postulowana przez samorząd województwa oraz zapisana w Koncepcji Przestrzennego Zagospodarowania Kraju 2030</w:t>
      </w:r>
      <w:r w:rsidR="002509A1" w:rsidRPr="00917550">
        <w:rPr>
          <w:rStyle w:val="Odwoanieprzypisudolnego"/>
          <w:rFonts w:ascii="Times New Roman" w:hAnsi="Times New Roman" w:cs="Times New Roman"/>
          <w:sz w:val="24"/>
          <w:szCs w:val="24"/>
        </w:rPr>
        <w:footnoteReference w:id="33"/>
      </w:r>
      <w:r w:rsidR="00B675CC" w:rsidRPr="00917550">
        <w:rPr>
          <w:rFonts w:ascii="Times New Roman" w:hAnsi="Times New Roman" w:cs="Times New Roman"/>
          <w:sz w:val="24"/>
          <w:szCs w:val="24"/>
        </w:rPr>
        <w:t xml:space="preserve"> droga ekspresowa S73 Kielce-Tarnów nie jest nawet</w:t>
      </w:r>
      <w:r w:rsidR="00785BE0">
        <w:rPr>
          <w:rFonts w:ascii="Times New Roman" w:hAnsi="Times New Roman" w:cs="Times New Roman"/>
          <w:sz w:val="24"/>
          <w:szCs w:val="24"/>
        </w:rPr>
        <w:br/>
      </w:r>
      <w:r w:rsidR="00B675CC" w:rsidRPr="00917550">
        <w:rPr>
          <w:rFonts w:ascii="Times New Roman" w:hAnsi="Times New Roman" w:cs="Times New Roman"/>
          <w:sz w:val="24"/>
          <w:szCs w:val="24"/>
        </w:rPr>
        <w:t>w przygotowaniu,</w:t>
      </w:r>
    </w:p>
    <w:p w14:paraId="17C11E25" w14:textId="0F5E3FB1" w:rsidR="00B675CC" w:rsidRPr="00917550" w:rsidRDefault="00A948AD">
      <w:pPr>
        <w:pStyle w:val="Akapitzlist"/>
        <w:numPr>
          <w:ilvl w:val="0"/>
          <w:numId w:val="92"/>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A2 - </w:t>
      </w:r>
      <w:r w:rsidR="003F477E" w:rsidRPr="00917550">
        <w:rPr>
          <w:rFonts w:ascii="Times New Roman" w:hAnsi="Times New Roman" w:cs="Times New Roman"/>
          <w:sz w:val="24"/>
          <w:szCs w:val="24"/>
        </w:rPr>
        <w:t xml:space="preserve">brak jednolitych ciągów dróg krajowych i wojewódzkich posiadających odpowiednie klasy techniczne wymagane zgodnie z PZPWŚ – GP dla dróg krajowych, G dla dróg wojewódzkich, </w:t>
      </w:r>
    </w:p>
    <w:p w14:paraId="7C6F8B91" w14:textId="218F80F0" w:rsidR="003F477E" w:rsidRDefault="00A948AD">
      <w:pPr>
        <w:pStyle w:val="Akapitzlist"/>
        <w:numPr>
          <w:ilvl w:val="0"/>
          <w:numId w:val="92"/>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A3 - </w:t>
      </w:r>
      <w:r w:rsidR="003F477E" w:rsidRPr="00917550">
        <w:rPr>
          <w:rFonts w:ascii="Times New Roman" w:hAnsi="Times New Roman" w:cs="Times New Roman"/>
          <w:sz w:val="24"/>
          <w:szCs w:val="24"/>
        </w:rPr>
        <w:t>korytarze dróg krajowych i wojewódzkich obudowane gęstą zabudową mieszkaniową lub przechodzące przez tereny miejskie</w:t>
      </w:r>
      <w:r w:rsidR="00C30F80" w:rsidRPr="00917550">
        <w:rPr>
          <w:rFonts w:ascii="Times New Roman" w:hAnsi="Times New Roman" w:cs="Times New Roman"/>
          <w:sz w:val="24"/>
          <w:szCs w:val="24"/>
        </w:rPr>
        <w:t>. Skutkuje to spowolnieniem transportu, zwiększeniem zanieczyszczenia powietrza, zwiększeniem hałasu, obniżeniem komfortu życia mieszkańców oraz pogorszeniem stanu bezpieczeństwa na tych odcinkach</w:t>
      </w:r>
      <w:r w:rsidR="003F477E" w:rsidRPr="00917550">
        <w:rPr>
          <w:rFonts w:ascii="Times New Roman" w:hAnsi="Times New Roman" w:cs="Times New Roman"/>
          <w:sz w:val="24"/>
          <w:szCs w:val="24"/>
        </w:rPr>
        <w:t xml:space="preserve"> – </w:t>
      </w:r>
      <w:r w:rsidR="00C30F80" w:rsidRPr="00917550">
        <w:rPr>
          <w:rFonts w:ascii="Times New Roman" w:hAnsi="Times New Roman" w:cs="Times New Roman"/>
          <w:sz w:val="24"/>
          <w:szCs w:val="24"/>
        </w:rPr>
        <w:t xml:space="preserve">w szczególności należy tu wskazać na </w:t>
      </w:r>
      <w:r w:rsidR="003F477E" w:rsidRPr="00917550">
        <w:rPr>
          <w:rFonts w:ascii="Times New Roman" w:hAnsi="Times New Roman" w:cs="Times New Roman"/>
          <w:sz w:val="24"/>
          <w:szCs w:val="24"/>
        </w:rPr>
        <w:t>brak obwodnic obszarów miejskich</w:t>
      </w:r>
      <w:r w:rsidR="00C30F80" w:rsidRPr="00917550">
        <w:rPr>
          <w:rFonts w:ascii="Times New Roman" w:hAnsi="Times New Roman" w:cs="Times New Roman"/>
          <w:sz w:val="24"/>
          <w:szCs w:val="24"/>
        </w:rPr>
        <w:t>,</w:t>
      </w:r>
      <w:r w:rsidR="003F477E" w:rsidRPr="00917550">
        <w:rPr>
          <w:rFonts w:ascii="Times New Roman" w:hAnsi="Times New Roman" w:cs="Times New Roman"/>
          <w:sz w:val="24"/>
          <w:szCs w:val="24"/>
        </w:rPr>
        <w:t xml:space="preserve"> </w:t>
      </w:r>
    </w:p>
    <w:p w14:paraId="04BB8CD1" w14:textId="64080548" w:rsidR="001C38F1" w:rsidRDefault="00A948AD">
      <w:pPr>
        <w:pStyle w:val="Akapitzlist"/>
        <w:numPr>
          <w:ilvl w:val="0"/>
          <w:numId w:val="92"/>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A4 - </w:t>
      </w:r>
      <w:r w:rsidR="001C38F1">
        <w:rPr>
          <w:rFonts w:ascii="Times New Roman" w:hAnsi="Times New Roman" w:cs="Times New Roman"/>
          <w:sz w:val="24"/>
          <w:szCs w:val="24"/>
        </w:rPr>
        <w:t>niski poziom zarządzania przestrzenią i podróżami skutkujący ciągłym wzrostem zapotrzebowania na podróże</w:t>
      </w:r>
      <w:r w:rsidR="001921E1">
        <w:rPr>
          <w:rFonts w:ascii="Times New Roman" w:hAnsi="Times New Roman" w:cs="Times New Roman"/>
          <w:sz w:val="24"/>
          <w:szCs w:val="24"/>
        </w:rPr>
        <w:t xml:space="preserve"> pod względem ich ilości i długości oraz niskim udziałem nisko</w:t>
      </w:r>
      <w:r w:rsidR="00785BE0">
        <w:rPr>
          <w:rFonts w:ascii="Times New Roman" w:hAnsi="Times New Roman" w:cs="Times New Roman"/>
          <w:sz w:val="24"/>
          <w:szCs w:val="24"/>
        </w:rPr>
        <w:br/>
      </w:r>
      <w:r w:rsidR="001921E1">
        <w:rPr>
          <w:rFonts w:ascii="Times New Roman" w:hAnsi="Times New Roman" w:cs="Times New Roman"/>
          <w:sz w:val="24"/>
          <w:szCs w:val="24"/>
        </w:rPr>
        <w:t xml:space="preserve">i </w:t>
      </w:r>
      <w:proofErr w:type="spellStart"/>
      <w:r w:rsidR="001921E1">
        <w:rPr>
          <w:rFonts w:ascii="Times New Roman" w:hAnsi="Times New Roman" w:cs="Times New Roman"/>
          <w:sz w:val="24"/>
          <w:szCs w:val="24"/>
        </w:rPr>
        <w:t>bezemisyjnych</w:t>
      </w:r>
      <w:proofErr w:type="spellEnd"/>
      <w:r w:rsidR="001921E1">
        <w:rPr>
          <w:rFonts w:ascii="Times New Roman" w:hAnsi="Times New Roman" w:cs="Times New Roman"/>
          <w:sz w:val="24"/>
          <w:szCs w:val="24"/>
        </w:rPr>
        <w:t xml:space="preserve"> środków transportu (transport zbiorowy i szynowy, ruch rowerowy i pieszy) w ogóle środków transportu</w:t>
      </w:r>
      <w:r w:rsidR="00E11ED1">
        <w:rPr>
          <w:rFonts w:ascii="Times New Roman" w:hAnsi="Times New Roman" w:cs="Times New Roman"/>
          <w:sz w:val="24"/>
          <w:szCs w:val="24"/>
        </w:rPr>
        <w:t>,</w:t>
      </w:r>
    </w:p>
    <w:p w14:paraId="61BFCE95" w14:textId="277C51DB" w:rsidR="00E11ED1" w:rsidRDefault="00A948AD">
      <w:pPr>
        <w:pStyle w:val="Akapitzlist"/>
        <w:numPr>
          <w:ilvl w:val="0"/>
          <w:numId w:val="92"/>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A5 - </w:t>
      </w:r>
      <w:r w:rsidR="00E11ED1">
        <w:rPr>
          <w:rFonts w:ascii="Times New Roman" w:hAnsi="Times New Roman" w:cs="Times New Roman"/>
          <w:sz w:val="24"/>
          <w:szCs w:val="24"/>
        </w:rPr>
        <w:t>często w obszarach miejskich niedostateczna część przekroju dróg jest przeznaczona na rzecz infrastruktury dedykowanej dla transportu zbiorowego i ruchu niezmotoryzowanego. Bardzo często wynika to z braku obwodnic miejscowości i konieczności obsługi przez ulice miejskie samochodowego ruchu przelotowego, co może mieć swoje uzasadnienie jedynie</w:t>
      </w:r>
      <w:r w:rsidR="00785BE0">
        <w:rPr>
          <w:rFonts w:ascii="Times New Roman" w:hAnsi="Times New Roman" w:cs="Times New Roman"/>
          <w:sz w:val="24"/>
          <w:szCs w:val="24"/>
        </w:rPr>
        <w:br/>
      </w:r>
      <w:r w:rsidR="00E11ED1">
        <w:rPr>
          <w:rFonts w:ascii="Times New Roman" w:hAnsi="Times New Roman" w:cs="Times New Roman"/>
          <w:sz w:val="24"/>
          <w:szCs w:val="24"/>
        </w:rPr>
        <w:t>w przypadku dróg krajowych</w:t>
      </w:r>
      <w:r w:rsidR="000945E7">
        <w:rPr>
          <w:rFonts w:ascii="Times New Roman" w:hAnsi="Times New Roman" w:cs="Times New Roman"/>
          <w:sz w:val="24"/>
          <w:szCs w:val="24"/>
        </w:rPr>
        <w:t>,</w:t>
      </w:r>
    </w:p>
    <w:p w14:paraId="072142C9" w14:textId="752E0462" w:rsidR="000945E7" w:rsidRDefault="00A948AD">
      <w:pPr>
        <w:pStyle w:val="Akapitzlist"/>
        <w:numPr>
          <w:ilvl w:val="0"/>
          <w:numId w:val="92"/>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A6 - </w:t>
      </w:r>
      <w:r w:rsidR="000945E7">
        <w:rPr>
          <w:rFonts w:ascii="Times New Roman" w:hAnsi="Times New Roman" w:cs="Times New Roman"/>
          <w:sz w:val="24"/>
          <w:szCs w:val="24"/>
        </w:rPr>
        <w:t>drogi wojewódzkie, które winny tworzyć sieć połączeń wewnątrzregionalnych, bardzo często wykorzystywane są z jednej strony jak drogi krajowe, do obsługi ruchu tranzytowego,</w:t>
      </w:r>
      <w:r w:rsidR="00785BE0">
        <w:rPr>
          <w:rFonts w:ascii="Times New Roman" w:hAnsi="Times New Roman" w:cs="Times New Roman"/>
          <w:sz w:val="24"/>
          <w:szCs w:val="24"/>
        </w:rPr>
        <w:br/>
      </w:r>
      <w:r w:rsidR="000945E7">
        <w:rPr>
          <w:rFonts w:ascii="Times New Roman" w:hAnsi="Times New Roman" w:cs="Times New Roman"/>
          <w:sz w:val="24"/>
          <w:szCs w:val="24"/>
        </w:rPr>
        <w:t>a z drugiej strony, jak drogi powiatowe do obsługi komunikacyjnej terenów inwestycyjnych czy mieszkaniowych. Bardzo często wybudowanie obwodnicy wywołuje natychmiastowy efekt w postaci nowych terenów inwestycyjnych lokalizowanych wzdłuż niej i poprzez nią skomunikowanych. Sytuacje te wymagają ze strony gmin działań planistycznych nie tyle zapobiegających powstawaniu nowej zabudowy przy nowych odcinkach dróg wojewódzkich co powstawaniu nowej zabudowy w sposób który spowoduje utrat</w:t>
      </w:r>
      <w:r>
        <w:rPr>
          <w:rFonts w:ascii="Times New Roman" w:hAnsi="Times New Roman" w:cs="Times New Roman"/>
          <w:sz w:val="24"/>
          <w:szCs w:val="24"/>
        </w:rPr>
        <w:t>ę</w:t>
      </w:r>
      <w:r w:rsidR="000945E7">
        <w:rPr>
          <w:rFonts w:ascii="Times New Roman" w:hAnsi="Times New Roman" w:cs="Times New Roman"/>
          <w:sz w:val="24"/>
          <w:szCs w:val="24"/>
        </w:rPr>
        <w:t xml:space="preserve"> przez te drogi charakteru dróg tranzytowych, również w przyszłości. </w:t>
      </w:r>
    </w:p>
    <w:p w14:paraId="6659F5A0" w14:textId="248DD67E" w:rsidR="00740D11" w:rsidRPr="000D43AA" w:rsidRDefault="00393DDD" w:rsidP="004C68C0">
      <w:pPr>
        <w:spacing w:line="360" w:lineRule="auto"/>
        <w:jc w:val="both"/>
        <w:rPr>
          <w:b/>
          <w:bCs/>
        </w:rPr>
      </w:pPr>
      <w:r w:rsidRPr="000D43AA">
        <w:rPr>
          <w:b/>
          <w:bCs/>
        </w:rPr>
        <w:t>Problemy w zakresie i</w:t>
      </w:r>
      <w:r w:rsidR="00740D11" w:rsidRPr="000D43AA">
        <w:rPr>
          <w:b/>
          <w:bCs/>
        </w:rPr>
        <w:t>nfrastruktur</w:t>
      </w:r>
      <w:r w:rsidRPr="000D43AA">
        <w:rPr>
          <w:b/>
          <w:bCs/>
        </w:rPr>
        <w:t>y</w:t>
      </w:r>
      <w:r w:rsidR="00740D11" w:rsidRPr="000D43AA">
        <w:rPr>
          <w:b/>
          <w:bCs/>
        </w:rPr>
        <w:t xml:space="preserve"> transportu kolejowego:</w:t>
      </w:r>
    </w:p>
    <w:p w14:paraId="4C07CC79" w14:textId="02175259" w:rsidR="001414D4" w:rsidRDefault="00AF2006">
      <w:pPr>
        <w:pStyle w:val="Akapitzlist"/>
        <w:numPr>
          <w:ilvl w:val="0"/>
          <w:numId w:val="93"/>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B1 - </w:t>
      </w:r>
      <w:r w:rsidR="004C68C0">
        <w:rPr>
          <w:rFonts w:ascii="Times New Roman" w:hAnsi="Times New Roman" w:cs="Times New Roman"/>
          <w:sz w:val="24"/>
          <w:szCs w:val="24"/>
        </w:rPr>
        <w:t>s</w:t>
      </w:r>
      <w:r w:rsidR="004C68C0" w:rsidRPr="004C68C0">
        <w:rPr>
          <w:rFonts w:ascii="Times New Roman" w:hAnsi="Times New Roman" w:cs="Times New Roman"/>
          <w:sz w:val="24"/>
          <w:szCs w:val="24"/>
        </w:rPr>
        <w:t xml:space="preserve">łabe powiązanie regionu z siecią kolejową </w:t>
      </w:r>
      <w:r w:rsidR="004C68C0">
        <w:rPr>
          <w:rFonts w:ascii="Times New Roman" w:hAnsi="Times New Roman" w:cs="Times New Roman"/>
          <w:sz w:val="24"/>
          <w:szCs w:val="24"/>
        </w:rPr>
        <w:t>stanowiącą elementy europejskiej sieci TEN-T. W obszarze województwa przebiegają co prawda trzy linie kolejowe (8, 25 i 61) stanowiące część sieci kolejowej TEN-T wymagają one jednak modernizacji i przebudowy w celu podniesienia ich parametrów technicznych, zwiększenia prędkości prowadzenia ruchu</w:t>
      </w:r>
      <w:r w:rsidR="003862E0">
        <w:rPr>
          <w:rFonts w:ascii="Times New Roman" w:hAnsi="Times New Roman" w:cs="Times New Roman"/>
          <w:sz w:val="24"/>
          <w:szCs w:val="24"/>
        </w:rPr>
        <w:t xml:space="preserve">, </w:t>
      </w:r>
      <w:r w:rsidR="004C68C0">
        <w:rPr>
          <w:rFonts w:ascii="Times New Roman" w:hAnsi="Times New Roman" w:cs="Times New Roman"/>
          <w:sz w:val="24"/>
          <w:szCs w:val="24"/>
        </w:rPr>
        <w:t xml:space="preserve">poprawy bezpieczeństwa </w:t>
      </w:r>
      <w:r w:rsidR="003862E0">
        <w:rPr>
          <w:rFonts w:ascii="Times New Roman" w:hAnsi="Times New Roman" w:cs="Times New Roman"/>
          <w:sz w:val="24"/>
          <w:szCs w:val="24"/>
        </w:rPr>
        <w:t>oraz dostosowania sieci przystanków do aktualnych potrzeb mieszkańców regionu</w:t>
      </w:r>
      <w:r w:rsidR="002F30C2">
        <w:rPr>
          <w:rFonts w:ascii="Times New Roman" w:hAnsi="Times New Roman" w:cs="Times New Roman"/>
          <w:sz w:val="24"/>
          <w:szCs w:val="24"/>
        </w:rPr>
        <w:t>. Poprawy wymaga również dostęp do tej sieci kolejowej poprzez powiązanie z innymi gałęziami transportu ,</w:t>
      </w:r>
    </w:p>
    <w:p w14:paraId="075CCA1D" w14:textId="27BFECFB" w:rsidR="004C68C0" w:rsidRDefault="00AF2006">
      <w:pPr>
        <w:pStyle w:val="Akapitzlist"/>
        <w:numPr>
          <w:ilvl w:val="0"/>
          <w:numId w:val="93"/>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B2 - </w:t>
      </w:r>
      <w:r w:rsidR="00DD6CAD">
        <w:rPr>
          <w:rFonts w:ascii="Times New Roman" w:hAnsi="Times New Roman" w:cs="Times New Roman"/>
          <w:sz w:val="24"/>
          <w:szCs w:val="24"/>
        </w:rPr>
        <w:t>sieć przystanków kolejowych która bardzo często nie odpowiada współczesnym</w:t>
      </w:r>
      <w:r w:rsidR="00785BE0">
        <w:rPr>
          <w:rFonts w:ascii="Times New Roman" w:hAnsi="Times New Roman" w:cs="Times New Roman"/>
          <w:sz w:val="24"/>
          <w:szCs w:val="24"/>
        </w:rPr>
        <w:br/>
      </w:r>
      <w:r w:rsidR="00DD6CAD">
        <w:rPr>
          <w:rFonts w:ascii="Times New Roman" w:hAnsi="Times New Roman" w:cs="Times New Roman"/>
          <w:sz w:val="24"/>
          <w:szCs w:val="24"/>
        </w:rPr>
        <w:t>i aktualnym potrzebom pasażerów. Dotyczy to zarówno samych lokalizacji przystanków</w:t>
      </w:r>
      <w:r w:rsidR="00785BE0">
        <w:rPr>
          <w:rFonts w:ascii="Times New Roman" w:hAnsi="Times New Roman" w:cs="Times New Roman"/>
          <w:sz w:val="24"/>
          <w:szCs w:val="24"/>
        </w:rPr>
        <w:br/>
      </w:r>
      <w:r w:rsidR="00DD6CAD">
        <w:rPr>
          <w:rFonts w:ascii="Times New Roman" w:hAnsi="Times New Roman" w:cs="Times New Roman"/>
          <w:sz w:val="24"/>
          <w:szCs w:val="24"/>
        </w:rPr>
        <w:t>– w oddaleniu od istniejącej zabudowy, ze słabym dostępem</w:t>
      </w:r>
      <w:r w:rsidR="00C82FD4">
        <w:rPr>
          <w:rFonts w:ascii="Times New Roman" w:hAnsi="Times New Roman" w:cs="Times New Roman"/>
          <w:sz w:val="24"/>
          <w:szCs w:val="24"/>
        </w:rPr>
        <w:t>/dojazdem</w:t>
      </w:r>
      <w:r w:rsidR="00CC14D1">
        <w:rPr>
          <w:rFonts w:ascii="Times New Roman" w:hAnsi="Times New Roman" w:cs="Times New Roman"/>
          <w:sz w:val="24"/>
          <w:szCs w:val="24"/>
        </w:rPr>
        <w:t>, z odpowiedni</w:t>
      </w:r>
      <w:r w:rsidR="0077427A">
        <w:rPr>
          <w:rFonts w:ascii="Times New Roman" w:hAnsi="Times New Roman" w:cs="Times New Roman"/>
          <w:sz w:val="24"/>
          <w:szCs w:val="24"/>
        </w:rPr>
        <w:t>ą</w:t>
      </w:r>
      <w:r w:rsidR="00CC14D1">
        <w:rPr>
          <w:rFonts w:ascii="Times New Roman" w:hAnsi="Times New Roman" w:cs="Times New Roman"/>
          <w:sz w:val="24"/>
          <w:szCs w:val="24"/>
        </w:rPr>
        <w:t xml:space="preserve"> liczbą</w:t>
      </w:r>
      <w:r w:rsidR="00785BE0">
        <w:rPr>
          <w:rFonts w:ascii="Times New Roman" w:hAnsi="Times New Roman" w:cs="Times New Roman"/>
          <w:sz w:val="24"/>
          <w:szCs w:val="24"/>
        </w:rPr>
        <w:br/>
      </w:r>
      <w:r w:rsidR="00CC14D1">
        <w:rPr>
          <w:rFonts w:ascii="Times New Roman" w:hAnsi="Times New Roman" w:cs="Times New Roman"/>
          <w:sz w:val="24"/>
          <w:szCs w:val="24"/>
        </w:rPr>
        <w:t>i częstotliwością poł</w:t>
      </w:r>
      <w:r w:rsidR="003F49C8">
        <w:rPr>
          <w:rFonts w:ascii="Times New Roman" w:hAnsi="Times New Roman" w:cs="Times New Roman"/>
          <w:sz w:val="24"/>
          <w:szCs w:val="24"/>
        </w:rPr>
        <w:t>ą</w:t>
      </w:r>
      <w:r w:rsidR="00CC14D1">
        <w:rPr>
          <w:rFonts w:ascii="Times New Roman" w:hAnsi="Times New Roman" w:cs="Times New Roman"/>
          <w:sz w:val="24"/>
          <w:szCs w:val="24"/>
        </w:rPr>
        <w:t>czeń</w:t>
      </w:r>
      <w:r w:rsidR="00DD6CAD">
        <w:rPr>
          <w:rFonts w:ascii="Times New Roman" w:hAnsi="Times New Roman" w:cs="Times New Roman"/>
          <w:sz w:val="24"/>
          <w:szCs w:val="24"/>
        </w:rPr>
        <w:t xml:space="preserve"> – jak i ich stanu technicznego i wyposażenia zapewniający odpowiedni komfort</w:t>
      </w:r>
      <w:r w:rsidR="002E3B17">
        <w:rPr>
          <w:rFonts w:ascii="Times New Roman" w:hAnsi="Times New Roman" w:cs="Times New Roman"/>
          <w:sz w:val="24"/>
          <w:szCs w:val="24"/>
        </w:rPr>
        <w:t>,</w:t>
      </w:r>
    </w:p>
    <w:p w14:paraId="1A443F46" w14:textId="463842D3" w:rsidR="003F49C8" w:rsidRDefault="00AF2006">
      <w:pPr>
        <w:pStyle w:val="Akapitzlist"/>
        <w:numPr>
          <w:ilvl w:val="0"/>
          <w:numId w:val="93"/>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B3 - </w:t>
      </w:r>
      <w:r w:rsidR="003F49C8">
        <w:rPr>
          <w:rFonts w:ascii="Times New Roman" w:hAnsi="Times New Roman" w:cs="Times New Roman"/>
          <w:sz w:val="24"/>
          <w:szCs w:val="24"/>
        </w:rPr>
        <w:t>brak całościowej sieci połączeń kolejowych międzymiastowych, obsługiwanych pociągami pośpiesznymi, między ośrodkami miejskimi województwa oraz podobnymi ośrodkami w województwach sąsiednich, w tym także ze stolicami sąsiednich województw.</w:t>
      </w:r>
    </w:p>
    <w:p w14:paraId="4BA28234" w14:textId="7DB72431" w:rsidR="007C03E5" w:rsidRPr="000D43AA" w:rsidRDefault="00393DDD" w:rsidP="004C68C0">
      <w:pPr>
        <w:spacing w:line="360" w:lineRule="auto"/>
        <w:rPr>
          <w:rFonts w:eastAsiaTheme="minorHAnsi"/>
          <w:b/>
          <w:bCs/>
          <w:lang w:eastAsia="en-US"/>
        </w:rPr>
      </w:pPr>
      <w:r w:rsidRPr="000D43AA">
        <w:rPr>
          <w:b/>
          <w:bCs/>
        </w:rPr>
        <w:t>Problemy w zakresie i</w:t>
      </w:r>
      <w:r w:rsidR="005F5579" w:rsidRPr="000D43AA">
        <w:rPr>
          <w:rFonts w:eastAsiaTheme="minorHAnsi"/>
          <w:b/>
          <w:bCs/>
          <w:lang w:eastAsia="en-US"/>
        </w:rPr>
        <w:t>nfrastruktur</w:t>
      </w:r>
      <w:r w:rsidRPr="000D43AA">
        <w:rPr>
          <w:rFonts w:eastAsiaTheme="minorHAnsi"/>
          <w:b/>
          <w:bCs/>
          <w:lang w:eastAsia="en-US"/>
        </w:rPr>
        <w:t>y</w:t>
      </w:r>
      <w:r w:rsidR="005F5579" w:rsidRPr="000D43AA">
        <w:rPr>
          <w:rFonts w:eastAsiaTheme="minorHAnsi"/>
          <w:b/>
          <w:bCs/>
          <w:lang w:eastAsia="en-US"/>
        </w:rPr>
        <w:t xml:space="preserve"> transportu lotniczego</w:t>
      </w:r>
    </w:p>
    <w:p w14:paraId="3508F7BA" w14:textId="0818B917" w:rsidR="00C82FD4" w:rsidRPr="005E3D6D" w:rsidRDefault="00AF2006">
      <w:pPr>
        <w:pStyle w:val="Akapitzlist"/>
        <w:numPr>
          <w:ilvl w:val="0"/>
          <w:numId w:val="95"/>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C1 - </w:t>
      </w:r>
      <w:r w:rsidR="003862E0">
        <w:rPr>
          <w:rFonts w:ascii="Times New Roman" w:eastAsiaTheme="minorHAnsi" w:hAnsi="Times New Roman" w:cs="Times New Roman"/>
          <w:sz w:val="24"/>
          <w:szCs w:val="24"/>
          <w:lang w:eastAsia="en-US"/>
        </w:rPr>
        <w:t>r</w:t>
      </w:r>
      <w:r w:rsidR="00C82FD4" w:rsidRPr="005E3D6D">
        <w:rPr>
          <w:rFonts w:ascii="Times New Roman" w:eastAsiaTheme="minorHAnsi" w:hAnsi="Times New Roman" w:cs="Times New Roman"/>
          <w:sz w:val="24"/>
          <w:szCs w:val="24"/>
          <w:lang w:eastAsia="en-US"/>
        </w:rPr>
        <w:t xml:space="preserve">egion nie posiada własnego portu lotniczego. </w:t>
      </w:r>
      <w:r w:rsidR="00BA11F9" w:rsidRPr="005E3D6D">
        <w:rPr>
          <w:rFonts w:ascii="Times New Roman" w:eastAsiaTheme="minorHAnsi" w:hAnsi="Times New Roman" w:cs="Times New Roman"/>
          <w:sz w:val="24"/>
          <w:szCs w:val="24"/>
          <w:lang w:eastAsia="en-US"/>
        </w:rPr>
        <w:t>Funkcjonujące lotnisko lokalne w Masłowie k/Kielc pełni głównie rolę lotniska sportowego Położone jest w gęsto zabudowanym obszarze i nie ma możliwości rozbudowy</w:t>
      </w:r>
      <w:r w:rsidR="006D2EF3" w:rsidRPr="005E3D6D">
        <w:rPr>
          <w:rFonts w:ascii="Times New Roman" w:eastAsiaTheme="minorHAnsi" w:hAnsi="Times New Roman" w:cs="Times New Roman"/>
          <w:sz w:val="24"/>
          <w:szCs w:val="24"/>
          <w:lang w:eastAsia="en-US"/>
        </w:rPr>
        <w:t xml:space="preserve">. </w:t>
      </w:r>
      <w:r w:rsidR="00C82FD4" w:rsidRPr="005E3D6D">
        <w:rPr>
          <w:rFonts w:ascii="Times New Roman" w:eastAsiaTheme="minorHAnsi" w:hAnsi="Times New Roman" w:cs="Times New Roman"/>
          <w:sz w:val="24"/>
          <w:szCs w:val="24"/>
          <w:lang w:eastAsia="en-US"/>
        </w:rPr>
        <w:t xml:space="preserve">Próba realizacji </w:t>
      </w:r>
      <w:r w:rsidR="006D2EF3" w:rsidRPr="005E3D6D">
        <w:rPr>
          <w:rFonts w:ascii="Times New Roman" w:eastAsiaTheme="minorHAnsi" w:hAnsi="Times New Roman" w:cs="Times New Roman"/>
          <w:sz w:val="24"/>
          <w:szCs w:val="24"/>
          <w:lang w:eastAsia="en-US"/>
        </w:rPr>
        <w:t xml:space="preserve">regionalnego portu lotniczego </w:t>
      </w:r>
      <w:r w:rsidR="00C82FD4" w:rsidRPr="005E3D6D">
        <w:rPr>
          <w:rFonts w:ascii="Times New Roman" w:eastAsiaTheme="minorHAnsi" w:hAnsi="Times New Roman" w:cs="Times New Roman"/>
          <w:sz w:val="24"/>
          <w:szCs w:val="24"/>
          <w:lang w:eastAsia="en-US"/>
        </w:rPr>
        <w:t xml:space="preserve">w rejonie </w:t>
      </w:r>
      <w:proofErr w:type="spellStart"/>
      <w:r w:rsidR="00C82FD4" w:rsidRPr="005E3D6D">
        <w:rPr>
          <w:rFonts w:ascii="Times New Roman" w:eastAsiaTheme="minorHAnsi" w:hAnsi="Times New Roman" w:cs="Times New Roman"/>
          <w:sz w:val="24"/>
          <w:szCs w:val="24"/>
          <w:lang w:eastAsia="en-US"/>
        </w:rPr>
        <w:t>podkieleckich</w:t>
      </w:r>
      <w:proofErr w:type="spellEnd"/>
      <w:r w:rsidR="00C82FD4" w:rsidRPr="005E3D6D">
        <w:rPr>
          <w:rFonts w:ascii="Times New Roman" w:eastAsiaTheme="minorHAnsi" w:hAnsi="Times New Roman" w:cs="Times New Roman"/>
          <w:sz w:val="24"/>
          <w:szCs w:val="24"/>
          <w:lang w:eastAsia="en-US"/>
        </w:rPr>
        <w:t xml:space="preserve"> Obic</w:t>
      </w:r>
      <w:r w:rsidR="006D2EF3" w:rsidRPr="005E3D6D">
        <w:rPr>
          <w:rFonts w:ascii="Times New Roman" w:eastAsiaTheme="minorHAnsi" w:hAnsi="Times New Roman" w:cs="Times New Roman"/>
          <w:sz w:val="24"/>
          <w:szCs w:val="24"/>
          <w:lang w:eastAsia="en-US"/>
        </w:rPr>
        <w:t>,</w:t>
      </w:r>
      <w:r w:rsidR="00C82FD4" w:rsidRPr="005E3D6D">
        <w:rPr>
          <w:rFonts w:ascii="Times New Roman" w:eastAsiaTheme="minorHAnsi" w:hAnsi="Times New Roman" w:cs="Times New Roman"/>
          <w:sz w:val="24"/>
          <w:szCs w:val="24"/>
          <w:lang w:eastAsia="en-US"/>
        </w:rPr>
        <w:t xml:space="preserve"> podjęta przez władze stolicy województwa</w:t>
      </w:r>
      <w:r w:rsidR="006D2EF3" w:rsidRPr="005E3D6D">
        <w:rPr>
          <w:rFonts w:ascii="Times New Roman" w:eastAsiaTheme="minorHAnsi" w:hAnsi="Times New Roman" w:cs="Times New Roman"/>
          <w:sz w:val="24"/>
          <w:szCs w:val="24"/>
          <w:lang w:eastAsia="en-US"/>
        </w:rPr>
        <w:t>,</w:t>
      </w:r>
      <w:r w:rsidR="00C82FD4" w:rsidRPr="005E3D6D">
        <w:rPr>
          <w:rFonts w:ascii="Times New Roman" w:eastAsiaTheme="minorHAnsi" w:hAnsi="Times New Roman" w:cs="Times New Roman"/>
          <w:sz w:val="24"/>
          <w:szCs w:val="24"/>
          <w:lang w:eastAsia="en-US"/>
        </w:rPr>
        <w:t xml:space="preserve"> okazała się nie udana. </w:t>
      </w:r>
      <w:r w:rsidR="005E3D6D" w:rsidRPr="005E3D6D">
        <w:rPr>
          <w:rFonts w:ascii="Times New Roman" w:eastAsiaTheme="minorHAnsi" w:hAnsi="Times New Roman" w:cs="Times New Roman"/>
          <w:sz w:val="24"/>
          <w:szCs w:val="24"/>
          <w:lang w:eastAsia="en-US"/>
        </w:rPr>
        <w:t xml:space="preserve">Niezbędna jest zatem rozbudowa na terenie województwa tras szybkiego ruchu </w:t>
      </w:r>
      <w:r w:rsidR="00124BB4">
        <w:rPr>
          <w:rFonts w:ascii="Times New Roman" w:eastAsiaTheme="minorHAnsi" w:hAnsi="Times New Roman" w:cs="Times New Roman"/>
          <w:sz w:val="24"/>
          <w:szCs w:val="24"/>
          <w:lang w:eastAsia="en-US"/>
        </w:rPr>
        <w:t xml:space="preserve">oraz kolejowych połączeń pasażerskich </w:t>
      </w:r>
      <w:r w:rsidR="005E3D6D" w:rsidRPr="005E3D6D">
        <w:rPr>
          <w:rFonts w:ascii="Times New Roman" w:eastAsiaTheme="minorHAnsi" w:hAnsi="Times New Roman" w:cs="Times New Roman"/>
          <w:sz w:val="24"/>
          <w:szCs w:val="24"/>
          <w:lang w:eastAsia="en-US"/>
        </w:rPr>
        <w:t xml:space="preserve">zapewniających </w:t>
      </w:r>
      <w:r w:rsidR="00124BB4">
        <w:rPr>
          <w:rFonts w:ascii="Times New Roman" w:eastAsiaTheme="minorHAnsi" w:hAnsi="Times New Roman" w:cs="Times New Roman"/>
          <w:sz w:val="24"/>
          <w:szCs w:val="24"/>
          <w:lang w:eastAsia="en-US"/>
        </w:rPr>
        <w:t xml:space="preserve">sprawny </w:t>
      </w:r>
      <w:r w:rsidR="005E3D6D" w:rsidRPr="005E3D6D">
        <w:rPr>
          <w:rFonts w:ascii="Times New Roman" w:eastAsiaTheme="minorHAnsi" w:hAnsi="Times New Roman" w:cs="Times New Roman"/>
          <w:sz w:val="24"/>
          <w:szCs w:val="24"/>
          <w:lang w:eastAsia="en-US"/>
        </w:rPr>
        <w:t>dostęp do najbliższych portów lotniczych w Warszawie, Krakowie, Katowicach, Rzeszowie i Lublinie.</w:t>
      </w:r>
    </w:p>
    <w:p w14:paraId="1874B716" w14:textId="77777777" w:rsidR="00EB3D35" w:rsidRDefault="00EB3D35" w:rsidP="004C68C0">
      <w:pPr>
        <w:spacing w:line="360" w:lineRule="auto"/>
        <w:rPr>
          <w:b/>
          <w:bCs/>
        </w:rPr>
      </w:pPr>
    </w:p>
    <w:p w14:paraId="1E948AB1" w14:textId="65A57B36" w:rsidR="005F5579" w:rsidRPr="000D43AA" w:rsidRDefault="00393DDD" w:rsidP="004C68C0">
      <w:pPr>
        <w:spacing w:line="360" w:lineRule="auto"/>
        <w:rPr>
          <w:rFonts w:eastAsiaTheme="minorHAnsi"/>
          <w:b/>
          <w:bCs/>
          <w:lang w:eastAsia="en-US"/>
        </w:rPr>
      </w:pPr>
      <w:r w:rsidRPr="000D43AA">
        <w:rPr>
          <w:b/>
          <w:bCs/>
        </w:rPr>
        <w:t>Problemy w zakresie i</w:t>
      </w:r>
      <w:r w:rsidR="005F5579" w:rsidRPr="000D43AA">
        <w:rPr>
          <w:rFonts w:eastAsiaTheme="minorHAnsi"/>
          <w:b/>
          <w:bCs/>
          <w:lang w:eastAsia="en-US"/>
        </w:rPr>
        <w:t>nfrastruktur</w:t>
      </w:r>
      <w:r w:rsidRPr="000D43AA">
        <w:rPr>
          <w:rFonts w:eastAsiaTheme="minorHAnsi"/>
          <w:b/>
          <w:bCs/>
          <w:lang w:eastAsia="en-US"/>
        </w:rPr>
        <w:t>y</w:t>
      </w:r>
      <w:r w:rsidR="005F5579" w:rsidRPr="000D43AA">
        <w:rPr>
          <w:rFonts w:eastAsiaTheme="minorHAnsi"/>
          <w:b/>
          <w:bCs/>
          <w:lang w:eastAsia="en-US"/>
        </w:rPr>
        <w:t xml:space="preserve"> transportu wodnego</w:t>
      </w:r>
    </w:p>
    <w:p w14:paraId="61DF3958" w14:textId="686B2351" w:rsidR="005E3D6D" w:rsidRPr="002E3B17" w:rsidRDefault="00AF2006">
      <w:pPr>
        <w:pStyle w:val="Akapitzlist"/>
        <w:numPr>
          <w:ilvl w:val="0"/>
          <w:numId w:val="96"/>
        </w:numPr>
        <w:spacing w:after="0" w:line="360" w:lineRule="auto"/>
        <w:ind w:left="567" w:hanging="283"/>
        <w:jc w:val="both"/>
        <w:rPr>
          <w:rFonts w:ascii="Times New Roman" w:eastAsiaTheme="minorHAnsi" w:hAnsi="Times New Roman" w:cs="Times New Roman"/>
          <w:lang w:eastAsia="en-US"/>
        </w:rPr>
      </w:pPr>
      <w:r>
        <w:rPr>
          <w:rFonts w:ascii="Times New Roman" w:eastAsiaTheme="minorHAnsi" w:hAnsi="Times New Roman" w:cs="Times New Roman"/>
          <w:sz w:val="24"/>
          <w:szCs w:val="24"/>
          <w:lang w:eastAsia="en-US"/>
        </w:rPr>
        <w:t xml:space="preserve">D1 - </w:t>
      </w:r>
      <w:r w:rsidR="003862E0">
        <w:rPr>
          <w:rFonts w:ascii="Times New Roman" w:eastAsiaTheme="minorHAnsi" w:hAnsi="Times New Roman" w:cs="Times New Roman"/>
          <w:sz w:val="24"/>
          <w:szCs w:val="24"/>
          <w:lang w:eastAsia="en-US"/>
        </w:rPr>
        <w:t>s</w:t>
      </w:r>
      <w:r w:rsidR="003862E0" w:rsidRPr="003862E0">
        <w:rPr>
          <w:rFonts w:ascii="Times New Roman" w:eastAsiaTheme="minorHAnsi" w:hAnsi="Times New Roman" w:cs="Times New Roman"/>
          <w:sz w:val="24"/>
          <w:szCs w:val="24"/>
          <w:lang w:eastAsia="en-US"/>
        </w:rPr>
        <w:t>tały transport wodny na obszarze województwa, rozumianego jako transport osób</w:t>
      </w:r>
      <w:r w:rsidR="00785BE0">
        <w:rPr>
          <w:rFonts w:ascii="Times New Roman" w:eastAsiaTheme="minorHAnsi" w:hAnsi="Times New Roman" w:cs="Times New Roman"/>
          <w:sz w:val="24"/>
          <w:szCs w:val="24"/>
          <w:lang w:eastAsia="en-US"/>
        </w:rPr>
        <w:br/>
      </w:r>
      <w:r w:rsidR="003862E0" w:rsidRPr="003862E0">
        <w:rPr>
          <w:rFonts w:ascii="Times New Roman" w:eastAsiaTheme="minorHAnsi" w:hAnsi="Times New Roman" w:cs="Times New Roman"/>
          <w:sz w:val="24"/>
          <w:szCs w:val="24"/>
          <w:lang w:eastAsia="en-US"/>
        </w:rPr>
        <w:t xml:space="preserve">i towarów,  </w:t>
      </w:r>
      <w:r w:rsidR="003862E0" w:rsidRPr="002E3B17">
        <w:rPr>
          <w:rFonts w:ascii="Times New Roman" w:eastAsiaTheme="minorHAnsi" w:hAnsi="Times New Roman" w:cs="Times New Roman"/>
          <w:lang w:eastAsia="en-US"/>
        </w:rPr>
        <w:t xml:space="preserve">praktycznie nie występuje. Może on być rozpatrywany tylko w aspekcie turystyki i rekreacji obejmując rejsy turystyczne </w:t>
      </w:r>
      <w:r w:rsidR="002C355D">
        <w:rPr>
          <w:rFonts w:ascii="Times New Roman" w:eastAsiaTheme="minorHAnsi" w:hAnsi="Times New Roman" w:cs="Times New Roman"/>
          <w:lang w:eastAsia="en-US"/>
        </w:rPr>
        <w:t xml:space="preserve">po Wiśle </w:t>
      </w:r>
      <w:r w:rsidR="003862E0" w:rsidRPr="002E3B17">
        <w:rPr>
          <w:rFonts w:ascii="Times New Roman" w:eastAsiaTheme="minorHAnsi" w:hAnsi="Times New Roman" w:cs="Times New Roman"/>
          <w:lang w:eastAsia="en-US"/>
        </w:rPr>
        <w:t>w rejonie Sandomierza i Kazimierza nad Wisłą czy spływ</w:t>
      </w:r>
      <w:r w:rsidR="002C355D">
        <w:rPr>
          <w:rFonts w:ascii="Times New Roman" w:eastAsiaTheme="minorHAnsi" w:hAnsi="Times New Roman" w:cs="Times New Roman"/>
          <w:lang w:eastAsia="en-US"/>
        </w:rPr>
        <w:t>y</w:t>
      </w:r>
      <w:r w:rsidR="003862E0" w:rsidRPr="002E3B17">
        <w:rPr>
          <w:rFonts w:ascii="Times New Roman" w:eastAsiaTheme="minorHAnsi" w:hAnsi="Times New Roman" w:cs="Times New Roman"/>
          <w:lang w:eastAsia="en-US"/>
        </w:rPr>
        <w:t xml:space="preserve"> kajakow</w:t>
      </w:r>
      <w:r w:rsidR="002C355D">
        <w:rPr>
          <w:rFonts w:ascii="Times New Roman" w:eastAsiaTheme="minorHAnsi" w:hAnsi="Times New Roman" w:cs="Times New Roman"/>
          <w:lang w:eastAsia="en-US"/>
        </w:rPr>
        <w:t>e</w:t>
      </w:r>
      <w:r w:rsidR="003862E0" w:rsidRPr="002E3B17">
        <w:rPr>
          <w:rFonts w:ascii="Times New Roman" w:eastAsiaTheme="minorHAnsi" w:hAnsi="Times New Roman" w:cs="Times New Roman"/>
          <w:lang w:eastAsia="en-US"/>
        </w:rPr>
        <w:t xml:space="preserve"> </w:t>
      </w:r>
      <w:r w:rsidR="002C355D">
        <w:rPr>
          <w:rFonts w:ascii="Times New Roman" w:eastAsiaTheme="minorHAnsi" w:hAnsi="Times New Roman" w:cs="Times New Roman"/>
          <w:lang w:eastAsia="en-US"/>
        </w:rPr>
        <w:t>po</w:t>
      </w:r>
      <w:r w:rsidR="003862E0" w:rsidRPr="002E3B17">
        <w:rPr>
          <w:rFonts w:ascii="Times New Roman" w:eastAsiaTheme="minorHAnsi" w:hAnsi="Times New Roman" w:cs="Times New Roman"/>
          <w:lang w:eastAsia="en-US"/>
        </w:rPr>
        <w:t xml:space="preserve"> Wiśle, Nidzie czy Kamiennej.</w:t>
      </w:r>
    </w:p>
    <w:p w14:paraId="42D1946A" w14:textId="511D49AD" w:rsidR="005F5579" w:rsidRPr="000D43AA" w:rsidRDefault="00393DDD" w:rsidP="004C68C0">
      <w:pPr>
        <w:spacing w:line="360" w:lineRule="auto"/>
        <w:rPr>
          <w:rFonts w:eastAsiaTheme="minorHAnsi"/>
          <w:b/>
          <w:bCs/>
          <w:sz w:val="22"/>
          <w:szCs w:val="22"/>
          <w:lang w:eastAsia="en-US"/>
        </w:rPr>
      </w:pPr>
      <w:r w:rsidRPr="000D43AA">
        <w:rPr>
          <w:b/>
          <w:bCs/>
        </w:rPr>
        <w:t>Problemy w zakresie t</w:t>
      </w:r>
      <w:r w:rsidR="005F5579" w:rsidRPr="000D43AA">
        <w:rPr>
          <w:rFonts w:eastAsiaTheme="minorHAnsi"/>
          <w:b/>
          <w:bCs/>
          <w:sz w:val="22"/>
          <w:szCs w:val="22"/>
          <w:lang w:eastAsia="en-US"/>
        </w:rPr>
        <w:t>ransport</w:t>
      </w:r>
      <w:r w:rsidRPr="000D43AA">
        <w:rPr>
          <w:rFonts w:eastAsiaTheme="minorHAnsi"/>
          <w:b/>
          <w:bCs/>
          <w:sz w:val="22"/>
          <w:szCs w:val="22"/>
          <w:lang w:eastAsia="en-US"/>
        </w:rPr>
        <w:t>u</w:t>
      </w:r>
      <w:r w:rsidR="005F5579" w:rsidRPr="000D43AA">
        <w:rPr>
          <w:rFonts w:eastAsiaTheme="minorHAnsi"/>
          <w:b/>
          <w:bCs/>
          <w:sz w:val="22"/>
          <w:szCs w:val="22"/>
          <w:lang w:eastAsia="en-US"/>
        </w:rPr>
        <w:t xml:space="preserve"> publiczn</w:t>
      </w:r>
      <w:r w:rsidRPr="000D43AA">
        <w:rPr>
          <w:rFonts w:eastAsiaTheme="minorHAnsi"/>
          <w:b/>
          <w:bCs/>
          <w:sz w:val="22"/>
          <w:szCs w:val="22"/>
          <w:lang w:eastAsia="en-US"/>
        </w:rPr>
        <w:t>ego</w:t>
      </w:r>
    </w:p>
    <w:p w14:paraId="4330445F" w14:textId="3EB6CC3D" w:rsidR="006E421A" w:rsidRDefault="00AF2006">
      <w:pPr>
        <w:pStyle w:val="Akapitzlist"/>
        <w:numPr>
          <w:ilvl w:val="0"/>
          <w:numId w:val="97"/>
        </w:numPr>
        <w:spacing w:after="0" w:line="360" w:lineRule="auto"/>
        <w:ind w:left="567" w:hanging="283"/>
        <w:jc w:val="both"/>
        <w:rPr>
          <w:rFonts w:ascii="Times New Roman" w:eastAsiaTheme="minorHAnsi" w:hAnsi="Times New Roman" w:cs="Times New Roman"/>
          <w:lang w:eastAsia="en-US"/>
        </w:rPr>
      </w:pPr>
      <w:r>
        <w:rPr>
          <w:rFonts w:ascii="Times New Roman" w:eastAsiaTheme="minorHAnsi" w:hAnsi="Times New Roman" w:cs="Times New Roman"/>
          <w:lang w:eastAsia="en-US"/>
        </w:rPr>
        <w:t xml:space="preserve">E1 - </w:t>
      </w:r>
      <w:r w:rsidR="001D008A" w:rsidRPr="002E3B17">
        <w:rPr>
          <w:rFonts w:ascii="Times New Roman" w:eastAsiaTheme="minorHAnsi" w:hAnsi="Times New Roman" w:cs="Times New Roman"/>
          <w:lang w:eastAsia="en-US"/>
        </w:rPr>
        <w:t>obszar</w:t>
      </w:r>
      <w:r w:rsidR="005713D9">
        <w:rPr>
          <w:rFonts w:ascii="Times New Roman" w:eastAsiaTheme="minorHAnsi" w:hAnsi="Times New Roman" w:cs="Times New Roman"/>
          <w:lang w:eastAsia="en-US"/>
        </w:rPr>
        <w:t>y</w:t>
      </w:r>
      <w:r w:rsidR="001D008A" w:rsidRPr="002E3B17">
        <w:rPr>
          <w:rFonts w:ascii="Times New Roman" w:eastAsiaTheme="minorHAnsi" w:hAnsi="Times New Roman" w:cs="Times New Roman"/>
          <w:lang w:eastAsia="en-US"/>
        </w:rPr>
        <w:t xml:space="preserve"> niedosłużon</w:t>
      </w:r>
      <w:r w:rsidR="005713D9">
        <w:rPr>
          <w:rFonts w:ascii="Times New Roman" w:eastAsiaTheme="minorHAnsi" w:hAnsi="Times New Roman" w:cs="Times New Roman"/>
          <w:lang w:eastAsia="en-US"/>
        </w:rPr>
        <w:t>e</w:t>
      </w:r>
      <w:r w:rsidR="001D008A" w:rsidRPr="002E3B17">
        <w:rPr>
          <w:rFonts w:ascii="Times New Roman" w:eastAsiaTheme="minorHAnsi" w:hAnsi="Times New Roman" w:cs="Times New Roman"/>
          <w:lang w:eastAsia="en-US"/>
        </w:rPr>
        <w:t xml:space="preserve"> komunikacyjnie</w:t>
      </w:r>
      <w:r w:rsidR="002E3B17" w:rsidRPr="002E3B17">
        <w:rPr>
          <w:rFonts w:ascii="Times New Roman" w:eastAsiaTheme="minorHAnsi" w:hAnsi="Times New Roman" w:cs="Times New Roman"/>
          <w:lang w:eastAsia="en-US"/>
        </w:rPr>
        <w:t xml:space="preserve"> </w:t>
      </w:r>
      <w:r w:rsidR="005D4D2C">
        <w:rPr>
          <w:rFonts w:ascii="Times New Roman" w:eastAsiaTheme="minorHAnsi" w:hAnsi="Times New Roman" w:cs="Times New Roman"/>
          <w:lang w:eastAsia="en-US"/>
        </w:rPr>
        <w:t xml:space="preserve">zbiorowym </w:t>
      </w:r>
      <w:r w:rsidR="002E3B17" w:rsidRPr="002E3B17">
        <w:rPr>
          <w:rFonts w:ascii="Times New Roman" w:eastAsiaTheme="minorHAnsi" w:hAnsi="Times New Roman" w:cs="Times New Roman"/>
          <w:lang w:eastAsia="en-US"/>
        </w:rPr>
        <w:t>transportem publicznym z ograniczonym dostępem do ośrodków powiatowych oraz wojewódzkiego</w:t>
      </w:r>
      <w:r w:rsidR="009E37F3">
        <w:rPr>
          <w:rFonts w:ascii="Times New Roman" w:eastAsiaTheme="minorHAnsi" w:hAnsi="Times New Roman" w:cs="Times New Roman"/>
          <w:lang w:eastAsia="en-US"/>
        </w:rPr>
        <w:t>. Często dotyczy to obszarów wiejskich gdzie usługi prywatnych przewoźników, o ile są dostępne, ograniczają się do kursów w relacjach, dniach</w:t>
      </w:r>
      <w:r w:rsidR="00785BE0">
        <w:rPr>
          <w:rFonts w:ascii="Times New Roman" w:eastAsiaTheme="minorHAnsi" w:hAnsi="Times New Roman" w:cs="Times New Roman"/>
          <w:lang w:eastAsia="en-US"/>
        </w:rPr>
        <w:br/>
      </w:r>
      <w:r w:rsidR="009E37F3">
        <w:rPr>
          <w:rFonts w:ascii="Times New Roman" w:eastAsiaTheme="minorHAnsi" w:hAnsi="Times New Roman" w:cs="Times New Roman"/>
          <w:lang w:eastAsia="en-US"/>
        </w:rPr>
        <w:t>i godzinach zapewniających największy popyt. Ponadto często usługi te są świadczone taborem nieprzystosowanym do celów transportu publicznego co odbija się negatywne zarówno na jakości jak</w:t>
      </w:r>
      <w:r w:rsidR="00785BE0">
        <w:rPr>
          <w:rFonts w:ascii="Times New Roman" w:eastAsiaTheme="minorHAnsi" w:hAnsi="Times New Roman" w:cs="Times New Roman"/>
          <w:lang w:eastAsia="en-US"/>
        </w:rPr>
        <w:br/>
      </w:r>
      <w:r w:rsidR="009E37F3">
        <w:rPr>
          <w:rFonts w:ascii="Times New Roman" w:eastAsiaTheme="minorHAnsi" w:hAnsi="Times New Roman" w:cs="Times New Roman"/>
          <w:lang w:eastAsia="en-US"/>
        </w:rPr>
        <w:t xml:space="preserve">i bezpieczeństwie usług, </w:t>
      </w:r>
    </w:p>
    <w:p w14:paraId="7312E14F" w14:textId="5EC35D54" w:rsidR="003F49C8" w:rsidRPr="003F49C8" w:rsidRDefault="00AF2006">
      <w:pPr>
        <w:pStyle w:val="Akapitzlist"/>
        <w:numPr>
          <w:ilvl w:val="0"/>
          <w:numId w:val="97"/>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lang w:eastAsia="en-US"/>
        </w:rPr>
        <w:t xml:space="preserve">E2 - </w:t>
      </w:r>
      <w:r w:rsidR="00696EE1">
        <w:rPr>
          <w:rFonts w:ascii="Times New Roman" w:eastAsiaTheme="minorHAnsi" w:hAnsi="Times New Roman" w:cs="Times New Roman"/>
          <w:lang w:eastAsia="en-US"/>
        </w:rPr>
        <w:t xml:space="preserve">transport publiczny jako środek transportu mało konkurencyjny w stosunku do transportu indywidualnego. W obszarach miejskich transport publiczny jest mało konkurencyjny dla transportu indywidualnego zarówno kosztowo jak i pod względem czasu dojazdu (niewielka długość buspasów). W obszarach podmiejskich transport publiczny ustępuje transportowi </w:t>
      </w:r>
      <w:r w:rsidR="001F5DF9">
        <w:rPr>
          <w:rFonts w:ascii="Times New Roman" w:eastAsiaTheme="minorHAnsi" w:hAnsi="Times New Roman" w:cs="Times New Roman"/>
          <w:lang w:eastAsia="en-US"/>
        </w:rPr>
        <w:t xml:space="preserve">indywidualnemu </w:t>
      </w:r>
      <w:r w:rsidR="00696EE1">
        <w:rPr>
          <w:rFonts w:ascii="Times New Roman" w:eastAsiaTheme="minorHAnsi" w:hAnsi="Times New Roman" w:cs="Times New Roman"/>
          <w:lang w:eastAsia="en-US"/>
        </w:rPr>
        <w:t xml:space="preserve"> pod względem kosztów </w:t>
      </w:r>
      <w:r w:rsidR="00696EE1" w:rsidRPr="003F49C8">
        <w:rPr>
          <w:rFonts w:ascii="Times New Roman" w:eastAsiaTheme="minorHAnsi" w:hAnsi="Times New Roman" w:cs="Times New Roman"/>
          <w:sz w:val="24"/>
          <w:szCs w:val="24"/>
          <w:lang w:eastAsia="en-US"/>
        </w:rPr>
        <w:t>oraz dostępności</w:t>
      </w:r>
      <w:r w:rsidR="003F49C8" w:rsidRPr="003F49C8">
        <w:rPr>
          <w:rFonts w:ascii="Times New Roman" w:eastAsiaTheme="minorHAnsi" w:hAnsi="Times New Roman" w:cs="Times New Roman"/>
          <w:sz w:val="24"/>
          <w:szCs w:val="24"/>
          <w:lang w:eastAsia="en-US"/>
        </w:rPr>
        <w:t xml:space="preserve"> (liczba przystanków, dostęp do nich, liczba kursów i ich rozkład</w:t>
      </w:r>
      <w:r w:rsidR="00785BE0">
        <w:rPr>
          <w:rFonts w:ascii="Times New Roman" w:eastAsiaTheme="minorHAnsi" w:hAnsi="Times New Roman" w:cs="Times New Roman"/>
          <w:sz w:val="24"/>
          <w:szCs w:val="24"/>
          <w:lang w:eastAsia="en-US"/>
        </w:rPr>
        <w:br/>
      </w:r>
      <w:r w:rsidR="003F49C8" w:rsidRPr="003F49C8">
        <w:rPr>
          <w:rFonts w:ascii="Times New Roman" w:eastAsiaTheme="minorHAnsi" w:hAnsi="Times New Roman" w:cs="Times New Roman"/>
          <w:sz w:val="24"/>
          <w:szCs w:val="24"/>
          <w:lang w:eastAsia="en-US"/>
        </w:rPr>
        <w:t>w skali doby</w:t>
      </w:r>
      <w:r w:rsidR="008B2FE3">
        <w:rPr>
          <w:rFonts w:ascii="Times New Roman" w:eastAsiaTheme="minorHAnsi" w:hAnsi="Times New Roman" w:cs="Times New Roman"/>
          <w:sz w:val="24"/>
          <w:szCs w:val="24"/>
          <w:lang w:eastAsia="en-US"/>
        </w:rPr>
        <w:t>)</w:t>
      </w:r>
      <w:r w:rsidR="00E4524E">
        <w:rPr>
          <w:rFonts w:ascii="Times New Roman" w:eastAsiaTheme="minorHAnsi" w:hAnsi="Times New Roman" w:cs="Times New Roman"/>
          <w:sz w:val="24"/>
          <w:szCs w:val="24"/>
          <w:lang w:eastAsia="en-US"/>
        </w:rPr>
        <w:t>,</w:t>
      </w:r>
    </w:p>
    <w:p w14:paraId="183F4B4F" w14:textId="4B0EF6AF" w:rsidR="002E3B17" w:rsidRDefault="00AF2006">
      <w:pPr>
        <w:pStyle w:val="Akapitzlist"/>
        <w:numPr>
          <w:ilvl w:val="0"/>
          <w:numId w:val="97"/>
        </w:numPr>
        <w:spacing w:after="0" w:line="360" w:lineRule="auto"/>
        <w:ind w:left="567" w:hanging="283"/>
        <w:jc w:val="both"/>
        <w:rPr>
          <w:rFonts w:ascii="Times New Roman" w:eastAsiaTheme="minorHAnsi" w:hAnsi="Times New Roman" w:cs="Times New Roman"/>
          <w:lang w:eastAsia="en-US"/>
        </w:rPr>
      </w:pPr>
      <w:r>
        <w:rPr>
          <w:rFonts w:ascii="Times New Roman" w:eastAsiaTheme="minorHAnsi" w:hAnsi="Times New Roman" w:cs="Times New Roman"/>
          <w:lang w:eastAsia="en-US"/>
        </w:rPr>
        <w:t xml:space="preserve">E3 - </w:t>
      </w:r>
      <w:r w:rsidR="008E4205">
        <w:rPr>
          <w:rFonts w:ascii="Times New Roman" w:eastAsiaTheme="minorHAnsi" w:hAnsi="Times New Roman" w:cs="Times New Roman"/>
          <w:lang w:eastAsia="en-US"/>
        </w:rPr>
        <w:t xml:space="preserve">brak bodźców skłaniających lub zachęcających do rezygnacji z </w:t>
      </w:r>
      <w:r w:rsidR="006865B4">
        <w:rPr>
          <w:rFonts w:ascii="Times New Roman" w:eastAsiaTheme="minorHAnsi" w:hAnsi="Times New Roman" w:cs="Times New Roman"/>
          <w:lang w:eastAsia="en-US"/>
        </w:rPr>
        <w:t xml:space="preserve">transportu </w:t>
      </w:r>
      <w:r w:rsidR="008E4205">
        <w:rPr>
          <w:rFonts w:ascii="Times New Roman" w:eastAsiaTheme="minorHAnsi" w:hAnsi="Times New Roman" w:cs="Times New Roman"/>
          <w:lang w:eastAsia="en-US"/>
        </w:rPr>
        <w:t xml:space="preserve">indywidualnego na rzecz </w:t>
      </w:r>
      <w:r w:rsidR="006865B4">
        <w:rPr>
          <w:rFonts w:ascii="Times New Roman" w:eastAsiaTheme="minorHAnsi" w:hAnsi="Times New Roman" w:cs="Times New Roman"/>
          <w:lang w:eastAsia="en-US"/>
        </w:rPr>
        <w:t xml:space="preserve">publicznego </w:t>
      </w:r>
      <w:r w:rsidR="008E4205">
        <w:rPr>
          <w:rFonts w:ascii="Times New Roman" w:eastAsiaTheme="minorHAnsi" w:hAnsi="Times New Roman" w:cs="Times New Roman"/>
          <w:lang w:eastAsia="en-US"/>
        </w:rPr>
        <w:t xml:space="preserve">transportu </w:t>
      </w:r>
      <w:r w:rsidR="006865B4">
        <w:rPr>
          <w:rFonts w:ascii="Times New Roman" w:eastAsiaTheme="minorHAnsi" w:hAnsi="Times New Roman" w:cs="Times New Roman"/>
          <w:lang w:eastAsia="en-US"/>
        </w:rPr>
        <w:t xml:space="preserve">zbiorowego </w:t>
      </w:r>
      <w:r w:rsidR="008E4205">
        <w:rPr>
          <w:rFonts w:ascii="Times New Roman" w:eastAsiaTheme="minorHAnsi" w:hAnsi="Times New Roman" w:cs="Times New Roman"/>
          <w:lang w:eastAsia="en-US"/>
        </w:rPr>
        <w:t>lub, na krótszych odległościach</w:t>
      </w:r>
      <w:r w:rsidR="0040240F">
        <w:rPr>
          <w:rFonts w:ascii="Times New Roman" w:eastAsiaTheme="minorHAnsi" w:hAnsi="Times New Roman" w:cs="Times New Roman"/>
          <w:lang w:eastAsia="en-US"/>
        </w:rPr>
        <w:t>,</w:t>
      </w:r>
      <w:r w:rsidR="008E4205">
        <w:rPr>
          <w:rFonts w:ascii="Times New Roman" w:eastAsiaTheme="minorHAnsi" w:hAnsi="Times New Roman" w:cs="Times New Roman"/>
          <w:lang w:eastAsia="en-US"/>
        </w:rPr>
        <w:t xml:space="preserve">  alternatywnych środków transportu</w:t>
      </w:r>
      <w:r w:rsidR="006865B4">
        <w:rPr>
          <w:rFonts w:ascii="Times New Roman" w:eastAsiaTheme="minorHAnsi" w:hAnsi="Times New Roman" w:cs="Times New Roman"/>
          <w:lang w:eastAsia="en-US"/>
        </w:rPr>
        <w:t xml:space="preserve"> </w:t>
      </w:r>
      <w:r w:rsidR="0040240F">
        <w:rPr>
          <w:rFonts w:ascii="Times New Roman" w:eastAsiaTheme="minorHAnsi" w:hAnsi="Times New Roman" w:cs="Times New Roman"/>
          <w:lang w:eastAsia="en-US"/>
        </w:rPr>
        <w:t>(transport pieszy, rowerowy),</w:t>
      </w:r>
      <w:r w:rsidR="00E4524E">
        <w:rPr>
          <w:rFonts w:ascii="Times New Roman" w:eastAsiaTheme="minorHAnsi" w:hAnsi="Times New Roman" w:cs="Times New Roman"/>
          <w:lang w:eastAsia="en-US"/>
        </w:rPr>
        <w:t xml:space="preserve"> niski poziom czynników determinujących konkurencyjność transportu zbiorowego, takich jak: częstotliwość</w:t>
      </w:r>
      <w:r w:rsidR="006865B4">
        <w:rPr>
          <w:rFonts w:ascii="Times New Roman" w:eastAsiaTheme="minorHAnsi" w:hAnsi="Times New Roman" w:cs="Times New Roman"/>
          <w:lang w:eastAsia="en-US"/>
        </w:rPr>
        <w:t>,</w:t>
      </w:r>
      <w:r w:rsidR="00E4524E">
        <w:rPr>
          <w:rFonts w:ascii="Times New Roman" w:eastAsiaTheme="minorHAnsi" w:hAnsi="Times New Roman" w:cs="Times New Roman"/>
          <w:lang w:eastAsia="en-US"/>
        </w:rPr>
        <w:t xml:space="preserve"> szybkość połączeń, dostępność przystanków, łatwość przesiadek, konkurencyjność cenowa, łatwość planowania podróży, integracja taryfowo-biletowa, komfort i bezpieczeństwo podróży</w:t>
      </w:r>
      <w:r w:rsidR="008F2ED3">
        <w:rPr>
          <w:rFonts w:ascii="Times New Roman" w:eastAsiaTheme="minorHAnsi" w:hAnsi="Times New Roman" w:cs="Times New Roman"/>
          <w:lang w:eastAsia="en-US"/>
        </w:rPr>
        <w:t>,</w:t>
      </w:r>
    </w:p>
    <w:p w14:paraId="7307C8B9" w14:textId="4C91C97E" w:rsidR="008F2ED3" w:rsidRDefault="00AF2006">
      <w:pPr>
        <w:pStyle w:val="Akapitzlist"/>
        <w:numPr>
          <w:ilvl w:val="0"/>
          <w:numId w:val="97"/>
        </w:numPr>
        <w:spacing w:after="0" w:line="360" w:lineRule="auto"/>
        <w:ind w:left="567" w:hanging="283"/>
        <w:jc w:val="both"/>
        <w:rPr>
          <w:rFonts w:ascii="Times New Roman" w:eastAsiaTheme="minorHAnsi" w:hAnsi="Times New Roman" w:cs="Times New Roman"/>
          <w:lang w:eastAsia="en-US"/>
        </w:rPr>
      </w:pPr>
      <w:r>
        <w:rPr>
          <w:rFonts w:ascii="Times New Roman" w:eastAsiaTheme="minorHAnsi" w:hAnsi="Times New Roman" w:cs="Times New Roman"/>
          <w:lang w:eastAsia="en-US"/>
        </w:rPr>
        <w:t xml:space="preserve">E4 - </w:t>
      </w:r>
      <w:r w:rsidR="005713D9">
        <w:rPr>
          <w:rFonts w:ascii="Times New Roman" w:eastAsiaTheme="minorHAnsi" w:hAnsi="Times New Roman" w:cs="Times New Roman"/>
          <w:lang w:eastAsia="en-US"/>
        </w:rPr>
        <w:t xml:space="preserve">brak </w:t>
      </w:r>
      <w:r w:rsidR="008F2ED3">
        <w:rPr>
          <w:rFonts w:ascii="Times New Roman" w:eastAsiaTheme="minorHAnsi" w:hAnsi="Times New Roman" w:cs="Times New Roman"/>
          <w:lang w:eastAsia="en-US"/>
        </w:rPr>
        <w:t>w skali województwa zintegrowanego systemu szynowej i drogowej komunikacji zbiorowej. Siec kolejowa jest nierównomiernie rozmieszczona na obszarze regionu, wymaga zatem uzupełnienia poprzez budowę nowych linii kolejowych lub organizacje autobusowego transportu publicznego</w:t>
      </w:r>
      <w:r w:rsidR="005F1C2D">
        <w:rPr>
          <w:rFonts w:ascii="Times New Roman" w:eastAsiaTheme="minorHAnsi" w:hAnsi="Times New Roman" w:cs="Times New Roman"/>
          <w:lang w:eastAsia="en-US"/>
        </w:rPr>
        <w:t>,</w:t>
      </w:r>
    </w:p>
    <w:p w14:paraId="2BB3A4E9" w14:textId="4A8505B8" w:rsidR="00F56709" w:rsidRDefault="00AF2006">
      <w:pPr>
        <w:pStyle w:val="Akapitzlist"/>
        <w:numPr>
          <w:ilvl w:val="0"/>
          <w:numId w:val="97"/>
        </w:numPr>
        <w:spacing w:after="0" w:line="360" w:lineRule="auto"/>
        <w:ind w:left="567" w:hanging="283"/>
        <w:jc w:val="both"/>
        <w:rPr>
          <w:rFonts w:ascii="Times New Roman" w:eastAsiaTheme="minorHAnsi" w:hAnsi="Times New Roman" w:cs="Times New Roman"/>
          <w:lang w:eastAsia="en-US"/>
        </w:rPr>
      </w:pPr>
      <w:r>
        <w:rPr>
          <w:rFonts w:ascii="Times New Roman" w:eastAsiaTheme="minorHAnsi" w:hAnsi="Times New Roman" w:cs="Times New Roman"/>
          <w:lang w:eastAsia="en-US"/>
        </w:rPr>
        <w:t xml:space="preserve">E5 - </w:t>
      </w:r>
      <w:r w:rsidR="00F56709">
        <w:rPr>
          <w:rFonts w:ascii="Times New Roman" w:eastAsiaTheme="minorHAnsi" w:hAnsi="Times New Roman" w:cs="Times New Roman"/>
          <w:lang w:eastAsia="en-US"/>
        </w:rPr>
        <w:t>brak w obszarze województwa sieci zintegrowanych węzłów przesiadkowych (pasażerskich) pomiędzy transportem kolejowym i drogowym – autobusowym i samochodowym indywidualnym oraz rowerowym i pieszym</w:t>
      </w:r>
      <w:r w:rsidR="005F1C2D">
        <w:rPr>
          <w:rFonts w:ascii="Times New Roman" w:eastAsiaTheme="minorHAnsi" w:hAnsi="Times New Roman" w:cs="Times New Roman"/>
          <w:lang w:eastAsia="en-US"/>
        </w:rPr>
        <w:t>,</w:t>
      </w:r>
      <w:r w:rsidR="00F56709">
        <w:rPr>
          <w:rFonts w:ascii="Times New Roman" w:eastAsiaTheme="minorHAnsi" w:hAnsi="Times New Roman" w:cs="Times New Roman"/>
          <w:lang w:eastAsia="en-US"/>
        </w:rPr>
        <w:t xml:space="preserve"> </w:t>
      </w:r>
      <w:r w:rsidR="005F1C2D">
        <w:rPr>
          <w:rFonts w:ascii="Times New Roman" w:eastAsiaTheme="minorHAnsi" w:hAnsi="Times New Roman" w:cs="Times New Roman"/>
          <w:lang w:eastAsia="en-US"/>
        </w:rPr>
        <w:t>na obszarach wiejskich i podmiejskich zapewniających dogodne miejsce przesiadkowe i możliwość pozostawienia samochodu czy roweru,</w:t>
      </w:r>
    </w:p>
    <w:p w14:paraId="3B38D4B8" w14:textId="77777777" w:rsidR="00EB3D35" w:rsidRDefault="00EB3D35" w:rsidP="004C68C0">
      <w:pPr>
        <w:spacing w:line="360" w:lineRule="auto"/>
        <w:rPr>
          <w:b/>
          <w:bCs/>
        </w:rPr>
      </w:pPr>
    </w:p>
    <w:p w14:paraId="16F872A8" w14:textId="77777777" w:rsidR="00EB3D35" w:rsidRDefault="00EB3D35" w:rsidP="004C68C0">
      <w:pPr>
        <w:spacing w:line="360" w:lineRule="auto"/>
        <w:rPr>
          <w:b/>
          <w:bCs/>
        </w:rPr>
      </w:pPr>
    </w:p>
    <w:p w14:paraId="7A73D373" w14:textId="0E456320" w:rsidR="005F5579" w:rsidRPr="000D43AA" w:rsidRDefault="00393DDD" w:rsidP="004C68C0">
      <w:pPr>
        <w:spacing w:line="360" w:lineRule="auto"/>
        <w:rPr>
          <w:rFonts w:eastAsiaTheme="minorHAnsi"/>
          <w:b/>
          <w:bCs/>
          <w:sz w:val="22"/>
          <w:szCs w:val="22"/>
          <w:lang w:eastAsia="en-US"/>
        </w:rPr>
      </w:pPr>
      <w:r w:rsidRPr="000D43AA">
        <w:rPr>
          <w:b/>
          <w:bCs/>
        </w:rPr>
        <w:t>Problemy w zakresie t</w:t>
      </w:r>
      <w:r w:rsidR="005F5579" w:rsidRPr="000D43AA">
        <w:rPr>
          <w:rFonts w:eastAsiaTheme="minorHAnsi"/>
          <w:b/>
          <w:bCs/>
          <w:sz w:val="22"/>
          <w:szCs w:val="22"/>
          <w:lang w:eastAsia="en-US"/>
        </w:rPr>
        <w:t>ransport</w:t>
      </w:r>
      <w:r w:rsidRPr="000D43AA">
        <w:rPr>
          <w:rFonts w:eastAsiaTheme="minorHAnsi"/>
          <w:b/>
          <w:bCs/>
          <w:sz w:val="22"/>
          <w:szCs w:val="22"/>
          <w:lang w:eastAsia="en-US"/>
        </w:rPr>
        <w:t>u</w:t>
      </w:r>
      <w:r w:rsidR="005F5579" w:rsidRPr="000D43AA">
        <w:rPr>
          <w:rFonts w:eastAsiaTheme="minorHAnsi"/>
          <w:b/>
          <w:bCs/>
          <w:sz w:val="22"/>
          <w:szCs w:val="22"/>
          <w:lang w:eastAsia="en-US"/>
        </w:rPr>
        <w:t xml:space="preserve"> multimodaln</w:t>
      </w:r>
      <w:r w:rsidRPr="000D43AA">
        <w:rPr>
          <w:rFonts w:eastAsiaTheme="minorHAnsi"/>
          <w:b/>
          <w:bCs/>
          <w:sz w:val="22"/>
          <w:szCs w:val="22"/>
          <w:lang w:eastAsia="en-US"/>
        </w:rPr>
        <w:t>ego</w:t>
      </w:r>
    </w:p>
    <w:p w14:paraId="5EB5136F" w14:textId="42E1F57B" w:rsidR="00F80E9D" w:rsidRDefault="00AF2006">
      <w:pPr>
        <w:pStyle w:val="Akapitzlist"/>
        <w:numPr>
          <w:ilvl w:val="0"/>
          <w:numId w:val="99"/>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F1 - </w:t>
      </w:r>
      <w:r w:rsidR="00E608B2" w:rsidRPr="00E608B2">
        <w:rPr>
          <w:rFonts w:ascii="Times New Roman" w:eastAsiaTheme="minorHAnsi" w:hAnsi="Times New Roman" w:cs="Times New Roman"/>
          <w:sz w:val="24"/>
          <w:szCs w:val="24"/>
          <w:lang w:eastAsia="en-US"/>
        </w:rPr>
        <w:t xml:space="preserve">brak w regionie </w:t>
      </w:r>
      <w:r w:rsidR="00E608B2">
        <w:rPr>
          <w:rFonts w:ascii="Times New Roman" w:eastAsiaTheme="minorHAnsi" w:hAnsi="Times New Roman" w:cs="Times New Roman"/>
          <w:sz w:val="24"/>
          <w:szCs w:val="24"/>
          <w:lang w:eastAsia="en-US"/>
        </w:rPr>
        <w:t xml:space="preserve">węzłów przeładunkowych – intermodalnych i multimodalnych – umożliwiających wykorzystanie w transporcie, zarówno wewnętrznym jak i przede wszystkim zewnętrznym, </w:t>
      </w:r>
      <w:r w:rsidR="00AD35AB">
        <w:rPr>
          <w:rFonts w:ascii="Times New Roman" w:eastAsiaTheme="minorHAnsi" w:hAnsi="Times New Roman" w:cs="Times New Roman"/>
          <w:sz w:val="24"/>
          <w:szCs w:val="24"/>
          <w:lang w:eastAsia="en-US"/>
        </w:rPr>
        <w:t>różnych gałęzi transportu,</w:t>
      </w:r>
    </w:p>
    <w:p w14:paraId="20F31E2E" w14:textId="5CF811CD" w:rsidR="00AD35AB" w:rsidRDefault="00AF2006">
      <w:pPr>
        <w:pStyle w:val="Akapitzlist"/>
        <w:numPr>
          <w:ilvl w:val="0"/>
          <w:numId w:val="99"/>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F2 - </w:t>
      </w:r>
      <w:r w:rsidR="00AD35AB">
        <w:rPr>
          <w:rFonts w:ascii="Times New Roman" w:eastAsiaTheme="minorHAnsi" w:hAnsi="Times New Roman" w:cs="Times New Roman"/>
          <w:sz w:val="24"/>
          <w:szCs w:val="24"/>
          <w:lang w:eastAsia="en-US"/>
        </w:rPr>
        <w:t>brak w regionie obiektów obsługi ruchu pasażerskiego – dworców – integrujących różne gałęzie transportu pasażerskiego. Pierwszy taki obiekt powstać ma w Kielcach w oparciu</w:t>
      </w:r>
      <w:r w:rsidR="00785BE0">
        <w:rPr>
          <w:rFonts w:ascii="Times New Roman" w:eastAsiaTheme="minorHAnsi" w:hAnsi="Times New Roman" w:cs="Times New Roman"/>
          <w:sz w:val="24"/>
          <w:szCs w:val="24"/>
          <w:lang w:eastAsia="en-US"/>
        </w:rPr>
        <w:br/>
      </w:r>
      <w:r w:rsidR="00AD35AB">
        <w:rPr>
          <w:rFonts w:ascii="Times New Roman" w:eastAsiaTheme="minorHAnsi" w:hAnsi="Times New Roman" w:cs="Times New Roman"/>
          <w:sz w:val="24"/>
          <w:szCs w:val="24"/>
          <w:lang w:eastAsia="en-US"/>
        </w:rPr>
        <w:t>o przebudowany dworzec autobusowy oraz przebudowy</w:t>
      </w:r>
      <w:r w:rsidR="006865B4">
        <w:rPr>
          <w:rFonts w:ascii="Times New Roman" w:eastAsiaTheme="minorHAnsi" w:hAnsi="Times New Roman" w:cs="Times New Roman"/>
          <w:sz w:val="24"/>
          <w:szCs w:val="24"/>
          <w:lang w:eastAsia="en-US"/>
        </w:rPr>
        <w:t>wany</w:t>
      </w:r>
      <w:r w:rsidR="00AD35AB">
        <w:rPr>
          <w:rFonts w:ascii="Times New Roman" w:eastAsiaTheme="minorHAnsi" w:hAnsi="Times New Roman" w:cs="Times New Roman"/>
          <w:sz w:val="24"/>
          <w:szCs w:val="24"/>
          <w:lang w:eastAsia="en-US"/>
        </w:rPr>
        <w:t xml:space="preserve"> dworzec kolejowy</w:t>
      </w:r>
      <w:r w:rsidR="00181176">
        <w:rPr>
          <w:rFonts w:ascii="Times New Roman" w:eastAsiaTheme="minorHAnsi" w:hAnsi="Times New Roman" w:cs="Times New Roman"/>
          <w:sz w:val="24"/>
          <w:szCs w:val="24"/>
          <w:lang w:eastAsia="en-US"/>
        </w:rPr>
        <w:t>,</w:t>
      </w:r>
    </w:p>
    <w:p w14:paraId="3680E087" w14:textId="27602A12" w:rsidR="00181176" w:rsidRPr="00E608B2" w:rsidRDefault="00AF2006">
      <w:pPr>
        <w:pStyle w:val="Akapitzlist"/>
        <w:numPr>
          <w:ilvl w:val="0"/>
          <w:numId w:val="99"/>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F3 - </w:t>
      </w:r>
      <w:r w:rsidR="00181176">
        <w:rPr>
          <w:rFonts w:ascii="Times New Roman" w:eastAsiaTheme="minorHAnsi" w:hAnsi="Times New Roman" w:cs="Times New Roman"/>
          <w:sz w:val="24"/>
          <w:szCs w:val="24"/>
          <w:lang w:eastAsia="en-US"/>
        </w:rPr>
        <w:t>brak w obszarach miejskich regionu węzłów przesiadkowych, w tym parkingów P+R, łączących transport kolejowy, autobusowy, samochodowy, motocyklowy, rowerowy i pieszy</w:t>
      </w:r>
      <w:r w:rsidR="003F2245">
        <w:rPr>
          <w:rFonts w:ascii="Times New Roman" w:eastAsiaTheme="minorHAnsi" w:hAnsi="Times New Roman" w:cs="Times New Roman"/>
          <w:sz w:val="24"/>
          <w:szCs w:val="24"/>
          <w:lang w:eastAsia="en-US"/>
        </w:rPr>
        <w:t xml:space="preserve">, </w:t>
      </w:r>
      <w:r w:rsidR="00181176">
        <w:rPr>
          <w:rFonts w:ascii="Times New Roman" w:eastAsiaTheme="minorHAnsi" w:hAnsi="Times New Roman" w:cs="Times New Roman"/>
          <w:sz w:val="24"/>
          <w:szCs w:val="24"/>
          <w:lang w:eastAsia="en-US"/>
        </w:rPr>
        <w:t xml:space="preserve"> umożliwiających zmianę środka transportu, wyposażonych w stacje ładowania pojazdów elektrycznych</w:t>
      </w:r>
      <w:r w:rsidR="003F2245">
        <w:rPr>
          <w:rFonts w:ascii="Times New Roman" w:eastAsiaTheme="minorHAnsi" w:hAnsi="Times New Roman" w:cs="Times New Roman"/>
          <w:sz w:val="24"/>
          <w:szCs w:val="24"/>
          <w:lang w:eastAsia="en-US"/>
        </w:rPr>
        <w:t>,</w:t>
      </w:r>
    </w:p>
    <w:p w14:paraId="3265A518" w14:textId="2429181C" w:rsidR="00917550" w:rsidRPr="000D43AA" w:rsidRDefault="00393DDD" w:rsidP="004C68C0">
      <w:pPr>
        <w:spacing w:line="360" w:lineRule="auto"/>
        <w:rPr>
          <w:rFonts w:eastAsiaTheme="minorHAnsi"/>
          <w:b/>
          <w:bCs/>
          <w:sz w:val="22"/>
          <w:szCs w:val="22"/>
          <w:lang w:eastAsia="en-US"/>
        </w:rPr>
      </w:pPr>
      <w:r w:rsidRPr="000D43AA">
        <w:rPr>
          <w:b/>
          <w:bCs/>
        </w:rPr>
        <w:t>Problemy w zakresie i</w:t>
      </w:r>
      <w:r w:rsidR="00917550" w:rsidRPr="000D43AA">
        <w:rPr>
          <w:rFonts w:eastAsiaTheme="minorHAnsi"/>
          <w:b/>
          <w:bCs/>
          <w:sz w:val="22"/>
          <w:szCs w:val="22"/>
          <w:lang w:eastAsia="en-US"/>
        </w:rPr>
        <w:t>nfrastruktur</w:t>
      </w:r>
      <w:r w:rsidRPr="000D43AA">
        <w:rPr>
          <w:rFonts w:eastAsiaTheme="minorHAnsi"/>
          <w:b/>
          <w:bCs/>
          <w:sz w:val="22"/>
          <w:szCs w:val="22"/>
          <w:lang w:eastAsia="en-US"/>
        </w:rPr>
        <w:t>y</w:t>
      </w:r>
      <w:r w:rsidR="00917550" w:rsidRPr="000D43AA">
        <w:rPr>
          <w:rFonts w:eastAsiaTheme="minorHAnsi"/>
          <w:b/>
          <w:bCs/>
          <w:sz w:val="22"/>
          <w:szCs w:val="22"/>
          <w:lang w:eastAsia="en-US"/>
        </w:rPr>
        <w:t xml:space="preserve"> rowerow</w:t>
      </w:r>
      <w:r w:rsidRPr="000D43AA">
        <w:rPr>
          <w:rFonts w:eastAsiaTheme="minorHAnsi"/>
          <w:b/>
          <w:bCs/>
          <w:sz w:val="22"/>
          <w:szCs w:val="22"/>
          <w:lang w:eastAsia="en-US"/>
        </w:rPr>
        <w:t>ej</w:t>
      </w:r>
      <w:r w:rsidR="001D4C27" w:rsidRPr="000D43AA">
        <w:rPr>
          <w:rFonts w:eastAsiaTheme="minorHAnsi"/>
          <w:b/>
          <w:bCs/>
          <w:sz w:val="22"/>
          <w:szCs w:val="22"/>
          <w:lang w:eastAsia="en-US"/>
        </w:rPr>
        <w:t xml:space="preserve"> i pieszej</w:t>
      </w:r>
    </w:p>
    <w:p w14:paraId="536185EE" w14:textId="08091DEA" w:rsidR="00C6017B" w:rsidRDefault="00AF2006">
      <w:pPr>
        <w:pStyle w:val="Akapitzlist"/>
        <w:numPr>
          <w:ilvl w:val="0"/>
          <w:numId w:val="98"/>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G1 - </w:t>
      </w:r>
      <w:r w:rsidR="00C6017B">
        <w:rPr>
          <w:rFonts w:ascii="Times New Roman" w:eastAsiaTheme="minorHAnsi" w:hAnsi="Times New Roman" w:cs="Times New Roman"/>
          <w:sz w:val="24"/>
          <w:szCs w:val="24"/>
          <w:lang w:eastAsia="en-US"/>
        </w:rPr>
        <w:t>n</w:t>
      </w:r>
      <w:r w:rsidR="00C6017B" w:rsidRPr="00C6017B">
        <w:rPr>
          <w:rFonts w:ascii="Times New Roman" w:eastAsiaTheme="minorHAnsi" w:hAnsi="Times New Roman" w:cs="Times New Roman"/>
          <w:sz w:val="24"/>
          <w:szCs w:val="24"/>
          <w:lang w:eastAsia="en-US"/>
        </w:rPr>
        <w:t>iewystarczająca ilość dróg dla rowerów</w:t>
      </w:r>
      <w:r w:rsidR="00F1310B">
        <w:rPr>
          <w:rFonts w:ascii="Times New Roman" w:eastAsiaTheme="minorHAnsi" w:hAnsi="Times New Roman" w:cs="Times New Roman"/>
          <w:sz w:val="24"/>
          <w:szCs w:val="24"/>
          <w:lang w:eastAsia="en-US"/>
        </w:rPr>
        <w:t xml:space="preserve"> wraz z</w:t>
      </w:r>
      <w:r w:rsidR="00C6017B">
        <w:rPr>
          <w:rFonts w:ascii="Times New Roman" w:eastAsiaTheme="minorHAnsi" w:hAnsi="Times New Roman" w:cs="Times New Roman"/>
          <w:sz w:val="24"/>
          <w:szCs w:val="24"/>
          <w:lang w:eastAsia="en-US"/>
        </w:rPr>
        <w:t xml:space="preserve"> infrastruktur</w:t>
      </w:r>
      <w:r w:rsidR="00F1310B">
        <w:rPr>
          <w:rFonts w:ascii="Times New Roman" w:eastAsiaTheme="minorHAnsi" w:hAnsi="Times New Roman" w:cs="Times New Roman"/>
          <w:sz w:val="24"/>
          <w:szCs w:val="24"/>
          <w:lang w:eastAsia="en-US"/>
        </w:rPr>
        <w:t>ą</w:t>
      </w:r>
      <w:r w:rsidR="00C6017B">
        <w:rPr>
          <w:rFonts w:ascii="Times New Roman" w:eastAsiaTheme="minorHAnsi" w:hAnsi="Times New Roman" w:cs="Times New Roman"/>
          <w:sz w:val="24"/>
          <w:szCs w:val="24"/>
          <w:lang w:eastAsia="en-US"/>
        </w:rPr>
        <w:t xml:space="preserve"> towarzysząc</w:t>
      </w:r>
      <w:r w:rsidR="00F1310B">
        <w:rPr>
          <w:rFonts w:ascii="Times New Roman" w:eastAsiaTheme="minorHAnsi" w:hAnsi="Times New Roman" w:cs="Times New Roman"/>
          <w:sz w:val="24"/>
          <w:szCs w:val="24"/>
          <w:lang w:eastAsia="en-US"/>
        </w:rPr>
        <w:t>ą</w:t>
      </w:r>
      <w:r w:rsidR="00C6017B">
        <w:rPr>
          <w:rFonts w:ascii="Times New Roman" w:eastAsiaTheme="minorHAnsi" w:hAnsi="Times New Roman" w:cs="Times New Roman"/>
          <w:sz w:val="24"/>
          <w:szCs w:val="24"/>
          <w:lang w:eastAsia="en-US"/>
        </w:rPr>
        <w:t>. W obszarach miejskich, na krótszych dystansach, rower może stanowić alternatywę dla transportu samochodowego w dojazdach do obiektów administracyjnych, kulturalnych, oświatowych, zdrowotnych czy handlowych</w:t>
      </w:r>
      <w:r w:rsidR="004105C6">
        <w:rPr>
          <w:rFonts w:ascii="Times New Roman" w:eastAsiaTheme="minorHAnsi" w:hAnsi="Times New Roman" w:cs="Times New Roman"/>
          <w:sz w:val="24"/>
          <w:szCs w:val="24"/>
          <w:lang w:eastAsia="en-US"/>
        </w:rPr>
        <w:t>. W obszarach podmiejskich oraz między miejscowościami,</w:t>
      </w:r>
      <w:r w:rsidR="00785BE0">
        <w:rPr>
          <w:rFonts w:ascii="Times New Roman" w:eastAsiaTheme="minorHAnsi" w:hAnsi="Times New Roman" w:cs="Times New Roman"/>
          <w:sz w:val="24"/>
          <w:szCs w:val="24"/>
          <w:lang w:eastAsia="en-US"/>
        </w:rPr>
        <w:br/>
      </w:r>
      <w:r w:rsidR="004105C6">
        <w:rPr>
          <w:rFonts w:ascii="Times New Roman" w:eastAsiaTheme="minorHAnsi" w:hAnsi="Times New Roman" w:cs="Times New Roman"/>
          <w:sz w:val="24"/>
          <w:szCs w:val="24"/>
          <w:lang w:eastAsia="en-US"/>
        </w:rPr>
        <w:t>w tym również miejscowościami i obszarami turystycznymi, rower będzie miał charakter rekreacyjno-turystyczny ale te</w:t>
      </w:r>
      <w:r w:rsidR="00586083">
        <w:rPr>
          <w:rFonts w:ascii="Times New Roman" w:eastAsiaTheme="minorHAnsi" w:hAnsi="Times New Roman" w:cs="Times New Roman"/>
          <w:sz w:val="24"/>
          <w:szCs w:val="24"/>
          <w:lang w:eastAsia="en-US"/>
        </w:rPr>
        <w:t>ż</w:t>
      </w:r>
      <w:r w:rsidR="004105C6">
        <w:rPr>
          <w:rFonts w:ascii="Times New Roman" w:eastAsiaTheme="minorHAnsi" w:hAnsi="Times New Roman" w:cs="Times New Roman"/>
          <w:sz w:val="24"/>
          <w:szCs w:val="24"/>
          <w:lang w:eastAsia="en-US"/>
        </w:rPr>
        <w:t xml:space="preserve"> </w:t>
      </w:r>
      <w:r w:rsidR="002C355D">
        <w:rPr>
          <w:rFonts w:ascii="Times New Roman" w:eastAsiaTheme="minorHAnsi" w:hAnsi="Times New Roman" w:cs="Times New Roman"/>
          <w:sz w:val="24"/>
          <w:szCs w:val="24"/>
          <w:lang w:eastAsia="en-US"/>
        </w:rPr>
        <w:t xml:space="preserve">może </w:t>
      </w:r>
      <w:r w:rsidR="004105C6">
        <w:rPr>
          <w:rFonts w:ascii="Times New Roman" w:eastAsiaTheme="minorHAnsi" w:hAnsi="Times New Roman" w:cs="Times New Roman"/>
          <w:sz w:val="24"/>
          <w:szCs w:val="24"/>
          <w:lang w:eastAsia="en-US"/>
        </w:rPr>
        <w:t>stanowi</w:t>
      </w:r>
      <w:r w:rsidR="002C355D">
        <w:rPr>
          <w:rFonts w:ascii="Times New Roman" w:eastAsiaTheme="minorHAnsi" w:hAnsi="Times New Roman" w:cs="Times New Roman"/>
          <w:sz w:val="24"/>
          <w:szCs w:val="24"/>
          <w:lang w:eastAsia="en-US"/>
        </w:rPr>
        <w:t>ć</w:t>
      </w:r>
      <w:r w:rsidR="004105C6">
        <w:rPr>
          <w:rFonts w:ascii="Times New Roman" w:eastAsiaTheme="minorHAnsi" w:hAnsi="Times New Roman" w:cs="Times New Roman"/>
          <w:sz w:val="24"/>
          <w:szCs w:val="24"/>
          <w:lang w:eastAsia="en-US"/>
        </w:rPr>
        <w:t xml:space="preserve"> alternatywę dla </w:t>
      </w:r>
      <w:r w:rsidR="002C355D">
        <w:rPr>
          <w:rFonts w:ascii="Times New Roman" w:eastAsiaTheme="minorHAnsi" w:hAnsi="Times New Roman" w:cs="Times New Roman"/>
          <w:sz w:val="24"/>
          <w:szCs w:val="24"/>
          <w:lang w:eastAsia="en-US"/>
        </w:rPr>
        <w:t xml:space="preserve">indywidualnego </w:t>
      </w:r>
      <w:r w:rsidR="004105C6">
        <w:rPr>
          <w:rFonts w:ascii="Times New Roman" w:eastAsiaTheme="minorHAnsi" w:hAnsi="Times New Roman" w:cs="Times New Roman"/>
          <w:sz w:val="24"/>
          <w:szCs w:val="24"/>
          <w:lang w:eastAsia="en-US"/>
        </w:rPr>
        <w:t>transportu samochodowego. W</w:t>
      </w:r>
      <w:r w:rsidR="00C6017B">
        <w:rPr>
          <w:rFonts w:ascii="Times New Roman" w:eastAsiaTheme="minorHAnsi" w:hAnsi="Times New Roman" w:cs="Times New Roman"/>
          <w:sz w:val="24"/>
          <w:szCs w:val="24"/>
          <w:lang w:eastAsia="en-US"/>
        </w:rPr>
        <w:t>ymaga to jednak stworzenia spójnego</w:t>
      </w:r>
      <w:r w:rsidR="00F1310B">
        <w:rPr>
          <w:rFonts w:ascii="Times New Roman" w:eastAsiaTheme="minorHAnsi" w:hAnsi="Times New Roman" w:cs="Times New Roman"/>
          <w:sz w:val="24"/>
          <w:szCs w:val="24"/>
          <w:lang w:eastAsia="en-US"/>
        </w:rPr>
        <w:t xml:space="preserve"> i bezpiecznego </w:t>
      </w:r>
      <w:r w:rsidR="00C6017B">
        <w:rPr>
          <w:rFonts w:ascii="Times New Roman" w:eastAsiaTheme="minorHAnsi" w:hAnsi="Times New Roman" w:cs="Times New Roman"/>
          <w:sz w:val="24"/>
          <w:szCs w:val="24"/>
          <w:lang w:eastAsia="en-US"/>
        </w:rPr>
        <w:t>systemu dróg dla rowerów oraz infrastruktury towarzyszącej w tym miejsc gdzie bezpiecznie rower można zostawić</w:t>
      </w:r>
      <w:r w:rsidR="001D4C27">
        <w:rPr>
          <w:rFonts w:ascii="Times New Roman" w:eastAsiaTheme="minorHAnsi" w:hAnsi="Times New Roman" w:cs="Times New Roman"/>
          <w:sz w:val="24"/>
          <w:szCs w:val="24"/>
          <w:lang w:eastAsia="en-US"/>
        </w:rPr>
        <w:t>,</w:t>
      </w:r>
    </w:p>
    <w:p w14:paraId="550E9F1A" w14:textId="767DAC0B" w:rsidR="001D4C27" w:rsidRDefault="00AF2006">
      <w:pPr>
        <w:pStyle w:val="Akapitzlist"/>
        <w:numPr>
          <w:ilvl w:val="0"/>
          <w:numId w:val="98"/>
        </w:numPr>
        <w:spacing w:after="0" w:line="360" w:lineRule="auto"/>
        <w:ind w:left="567" w:hanging="283"/>
        <w:jc w:val="both"/>
        <w:rPr>
          <w:rFonts w:ascii="Times New Roman" w:hAnsi="Times New Roman" w:cs="Times New Roman"/>
          <w:sz w:val="24"/>
          <w:szCs w:val="24"/>
        </w:rPr>
      </w:pPr>
      <w:r w:rsidRPr="00DC36CD">
        <w:rPr>
          <w:rFonts w:ascii="Times New Roman" w:hAnsi="Times New Roman" w:cs="Times New Roman"/>
          <w:sz w:val="24"/>
          <w:szCs w:val="24"/>
        </w:rPr>
        <w:t xml:space="preserve">G2 - </w:t>
      </w:r>
      <w:r w:rsidR="00913A7F" w:rsidRPr="00DC36CD">
        <w:rPr>
          <w:rFonts w:ascii="Times New Roman" w:hAnsi="Times New Roman" w:cs="Times New Roman"/>
          <w:sz w:val="24"/>
          <w:szCs w:val="24"/>
        </w:rPr>
        <w:t xml:space="preserve">niedostateczna ilość </w:t>
      </w:r>
      <w:r w:rsidR="001D4C27" w:rsidRPr="00DC36CD">
        <w:rPr>
          <w:rFonts w:ascii="Times New Roman" w:hAnsi="Times New Roman" w:cs="Times New Roman"/>
          <w:sz w:val="24"/>
          <w:szCs w:val="24"/>
        </w:rPr>
        <w:t xml:space="preserve">rozwiązań ułatwiających podróż niezmotoryzowanym, </w:t>
      </w:r>
      <w:r w:rsidR="001D4C27">
        <w:rPr>
          <w:rFonts w:ascii="Times New Roman" w:hAnsi="Times New Roman" w:cs="Times New Roman"/>
          <w:sz w:val="24"/>
          <w:szCs w:val="24"/>
        </w:rPr>
        <w:t>nieprzystosowanie infrastruktury transportowej do potrzeb i wymagań osób o ograniczonej mobilności i percepcji – co wskazuje na  konieczność dalszego rozwoju infrastruktury pieszej i rowerowej</w:t>
      </w:r>
      <w:r w:rsidR="00DA10F5">
        <w:rPr>
          <w:rFonts w:ascii="Times New Roman" w:hAnsi="Times New Roman" w:cs="Times New Roman"/>
          <w:sz w:val="24"/>
          <w:szCs w:val="24"/>
        </w:rPr>
        <w:t>,</w:t>
      </w:r>
    </w:p>
    <w:p w14:paraId="5431D344" w14:textId="5C3CD0F5" w:rsidR="00DA10F5" w:rsidRPr="00DC36CD" w:rsidRDefault="00AF2006">
      <w:pPr>
        <w:pStyle w:val="Akapitzlist"/>
        <w:numPr>
          <w:ilvl w:val="0"/>
          <w:numId w:val="98"/>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G3 - </w:t>
      </w:r>
      <w:r w:rsidR="00DA10F5">
        <w:rPr>
          <w:rFonts w:ascii="Times New Roman" w:hAnsi="Times New Roman" w:cs="Times New Roman"/>
          <w:sz w:val="24"/>
          <w:szCs w:val="24"/>
        </w:rPr>
        <w:t xml:space="preserve">brak jednolitych standardów infrastruktury rowerowej. Powoduje to, że istniejąca sieć dróg dla rowerów jest generalnie niespójna, o bardzo zróżnicowanej jakości przekładającej się </w:t>
      </w:r>
      <w:r w:rsidR="00B46CEA">
        <w:rPr>
          <w:rFonts w:ascii="Times New Roman" w:hAnsi="Times New Roman" w:cs="Times New Roman"/>
          <w:sz w:val="24"/>
          <w:szCs w:val="24"/>
        </w:rPr>
        <w:t xml:space="preserve">na </w:t>
      </w:r>
      <w:r w:rsidR="00DA10F5">
        <w:rPr>
          <w:rFonts w:ascii="Times New Roman" w:hAnsi="Times New Roman" w:cs="Times New Roman"/>
          <w:sz w:val="24"/>
          <w:szCs w:val="24"/>
        </w:rPr>
        <w:t xml:space="preserve">obniżenie funkcjonalności i bezpieczeństwa. Niezbędnym zatem </w:t>
      </w:r>
      <w:r w:rsidR="00DF1419">
        <w:rPr>
          <w:rFonts w:ascii="Times New Roman" w:hAnsi="Times New Roman" w:cs="Times New Roman"/>
          <w:sz w:val="24"/>
          <w:szCs w:val="24"/>
        </w:rPr>
        <w:t xml:space="preserve">jest i </w:t>
      </w:r>
      <w:r w:rsidR="00DA10F5">
        <w:rPr>
          <w:rFonts w:ascii="Times New Roman" w:hAnsi="Times New Roman" w:cs="Times New Roman"/>
          <w:sz w:val="24"/>
          <w:szCs w:val="24"/>
        </w:rPr>
        <w:t xml:space="preserve">wdrożenie </w:t>
      </w:r>
      <w:r w:rsidR="00DA10F5" w:rsidRPr="00DC36CD">
        <w:rPr>
          <w:rFonts w:ascii="Times New Roman" w:hAnsi="Times New Roman" w:cs="Times New Roman"/>
          <w:sz w:val="24"/>
          <w:szCs w:val="24"/>
        </w:rPr>
        <w:t>standardów infrastruktury rowerowej</w:t>
      </w:r>
      <w:r w:rsidR="00913A7F" w:rsidRPr="00DC36CD">
        <w:rPr>
          <w:rFonts w:ascii="Times New Roman" w:hAnsi="Times New Roman" w:cs="Times New Roman"/>
          <w:sz w:val="24"/>
          <w:szCs w:val="24"/>
        </w:rPr>
        <w:t xml:space="preserve"> wynikających z Koncepcji przebiegu tras rowerowych na terenie województwa świętokrzyskiego.</w:t>
      </w:r>
    </w:p>
    <w:p w14:paraId="44D62BFF" w14:textId="466501B2" w:rsidR="00917550" w:rsidRDefault="00393DDD" w:rsidP="004C68C0">
      <w:pPr>
        <w:spacing w:line="360" w:lineRule="auto"/>
        <w:rPr>
          <w:rFonts w:eastAsiaTheme="minorHAnsi"/>
          <w:b/>
          <w:bCs/>
          <w:lang w:eastAsia="en-US"/>
        </w:rPr>
      </w:pPr>
      <w:r w:rsidRPr="00DC36CD">
        <w:rPr>
          <w:b/>
          <w:bCs/>
        </w:rPr>
        <w:t>Problemy w zakresie b</w:t>
      </w:r>
      <w:r w:rsidR="00917550" w:rsidRPr="00DC36CD">
        <w:rPr>
          <w:rFonts w:eastAsiaTheme="minorHAnsi"/>
          <w:b/>
          <w:bCs/>
          <w:lang w:eastAsia="en-US"/>
        </w:rPr>
        <w:t>ezpieczeństwo ruchu drogowego</w:t>
      </w:r>
    </w:p>
    <w:p w14:paraId="107BEB4E" w14:textId="4EE678E7" w:rsidR="00917550" w:rsidRPr="00DC36CD" w:rsidRDefault="00DC36CD">
      <w:pPr>
        <w:pStyle w:val="Akapitzlist"/>
        <w:numPr>
          <w:ilvl w:val="0"/>
          <w:numId w:val="154"/>
        </w:numPr>
        <w:spacing w:after="0" w:line="360" w:lineRule="auto"/>
        <w:ind w:left="567" w:hanging="283"/>
        <w:jc w:val="both"/>
        <w:rPr>
          <w:rFonts w:ascii="Times New Roman" w:eastAsiaTheme="minorHAnsi" w:hAnsi="Times New Roman" w:cs="Times New Roman"/>
          <w:b/>
          <w:bCs/>
          <w:sz w:val="24"/>
          <w:szCs w:val="24"/>
          <w:lang w:eastAsia="en-US"/>
        </w:rPr>
      </w:pPr>
      <w:r w:rsidRPr="00DC36CD">
        <w:rPr>
          <w:rFonts w:ascii="Times New Roman" w:eastAsiaTheme="minorHAnsi" w:hAnsi="Times New Roman" w:cs="Times New Roman"/>
          <w:sz w:val="24"/>
          <w:szCs w:val="24"/>
          <w:lang w:eastAsia="en-US"/>
        </w:rPr>
        <w:t>H1 - wzrost liczby</w:t>
      </w:r>
      <w:bookmarkStart w:id="59" w:name="_Hlk128044766"/>
      <w:r w:rsidR="002849A1" w:rsidRPr="00DC36CD">
        <w:rPr>
          <w:rFonts w:ascii="Times New Roman" w:eastAsiaTheme="minorHAnsi" w:hAnsi="Times New Roman" w:cs="Times New Roman"/>
          <w:sz w:val="24"/>
          <w:szCs w:val="24"/>
          <w:lang w:eastAsia="en-US"/>
        </w:rPr>
        <w:t xml:space="preserve"> i </w:t>
      </w:r>
      <w:r w:rsidR="00C12E23" w:rsidRPr="00DC36CD">
        <w:rPr>
          <w:rFonts w:ascii="Times New Roman" w:eastAsiaTheme="minorHAnsi" w:hAnsi="Times New Roman" w:cs="Times New Roman"/>
          <w:sz w:val="24"/>
          <w:szCs w:val="24"/>
          <w:lang w:eastAsia="en-US"/>
        </w:rPr>
        <w:t>wskaźników dotyczących ofiar śmiertelnych: ofiary śmiertelne ogółem ze 107 w 2016 r. do 131 w 2019 r., ofiary śmiertelne na 100 tys. pojazdów z 11.34 w 2016 r. do 12.49 w roku 2019 oraz ofiary śmiertelne na 100 tys. ludności z 8.53 w 2016 roku do 10.59 w roku 2019.</w:t>
      </w:r>
      <w:r w:rsidR="002849A1" w:rsidRPr="00DC36CD">
        <w:rPr>
          <w:rFonts w:ascii="Times New Roman" w:eastAsiaTheme="minorHAnsi" w:hAnsi="Times New Roman" w:cs="Times New Roman"/>
          <w:sz w:val="24"/>
          <w:szCs w:val="24"/>
          <w:lang w:eastAsia="en-US"/>
        </w:rPr>
        <w:t xml:space="preserve"> Wpływ na to ma utrzymujący się priorytet transportu </w:t>
      </w:r>
      <w:bookmarkEnd w:id="59"/>
      <w:r w:rsidR="002849A1" w:rsidRPr="00DC36CD">
        <w:rPr>
          <w:rFonts w:ascii="Times New Roman" w:eastAsiaTheme="minorHAnsi" w:hAnsi="Times New Roman" w:cs="Times New Roman"/>
          <w:sz w:val="24"/>
          <w:szCs w:val="24"/>
          <w:lang w:eastAsia="en-US"/>
        </w:rPr>
        <w:t>drogowego nad kolejowym oraz indywidualnego nad zbiorowym co skutkuje, szczególnie</w:t>
      </w:r>
      <w:r>
        <w:rPr>
          <w:rFonts w:ascii="Times New Roman" w:eastAsiaTheme="minorHAnsi" w:hAnsi="Times New Roman" w:cs="Times New Roman"/>
          <w:sz w:val="24"/>
          <w:szCs w:val="24"/>
          <w:lang w:eastAsia="en-US"/>
        </w:rPr>
        <w:t xml:space="preserve"> </w:t>
      </w:r>
      <w:r w:rsidR="002849A1" w:rsidRPr="00DC36CD">
        <w:rPr>
          <w:rFonts w:ascii="Times New Roman" w:eastAsiaTheme="minorHAnsi" w:hAnsi="Times New Roman" w:cs="Times New Roman"/>
          <w:sz w:val="24"/>
          <w:szCs w:val="24"/>
          <w:lang w:eastAsia="en-US"/>
        </w:rPr>
        <w:t>w obszarach zurbanizowanych, wzrostem natężenia ruchu na drogach a tym samym obniżeniem bezpieczeństwa ruchu poprzez zwiększenia ryzyka wypadków i kolizji,</w:t>
      </w:r>
    </w:p>
    <w:p w14:paraId="784C64D2" w14:textId="380DA919" w:rsidR="00E06B1F" w:rsidRDefault="005F1C2D">
      <w:pPr>
        <w:pStyle w:val="Akapitzlist"/>
        <w:numPr>
          <w:ilvl w:val="0"/>
          <w:numId w:val="94"/>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H2 - </w:t>
      </w:r>
      <w:r w:rsidR="00E06B1F">
        <w:rPr>
          <w:rFonts w:ascii="Times New Roman" w:eastAsiaTheme="minorHAnsi" w:hAnsi="Times New Roman" w:cs="Times New Roman"/>
          <w:sz w:val="24"/>
          <w:szCs w:val="24"/>
          <w:lang w:eastAsia="en-US"/>
        </w:rPr>
        <w:t>duża liczba jednopoziomowych skrzyżowań kolejowo-drogowych,</w:t>
      </w:r>
      <w:r w:rsidR="0002001F">
        <w:rPr>
          <w:rFonts w:ascii="Times New Roman" w:eastAsiaTheme="minorHAnsi" w:hAnsi="Times New Roman" w:cs="Times New Roman"/>
          <w:sz w:val="24"/>
          <w:szCs w:val="24"/>
          <w:lang w:eastAsia="en-US"/>
        </w:rPr>
        <w:t xml:space="preserve"> </w:t>
      </w:r>
      <w:r w:rsidR="00911CD0">
        <w:rPr>
          <w:rFonts w:ascii="Times New Roman" w:eastAsiaTheme="minorHAnsi" w:hAnsi="Times New Roman" w:cs="Times New Roman"/>
          <w:sz w:val="24"/>
          <w:szCs w:val="24"/>
          <w:lang w:eastAsia="en-US"/>
        </w:rPr>
        <w:t>stwarzających zagrożenie dla uczestników ruchu drogowego (kierowcy, piesi, rowerzyści) jak i kolejowego,</w:t>
      </w:r>
    </w:p>
    <w:p w14:paraId="5FC7614F" w14:textId="6077F8E5" w:rsidR="00C6017B" w:rsidRDefault="005F1C2D">
      <w:pPr>
        <w:pStyle w:val="Akapitzlist"/>
        <w:numPr>
          <w:ilvl w:val="0"/>
          <w:numId w:val="94"/>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H3 - </w:t>
      </w:r>
      <w:r w:rsidR="00C6017B">
        <w:rPr>
          <w:rFonts w:ascii="Times New Roman" w:eastAsiaTheme="minorHAnsi" w:hAnsi="Times New Roman" w:cs="Times New Roman"/>
          <w:sz w:val="24"/>
          <w:szCs w:val="24"/>
          <w:lang w:eastAsia="en-US"/>
        </w:rPr>
        <w:t xml:space="preserve">brak oddzielenia ruchu pieszego </w:t>
      </w:r>
      <w:r w:rsidR="0002001F">
        <w:rPr>
          <w:rFonts w:ascii="Times New Roman" w:eastAsiaTheme="minorHAnsi" w:hAnsi="Times New Roman" w:cs="Times New Roman"/>
          <w:sz w:val="24"/>
          <w:szCs w:val="24"/>
          <w:lang w:eastAsia="en-US"/>
        </w:rPr>
        <w:t>i</w:t>
      </w:r>
      <w:r w:rsidR="00C6017B">
        <w:rPr>
          <w:rFonts w:ascii="Times New Roman" w:eastAsiaTheme="minorHAnsi" w:hAnsi="Times New Roman" w:cs="Times New Roman"/>
          <w:sz w:val="24"/>
          <w:szCs w:val="24"/>
          <w:lang w:eastAsia="en-US"/>
        </w:rPr>
        <w:t xml:space="preserve"> rowerowego od samochodowego ruchu drogowego. Spowodowane jest to brakiem chodników (szczególnie w  mniejszych miejscowościach) oraz ścieżek rowerowych (miasta). Na problem ten nakłada się brak obwodnic i obejść miejscowości w ciągach głównych dróg krajowych i wojewódzkich powodujący wzrost natężenia ruchu</w:t>
      </w:r>
      <w:r w:rsidR="00785BE0">
        <w:rPr>
          <w:rFonts w:ascii="Times New Roman" w:eastAsiaTheme="minorHAnsi" w:hAnsi="Times New Roman" w:cs="Times New Roman"/>
          <w:sz w:val="24"/>
          <w:szCs w:val="24"/>
          <w:lang w:eastAsia="en-US"/>
        </w:rPr>
        <w:br/>
      </w:r>
      <w:r w:rsidR="00C6017B">
        <w:rPr>
          <w:rFonts w:ascii="Times New Roman" w:eastAsiaTheme="minorHAnsi" w:hAnsi="Times New Roman" w:cs="Times New Roman"/>
          <w:sz w:val="24"/>
          <w:szCs w:val="24"/>
          <w:lang w:eastAsia="en-US"/>
        </w:rPr>
        <w:t>w ich centrach a tym samym wzrost ryzyka wypadku i spadek bezpieczeństwa niechronionych uczestników ruchu,</w:t>
      </w:r>
    </w:p>
    <w:p w14:paraId="3B8B269A" w14:textId="15A5B6B5" w:rsidR="00302E99" w:rsidRPr="00181176" w:rsidRDefault="005F1C2D">
      <w:pPr>
        <w:pStyle w:val="Akapitzlist"/>
        <w:numPr>
          <w:ilvl w:val="0"/>
          <w:numId w:val="94"/>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H4 - </w:t>
      </w:r>
      <w:r w:rsidR="00302E99">
        <w:rPr>
          <w:rFonts w:ascii="Times New Roman" w:eastAsiaTheme="minorHAnsi" w:hAnsi="Times New Roman" w:cs="Times New Roman"/>
          <w:sz w:val="24"/>
          <w:szCs w:val="24"/>
          <w:lang w:eastAsia="en-US"/>
        </w:rPr>
        <w:t>widoczna jest potrzeba uzupełnienia infrastruktury dla niezmotoryzowanych poza obszarami zabudowanymi, gdzie skutki wypadków dla niechronionych uczestników ruchu są najbardziej poważne.</w:t>
      </w:r>
    </w:p>
    <w:p w14:paraId="78D1EBF3" w14:textId="4923FAE8" w:rsidR="00917550" w:rsidRPr="000D43AA" w:rsidRDefault="00393DDD" w:rsidP="004C68C0">
      <w:pPr>
        <w:spacing w:line="360" w:lineRule="auto"/>
        <w:rPr>
          <w:rFonts w:eastAsiaTheme="minorHAnsi"/>
          <w:b/>
          <w:bCs/>
          <w:lang w:eastAsia="en-US"/>
        </w:rPr>
      </w:pPr>
      <w:r w:rsidRPr="000D43AA">
        <w:rPr>
          <w:b/>
          <w:bCs/>
        </w:rPr>
        <w:t>Problemy w zakresie i</w:t>
      </w:r>
      <w:r w:rsidR="00917550" w:rsidRPr="000D43AA">
        <w:rPr>
          <w:rFonts w:eastAsiaTheme="minorHAnsi"/>
          <w:b/>
          <w:bCs/>
          <w:lang w:eastAsia="en-US"/>
        </w:rPr>
        <w:t>nfrastruktur</w:t>
      </w:r>
      <w:r w:rsidRPr="000D43AA">
        <w:rPr>
          <w:rFonts w:eastAsiaTheme="minorHAnsi"/>
          <w:b/>
          <w:bCs/>
          <w:lang w:eastAsia="en-US"/>
        </w:rPr>
        <w:t>y</w:t>
      </w:r>
      <w:r w:rsidR="00917550" w:rsidRPr="000D43AA">
        <w:rPr>
          <w:rFonts w:eastAsiaTheme="minorHAnsi"/>
          <w:b/>
          <w:bCs/>
          <w:lang w:eastAsia="en-US"/>
        </w:rPr>
        <w:t xml:space="preserve"> na rzecz promowania paliw alternatywnych</w:t>
      </w:r>
    </w:p>
    <w:p w14:paraId="1106AFFD" w14:textId="77CA4C39" w:rsidR="00E06B1F" w:rsidRDefault="005F1C2D">
      <w:pPr>
        <w:pStyle w:val="Akapitzlist"/>
        <w:numPr>
          <w:ilvl w:val="0"/>
          <w:numId w:val="100"/>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I1 - </w:t>
      </w:r>
      <w:r w:rsidR="003F2245">
        <w:rPr>
          <w:rFonts w:ascii="Times New Roman" w:eastAsiaTheme="minorHAnsi" w:hAnsi="Times New Roman" w:cs="Times New Roman"/>
          <w:sz w:val="24"/>
          <w:szCs w:val="24"/>
          <w:lang w:eastAsia="en-US"/>
        </w:rPr>
        <w:t>b</w:t>
      </w:r>
      <w:r w:rsidR="003F2245" w:rsidRPr="003F2245">
        <w:rPr>
          <w:rFonts w:ascii="Times New Roman" w:eastAsiaTheme="minorHAnsi" w:hAnsi="Times New Roman" w:cs="Times New Roman"/>
          <w:sz w:val="24"/>
          <w:szCs w:val="24"/>
          <w:lang w:eastAsia="en-US"/>
        </w:rPr>
        <w:t xml:space="preserve">rak punktów ładowania pojazdów elektrycznych </w:t>
      </w:r>
      <w:r w:rsidR="003F2245">
        <w:rPr>
          <w:rFonts w:ascii="Times New Roman" w:eastAsiaTheme="minorHAnsi" w:hAnsi="Times New Roman" w:cs="Times New Roman"/>
          <w:sz w:val="24"/>
          <w:szCs w:val="24"/>
          <w:lang w:eastAsia="en-US"/>
        </w:rPr>
        <w:t>w obszarach miejskich, szczególnie</w:t>
      </w:r>
      <w:r w:rsidR="00785BE0">
        <w:rPr>
          <w:rFonts w:ascii="Times New Roman" w:eastAsiaTheme="minorHAnsi" w:hAnsi="Times New Roman" w:cs="Times New Roman"/>
          <w:sz w:val="24"/>
          <w:szCs w:val="24"/>
          <w:lang w:eastAsia="en-US"/>
        </w:rPr>
        <w:br/>
      </w:r>
      <w:r w:rsidR="003F2245">
        <w:rPr>
          <w:rFonts w:ascii="Times New Roman" w:eastAsiaTheme="minorHAnsi" w:hAnsi="Times New Roman" w:cs="Times New Roman"/>
          <w:sz w:val="24"/>
          <w:szCs w:val="24"/>
          <w:lang w:eastAsia="en-US"/>
        </w:rPr>
        <w:t>w rejon</w:t>
      </w:r>
      <w:r w:rsidR="00E1588D">
        <w:rPr>
          <w:rFonts w:ascii="Times New Roman" w:eastAsiaTheme="minorHAnsi" w:hAnsi="Times New Roman" w:cs="Times New Roman"/>
          <w:sz w:val="24"/>
          <w:szCs w:val="24"/>
          <w:lang w:eastAsia="en-US"/>
        </w:rPr>
        <w:t>ach</w:t>
      </w:r>
      <w:r w:rsidR="003F2245">
        <w:rPr>
          <w:rFonts w:ascii="Times New Roman" w:eastAsiaTheme="minorHAnsi" w:hAnsi="Times New Roman" w:cs="Times New Roman"/>
          <w:sz w:val="24"/>
          <w:szCs w:val="24"/>
          <w:lang w:eastAsia="en-US"/>
        </w:rPr>
        <w:t xml:space="preserve"> generujących duży ruch pojazdów</w:t>
      </w:r>
      <w:r w:rsidR="00E559CA">
        <w:rPr>
          <w:rFonts w:ascii="Times New Roman" w:eastAsiaTheme="minorHAnsi" w:hAnsi="Times New Roman" w:cs="Times New Roman"/>
          <w:sz w:val="24"/>
          <w:szCs w:val="24"/>
          <w:lang w:eastAsia="en-US"/>
        </w:rPr>
        <w:t xml:space="preserve"> oraz ich wystarczająco długi do ładowania postój</w:t>
      </w:r>
      <w:r w:rsidR="003F2245">
        <w:rPr>
          <w:rFonts w:ascii="Times New Roman" w:eastAsiaTheme="minorHAnsi" w:hAnsi="Times New Roman" w:cs="Times New Roman"/>
          <w:sz w:val="24"/>
          <w:szCs w:val="24"/>
          <w:lang w:eastAsia="en-US"/>
        </w:rPr>
        <w:t xml:space="preserve"> (szkoły, galerie handlowe, szpitale, urzędy, biura, uczelnie</w:t>
      </w:r>
      <w:r w:rsidR="00590EF5">
        <w:rPr>
          <w:rFonts w:ascii="Times New Roman" w:eastAsiaTheme="minorHAnsi" w:hAnsi="Times New Roman" w:cs="Times New Roman"/>
          <w:sz w:val="24"/>
          <w:szCs w:val="24"/>
          <w:lang w:eastAsia="en-US"/>
        </w:rPr>
        <w:t>, parkingi</w:t>
      </w:r>
      <w:r w:rsidR="003F2245">
        <w:rPr>
          <w:rFonts w:ascii="Times New Roman" w:eastAsiaTheme="minorHAnsi" w:hAnsi="Times New Roman" w:cs="Times New Roman"/>
          <w:sz w:val="24"/>
          <w:szCs w:val="24"/>
          <w:lang w:eastAsia="en-US"/>
        </w:rPr>
        <w:t>, itp.)</w:t>
      </w:r>
      <w:r w:rsidR="00E559CA">
        <w:rPr>
          <w:rFonts w:ascii="Times New Roman" w:eastAsiaTheme="minorHAnsi" w:hAnsi="Times New Roman" w:cs="Times New Roman"/>
          <w:sz w:val="24"/>
          <w:szCs w:val="24"/>
          <w:lang w:eastAsia="en-US"/>
        </w:rPr>
        <w:t xml:space="preserve"> </w:t>
      </w:r>
      <w:r w:rsidR="00590EF5">
        <w:rPr>
          <w:rFonts w:ascii="Times New Roman" w:eastAsiaTheme="minorHAnsi" w:hAnsi="Times New Roman" w:cs="Times New Roman"/>
          <w:sz w:val="24"/>
          <w:szCs w:val="24"/>
          <w:lang w:eastAsia="en-US"/>
        </w:rPr>
        <w:t>niezbędnych do rozwoju zeroemisyjnego elektrycznego transportu indywidualnego. W warunkach polskiej rzeczywistości, gdzie większość energii elektrycznej jest produkowana w elektrowniach węglowych</w:t>
      </w:r>
      <w:r w:rsidR="00A14887">
        <w:rPr>
          <w:rStyle w:val="Odwoanieprzypisudolnego"/>
          <w:rFonts w:ascii="Times New Roman" w:eastAsiaTheme="minorHAnsi" w:hAnsi="Times New Roman" w:cs="Times New Roman"/>
          <w:sz w:val="24"/>
          <w:szCs w:val="24"/>
          <w:lang w:eastAsia="en-US"/>
        </w:rPr>
        <w:footnoteReference w:id="34"/>
      </w:r>
      <w:r w:rsidR="00723A2F">
        <w:rPr>
          <w:rFonts w:ascii="Times New Roman" w:eastAsiaTheme="minorHAnsi" w:hAnsi="Times New Roman" w:cs="Times New Roman"/>
          <w:sz w:val="24"/>
          <w:szCs w:val="24"/>
          <w:lang w:eastAsia="en-US"/>
        </w:rPr>
        <w:t>,</w:t>
      </w:r>
      <w:r w:rsidR="00590EF5">
        <w:rPr>
          <w:rFonts w:ascii="Times New Roman" w:eastAsiaTheme="minorHAnsi" w:hAnsi="Times New Roman" w:cs="Times New Roman"/>
          <w:sz w:val="24"/>
          <w:szCs w:val="24"/>
          <w:lang w:eastAsia="en-US"/>
        </w:rPr>
        <w:t xml:space="preserve"> efektywność tego działania wymaga jeszcze zaangażowania Państwa i rezygnacji </w:t>
      </w:r>
      <w:r w:rsidR="00723A2F">
        <w:rPr>
          <w:rFonts w:ascii="Times New Roman" w:eastAsiaTheme="minorHAnsi" w:hAnsi="Times New Roman" w:cs="Times New Roman"/>
          <w:sz w:val="24"/>
          <w:szCs w:val="24"/>
          <w:lang w:eastAsia="en-US"/>
        </w:rPr>
        <w:t xml:space="preserve">w rozsądnej perspektywie czasowej </w:t>
      </w:r>
      <w:r w:rsidR="00590EF5">
        <w:rPr>
          <w:rFonts w:ascii="Times New Roman" w:eastAsiaTheme="minorHAnsi" w:hAnsi="Times New Roman" w:cs="Times New Roman"/>
          <w:sz w:val="24"/>
          <w:szCs w:val="24"/>
          <w:lang w:eastAsia="en-US"/>
        </w:rPr>
        <w:t>z energetyki węglowej,</w:t>
      </w:r>
    </w:p>
    <w:p w14:paraId="3DC4BBDB" w14:textId="4662D5A3" w:rsidR="00D66A98" w:rsidRPr="003F2245" w:rsidRDefault="005F1C2D">
      <w:pPr>
        <w:pStyle w:val="Akapitzlist"/>
        <w:numPr>
          <w:ilvl w:val="0"/>
          <w:numId w:val="100"/>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I2 - </w:t>
      </w:r>
      <w:r w:rsidR="00D66A98">
        <w:rPr>
          <w:rFonts w:ascii="Times New Roman" w:eastAsiaTheme="minorHAnsi" w:hAnsi="Times New Roman" w:cs="Times New Roman"/>
          <w:sz w:val="24"/>
          <w:szCs w:val="24"/>
          <w:lang w:eastAsia="en-US"/>
        </w:rPr>
        <w:t>generalny brak infrastruktury niezbędnej do rozwoju innych niż energia elektryczna paliw alternatywnych dla transportu, czyli stacji tankowania wodoru, gazu sprężonego czy gazu skroplonego.</w:t>
      </w:r>
    </w:p>
    <w:p w14:paraId="53ACED39" w14:textId="7652662F" w:rsidR="002E3B17" w:rsidRPr="000D43AA" w:rsidRDefault="00393DDD" w:rsidP="004C68C0">
      <w:pPr>
        <w:spacing w:line="360" w:lineRule="auto"/>
        <w:rPr>
          <w:rFonts w:eastAsiaTheme="minorHAnsi"/>
          <w:b/>
          <w:bCs/>
          <w:lang w:eastAsia="en-US"/>
        </w:rPr>
      </w:pPr>
      <w:r w:rsidRPr="000D43AA">
        <w:rPr>
          <w:b/>
          <w:bCs/>
        </w:rPr>
        <w:t>Problemy w zakresie a</w:t>
      </w:r>
      <w:r w:rsidR="00917550" w:rsidRPr="000D43AA">
        <w:rPr>
          <w:rFonts w:eastAsiaTheme="minorHAnsi"/>
          <w:b/>
          <w:bCs/>
          <w:lang w:eastAsia="en-US"/>
        </w:rPr>
        <w:t>daptacj</w:t>
      </w:r>
      <w:r w:rsidRPr="000D43AA">
        <w:rPr>
          <w:rFonts w:eastAsiaTheme="minorHAnsi"/>
          <w:b/>
          <w:bCs/>
          <w:lang w:eastAsia="en-US"/>
        </w:rPr>
        <w:t>i</w:t>
      </w:r>
      <w:r w:rsidR="00917550" w:rsidRPr="000D43AA">
        <w:rPr>
          <w:rFonts w:eastAsiaTheme="minorHAnsi"/>
          <w:b/>
          <w:bCs/>
          <w:lang w:eastAsia="en-US"/>
        </w:rPr>
        <w:t xml:space="preserve"> do zmian klimatu</w:t>
      </w:r>
    </w:p>
    <w:p w14:paraId="22B02AD8" w14:textId="23561F36" w:rsidR="005D4D2C" w:rsidRDefault="005F1C2D">
      <w:pPr>
        <w:pStyle w:val="Akapitzlist"/>
        <w:numPr>
          <w:ilvl w:val="0"/>
          <w:numId w:val="94"/>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J1 - </w:t>
      </w:r>
      <w:r w:rsidR="00ED469F">
        <w:rPr>
          <w:rFonts w:ascii="Times New Roman" w:eastAsiaTheme="minorHAnsi" w:hAnsi="Times New Roman" w:cs="Times New Roman"/>
          <w:sz w:val="24"/>
          <w:szCs w:val="24"/>
          <w:lang w:eastAsia="en-US"/>
        </w:rPr>
        <w:t>n</w:t>
      </w:r>
      <w:r w:rsidR="005D4D2C" w:rsidRPr="00ED469F">
        <w:rPr>
          <w:rFonts w:ascii="Times New Roman" w:eastAsiaTheme="minorHAnsi" w:hAnsi="Times New Roman" w:cs="Times New Roman"/>
          <w:sz w:val="24"/>
          <w:szCs w:val="24"/>
          <w:lang w:eastAsia="en-US"/>
        </w:rPr>
        <w:t>iska świadomoś</w:t>
      </w:r>
      <w:r w:rsidR="00ED469F">
        <w:rPr>
          <w:rFonts w:ascii="Times New Roman" w:eastAsiaTheme="minorHAnsi" w:hAnsi="Times New Roman" w:cs="Times New Roman"/>
          <w:sz w:val="24"/>
          <w:szCs w:val="24"/>
          <w:lang w:eastAsia="en-US"/>
        </w:rPr>
        <w:t>ć</w:t>
      </w:r>
      <w:r w:rsidR="005D4D2C" w:rsidRPr="00ED469F">
        <w:rPr>
          <w:rFonts w:ascii="Times New Roman" w:eastAsiaTheme="minorHAnsi" w:hAnsi="Times New Roman" w:cs="Times New Roman"/>
          <w:sz w:val="24"/>
          <w:szCs w:val="24"/>
          <w:lang w:eastAsia="en-US"/>
        </w:rPr>
        <w:t xml:space="preserve"> społeczeństwa dotycząca </w:t>
      </w:r>
      <w:r w:rsidR="00ED469F">
        <w:rPr>
          <w:rFonts w:ascii="Times New Roman" w:eastAsiaTheme="minorHAnsi" w:hAnsi="Times New Roman" w:cs="Times New Roman"/>
          <w:sz w:val="24"/>
          <w:szCs w:val="24"/>
          <w:lang w:eastAsia="en-US"/>
        </w:rPr>
        <w:t xml:space="preserve">wpływu transportu na zmiany klimatu oraz </w:t>
      </w:r>
      <w:r w:rsidR="005D4D2C" w:rsidRPr="00ED469F">
        <w:rPr>
          <w:rFonts w:ascii="Times New Roman" w:eastAsiaTheme="minorHAnsi" w:hAnsi="Times New Roman" w:cs="Times New Roman"/>
          <w:sz w:val="24"/>
          <w:szCs w:val="24"/>
          <w:lang w:eastAsia="en-US"/>
        </w:rPr>
        <w:t xml:space="preserve">wpływu </w:t>
      </w:r>
      <w:r w:rsidR="00ED469F">
        <w:rPr>
          <w:rFonts w:ascii="Times New Roman" w:eastAsiaTheme="minorHAnsi" w:hAnsi="Times New Roman" w:cs="Times New Roman"/>
          <w:sz w:val="24"/>
          <w:szCs w:val="24"/>
          <w:lang w:eastAsia="en-US"/>
        </w:rPr>
        <w:t xml:space="preserve">tychże </w:t>
      </w:r>
      <w:r w:rsidR="005D4D2C" w:rsidRPr="00ED469F">
        <w:rPr>
          <w:rFonts w:ascii="Times New Roman" w:eastAsiaTheme="minorHAnsi" w:hAnsi="Times New Roman" w:cs="Times New Roman"/>
          <w:sz w:val="24"/>
          <w:szCs w:val="24"/>
          <w:lang w:eastAsia="en-US"/>
        </w:rPr>
        <w:t xml:space="preserve">zmian na występowanie ekstremalnych zjawisk pogodowych </w:t>
      </w:r>
      <w:r w:rsidR="00ED469F">
        <w:rPr>
          <w:rFonts w:ascii="Times New Roman" w:eastAsiaTheme="minorHAnsi" w:hAnsi="Times New Roman" w:cs="Times New Roman"/>
          <w:sz w:val="24"/>
          <w:szCs w:val="24"/>
          <w:lang w:eastAsia="en-US"/>
        </w:rPr>
        <w:t xml:space="preserve">mogących zakłócać prawidłowe </w:t>
      </w:r>
      <w:r w:rsidR="005D4D2C" w:rsidRPr="00ED469F">
        <w:rPr>
          <w:rFonts w:ascii="Times New Roman" w:eastAsiaTheme="minorHAnsi" w:hAnsi="Times New Roman" w:cs="Times New Roman"/>
          <w:sz w:val="24"/>
          <w:szCs w:val="24"/>
          <w:lang w:eastAsia="en-US"/>
        </w:rPr>
        <w:t>funkcjonowanie transportu</w:t>
      </w:r>
      <w:r w:rsidR="007E55A2">
        <w:rPr>
          <w:rFonts w:ascii="Times New Roman" w:eastAsiaTheme="minorHAnsi" w:hAnsi="Times New Roman" w:cs="Times New Roman"/>
          <w:sz w:val="24"/>
          <w:szCs w:val="24"/>
          <w:lang w:eastAsia="en-US"/>
        </w:rPr>
        <w:t xml:space="preserve">. Skutkuje to </w:t>
      </w:r>
      <w:r w:rsidR="00180184">
        <w:rPr>
          <w:rFonts w:ascii="Times New Roman" w:eastAsiaTheme="minorHAnsi" w:hAnsi="Times New Roman" w:cs="Times New Roman"/>
          <w:sz w:val="24"/>
          <w:szCs w:val="24"/>
          <w:lang w:eastAsia="en-US"/>
        </w:rPr>
        <w:t>niskim stopniem</w:t>
      </w:r>
      <w:r w:rsidR="007E55A2">
        <w:rPr>
          <w:rFonts w:ascii="Times New Roman" w:eastAsiaTheme="minorHAnsi" w:hAnsi="Times New Roman" w:cs="Times New Roman"/>
          <w:sz w:val="24"/>
          <w:szCs w:val="24"/>
          <w:lang w:eastAsia="en-US"/>
        </w:rPr>
        <w:t xml:space="preserve"> racjonalny</w:t>
      </w:r>
      <w:r w:rsidR="00180184">
        <w:rPr>
          <w:rFonts w:ascii="Times New Roman" w:eastAsiaTheme="minorHAnsi" w:hAnsi="Times New Roman" w:cs="Times New Roman"/>
          <w:sz w:val="24"/>
          <w:szCs w:val="24"/>
          <w:lang w:eastAsia="en-US"/>
        </w:rPr>
        <w:t>ch</w:t>
      </w:r>
      <w:r w:rsidR="007E55A2">
        <w:rPr>
          <w:rFonts w:ascii="Times New Roman" w:eastAsiaTheme="minorHAnsi" w:hAnsi="Times New Roman" w:cs="Times New Roman"/>
          <w:sz w:val="24"/>
          <w:szCs w:val="24"/>
          <w:lang w:eastAsia="en-US"/>
        </w:rPr>
        <w:t xml:space="preserve"> </w:t>
      </w:r>
      <w:proofErr w:type="spellStart"/>
      <w:r w:rsidR="007E55A2">
        <w:rPr>
          <w:rFonts w:ascii="Times New Roman" w:eastAsiaTheme="minorHAnsi" w:hAnsi="Times New Roman" w:cs="Times New Roman"/>
          <w:sz w:val="24"/>
          <w:szCs w:val="24"/>
          <w:lang w:eastAsia="en-US"/>
        </w:rPr>
        <w:t>zachowa</w:t>
      </w:r>
      <w:r w:rsidR="00180184">
        <w:rPr>
          <w:rFonts w:ascii="Times New Roman" w:eastAsiaTheme="minorHAnsi" w:hAnsi="Times New Roman" w:cs="Times New Roman"/>
          <w:sz w:val="24"/>
          <w:szCs w:val="24"/>
          <w:lang w:eastAsia="en-US"/>
        </w:rPr>
        <w:t>ń</w:t>
      </w:r>
      <w:proofErr w:type="spellEnd"/>
      <w:r w:rsidR="007E55A2">
        <w:rPr>
          <w:rFonts w:ascii="Times New Roman" w:eastAsiaTheme="minorHAnsi" w:hAnsi="Times New Roman" w:cs="Times New Roman"/>
          <w:sz w:val="24"/>
          <w:szCs w:val="24"/>
          <w:lang w:eastAsia="en-US"/>
        </w:rPr>
        <w:t xml:space="preserve"> komunikacyjny</w:t>
      </w:r>
      <w:r w:rsidR="00180184">
        <w:rPr>
          <w:rFonts w:ascii="Times New Roman" w:eastAsiaTheme="minorHAnsi" w:hAnsi="Times New Roman" w:cs="Times New Roman"/>
          <w:sz w:val="24"/>
          <w:szCs w:val="24"/>
          <w:lang w:eastAsia="en-US"/>
        </w:rPr>
        <w:t>ch</w:t>
      </w:r>
      <w:r w:rsidR="007E55A2">
        <w:rPr>
          <w:rFonts w:ascii="Times New Roman" w:eastAsiaTheme="minorHAnsi" w:hAnsi="Times New Roman" w:cs="Times New Roman"/>
          <w:sz w:val="24"/>
          <w:szCs w:val="24"/>
          <w:lang w:eastAsia="en-US"/>
        </w:rPr>
        <w:t xml:space="preserve"> mieszkańców</w:t>
      </w:r>
      <w:r w:rsidR="00180184">
        <w:rPr>
          <w:rFonts w:ascii="Times New Roman" w:eastAsiaTheme="minorHAnsi" w:hAnsi="Times New Roman" w:cs="Times New Roman"/>
          <w:sz w:val="24"/>
          <w:szCs w:val="24"/>
          <w:lang w:eastAsia="en-US"/>
        </w:rPr>
        <w:t xml:space="preserve"> – jazda samochodem w kilka osób zamiast jednej, wyjście do sklepu pieszo lub </w:t>
      </w:r>
      <w:r w:rsidR="007F2EE0">
        <w:rPr>
          <w:rFonts w:ascii="Times New Roman" w:eastAsiaTheme="minorHAnsi" w:hAnsi="Times New Roman" w:cs="Times New Roman"/>
          <w:sz w:val="24"/>
          <w:szCs w:val="24"/>
          <w:lang w:eastAsia="en-US"/>
        </w:rPr>
        <w:t xml:space="preserve">wyjazd </w:t>
      </w:r>
      <w:r w:rsidR="00180184">
        <w:rPr>
          <w:rFonts w:ascii="Times New Roman" w:eastAsiaTheme="minorHAnsi" w:hAnsi="Times New Roman" w:cs="Times New Roman"/>
          <w:sz w:val="24"/>
          <w:szCs w:val="24"/>
          <w:lang w:eastAsia="en-US"/>
        </w:rPr>
        <w:t>na rowerze zamiast samochodem, przejazd do kina czy teatru komunikacj</w:t>
      </w:r>
      <w:r w:rsidR="00B33BA0">
        <w:rPr>
          <w:rFonts w:ascii="Times New Roman" w:eastAsiaTheme="minorHAnsi" w:hAnsi="Times New Roman" w:cs="Times New Roman"/>
          <w:sz w:val="24"/>
          <w:szCs w:val="24"/>
          <w:lang w:eastAsia="en-US"/>
        </w:rPr>
        <w:t>ą</w:t>
      </w:r>
      <w:r w:rsidR="00180184">
        <w:rPr>
          <w:rFonts w:ascii="Times New Roman" w:eastAsiaTheme="minorHAnsi" w:hAnsi="Times New Roman" w:cs="Times New Roman"/>
          <w:sz w:val="24"/>
          <w:szCs w:val="24"/>
          <w:lang w:eastAsia="en-US"/>
        </w:rPr>
        <w:t xml:space="preserve"> </w:t>
      </w:r>
      <w:r w:rsidR="00B33BA0">
        <w:rPr>
          <w:rFonts w:ascii="Times New Roman" w:eastAsiaTheme="minorHAnsi" w:hAnsi="Times New Roman" w:cs="Times New Roman"/>
          <w:sz w:val="24"/>
          <w:szCs w:val="24"/>
          <w:lang w:eastAsia="en-US"/>
        </w:rPr>
        <w:t xml:space="preserve">zbiorową </w:t>
      </w:r>
      <w:r w:rsidR="00180184">
        <w:rPr>
          <w:rFonts w:ascii="Times New Roman" w:eastAsiaTheme="minorHAnsi" w:hAnsi="Times New Roman" w:cs="Times New Roman"/>
          <w:sz w:val="24"/>
          <w:szCs w:val="24"/>
          <w:lang w:eastAsia="en-US"/>
        </w:rPr>
        <w:t xml:space="preserve">zamiast własnym samochodem, </w:t>
      </w:r>
      <w:r w:rsidR="00601AD9">
        <w:rPr>
          <w:rFonts w:ascii="Times New Roman" w:eastAsiaTheme="minorHAnsi" w:hAnsi="Times New Roman" w:cs="Times New Roman"/>
          <w:sz w:val="24"/>
          <w:szCs w:val="24"/>
          <w:lang w:eastAsia="en-US"/>
        </w:rPr>
        <w:t>itp.</w:t>
      </w:r>
    </w:p>
    <w:p w14:paraId="7DE0830F" w14:textId="53F00168" w:rsidR="00ED469F" w:rsidRDefault="005F1C2D">
      <w:pPr>
        <w:pStyle w:val="Akapitzlist"/>
        <w:numPr>
          <w:ilvl w:val="0"/>
          <w:numId w:val="94"/>
        </w:numPr>
        <w:spacing w:after="0" w:line="360" w:lineRule="auto"/>
        <w:ind w:left="567" w:hanging="283"/>
        <w:jc w:val="both"/>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J2 - </w:t>
      </w:r>
      <w:r w:rsidR="00393DDD">
        <w:rPr>
          <w:rFonts w:ascii="Times New Roman" w:eastAsiaTheme="minorHAnsi" w:hAnsi="Times New Roman" w:cs="Times New Roman"/>
          <w:sz w:val="24"/>
          <w:szCs w:val="24"/>
          <w:lang w:eastAsia="en-US"/>
        </w:rPr>
        <w:t xml:space="preserve">niski </w:t>
      </w:r>
      <w:r w:rsidR="00BE1CDE">
        <w:rPr>
          <w:rFonts w:ascii="Times New Roman" w:eastAsiaTheme="minorHAnsi" w:hAnsi="Times New Roman" w:cs="Times New Roman"/>
          <w:sz w:val="24"/>
          <w:szCs w:val="24"/>
          <w:lang w:eastAsia="en-US"/>
        </w:rPr>
        <w:t>stopień uwzględniania ekstremalnych zjawisk pogodowych, będących skutkiem zmian klimatu, w planowaniu, projektowaniu, realizacji i eksploatacji infrastruktury transportowej</w:t>
      </w:r>
      <w:r w:rsidR="00BA2430">
        <w:rPr>
          <w:rFonts w:ascii="Times New Roman" w:eastAsiaTheme="minorHAnsi" w:hAnsi="Times New Roman" w:cs="Times New Roman"/>
          <w:sz w:val="24"/>
          <w:szCs w:val="24"/>
          <w:lang w:eastAsia="en-US"/>
        </w:rPr>
        <w:t xml:space="preserve"> ale również w planowaniu otoczenia tej infrastruktury</w:t>
      </w:r>
      <w:r w:rsidR="00BE1CDE">
        <w:rPr>
          <w:rFonts w:ascii="Times New Roman" w:eastAsiaTheme="minorHAnsi" w:hAnsi="Times New Roman" w:cs="Times New Roman"/>
          <w:sz w:val="24"/>
          <w:szCs w:val="24"/>
          <w:lang w:eastAsia="en-US"/>
        </w:rPr>
        <w:t>,</w:t>
      </w:r>
    </w:p>
    <w:p w14:paraId="5484098D" w14:textId="77777777" w:rsidR="00B34AAF" w:rsidRPr="00F0486C" w:rsidRDefault="00B34AAF" w:rsidP="00952F97">
      <w:pPr>
        <w:rPr>
          <w:highlight w:val="yellow"/>
        </w:rPr>
      </w:pPr>
    </w:p>
    <w:p w14:paraId="0717D600" w14:textId="77777777" w:rsidR="00B2471D" w:rsidRPr="00F0486C" w:rsidRDefault="00B2471D" w:rsidP="00B2471D">
      <w:pPr>
        <w:pStyle w:val="Nagwek2"/>
        <w:rPr>
          <w:b/>
          <w:bCs/>
          <w:szCs w:val="24"/>
        </w:rPr>
      </w:pPr>
      <w:bookmarkStart w:id="60" w:name="_Toc132635793"/>
      <w:r>
        <w:rPr>
          <w:b/>
          <w:bCs/>
          <w:szCs w:val="24"/>
        </w:rPr>
        <w:t>5</w:t>
      </w:r>
      <w:r w:rsidRPr="00F0486C">
        <w:rPr>
          <w:b/>
          <w:bCs/>
          <w:szCs w:val="24"/>
        </w:rPr>
        <w:t>.CELE</w:t>
      </w:r>
      <w:r>
        <w:rPr>
          <w:b/>
          <w:bCs/>
          <w:szCs w:val="24"/>
        </w:rPr>
        <w:t xml:space="preserve"> </w:t>
      </w:r>
      <w:r w:rsidRPr="00F0486C">
        <w:rPr>
          <w:b/>
          <w:bCs/>
          <w:szCs w:val="24"/>
        </w:rPr>
        <w:t>REGIONALNEGO PLANU TRANSPORTOWEGO</w:t>
      </w:r>
      <w:bookmarkEnd w:id="60"/>
    </w:p>
    <w:p w14:paraId="38796F87" w14:textId="77777777" w:rsidR="00B2471D" w:rsidRPr="00F0486C" w:rsidRDefault="00B2471D" w:rsidP="00B2471D">
      <w:pPr>
        <w:rPr>
          <w:highlight w:val="yellow"/>
        </w:rPr>
      </w:pPr>
    </w:p>
    <w:p w14:paraId="25B86A5B" w14:textId="77777777" w:rsidR="00B2471D" w:rsidRPr="00C5464A" w:rsidRDefault="00B2471D" w:rsidP="00B2471D">
      <w:pPr>
        <w:pStyle w:val="Nagwek2"/>
        <w:spacing w:line="360" w:lineRule="auto"/>
        <w:jc w:val="both"/>
        <w:rPr>
          <w:b/>
          <w:bCs/>
          <w:szCs w:val="24"/>
        </w:rPr>
      </w:pPr>
      <w:bookmarkStart w:id="61" w:name="_Toc132635794"/>
      <w:r>
        <w:rPr>
          <w:b/>
          <w:bCs/>
          <w:szCs w:val="24"/>
        </w:rPr>
        <w:t>5</w:t>
      </w:r>
      <w:r w:rsidRPr="00C5464A">
        <w:rPr>
          <w:b/>
          <w:bCs/>
          <w:szCs w:val="24"/>
        </w:rPr>
        <w:t>.1 Cel główny</w:t>
      </w:r>
      <w:bookmarkEnd w:id="61"/>
    </w:p>
    <w:p w14:paraId="2ED4F682" w14:textId="22D7421D" w:rsidR="00B2471D" w:rsidRDefault="00B2471D" w:rsidP="00B2471D">
      <w:pPr>
        <w:spacing w:line="360" w:lineRule="auto"/>
        <w:jc w:val="both"/>
        <w:rPr>
          <w:color w:val="FF0000"/>
        </w:rPr>
      </w:pPr>
      <w:r>
        <w:t>W poprzednim rozdziale, na podstawie diagnozy istniejącego stanu sieci i infrastruktury transportowej województwa oraz rynku transportowego, określono problemy tego systemu. Zdiagnozowane problemy stały się podstawą do sformułowania celów niniejszego Planu. Cele te maj</w:t>
      </w:r>
      <w:r w:rsidR="002849A1">
        <w:t>ą</w:t>
      </w:r>
      <w:r>
        <w:t xml:space="preserve"> być odpowiedzią na zdiagnozowane problemy, stanowić ich rozwiązanie lub niwelować ich skutki. Cele maja być również odpowiedzią na kierunki rozwoju województwa, w tym szczególnie jego systemu transportowego, określone w Strategii Rozwoju Województwa Świętokrzyskiego 2030+.</w:t>
      </w:r>
    </w:p>
    <w:p w14:paraId="3B019DB6" w14:textId="77777777" w:rsidR="00B2471D" w:rsidRPr="00C5464A" w:rsidRDefault="00B2471D" w:rsidP="00B2471D">
      <w:pPr>
        <w:spacing w:line="360" w:lineRule="auto"/>
        <w:jc w:val="both"/>
      </w:pPr>
      <w:r w:rsidRPr="0030129E">
        <w:tab/>
        <w:t>Szczególny nacisk w określonych ni</w:t>
      </w:r>
      <w:r>
        <w:t>ż</w:t>
      </w:r>
      <w:r w:rsidRPr="0030129E">
        <w:t>ej cel</w:t>
      </w:r>
      <w:r>
        <w:t>ach położono na dwie kwestie powiązane w sposób bezpośredni z transportem. Kwestię bezpieczeństwa transportu oraz ochrony środowiska którą należy rozważać w dwóch podstawowych aspektach. Aspekcie regionalnym obejmującym ochronę cennych regionalnych walorów przyrodniczych przed negatywnym wpływem transportu oraz aspekcie ponadregionalnym, a w zasadzie globalnym, obejmującym ograniczenie wpływu transportu na zmiany klimatu. Na podstawie powyższych założeń oraz w powiązaniu z Celem Polityki 3 – „</w:t>
      </w:r>
      <w:r w:rsidRPr="0049684D">
        <w:rPr>
          <w:i/>
          <w:iCs/>
        </w:rPr>
        <w:t>Lepiej połączona Europa dzięki zwiększeniu mobilności i udoskonaleniu regionalnych połączeń teleinformatycznych</w:t>
      </w:r>
      <w:r>
        <w:t>” j</w:t>
      </w:r>
      <w:r w:rsidRPr="00C5464A">
        <w:t>ako cel główny niniejszego Planu transportowego przyjęto:</w:t>
      </w:r>
    </w:p>
    <w:p w14:paraId="480C29B5" w14:textId="77777777" w:rsidR="00B2471D" w:rsidRPr="00C5464A" w:rsidRDefault="00B2471D" w:rsidP="00B2471D">
      <w:pPr>
        <w:spacing w:line="360" w:lineRule="auto"/>
        <w:jc w:val="center"/>
        <w:rPr>
          <w:b/>
          <w:bCs/>
        </w:rPr>
      </w:pPr>
    </w:p>
    <w:p w14:paraId="15A8CF63" w14:textId="77777777" w:rsidR="00B2471D" w:rsidRDefault="00B2471D" w:rsidP="00B2471D">
      <w:pPr>
        <w:spacing w:line="360" w:lineRule="auto"/>
        <w:jc w:val="center"/>
        <w:rPr>
          <w:b/>
          <w:bCs/>
        </w:rPr>
      </w:pPr>
      <w:bookmarkStart w:id="62" w:name="_Hlk66179543"/>
      <w:r w:rsidRPr="00C5464A">
        <w:rPr>
          <w:b/>
          <w:bCs/>
        </w:rPr>
        <w:t xml:space="preserve">Rozwój </w:t>
      </w:r>
      <w:r>
        <w:rPr>
          <w:b/>
          <w:bCs/>
        </w:rPr>
        <w:t xml:space="preserve">odpornej na zmiany klimatu </w:t>
      </w:r>
      <w:r w:rsidRPr="00C5464A">
        <w:rPr>
          <w:b/>
          <w:bCs/>
        </w:rPr>
        <w:t>zrównoważonej, inteligentnej, bezpiecznej</w:t>
      </w:r>
      <w:r>
        <w:rPr>
          <w:b/>
          <w:bCs/>
        </w:rPr>
        <w:br/>
      </w:r>
      <w:r w:rsidRPr="00C5464A">
        <w:rPr>
          <w:b/>
          <w:bCs/>
        </w:rPr>
        <w:t xml:space="preserve"> i intermodalnej</w:t>
      </w:r>
      <w:r>
        <w:rPr>
          <w:b/>
          <w:bCs/>
        </w:rPr>
        <w:t xml:space="preserve"> mobilności regionalnej</w:t>
      </w:r>
      <w:r>
        <w:rPr>
          <w:b/>
          <w:bCs/>
        </w:rPr>
        <w:br/>
        <w:t xml:space="preserve"> obejmującej dostęp do sieci TEN-T oraz mobilności transgranicznej</w:t>
      </w:r>
    </w:p>
    <w:bookmarkEnd w:id="62"/>
    <w:p w14:paraId="0828B926" w14:textId="77777777" w:rsidR="00B2471D" w:rsidRDefault="00B2471D" w:rsidP="00B2471D">
      <w:pPr>
        <w:spacing w:line="360" w:lineRule="auto"/>
        <w:ind w:left="284" w:hanging="284"/>
        <w:jc w:val="both"/>
        <w:rPr>
          <w:b/>
          <w:bCs/>
        </w:rPr>
      </w:pPr>
    </w:p>
    <w:p w14:paraId="1D53926A" w14:textId="77777777" w:rsidR="00B2471D" w:rsidRPr="00C5464A" w:rsidRDefault="00B2471D" w:rsidP="00B2471D">
      <w:pPr>
        <w:pStyle w:val="Nagwek2"/>
        <w:spacing w:line="360" w:lineRule="auto"/>
        <w:jc w:val="both"/>
        <w:rPr>
          <w:b/>
          <w:bCs/>
          <w:szCs w:val="24"/>
        </w:rPr>
      </w:pPr>
      <w:bookmarkStart w:id="63" w:name="_Toc132635795"/>
      <w:r>
        <w:rPr>
          <w:b/>
          <w:bCs/>
          <w:szCs w:val="24"/>
        </w:rPr>
        <w:t>5</w:t>
      </w:r>
      <w:r w:rsidRPr="00C5464A">
        <w:rPr>
          <w:b/>
          <w:bCs/>
          <w:szCs w:val="24"/>
        </w:rPr>
        <w:t>.</w:t>
      </w:r>
      <w:r>
        <w:rPr>
          <w:b/>
          <w:bCs/>
          <w:szCs w:val="24"/>
        </w:rPr>
        <w:t>2</w:t>
      </w:r>
      <w:r w:rsidRPr="00C5464A">
        <w:rPr>
          <w:b/>
          <w:bCs/>
          <w:szCs w:val="24"/>
        </w:rPr>
        <w:t xml:space="preserve"> Cel</w:t>
      </w:r>
      <w:r>
        <w:rPr>
          <w:b/>
          <w:bCs/>
          <w:szCs w:val="24"/>
        </w:rPr>
        <w:t>e</w:t>
      </w:r>
      <w:r w:rsidRPr="00C5464A">
        <w:rPr>
          <w:b/>
          <w:bCs/>
          <w:szCs w:val="24"/>
        </w:rPr>
        <w:t xml:space="preserve"> </w:t>
      </w:r>
      <w:r>
        <w:rPr>
          <w:b/>
          <w:bCs/>
          <w:szCs w:val="24"/>
        </w:rPr>
        <w:t>szczegółowe</w:t>
      </w:r>
      <w:bookmarkEnd w:id="63"/>
    </w:p>
    <w:p w14:paraId="2A24BB69" w14:textId="77777777" w:rsidR="00B2471D" w:rsidRPr="00C5464A" w:rsidRDefault="00B2471D" w:rsidP="00B2471D">
      <w:pPr>
        <w:spacing w:line="360" w:lineRule="auto"/>
        <w:jc w:val="both"/>
      </w:pPr>
      <w:bookmarkStart w:id="64" w:name="_Hlk81400766"/>
      <w:r w:rsidRPr="00C5464A">
        <w:t xml:space="preserve">Cel główny planu realizowany będzie poprzez cele szczegółowe. </w:t>
      </w:r>
    </w:p>
    <w:p w14:paraId="5E3668E2" w14:textId="77777777" w:rsidR="00B2471D" w:rsidRDefault="00B2471D" w:rsidP="00B2471D">
      <w:pPr>
        <w:spacing w:line="360" w:lineRule="auto"/>
        <w:jc w:val="both"/>
        <w:rPr>
          <w:b/>
          <w:bCs/>
        </w:rPr>
      </w:pPr>
    </w:p>
    <w:p w14:paraId="686299B7" w14:textId="77777777" w:rsidR="00B2471D" w:rsidRDefault="00B2471D" w:rsidP="00B2471D">
      <w:pPr>
        <w:spacing w:line="360" w:lineRule="auto"/>
        <w:jc w:val="both"/>
        <w:rPr>
          <w:b/>
          <w:bCs/>
        </w:rPr>
      </w:pPr>
      <w:r w:rsidRPr="00DD32EE">
        <w:rPr>
          <w:b/>
          <w:bCs/>
        </w:rPr>
        <w:t>Cel szczegółowy 1</w:t>
      </w:r>
    </w:p>
    <w:p w14:paraId="29AFE5BC" w14:textId="77777777" w:rsidR="00B2471D" w:rsidRPr="00AF7491" w:rsidRDefault="00B2471D" w:rsidP="00B2471D">
      <w:pPr>
        <w:spacing w:line="360" w:lineRule="auto"/>
        <w:jc w:val="both"/>
        <w:rPr>
          <w:b/>
          <w:bCs/>
        </w:rPr>
      </w:pPr>
      <w:r w:rsidRPr="00DD32EE">
        <w:rPr>
          <w:b/>
          <w:bCs/>
        </w:rPr>
        <w:t>Mobilne społeczeństwo z dostępem do sieci TEN-T.</w:t>
      </w:r>
    </w:p>
    <w:p w14:paraId="5C0D387C" w14:textId="77777777" w:rsidR="00B2471D" w:rsidRDefault="00B2471D" w:rsidP="00B2471D">
      <w:pPr>
        <w:spacing w:line="360" w:lineRule="auto"/>
        <w:jc w:val="both"/>
      </w:pPr>
      <w:r w:rsidRPr="00AF7491">
        <w:t xml:space="preserve">Realizacja celu szczegółowego </w:t>
      </w:r>
      <w:r>
        <w:t xml:space="preserve">1 </w:t>
      </w:r>
      <w:r w:rsidRPr="00AF7491">
        <w:t xml:space="preserve">doprowadzić ma do </w:t>
      </w:r>
      <w:r>
        <w:t>powstania na obszarze województwa świętokrzyskiego zrównoważonego, inteligentnego i intermodalnego systemu transportowego zwiększającego mobilność społeczeństwa i umożliwiającego dostęp do sieci TEN-T.</w:t>
      </w:r>
    </w:p>
    <w:p w14:paraId="023CC910" w14:textId="1C50DF5B" w:rsidR="00B2471D" w:rsidRPr="00DD32EE" w:rsidRDefault="00B2471D" w:rsidP="00B2471D">
      <w:pPr>
        <w:spacing w:line="360" w:lineRule="auto"/>
        <w:jc w:val="both"/>
        <w:rPr>
          <w:b/>
          <w:bCs/>
        </w:rPr>
      </w:pPr>
      <w:r w:rsidRPr="00DD32EE">
        <w:rPr>
          <w:b/>
          <w:bCs/>
        </w:rPr>
        <w:t>Działania zmierzające do realizacji celu 1:</w:t>
      </w:r>
    </w:p>
    <w:p w14:paraId="46B94AF0" w14:textId="711ACD25" w:rsidR="00B2471D" w:rsidRPr="00A43794" w:rsidRDefault="00B2471D">
      <w:pPr>
        <w:pStyle w:val="Akapitzlist"/>
        <w:numPr>
          <w:ilvl w:val="1"/>
          <w:numId w:val="89"/>
        </w:numPr>
        <w:spacing w:after="0" w:line="360" w:lineRule="auto"/>
        <w:ind w:left="851" w:hanging="567"/>
        <w:jc w:val="both"/>
        <w:rPr>
          <w:rFonts w:ascii="Times New Roman" w:hAnsi="Times New Roman" w:cs="Times New Roman"/>
          <w:b/>
          <w:bCs/>
          <w:sz w:val="24"/>
          <w:szCs w:val="24"/>
        </w:rPr>
      </w:pPr>
      <w:r w:rsidRPr="00A43794">
        <w:rPr>
          <w:rFonts w:ascii="Times New Roman" w:hAnsi="Times New Roman" w:cs="Times New Roman"/>
          <w:sz w:val="24"/>
          <w:szCs w:val="24"/>
        </w:rPr>
        <w:t>realizacja dróg szybkiego ruchu  - autostrad i dróg ekspresowych, stanowiących połączenie regionu z węzłami sieci TEN-T,</w:t>
      </w:r>
    </w:p>
    <w:p w14:paraId="4D7CA2FE" w14:textId="77777777" w:rsidR="00B2471D" w:rsidRPr="00A43794" w:rsidRDefault="00B2471D">
      <w:pPr>
        <w:pStyle w:val="Akapitzlist"/>
        <w:numPr>
          <w:ilvl w:val="1"/>
          <w:numId w:val="89"/>
        </w:numPr>
        <w:spacing w:after="0" w:line="360" w:lineRule="auto"/>
        <w:ind w:left="851" w:hanging="567"/>
        <w:jc w:val="both"/>
        <w:rPr>
          <w:rFonts w:ascii="Times New Roman" w:hAnsi="Times New Roman" w:cs="Times New Roman"/>
          <w:b/>
          <w:bCs/>
          <w:sz w:val="24"/>
          <w:szCs w:val="24"/>
        </w:rPr>
      </w:pPr>
      <w:r w:rsidRPr="00A43794">
        <w:rPr>
          <w:rFonts w:ascii="Times New Roman" w:hAnsi="Times New Roman" w:cs="Times New Roman"/>
          <w:sz w:val="24"/>
          <w:szCs w:val="24"/>
        </w:rPr>
        <w:t xml:space="preserve">realizacja nowych odcinków linii kolejowych oraz przebudowa linii istniejących </w:t>
      </w:r>
      <w:r>
        <w:rPr>
          <w:rFonts w:ascii="Times New Roman" w:hAnsi="Times New Roman" w:cs="Times New Roman"/>
          <w:sz w:val="24"/>
          <w:szCs w:val="24"/>
        </w:rPr>
        <w:t xml:space="preserve">, w tym szczególnie </w:t>
      </w:r>
      <w:r w:rsidRPr="00A43794">
        <w:rPr>
          <w:rFonts w:ascii="Times New Roman" w:hAnsi="Times New Roman" w:cs="Times New Roman"/>
          <w:sz w:val="24"/>
          <w:szCs w:val="24"/>
        </w:rPr>
        <w:t>stanowiących połączenie regionu z węzłami sieci TEN-T,</w:t>
      </w:r>
    </w:p>
    <w:p w14:paraId="4185C0E4" w14:textId="77777777" w:rsidR="00B2471D" w:rsidRPr="00A43794" w:rsidRDefault="00B2471D">
      <w:pPr>
        <w:pStyle w:val="Akapitzlist"/>
        <w:numPr>
          <w:ilvl w:val="1"/>
          <w:numId w:val="89"/>
        </w:numPr>
        <w:spacing w:after="0" w:line="360" w:lineRule="auto"/>
        <w:ind w:left="851" w:hanging="567"/>
        <w:jc w:val="both"/>
        <w:rPr>
          <w:rFonts w:ascii="Times New Roman" w:hAnsi="Times New Roman" w:cs="Times New Roman"/>
          <w:b/>
          <w:bCs/>
          <w:sz w:val="24"/>
          <w:szCs w:val="24"/>
        </w:rPr>
      </w:pPr>
      <w:r w:rsidRPr="00A43794">
        <w:rPr>
          <w:rFonts w:ascii="Times New Roman" w:hAnsi="Times New Roman" w:cs="Times New Roman"/>
          <w:sz w:val="24"/>
          <w:szCs w:val="24"/>
        </w:rPr>
        <w:t>budowa i przebudowa węzłów łączących regionalną sieć transportową z korytarzami sieci TEN-T,</w:t>
      </w:r>
    </w:p>
    <w:p w14:paraId="4345C3C5" w14:textId="77777777" w:rsidR="00B2471D" w:rsidRPr="00A43794" w:rsidRDefault="00B2471D">
      <w:pPr>
        <w:pStyle w:val="Akapitzlist"/>
        <w:numPr>
          <w:ilvl w:val="1"/>
          <w:numId w:val="89"/>
        </w:numPr>
        <w:spacing w:after="0" w:line="360" w:lineRule="auto"/>
        <w:ind w:left="851" w:hanging="567"/>
        <w:jc w:val="both"/>
        <w:rPr>
          <w:rFonts w:ascii="Times New Roman" w:hAnsi="Times New Roman" w:cs="Times New Roman"/>
          <w:b/>
          <w:bCs/>
          <w:sz w:val="24"/>
          <w:szCs w:val="24"/>
        </w:rPr>
      </w:pPr>
      <w:r w:rsidRPr="00A43794">
        <w:rPr>
          <w:rFonts w:ascii="Times New Roman" w:hAnsi="Times New Roman" w:cs="Times New Roman"/>
          <w:sz w:val="24"/>
          <w:szCs w:val="24"/>
        </w:rPr>
        <w:t>przebudowa sieci dróg krajowych w obszarze województwa w celu uzyskania jednolitych ciągów drogowych klasy technicznej nie niższej niż GP,</w:t>
      </w:r>
    </w:p>
    <w:p w14:paraId="66742758" w14:textId="14CC559C" w:rsidR="00B2471D" w:rsidRPr="00A43794" w:rsidRDefault="00B2471D">
      <w:pPr>
        <w:pStyle w:val="Akapitzlist"/>
        <w:numPr>
          <w:ilvl w:val="1"/>
          <w:numId w:val="89"/>
        </w:numPr>
        <w:spacing w:after="0" w:line="360" w:lineRule="auto"/>
        <w:ind w:left="851" w:hanging="567"/>
        <w:jc w:val="both"/>
        <w:rPr>
          <w:rFonts w:ascii="Times New Roman" w:hAnsi="Times New Roman" w:cs="Times New Roman"/>
          <w:b/>
          <w:bCs/>
          <w:sz w:val="24"/>
          <w:szCs w:val="24"/>
        </w:rPr>
      </w:pPr>
      <w:r w:rsidRPr="00A43794">
        <w:rPr>
          <w:rFonts w:ascii="Times New Roman" w:hAnsi="Times New Roman" w:cs="Times New Roman"/>
          <w:sz w:val="24"/>
          <w:szCs w:val="24"/>
        </w:rPr>
        <w:t>przebudowa sieci dróg wojewódzkich</w:t>
      </w:r>
      <w:r w:rsidR="00BF5A74">
        <w:rPr>
          <w:rFonts w:ascii="Times New Roman" w:hAnsi="Times New Roman" w:cs="Times New Roman"/>
          <w:sz w:val="24"/>
          <w:szCs w:val="24"/>
        </w:rPr>
        <w:t xml:space="preserve"> i dróg zaliczonych niniejszym Planem w skład regionalnych korytarzy łączących obszar województwa z siecią TEN-T </w:t>
      </w:r>
      <w:r w:rsidRPr="00A43794">
        <w:rPr>
          <w:rFonts w:ascii="Times New Roman" w:hAnsi="Times New Roman" w:cs="Times New Roman"/>
          <w:sz w:val="24"/>
          <w:szCs w:val="24"/>
        </w:rPr>
        <w:t>w celu uzyskania jednolitych ciągów drogowych klasy technicznej nie niższej niż G,</w:t>
      </w:r>
    </w:p>
    <w:p w14:paraId="11163F73" w14:textId="77777777" w:rsidR="00B2471D" w:rsidRPr="00A43794" w:rsidRDefault="00B2471D">
      <w:pPr>
        <w:pStyle w:val="Akapitzlist"/>
        <w:numPr>
          <w:ilvl w:val="1"/>
          <w:numId w:val="89"/>
        </w:numPr>
        <w:spacing w:after="0" w:line="360" w:lineRule="auto"/>
        <w:ind w:left="851" w:hanging="567"/>
        <w:jc w:val="both"/>
        <w:rPr>
          <w:rFonts w:ascii="Times New Roman" w:hAnsi="Times New Roman" w:cs="Times New Roman"/>
          <w:b/>
          <w:bCs/>
          <w:sz w:val="24"/>
          <w:szCs w:val="24"/>
        </w:rPr>
      </w:pPr>
      <w:r w:rsidRPr="00A43794">
        <w:rPr>
          <w:rFonts w:ascii="Times New Roman" w:hAnsi="Times New Roman" w:cs="Times New Roman"/>
          <w:sz w:val="24"/>
          <w:szCs w:val="24"/>
        </w:rPr>
        <w:t xml:space="preserve">budowa obwodnic w ciągach dróg wojewódzkich </w:t>
      </w:r>
      <w:r>
        <w:rPr>
          <w:rFonts w:ascii="Times New Roman" w:hAnsi="Times New Roman" w:cs="Times New Roman"/>
          <w:sz w:val="24"/>
          <w:szCs w:val="24"/>
        </w:rPr>
        <w:t>i</w:t>
      </w:r>
      <w:r w:rsidRPr="00A43794">
        <w:rPr>
          <w:rFonts w:ascii="Times New Roman" w:hAnsi="Times New Roman" w:cs="Times New Roman"/>
          <w:sz w:val="24"/>
          <w:szCs w:val="24"/>
        </w:rPr>
        <w:t xml:space="preserve"> obszarach zurbanizowanych, </w:t>
      </w:r>
    </w:p>
    <w:p w14:paraId="1D8CE882" w14:textId="77777777" w:rsidR="00B2471D" w:rsidRPr="00A43794" w:rsidRDefault="00B2471D">
      <w:pPr>
        <w:pStyle w:val="Akapitzlist"/>
        <w:numPr>
          <w:ilvl w:val="1"/>
          <w:numId w:val="89"/>
        </w:numPr>
        <w:spacing w:after="0" w:line="360" w:lineRule="auto"/>
        <w:ind w:left="851" w:hanging="567"/>
        <w:jc w:val="both"/>
        <w:rPr>
          <w:rFonts w:ascii="Times New Roman" w:hAnsi="Times New Roman" w:cs="Times New Roman"/>
          <w:b/>
          <w:bCs/>
          <w:sz w:val="24"/>
          <w:szCs w:val="24"/>
        </w:rPr>
      </w:pPr>
      <w:r w:rsidRPr="00A43794">
        <w:rPr>
          <w:rFonts w:ascii="Times New Roman" w:hAnsi="Times New Roman" w:cs="Times New Roman"/>
          <w:sz w:val="24"/>
          <w:szCs w:val="24"/>
        </w:rPr>
        <w:t xml:space="preserve">modernizacja istniejących oraz budowa nowych przystanków kolejowych, </w:t>
      </w:r>
    </w:p>
    <w:p w14:paraId="41C092E0" w14:textId="77777777" w:rsidR="00B2471D" w:rsidRDefault="00B2471D" w:rsidP="00B2471D">
      <w:pPr>
        <w:spacing w:line="360" w:lineRule="auto"/>
        <w:jc w:val="both"/>
        <w:rPr>
          <w:b/>
          <w:bCs/>
        </w:rPr>
      </w:pPr>
    </w:p>
    <w:p w14:paraId="1CD97252" w14:textId="77777777" w:rsidR="00EB3D35" w:rsidRDefault="00EB3D35" w:rsidP="00B2471D">
      <w:pPr>
        <w:spacing w:line="360" w:lineRule="auto"/>
        <w:jc w:val="both"/>
        <w:rPr>
          <w:b/>
          <w:bCs/>
        </w:rPr>
      </w:pPr>
    </w:p>
    <w:p w14:paraId="680A7CF3" w14:textId="77777777" w:rsidR="00EB3D35" w:rsidRDefault="00EB3D35" w:rsidP="00B2471D">
      <w:pPr>
        <w:spacing w:line="360" w:lineRule="auto"/>
        <w:jc w:val="both"/>
        <w:rPr>
          <w:b/>
          <w:bCs/>
        </w:rPr>
      </w:pPr>
    </w:p>
    <w:p w14:paraId="3FD329AE" w14:textId="77777777" w:rsidR="00EB3D35" w:rsidRDefault="00EB3D35" w:rsidP="00B2471D">
      <w:pPr>
        <w:spacing w:line="360" w:lineRule="auto"/>
        <w:jc w:val="both"/>
        <w:rPr>
          <w:b/>
          <w:bCs/>
        </w:rPr>
      </w:pPr>
    </w:p>
    <w:p w14:paraId="13CF7870" w14:textId="77777777" w:rsidR="00B2471D" w:rsidRDefault="00B2471D" w:rsidP="00B2471D">
      <w:pPr>
        <w:spacing w:line="360" w:lineRule="auto"/>
        <w:jc w:val="both"/>
        <w:rPr>
          <w:b/>
          <w:bCs/>
        </w:rPr>
      </w:pPr>
      <w:r w:rsidRPr="00DD32EE">
        <w:rPr>
          <w:b/>
          <w:bCs/>
        </w:rPr>
        <w:t xml:space="preserve">Cel szczegółowy </w:t>
      </w:r>
      <w:r>
        <w:rPr>
          <w:b/>
          <w:bCs/>
        </w:rPr>
        <w:t>2</w:t>
      </w:r>
    </w:p>
    <w:p w14:paraId="194C2B18" w14:textId="77777777" w:rsidR="00B2471D" w:rsidRPr="009E67DA" w:rsidRDefault="00B2471D" w:rsidP="00B2471D">
      <w:pPr>
        <w:spacing w:line="360" w:lineRule="auto"/>
        <w:jc w:val="both"/>
        <w:rPr>
          <w:b/>
          <w:bCs/>
        </w:rPr>
      </w:pPr>
      <w:r w:rsidRPr="009E67DA">
        <w:rPr>
          <w:b/>
          <w:bCs/>
        </w:rPr>
        <w:t xml:space="preserve">Sprawny i bezpieczny transport </w:t>
      </w:r>
    </w:p>
    <w:p w14:paraId="1A1DF95C" w14:textId="16CFDC29" w:rsidR="00B2471D" w:rsidRPr="009E67DA" w:rsidRDefault="00B2471D" w:rsidP="00B2471D">
      <w:pPr>
        <w:spacing w:line="360" w:lineRule="auto"/>
        <w:jc w:val="both"/>
      </w:pPr>
      <w:r w:rsidRPr="009E67DA">
        <w:t>Realizacja celu szczegółowego 2 doprowadzić ma do powstania infrastruktury transportowej oraz stworzenia układu połączeń transportowych województwa umożliwiających sprawny i bezpieczny transport osób i towarów. Przez sprawny transport należy w tym przypadku rozumieć transport szybki, elastyczny, dostępny i konkurencyjny – w aspekcie przestrzennym i ekonomicznym.</w:t>
      </w:r>
      <w:r w:rsidR="00011003">
        <w:br/>
      </w:r>
      <w:r w:rsidRPr="009E67DA">
        <w:t>W zakresie dostępu i konkurencyjności dotyczy to w sposób szczególny publicznego transportu zbiorowego. Realizacja celu winna obejmować również działania zmierzające do poprawy bezpieczeństwa transportu, a w szczególności bezpieczeństwa najsłabiej chronionych uczestników ruchu drogowego – pieszych i rowerzystów.</w:t>
      </w:r>
    </w:p>
    <w:p w14:paraId="0AF3F666" w14:textId="77777777" w:rsidR="00B2471D" w:rsidRPr="009E67DA" w:rsidRDefault="00B2471D" w:rsidP="00B2471D">
      <w:pPr>
        <w:spacing w:line="360" w:lineRule="auto"/>
        <w:jc w:val="both"/>
        <w:rPr>
          <w:b/>
          <w:bCs/>
        </w:rPr>
      </w:pPr>
      <w:r w:rsidRPr="009E67DA">
        <w:rPr>
          <w:b/>
          <w:bCs/>
        </w:rPr>
        <w:t>Działania zmierzające do realizacji celu 2:</w:t>
      </w:r>
    </w:p>
    <w:p w14:paraId="4C404E77" w14:textId="77777777" w:rsidR="00B2471D" w:rsidRPr="009E67DA" w:rsidRDefault="00B2471D">
      <w:pPr>
        <w:pStyle w:val="Akapitzlist"/>
        <w:numPr>
          <w:ilvl w:val="1"/>
          <w:numId w:val="120"/>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opracowanie i wdrożenie wojewódzkiego planu bezpieczeństwa na drogach,</w:t>
      </w:r>
    </w:p>
    <w:p w14:paraId="5A0F19E6" w14:textId="77777777" w:rsidR="00B2471D" w:rsidRPr="009E67DA" w:rsidRDefault="00B2471D">
      <w:pPr>
        <w:pStyle w:val="Akapitzlist"/>
        <w:numPr>
          <w:ilvl w:val="1"/>
          <w:numId w:val="120"/>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 xml:space="preserve">rozwój infrastruktury i usług publicznego transportu zbiorowego w miastach regionu  i ich obszarach funkcjonalnych, </w:t>
      </w:r>
    </w:p>
    <w:p w14:paraId="10617143" w14:textId="411EB11D" w:rsidR="00B2471D" w:rsidRPr="009E67DA" w:rsidRDefault="00B2471D">
      <w:pPr>
        <w:pStyle w:val="Akapitzlist"/>
        <w:numPr>
          <w:ilvl w:val="1"/>
          <w:numId w:val="120"/>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poprawa osiągalności transportowej miast oraz ośrodków powiatowych i gminnych</w:t>
      </w:r>
      <w:r w:rsidR="00011003">
        <w:rPr>
          <w:rFonts w:ascii="Times New Roman" w:hAnsi="Times New Roman" w:cs="Times New Roman"/>
          <w:sz w:val="24"/>
          <w:szCs w:val="24"/>
        </w:rPr>
        <w:br/>
      </w:r>
      <w:r w:rsidRPr="009E67DA">
        <w:rPr>
          <w:rFonts w:ascii="Times New Roman" w:hAnsi="Times New Roman" w:cs="Times New Roman"/>
          <w:sz w:val="24"/>
          <w:szCs w:val="24"/>
        </w:rPr>
        <w:t xml:space="preserve">z obszarów niedosłużonych komunikacyjnie, w tym szczególnie publicznym transportem zbiorowym, </w:t>
      </w:r>
    </w:p>
    <w:p w14:paraId="0542CF9D" w14:textId="365C9398" w:rsidR="00B2471D" w:rsidRPr="009E67DA" w:rsidRDefault="00AD0D9E">
      <w:pPr>
        <w:pStyle w:val="Akapitzlist"/>
        <w:numPr>
          <w:ilvl w:val="1"/>
          <w:numId w:val="120"/>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 xml:space="preserve">rozwój </w:t>
      </w:r>
      <w:r w:rsidR="00B2471D" w:rsidRPr="009E67DA">
        <w:rPr>
          <w:rFonts w:ascii="Times New Roman" w:hAnsi="Times New Roman" w:cs="Times New Roman"/>
          <w:sz w:val="24"/>
          <w:szCs w:val="24"/>
        </w:rPr>
        <w:t>nisko i zeroemisyjn</w:t>
      </w:r>
      <w:r w:rsidRPr="009E67DA">
        <w:rPr>
          <w:rFonts w:ascii="Times New Roman" w:hAnsi="Times New Roman" w:cs="Times New Roman"/>
          <w:sz w:val="24"/>
          <w:szCs w:val="24"/>
        </w:rPr>
        <w:t>ych środków</w:t>
      </w:r>
      <w:r w:rsidR="00B2471D" w:rsidRPr="009E67DA">
        <w:rPr>
          <w:rFonts w:ascii="Times New Roman" w:hAnsi="Times New Roman" w:cs="Times New Roman"/>
          <w:sz w:val="24"/>
          <w:szCs w:val="24"/>
        </w:rPr>
        <w:t xml:space="preserve"> </w:t>
      </w:r>
      <w:r w:rsidRPr="009E67DA">
        <w:rPr>
          <w:rFonts w:ascii="Times New Roman" w:hAnsi="Times New Roman" w:cs="Times New Roman"/>
          <w:sz w:val="24"/>
          <w:szCs w:val="24"/>
        </w:rPr>
        <w:t xml:space="preserve">transportu, w tym </w:t>
      </w:r>
      <w:r w:rsidR="00B2471D" w:rsidRPr="009E67DA">
        <w:rPr>
          <w:rFonts w:ascii="Times New Roman" w:hAnsi="Times New Roman" w:cs="Times New Roman"/>
          <w:sz w:val="24"/>
          <w:szCs w:val="24"/>
        </w:rPr>
        <w:t xml:space="preserve">taboru dla publicznego transportu zbiorowego,  dostosowanego do specyfiki tego transportu i przystosowanego do potrzeb osób o ograniczonej mobilności i percepcji, </w:t>
      </w:r>
    </w:p>
    <w:p w14:paraId="6F237D51" w14:textId="5572A438" w:rsidR="00B2471D" w:rsidRPr="009E67DA" w:rsidRDefault="00B2471D">
      <w:pPr>
        <w:pStyle w:val="Akapitzlist"/>
        <w:numPr>
          <w:ilvl w:val="1"/>
          <w:numId w:val="120"/>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poprawa bezpieczeństwa na przejazdach kolejowych poprzez likwidację skrzyżowań</w:t>
      </w:r>
      <w:r w:rsidR="00011003">
        <w:rPr>
          <w:rFonts w:ascii="Times New Roman" w:hAnsi="Times New Roman" w:cs="Times New Roman"/>
          <w:sz w:val="24"/>
          <w:szCs w:val="24"/>
        </w:rPr>
        <w:br/>
      </w:r>
      <w:r w:rsidRPr="009E67DA">
        <w:rPr>
          <w:rFonts w:ascii="Times New Roman" w:hAnsi="Times New Roman" w:cs="Times New Roman"/>
          <w:sz w:val="24"/>
          <w:szCs w:val="24"/>
        </w:rPr>
        <w:t>w poziomie szyn i ich przebudowę na bezkolizyjne,</w:t>
      </w:r>
    </w:p>
    <w:p w14:paraId="3F8B90F9" w14:textId="320D049B" w:rsidR="00B2471D" w:rsidRPr="009E67DA" w:rsidRDefault="00B2471D">
      <w:pPr>
        <w:pStyle w:val="Akapitzlist"/>
        <w:numPr>
          <w:ilvl w:val="1"/>
          <w:numId w:val="120"/>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koordynacja zasad świadczenia usług publicznego transportu zbiorowego, optymalizacja rozkładów jazdy i siatki połączeń, budowa dobrej oferty biletowej i integracja biletowa,</w:t>
      </w:r>
      <w:r w:rsidR="00011003">
        <w:rPr>
          <w:rFonts w:ascii="Times New Roman" w:hAnsi="Times New Roman" w:cs="Times New Roman"/>
          <w:sz w:val="24"/>
          <w:szCs w:val="24"/>
        </w:rPr>
        <w:br/>
      </w:r>
      <w:r w:rsidRPr="009E67DA">
        <w:rPr>
          <w:rFonts w:ascii="Times New Roman" w:hAnsi="Times New Roman" w:cs="Times New Roman"/>
          <w:sz w:val="24"/>
          <w:szCs w:val="24"/>
        </w:rPr>
        <w:t>w tym dla różnych gałęzi transportu, wypracowanie katalogu podstawowych standardów przewozowych,</w:t>
      </w:r>
    </w:p>
    <w:p w14:paraId="684586BB" w14:textId="342FC40D" w:rsidR="00B2471D" w:rsidRPr="009E67DA" w:rsidRDefault="00B2471D">
      <w:pPr>
        <w:pStyle w:val="Akapitzlist"/>
        <w:numPr>
          <w:ilvl w:val="1"/>
          <w:numId w:val="120"/>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rozbudowa nowoczesnych i inteligentnych systemów sterowania i zarzadzania ruchem</w:t>
      </w:r>
      <w:r w:rsidR="00011003">
        <w:rPr>
          <w:rFonts w:ascii="Times New Roman" w:hAnsi="Times New Roman" w:cs="Times New Roman"/>
          <w:sz w:val="24"/>
          <w:szCs w:val="24"/>
        </w:rPr>
        <w:br/>
      </w:r>
      <w:r w:rsidRPr="009E67DA">
        <w:rPr>
          <w:rFonts w:ascii="Times New Roman" w:hAnsi="Times New Roman" w:cs="Times New Roman"/>
          <w:sz w:val="24"/>
          <w:szCs w:val="24"/>
        </w:rPr>
        <w:t>w celu poprawy bezpieczeństwa i płynności ruchu oraz skrócenia czasu przejazdu,</w:t>
      </w:r>
    </w:p>
    <w:p w14:paraId="4E4EB1D0" w14:textId="77777777" w:rsidR="00B2471D" w:rsidRPr="009E67DA" w:rsidRDefault="00B2471D">
      <w:pPr>
        <w:pStyle w:val="Akapitzlist"/>
        <w:numPr>
          <w:ilvl w:val="1"/>
          <w:numId w:val="120"/>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wdrożenie systemów sterowania ruchem ERTMS/ETCS na sieci kolejowej,</w:t>
      </w:r>
    </w:p>
    <w:p w14:paraId="3C085865" w14:textId="178A0DD2" w:rsidR="00B2471D" w:rsidRPr="009E67DA" w:rsidRDefault="00B2471D">
      <w:pPr>
        <w:pStyle w:val="Akapitzlist"/>
        <w:numPr>
          <w:ilvl w:val="1"/>
          <w:numId w:val="120"/>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maksymalne odseparowanie ruchu pieszego i rowerowego poprzez realizację spójnej, bezkolizyjnej i bezpośredniej sieci dróg dla rowerów i tras rowerowych, ciągów pieszych</w:t>
      </w:r>
      <w:r w:rsidR="00011003">
        <w:rPr>
          <w:rFonts w:ascii="Times New Roman" w:hAnsi="Times New Roman" w:cs="Times New Roman"/>
          <w:sz w:val="24"/>
          <w:szCs w:val="24"/>
        </w:rPr>
        <w:br/>
      </w:r>
      <w:r w:rsidRPr="009E67DA">
        <w:rPr>
          <w:rFonts w:ascii="Times New Roman" w:hAnsi="Times New Roman" w:cs="Times New Roman"/>
          <w:sz w:val="24"/>
          <w:szCs w:val="24"/>
        </w:rPr>
        <w:t>i pieszo-rowerowych wraz z infrastrukturą towarzyszącą,</w:t>
      </w:r>
    </w:p>
    <w:p w14:paraId="273400BF" w14:textId="77777777" w:rsidR="00B2471D" w:rsidRPr="009E67DA" w:rsidRDefault="00B2471D">
      <w:pPr>
        <w:pStyle w:val="Akapitzlist"/>
        <w:numPr>
          <w:ilvl w:val="1"/>
          <w:numId w:val="120"/>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modernizacja i rozbudowa obiektów węzłowych transportu pasażerskiego takich jak  dworce autobusowe i kolejowe,</w:t>
      </w:r>
    </w:p>
    <w:p w14:paraId="110D6200" w14:textId="77777777" w:rsidR="00B2471D" w:rsidRPr="009E67DA" w:rsidRDefault="00B2471D">
      <w:pPr>
        <w:pStyle w:val="Akapitzlist"/>
        <w:numPr>
          <w:ilvl w:val="1"/>
          <w:numId w:val="120"/>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integracja różnych gałęzi transportu,</w:t>
      </w:r>
    </w:p>
    <w:p w14:paraId="49755FD5" w14:textId="3B07CBB8" w:rsidR="00B2471D" w:rsidRPr="009E67DA" w:rsidRDefault="00B2471D">
      <w:pPr>
        <w:pStyle w:val="Akapitzlist"/>
        <w:numPr>
          <w:ilvl w:val="1"/>
          <w:numId w:val="120"/>
        </w:numPr>
        <w:spacing w:after="0" w:line="360" w:lineRule="auto"/>
        <w:ind w:left="851" w:hanging="567"/>
        <w:jc w:val="both"/>
        <w:rPr>
          <w:rFonts w:ascii="Times New Roman" w:hAnsi="Times New Roman" w:cs="Times New Roman"/>
          <w:sz w:val="24"/>
          <w:szCs w:val="24"/>
        </w:rPr>
      </w:pPr>
      <w:r w:rsidRPr="009E67DA">
        <w:rPr>
          <w:rFonts w:ascii="Times New Roman" w:hAnsi="Times New Roman" w:cs="Times New Roman"/>
          <w:sz w:val="24"/>
          <w:szCs w:val="24"/>
        </w:rPr>
        <w:t>realizacja parkingów na obrzeża</w:t>
      </w:r>
      <w:r w:rsidR="001A1730">
        <w:rPr>
          <w:rFonts w:ascii="Times New Roman" w:hAnsi="Times New Roman" w:cs="Times New Roman"/>
          <w:sz w:val="24"/>
          <w:szCs w:val="24"/>
        </w:rPr>
        <w:t>ch</w:t>
      </w:r>
      <w:r w:rsidRPr="009E67DA">
        <w:rPr>
          <w:rFonts w:ascii="Times New Roman" w:hAnsi="Times New Roman" w:cs="Times New Roman"/>
          <w:sz w:val="24"/>
          <w:szCs w:val="24"/>
        </w:rPr>
        <w:t xml:space="preserve"> obszarów miejskich połączona z realizacją/organizacją sprawnego i dostępnego zbiorowego transportu publicznego w tych obszarach,</w:t>
      </w:r>
    </w:p>
    <w:p w14:paraId="01B599BA" w14:textId="77777777" w:rsidR="00973EB2" w:rsidRDefault="00973EB2" w:rsidP="00B2471D">
      <w:pPr>
        <w:spacing w:line="360" w:lineRule="auto"/>
        <w:jc w:val="both"/>
        <w:rPr>
          <w:b/>
          <w:bCs/>
        </w:rPr>
      </w:pPr>
    </w:p>
    <w:p w14:paraId="568ACAE0" w14:textId="6C7C9038" w:rsidR="00B2471D" w:rsidRDefault="00B2471D" w:rsidP="00B2471D">
      <w:pPr>
        <w:spacing w:line="360" w:lineRule="auto"/>
        <w:jc w:val="both"/>
        <w:rPr>
          <w:b/>
          <w:bCs/>
        </w:rPr>
      </w:pPr>
      <w:r w:rsidRPr="00DD32EE">
        <w:rPr>
          <w:b/>
          <w:bCs/>
        </w:rPr>
        <w:t>Cel szczegółowy 3</w:t>
      </w:r>
    </w:p>
    <w:p w14:paraId="2595D0AA" w14:textId="77777777" w:rsidR="00B2471D" w:rsidRPr="00F24978" w:rsidRDefault="00B2471D" w:rsidP="00B2471D">
      <w:pPr>
        <w:spacing w:line="360" w:lineRule="auto"/>
        <w:jc w:val="both"/>
        <w:rPr>
          <w:b/>
          <w:bCs/>
        </w:rPr>
      </w:pPr>
      <w:r w:rsidRPr="00F24978">
        <w:rPr>
          <w:b/>
          <w:bCs/>
        </w:rPr>
        <w:t xml:space="preserve">Transport przyjazny </w:t>
      </w:r>
      <w:r>
        <w:rPr>
          <w:b/>
          <w:bCs/>
        </w:rPr>
        <w:t xml:space="preserve">dla </w:t>
      </w:r>
      <w:r w:rsidRPr="00F24978">
        <w:rPr>
          <w:b/>
          <w:bCs/>
        </w:rPr>
        <w:t>środowisk</w:t>
      </w:r>
      <w:r>
        <w:rPr>
          <w:b/>
          <w:bCs/>
        </w:rPr>
        <w:t>a</w:t>
      </w:r>
      <w:r w:rsidRPr="00F24978">
        <w:rPr>
          <w:b/>
          <w:bCs/>
        </w:rPr>
        <w:t xml:space="preserve"> i odporny na zmiany klimatu</w:t>
      </w:r>
    </w:p>
    <w:p w14:paraId="7F72C2B3" w14:textId="15B42A0D" w:rsidR="00B2471D" w:rsidRPr="00973EB2" w:rsidRDefault="00B2471D" w:rsidP="00B2471D">
      <w:pPr>
        <w:spacing w:line="360" w:lineRule="auto"/>
        <w:jc w:val="both"/>
      </w:pPr>
      <w:r w:rsidRPr="00AF7491">
        <w:t xml:space="preserve">Realizacja celu szczegółowego </w:t>
      </w:r>
      <w:r>
        <w:t xml:space="preserve">3 </w:t>
      </w:r>
      <w:r w:rsidRPr="00AF7491">
        <w:t>doprowadzić ma do</w:t>
      </w:r>
      <w:r>
        <w:t xml:space="preserve"> </w:t>
      </w:r>
      <w:r w:rsidRPr="00FD563C">
        <w:t>zwiększenia odporności sieci transportowej województwa na zmiany klimatu i związane z tym coraz częściej występujące</w:t>
      </w:r>
      <w:r>
        <w:t xml:space="preserve"> zjawiska ekstremalne, takie jak: silne wiatry, ulewy, podtopienia, osuwiska, skrajnie wysokie i skrajnie niskie temperatury, oblodzenia czy opady śniegu. Działania w tym zakresie winny zmierzać do wypracowania sposobów reagowania na zakłócenia funkcjonowania systemu transportowego województwa w momentach występowania ekstremalnych zjawisk pogodowych zakłócających jego funkcjonowanie: komunikacja zastępcza, alternatywne trasy przejazdu. </w:t>
      </w:r>
      <w:r w:rsidRPr="00FD563C">
        <w:t xml:space="preserve">Cel szczegółowy obejmować będzie </w:t>
      </w:r>
      <w:r>
        <w:t xml:space="preserve">również </w:t>
      </w:r>
      <w:r w:rsidRPr="00FD563C">
        <w:t xml:space="preserve">inwestycje i działania zmierzające do </w:t>
      </w:r>
      <w:r>
        <w:t>takiej organizacji transportu aby w możliwie najmniejszym stopniu wpływał on na środowisko. Dotyczy to zarówno projektowania, realizacji i użytkowania infrastruktury transportowej jak i działań związanych z samą organizacj</w:t>
      </w:r>
      <w:r w:rsidR="007C58FD">
        <w:t>ą</w:t>
      </w:r>
      <w:r>
        <w:t xml:space="preserve"> transportu. W ramach tego celu przewiduje się inwestycje i działania służące rozwojowi czystego transportu nisko</w:t>
      </w:r>
      <w:r w:rsidR="00011003">
        <w:br/>
      </w:r>
      <w:r>
        <w:t>i zeroemisyjnego, paliw alternatywnych  oraz alternatywnych sposobów transportu – ruch pieszy</w:t>
      </w:r>
      <w:r w:rsidR="00011003">
        <w:br/>
      </w:r>
      <w:r w:rsidRPr="00973EB2">
        <w:t>i rowerowy</w:t>
      </w:r>
      <w:r w:rsidR="00913A7F" w:rsidRPr="00973EB2">
        <w:t>, transport na żądanie.</w:t>
      </w:r>
    </w:p>
    <w:p w14:paraId="70A44F06" w14:textId="77777777" w:rsidR="00B2471D" w:rsidRPr="00FD563C" w:rsidRDefault="00B2471D" w:rsidP="00B2471D">
      <w:pPr>
        <w:spacing w:line="360" w:lineRule="auto"/>
        <w:jc w:val="both"/>
        <w:rPr>
          <w:b/>
          <w:bCs/>
        </w:rPr>
      </w:pPr>
      <w:r w:rsidRPr="00FD563C">
        <w:rPr>
          <w:b/>
          <w:bCs/>
        </w:rPr>
        <w:t>Działania zmierzające do realizacji celu</w:t>
      </w:r>
      <w:r>
        <w:rPr>
          <w:b/>
          <w:bCs/>
        </w:rPr>
        <w:t xml:space="preserve"> 3</w:t>
      </w:r>
      <w:r w:rsidRPr="00FD563C">
        <w:rPr>
          <w:b/>
          <w:bCs/>
        </w:rPr>
        <w:t>:</w:t>
      </w:r>
    </w:p>
    <w:p w14:paraId="6A789F13" w14:textId="77777777" w:rsidR="00B2471D" w:rsidRPr="00EF0325" w:rsidRDefault="00B2471D">
      <w:pPr>
        <w:pStyle w:val="Akapitzlist"/>
        <w:numPr>
          <w:ilvl w:val="1"/>
          <w:numId w:val="121"/>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color w:val="000000"/>
          <w:sz w:val="24"/>
          <w:szCs w:val="24"/>
        </w:rPr>
        <w:t>edukacja w zakresie przyczyn zmian klimatu i ograniczenia wpływu transportu na ich pogłębianie się,</w:t>
      </w:r>
    </w:p>
    <w:p w14:paraId="307B8C85" w14:textId="6FD59CE7" w:rsidR="00B2471D" w:rsidRPr="00EF0325" w:rsidRDefault="00B2471D">
      <w:pPr>
        <w:pStyle w:val="Akapitzlist"/>
        <w:numPr>
          <w:ilvl w:val="1"/>
          <w:numId w:val="121"/>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color w:val="000000"/>
          <w:sz w:val="24"/>
          <w:szCs w:val="24"/>
        </w:rPr>
        <w:t>określenie zasad projektowania, budowy i eksploatacji infrastruktury transportowej uwzględniających  zwiększenie jej odporności na obserwowane już  i przewidywane</w:t>
      </w:r>
      <w:r w:rsidR="00011003">
        <w:rPr>
          <w:rFonts w:ascii="Times New Roman" w:hAnsi="Times New Roman" w:cs="Times New Roman"/>
          <w:color w:val="000000"/>
          <w:sz w:val="24"/>
          <w:szCs w:val="24"/>
        </w:rPr>
        <w:br/>
      </w:r>
      <w:r w:rsidRPr="00EF0325">
        <w:rPr>
          <w:rFonts w:ascii="Times New Roman" w:hAnsi="Times New Roman" w:cs="Times New Roman"/>
          <w:color w:val="000000"/>
          <w:sz w:val="24"/>
          <w:szCs w:val="24"/>
        </w:rPr>
        <w:t>w przyszłości zmiany klimatu – w tym w szczególności na ekstremalne zjawiska pogodowe,</w:t>
      </w:r>
    </w:p>
    <w:p w14:paraId="0ECAA462" w14:textId="77777777" w:rsidR="00B2471D" w:rsidRPr="00EF0325" w:rsidRDefault="00B2471D">
      <w:pPr>
        <w:pStyle w:val="Akapitzlist"/>
        <w:numPr>
          <w:ilvl w:val="1"/>
          <w:numId w:val="121"/>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color w:val="000000"/>
          <w:sz w:val="24"/>
          <w:szCs w:val="24"/>
        </w:rPr>
        <w:t xml:space="preserve">przebudowa obiektów i urządzeń infrastruktury transportowej w celu zwiększenia ich odporności na ekstremalne zjawiska pogodowe: </w:t>
      </w:r>
      <w:r w:rsidRPr="00EF0325">
        <w:rPr>
          <w:rFonts w:ascii="Times New Roman" w:hAnsi="Times New Roman" w:cs="Times New Roman"/>
          <w:sz w:val="24"/>
          <w:szCs w:val="24"/>
        </w:rPr>
        <w:t>silne wiatry, ulewy, podtopienia, osuwiska, skrajnie wysokie i skrajnie niskie temperatury, oblodzenia czy opady śniegu,</w:t>
      </w:r>
    </w:p>
    <w:p w14:paraId="0F1103D2" w14:textId="71A19102" w:rsidR="00B2471D" w:rsidRPr="00EF0325" w:rsidRDefault="00B2471D">
      <w:pPr>
        <w:pStyle w:val="Akapitzlist"/>
        <w:numPr>
          <w:ilvl w:val="1"/>
          <w:numId w:val="121"/>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sz w:val="24"/>
          <w:szCs w:val="24"/>
        </w:rPr>
        <w:t>realizacja mini węzłów przesiadkowych, w tym parkingów P+R wyposażonych w stacje ładowania pojazdów elektrycznych, umożliwiających dogodną zmianę środka transportu, łączących transport kolejowy, autobusowy, samochodowy, motocyklowy, rowerowy</w:t>
      </w:r>
      <w:r w:rsidR="00011003">
        <w:rPr>
          <w:rFonts w:ascii="Times New Roman" w:hAnsi="Times New Roman" w:cs="Times New Roman"/>
          <w:sz w:val="24"/>
          <w:szCs w:val="24"/>
        </w:rPr>
        <w:br/>
      </w:r>
      <w:r w:rsidRPr="00EF0325">
        <w:rPr>
          <w:rFonts w:ascii="Times New Roman" w:hAnsi="Times New Roman" w:cs="Times New Roman"/>
          <w:sz w:val="24"/>
          <w:szCs w:val="24"/>
        </w:rPr>
        <w:t>i pieszy;</w:t>
      </w:r>
    </w:p>
    <w:p w14:paraId="1ACC35F4" w14:textId="77777777" w:rsidR="00B2471D" w:rsidRPr="00EF0325" w:rsidRDefault="00B2471D">
      <w:pPr>
        <w:pStyle w:val="Akapitzlist"/>
        <w:numPr>
          <w:ilvl w:val="1"/>
          <w:numId w:val="121"/>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sz w:val="24"/>
          <w:szCs w:val="24"/>
        </w:rPr>
        <w:t>rozmieszczenie infrastruktury paliw alternatywnych w obszarach funkcjonalnych ośrodków miejskich i gęsto zaludnionych obszarach oraz wzdłuż głównych ciągów komunikacyjnych  łączących region z siecią TEN-T,</w:t>
      </w:r>
    </w:p>
    <w:p w14:paraId="273EA0FE" w14:textId="77777777" w:rsidR="00B2471D" w:rsidRPr="00EF0325" w:rsidRDefault="00B2471D">
      <w:pPr>
        <w:pStyle w:val="Akapitzlist"/>
        <w:numPr>
          <w:ilvl w:val="1"/>
          <w:numId w:val="121"/>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sz w:val="24"/>
          <w:szCs w:val="24"/>
        </w:rPr>
        <w:t>rozwój infrastruktury dla ruchu niezmotoryzowanego</w:t>
      </w:r>
      <w:r>
        <w:rPr>
          <w:rFonts w:ascii="Times New Roman" w:hAnsi="Times New Roman" w:cs="Times New Roman"/>
          <w:sz w:val="24"/>
          <w:szCs w:val="24"/>
        </w:rPr>
        <w:t xml:space="preserve"> - </w:t>
      </w:r>
      <w:r w:rsidRPr="00EF0325">
        <w:rPr>
          <w:rFonts w:ascii="Times New Roman" w:hAnsi="Times New Roman" w:cs="Times New Roman"/>
          <w:sz w:val="24"/>
          <w:szCs w:val="24"/>
        </w:rPr>
        <w:t>pieszych i rowerzystów</w:t>
      </w:r>
      <w:r>
        <w:rPr>
          <w:rFonts w:ascii="Times New Roman" w:hAnsi="Times New Roman" w:cs="Times New Roman"/>
          <w:sz w:val="24"/>
          <w:szCs w:val="24"/>
        </w:rPr>
        <w:t xml:space="preserve"> - </w:t>
      </w:r>
      <w:r w:rsidRPr="00EF0325">
        <w:rPr>
          <w:rFonts w:ascii="Times New Roman" w:hAnsi="Times New Roman" w:cs="Times New Roman"/>
          <w:sz w:val="24"/>
          <w:szCs w:val="24"/>
        </w:rPr>
        <w:t xml:space="preserve"> poprzez budowę spójnej, bezkolizyjnej i bezpośredniej sieci dróg dla rowerów i tras rowerowych, ciągów pieszych i pieszo-rowerowych wraz z infrastrukturą towarzyszącą, zintegrowanych z transportem publicznym i węzłami przesiadkowymi, </w:t>
      </w:r>
    </w:p>
    <w:p w14:paraId="28B2F176" w14:textId="12C2A46D" w:rsidR="00B2471D" w:rsidRPr="003E2BC1" w:rsidRDefault="00B2471D">
      <w:pPr>
        <w:pStyle w:val="Akapitzlist"/>
        <w:numPr>
          <w:ilvl w:val="1"/>
          <w:numId w:val="121"/>
        </w:numPr>
        <w:spacing w:after="0" w:line="360" w:lineRule="auto"/>
        <w:ind w:left="851" w:hanging="567"/>
        <w:jc w:val="both"/>
        <w:rPr>
          <w:rFonts w:ascii="Times New Roman" w:hAnsi="Times New Roman" w:cs="Times New Roman"/>
          <w:color w:val="000000"/>
          <w:sz w:val="24"/>
          <w:szCs w:val="24"/>
        </w:rPr>
      </w:pPr>
      <w:r>
        <w:rPr>
          <w:rFonts w:ascii="Times New Roman" w:hAnsi="Times New Roman" w:cs="Times New Roman"/>
          <w:sz w:val="24"/>
          <w:szCs w:val="24"/>
        </w:rPr>
        <w:t>rozwój</w:t>
      </w:r>
      <w:r w:rsidRPr="00EF0325">
        <w:rPr>
          <w:rFonts w:ascii="Times New Roman" w:hAnsi="Times New Roman" w:cs="Times New Roman"/>
          <w:sz w:val="24"/>
          <w:szCs w:val="24"/>
        </w:rPr>
        <w:t xml:space="preserve"> zero i niskoemisyjnych </w:t>
      </w:r>
      <w:r>
        <w:rPr>
          <w:rFonts w:ascii="Times New Roman" w:hAnsi="Times New Roman" w:cs="Times New Roman"/>
          <w:sz w:val="24"/>
          <w:szCs w:val="24"/>
        </w:rPr>
        <w:t>środków</w:t>
      </w:r>
      <w:r w:rsidRPr="00EF0325">
        <w:rPr>
          <w:rFonts w:ascii="Times New Roman" w:hAnsi="Times New Roman" w:cs="Times New Roman"/>
          <w:sz w:val="24"/>
          <w:szCs w:val="24"/>
        </w:rPr>
        <w:t xml:space="preserve"> transportu napędzanych paliwami alternatywnymi w postaci mi</w:t>
      </w:r>
      <w:r>
        <w:rPr>
          <w:rFonts w:ascii="Times New Roman" w:hAnsi="Times New Roman" w:cs="Times New Roman"/>
          <w:sz w:val="24"/>
          <w:szCs w:val="24"/>
        </w:rPr>
        <w:t>ę</w:t>
      </w:r>
      <w:r w:rsidRPr="00EF0325">
        <w:rPr>
          <w:rFonts w:ascii="Times New Roman" w:hAnsi="Times New Roman" w:cs="Times New Roman"/>
          <w:sz w:val="24"/>
          <w:szCs w:val="24"/>
        </w:rPr>
        <w:t>dzy innymi energii elektrycznej, wodorowych ogniw paliwowych, LNG</w:t>
      </w:r>
      <w:r w:rsidR="00011003">
        <w:rPr>
          <w:rFonts w:ascii="Times New Roman" w:hAnsi="Times New Roman" w:cs="Times New Roman"/>
          <w:sz w:val="24"/>
          <w:szCs w:val="24"/>
        </w:rPr>
        <w:br/>
      </w:r>
      <w:r w:rsidRPr="00EF0325">
        <w:rPr>
          <w:rFonts w:ascii="Times New Roman" w:hAnsi="Times New Roman" w:cs="Times New Roman"/>
          <w:sz w:val="24"/>
          <w:szCs w:val="24"/>
        </w:rPr>
        <w:t>i CNG,</w:t>
      </w:r>
    </w:p>
    <w:p w14:paraId="1D42317F" w14:textId="0D36698F" w:rsidR="003E2BC1" w:rsidRPr="00EF0325" w:rsidRDefault="003E2BC1">
      <w:pPr>
        <w:pStyle w:val="Akapitzlist"/>
        <w:numPr>
          <w:ilvl w:val="1"/>
          <w:numId w:val="121"/>
        </w:numPr>
        <w:spacing w:after="0" w:line="360" w:lineRule="auto"/>
        <w:ind w:left="851" w:hanging="567"/>
        <w:jc w:val="both"/>
        <w:rPr>
          <w:rFonts w:ascii="Times New Roman" w:hAnsi="Times New Roman" w:cs="Times New Roman"/>
          <w:color w:val="000000"/>
          <w:sz w:val="24"/>
          <w:szCs w:val="24"/>
        </w:rPr>
      </w:pPr>
      <w:r>
        <w:rPr>
          <w:rFonts w:ascii="Times New Roman" w:hAnsi="Times New Roman" w:cs="Times New Roman"/>
          <w:sz w:val="24"/>
          <w:szCs w:val="24"/>
        </w:rPr>
        <w:t>uspokojenie ruchu w centrach miast i obszarów zurbanizowanych,</w:t>
      </w:r>
    </w:p>
    <w:p w14:paraId="73E616C1" w14:textId="77777777" w:rsidR="00B2471D" w:rsidRPr="00F031C7" w:rsidRDefault="00B2471D">
      <w:pPr>
        <w:pStyle w:val="Akapitzlist"/>
        <w:numPr>
          <w:ilvl w:val="1"/>
          <w:numId w:val="121"/>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sz w:val="24"/>
          <w:szCs w:val="24"/>
        </w:rPr>
        <w:t>elektryfikacja niezelektryfikowanych linii kolejowych,</w:t>
      </w:r>
    </w:p>
    <w:p w14:paraId="5D03D09D" w14:textId="77777777" w:rsidR="00B2471D" w:rsidRPr="00EF0325" w:rsidRDefault="00B2471D">
      <w:pPr>
        <w:pStyle w:val="Akapitzlist"/>
        <w:numPr>
          <w:ilvl w:val="1"/>
          <w:numId w:val="121"/>
        </w:numPr>
        <w:spacing w:after="0" w:line="360" w:lineRule="auto"/>
        <w:ind w:left="851" w:hanging="567"/>
        <w:jc w:val="both"/>
        <w:rPr>
          <w:rFonts w:ascii="Times New Roman" w:hAnsi="Times New Roman" w:cs="Times New Roman"/>
          <w:color w:val="000000"/>
          <w:sz w:val="24"/>
          <w:szCs w:val="24"/>
        </w:rPr>
      </w:pPr>
      <w:r>
        <w:rPr>
          <w:rFonts w:ascii="Times New Roman" w:hAnsi="Times New Roman" w:cs="Times New Roman"/>
          <w:sz w:val="24"/>
          <w:szCs w:val="24"/>
        </w:rPr>
        <w:t>obniżenie energochłonności transportu,</w:t>
      </w:r>
    </w:p>
    <w:p w14:paraId="76670374" w14:textId="77777777" w:rsidR="00B2471D" w:rsidRPr="00EF0325" w:rsidRDefault="00B2471D">
      <w:pPr>
        <w:pStyle w:val="Akapitzlist"/>
        <w:numPr>
          <w:ilvl w:val="1"/>
          <w:numId w:val="121"/>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sz w:val="24"/>
          <w:szCs w:val="24"/>
        </w:rPr>
        <w:t>budowa sieci punktów ładowania pojazdów elektrycznych w obszarach miejskich, w rejonie obiektów generujących ruch pojazdów (szkoły, biura, szpitale, galerie handlowe, uczelnie, itp.) w tym w szczególności na parkingach.</w:t>
      </w:r>
    </w:p>
    <w:p w14:paraId="68FC72F9" w14:textId="77777777" w:rsidR="00B2471D" w:rsidRPr="00EF0325" w:rsidRDefault="00B2471D">
      <w:pPr>
        <w:pStyle w:val="Akapitzlist"/>
        <w:numPr>
          <w:ilvl w:val="1"/>
          <w:numId w:val="121"/>
        </w:numPr>
        <w:spacing w:after="0" w:line="360" w:lineRule="auto"/>
        <w:ind w:left="851" w:hanging="567"/>
        <w:jc w:val="both"/>
        <w:rPr>
          <w:rFonts w:ascii="Times New Roman" w:hAnsi="Times New Roman" w:cs="Times New Roman"/>
          <w:color w:val="000000"/>
          <w:sz w:val="24"/>
          <w:szCs w:val="24"/>
        </w:rPr>
      </w:pPr>
      <w:r w:rsidRPr="00EF0325">
        <w:rPr>
          <w:rFonts w:ascii="Times New Roman" w:hAnsi="Times New Roman" w:cs="Times New Roman"/>
          <w:sz w:val="24"/>
          <w:szCs w:val="24"/>
        </w:rPr>
        <w:t>przebudowa oświetlenia ulicznego na rozwiązania energooszczędne przy jednoczesnym zwiększeniu  efektywności oświetlenia,</w:t>
      </w:r>
    </w:p>
    <w:p w14:paraId="37D3A1C9" w14:textId="77777777" w:rsidR="00B2471D" w:rsidRDefault="00B2471D" w:rsidP="00B2471D">
      <w:pPr>
        <w:spacing w:line="360" w:lineRule="auto"/>
        <w:jc w:val="both"/>
        <w:rPr>
          <w:b/>
          <w:bCs/>
        </w:rPr>
      </w:pPr>
    </w:p>
    <w:p w14:paraId="4CF26201" w14:textId="77777777" w:rsidR="00B2471D" w:rsidRDefault="00B2471D" w:rsidP="00B2471D">
      <w:pPr>
        <w:spacing w:line="360" w:lineRule="auto"/>
        <w:jc w:val="both"/>
        <w:rPr>
          <w:b/>
          <w:bCs/>
        </w:rPr>
      </w:pPr>
      <w:r w:rsidRPr="00DD32EE">
        <w:rPr>
          <w:b/>
          <w:bCs/>
        </w:rPr>
        <w:t xml:space="preserve">Cel szczegółowy </w:t>
      </w:r>
      <w:r>
        <w:rPr>
          <w:b/>
          <w:bCs/>
        </w:rPr>
        <w:t>4</w:t>
      </w:r>
    </w:p>
    <w:p w14:paraId="09A68CDE" w14:textId="77777777" w:rsidR="00B2471D" w:rsidRPr="000B5B5C" w:rsidRDefault="00B2471D" w:rsidP="00B2471D">
      <w:pPr>
        <w:spacing w:line="360" w:lineRule="auto"/>
        <w:jc w:val="both"/>
        <w:rPr>
          <w:b/>
          <w:bCs/>
        </w:rPr>
      </w:pPr>
      <w:r>
        <w:rPr>
          <w:b/>
          <w:bCs/>
        </w:rPr>
        <w:t xml:space="preserve">Nowoczesna </w:t>
      </w:r>
      <w:r w:rsidRPr="00DD32EE">
        <w:rPr>
          <w:b/>
          <w:bCs/>
        </w:rPr>
        <w:t>sie</w:t>
      </w:r>
      <w:r>
        <w:rPr>
          <w:b/>
          <w:bCs/>
        </w:rPr>
        <w:t>ć</w:t>
      </w:r>
      <w:r w:rsidRPr="00DD32EE">
        <w:rPr>
          <w:b/>
          <w:bCs/>
        </w:rPr>
        <w:t xml:space="preserve"> transportow</w:t>
      </w:r>
      <w:r>
        <w:rPr>
          <w:b/>
          <w:bCs/>
        </w:rPr>
        <w:t>a</w:t>
      </w:r>
      <w:r w:rsidRPr="00DD32EE">
        <w:rPr>
          <w:b/>
          <w:bCs/>
        </w:rPr>
        <w:t xml:space="preserve"> </w:t>
      </w:r>
      <w:r>
        <w:rPr>
          <w:b/>
          <w:bCs/>
        </w:rPr>
        <w:t xml:space="preserve">wspierająca rozwój </w:t>
      </w:r>
      <w:r w:rsidRPr="00DD32EE">
        <w:rPr>
          <w:b/>
          <w:bCs/>
        </w:rPr>
        <w:t>województwa</w:t>
      </w:r>
    </w:p>
    <w:p w14:paraId="5576E595" w14:textId="5791F831" w:rsidR="00B2471D" w:rsidRDefault="00B2471D" w:rsidP="00B2471D">
      <w:pPr>
        <w:spacing w:line="360" w:lineRule="auto"/>
        <w:jc w:val="both"/>
      </w:pPr>
      <w:r w:rsidRPr="00FD563C">
        <w:t xml:space="preserve">Cel szczegółowy </w:t>
      </w:r>
      <w:r>
        <w:t xml:space="preserve">4 </w:t>
      </w:r>
      <w:r w:rsidRPr="00FD563C">
        <w:t xml:space="preserve">obejmować będzie inwestycje i działania </w:t>
      </w:r>
      <w:r>
        <w:t xml:space="preserve">służące rozwojowi nowoczesnego transportu w obszarze województwa, w tym w szczególności budowę i uruchomienie </w:t>
      </w:r>
      <w:r w:rsidRPr="00973EB2">
        <w:t>intermodalnych</w:t>
      </w:r>
      <w:r w:rsidR="006F6692" w:rsidRPr="00973EB2">
        <w:t>/multimodalnych</w:t>
      </w:r>
      <w:r w:rsidRPr="00973EB2">
        <w:t xml:space="preserve"> terminali przeładunkowych, węzłów przesiadkowych na stykach </w:t>
      </w:r>
      <w:r>
        <w:t xml:space="preserve">różnych gałęzi transportu oraz zmianę schematów organizacji transportu towarów na preferujące transport kolejowy kosztem transportu drogowego. Cel wspierał będzie również działania zmierzające do zmiany postaw społecznych związanych z transportem w kierunku </w:t>
      </w:r>
      <w:proofErr w:type="spellStart"/>
      <w:r>
        <w:t>zachowań</w:t>
      </w:r>
      <w:proofErr w:type="spellEnd"/>
      <w:r>
        <w:t xml:space="preserve"> korzystnych dla środowiska obejmujących lepsze wykorzystanie istniejącego transportu, uprzywilejowanie transportu publicznego kosztem transportu indywidualnego  oraz korzystanie</w:t>
      </w:r>
      <w:r w:rsidR="00083BBB">
        <w:br/>
      </w:r>
      <w:r>
        <w:t>z transportu pieszego</w:t>
      </w:r>
      <w:r w:rsidR="00A2412B">
        <w:t xml:space="preserve"> </w:t>
      </w:r>
      <w:r>
        <w:t>i rowerowego. Ponadto r</w:t>
      </w:r>
      <w:r w:rsidRPr="00AF7491">
        <w:t xml:space="preserve">ealizacja celu szczegółowego doprowadzić ma do </w:t>
      </w:r>
      <w:r>
        <w:t xml:space="preserve">opracowania i wdrożenia systemu pozwalającego na bieżącą ocenę stanu technicznego poszczególnych elementów sieci transportowej zarządzanej przez województwo (być może również przez </w:t>
      </w:r>
      <w:proofErr w:type="spellStart"/>
      <w:r>
        <w:t>jst</w:t>
      </w:r>
      <w:proofErr w:type="spellEnd"/>
      <w:r>
        <w:t xml:space="preserve"> niższych szczebli), właściwe, w tym szczególnie  w aspekcie ekonomicznym, zarzadzanie tą infrastrukturą oraz planowanie jej rozwoju w oparciu o nowoczesne narzędzia. </w:t>
      </w:r>
    </w:p>
    <w:p w14:paraId="4D52632A" w14:textId="77777777" w:rsidR="00B2471D" w:rsidRPr="00FD563C" w:rsidRDefault="00B2471D" w:rsidP="00B2471D">
      <w:pPr>
        <w:spacing w:line="360" w:lineRule="auto"/>
        <w:jc w:val="both"/>
        <w:rPr>
          <w:b/>
          <w:bCs/>
        </w:rPr>
      </w:pPr>
      <w:r w:rsidRPr="00FD563C">
        <w:rPr>
          <w:b/>
          <w:bCs/>
        </w:rPr>
        <w:t>Działania zmierzające do realizacji celu</w:t>
      </w:r>
      <w:r>
        <w:rPr>
          <w:b/>
          <w:bCs/>
        </w:rPr>
        <w:t xml:space="preserve"> 4</w:t>
      </w:r>
      <w:r w:rsidRPr="00FD563C">
        <w:rPr>
          <w:b/>
          <w:bCs/>
        </w:rPr>
        <w:t>:</w:t>
      </w:r>
    </w:p>
    <w:p w14:paraId="6CB31A85" w14:textId="77777777" w:rsidR="00B2471D" w:rsidRPr="00EA08C2" w:rsidRDefault="00B2471D">
      <w:pPr>
        <w:pStyle w:val="Akapitzlist"/>
        <w:numPr>
          <w:ilvl w:val="1"/>
          <w:numId w:val="122"/>
        </w:numPr>
        <w:spacing w:after="0" w:line="360" w:lineRule="auto"/>
        <w:ind w:left="851" w:hanging="567"/>
        <w:jc w:val="both"/>
        <w:rPr>
          <w:rFonts w:ascii="Times New Roman" w:hAnsi="Times New Roman" w:cs="Times New Roman"/>
          <w:sz w:val="24"/>
          <w:szCs w:val="24"/>
        </w:rPr>
      </w:pPr>
      <w:r w:rsidRPr="00EA08C2">
        <w:rPr>
          <w:rFonts w:ascii="Times New Roman" w:hAnsi="Times New Roman" w:cs="Times New Roman"/>
          <w:sz w:val="24"/>
          <w:szCs w:val="24"/>
        </w:rPr>
        <w:t xml:space="preserve">budowa </w:t>
      </w:r>
      <w:r>
        <w:rPr>
          <w:rFonts w:ascii="Times New Roman" w:hAnsi="Times New Roman" w:cs="Times New Roman"/>
          <w:sz w:val="24"/>
          <w:szCs w:val="24"/>
        </w:rPr>
        <w:t xml:space="preserve">i modernizacja </w:t>
      </w:r>
      <w:r w:rsidRPr="00EA08C2">
        <w:rPr>
          <w:rFonts w:ascii="Times New Roman" w:hAnsi="Times New Roman" w:cs="Times New Roman"/>
          <w:sz w:val="24"/>
          <w:szCs w:val="24"/>
        </w:rPr>
        <w:t xml:space="preserve">obiektów obsługi ruchu pasażerskiego integrujących </w:t>
      </w:r>
      <w:r>
        <w:rPr>
          <w:rFonts w:ascii="Times New Roman" w:hAnsi="Times New Roman" w:cs="Times New Roman"/>
          <w:sz w:val="24"/>
          <w:szCs w:val="24"/>
        </w:rPr>
        <w:t>różne</w:t>
      </w:r>
      <w:r w:rsidRPr="00EA08C2">
        <w:rPr>
          <w:rFonts w:ascii="Times New Roman" w:hAnsi="Times New Roman" w:cs="Times New Roman"/>
          <w:sz w:val="24"/>
          <w:szCs w:val="24"/>
        </w:rPr>
        <w:t xml:space="preserve"> gałęzi</w:t>
      </w:r>
      <w:r>
        <w:rPr>
          <w:rFonts w:ascii="Times New Roman" w:hAnsi="Times New Roman" w:cs="Times New Roman"/>
          <w:sz w:val="24"/>
          <w:szCs w:val="24"/>
        </w:rPr>
        <w:t>e</w:t>
      </w:r>
      <w:r w:rsidRPr="00EA08C2">
        <w:rPr>
          <w:rFonts w:ascii="Times New Roman" w:hAnsi="Times New Roman" w:cs="Times New Roman"/>
          <w:sz w:val="24"/>
          <w:szCs w:val="24"/>
        </w:rPr>
        <w:t xml:space="preserve"> transportu,</w:t>
      </w:r>
    </w:p>
    <w:p w14:paraId="2E0D5F79" w14:textId="77777777" w:rsidR="00B2471D" w:rsidRPr="005471B7" w:rsidRDefault="00B2471D">
      <w:pPr>
        <w:pStyle w:val="Akapitzlist"/>
        <w:numPr>
          <w:ilvl w:val="1"/>
          <w:numId w:val="122"/>
        </w:numPr>
        <w:spacing w:after="0" w:line="360" w:lineRule="auto"/>
        <w:ind w:left="851" w:hanging="567"/>
        <w:jc w:val="both"/>
        <w:rPr>
          <w:rFonts w:ascii="Times New Roman" w:hAnsi="Times New Roman" w:cs="Times New Roman"/>
          <w:sz w:val="24"/>
          <w:szCs w:val="24"/>
        </w:rPr>
      </w:pPr>
      <w:r w:rsidRPr="00EA08C2">
        <w:rPr>
          <w:rFonts w:ascii="Times New Roman" w:hAnsi="Times New Roman" w:cs="Times New Roman"/>
          <w:sz w:val="24"/>
          <w:szCs w:val="24"/>
        </w:rPr>
        <w:t xml:space="preserve">budowa węzłów przeładunkowych – intermodalnych i multimodalnych - na styku </w:t>
      </w:r>
      <w:r>
        <w:rPr>
          <w:rFonts w:ascii="Times New Roman" w:hAnsi="Times New Roman" w:cs="Times New Roman"/>
          <w:sz w:val="24"/>
          <w:szCs w:val="24"/>
        </w:rPr>
        <w:t>różnych</w:t>
      </w:r>
      <w:r w:rsidRPr="00EA08C2">
        <w:rPr>
          <w:rFonts w:ascii="Times New Roman" w:hAnsi="Times New Roman" w:cs="Times New Roman"/>
          <w:sz w:val="24"/>
          <w:szCs w:val="24"/>
        </w:rPr>
        <w:t xml:space="preserve"> gałęzi transportu</w:t>
      </w:r>
      <w:r w:rsidRPr="005471B7">
        <w:t>,</w:t>
      </w:r>
    </w:p>
    <w:p w14:paraId="521461DF" w14:textId="77777777" w:rsidR="00B2471D" w:rsidRDefault="00B2471D">
      <w:pPr>
        <w:pStyle w:val="Akapitzlist"/>
        <w:numPr>
          <w:ilvl w:val="1"/>
          <w:numId w:val="122"/>
        </w:numPr>
        <w:spacing w:after="0" w:line="360" w:lineRule="auto"/>
        <w:ind w:left="851" w:hanging="567"/>
        <w:jc w:val="both"/>
        <w:rPr>
          <w:rFonts w:ascii="Times New Roman" w:hAnsi="Times New Roman" w:cs="Times New Roman"/>
          <w:sz w:val="24"/>
          <w:szCs w:val="24"/>
        </w:rPr>
      </w:pPr>
      <w:r>
        <w:rPr>
          <w:rFonts w:ascii="Times New Roman" w:hAnsi="Times New Roman" w:cs="Times New Roman"/>
          <w:sz w:val="24"/>
          <w:szCs w:val="24"/>
        </w:rPr>
        <w:t>skomunikowanie nowych obszarów aktywności gospodarczej,</w:t>
      </w:r>
    </w:p>
    <w:p w14:paraId="72FB9BB3" w14:textId="77777777" w:rsidR="00B2471D" w:rsidRPr="00EA08C2" w:rsidRDefault="00B2471D">
      <w:pPr>
        <w:pStyle w:val="Akapitzlist"/>
        <w:numPr>
          <w:ilvl w:val="1"/>
          <w:numId w:val="122"/>
        </w:numPr>
        <w:spacing w:after="0" w:line="360" w:lineRule="auto"/>
        <w:ind w:left="851" w:hanging="567"/>
        <w:jc w:val="both"/>
        <w:rPr>
          <w:rFonts w:ascii="Times New Roman" w:hAnsi="Times New Roman" w:cs="Times New Roman"/>
          <w:sz w:val="24"/>
          <w:szCs w:val="24"/>
        </w:rPr>
      </w:pPr>
      <w:r>
        <w:rPr>
          <w:rFonts w:ascii="Times New Roman" w:hAnsi="Times New Roman" w:cs="Times New Roman"/>
          <w:sz w:val="24"/>
          <w:szCs w:val="24"/>
        </w:rPr>
        <w:t xml:space="preserve">obniżanie kosztów utrzymania i eksploatacji infrastruktury transportowej </w:t>
      </w:r>
    </w:p>
    <w:p w14:paraId="39910D40" w14:textId="77777777" w:rsidR="00B2471D" w:rsidRDefault="00B2471D">
      <w:pPr>
        <w:pStyle w:val="Akapitzlist"/>
        <w:numPr>
          <w:ilvl w:val="1"/>
          <w:numId w:val="122"/>
        </w:numPr>
        <w:spacing w:after="0" w:line="360" w:lineRule="auto"/>
        <w:ind w:left="851" w:hanging="567"/>
        <w:jc w:val="both"/>
        <w:rPr>
          <w:rFonts w:ascii="Times New Roman" w:hAnsi="Times New Roman" w:cs="Times New Roman"/>
          <w:sz w:val="24"/>
          <w:szCs w:val="24"/>
        </w:rPr>
      </w:pPr>
      <w:r w:rsidRPr="00EA08C2">
        <w:rPr>
          <w:rFonts w:ascii="Times New Roman" w:hAnsi="Times New Roman" w:cs="Times New Roman"/>
          <w:sz w:val="24"/>
          <w:szCs w:val="24"/>
        </w:rPr>
        <w:t xml:space="preserve">kształtowanie racjonalnych </w:t>
      </w:r>
      <w:proofErr w:type="spellStart"/>
      <w:r w:rsidRPr="00EA08C2">
        <w:rPr>
          <w:rFonts w:ascii="Times New Roman" w:hAnsi="Times New Roman" w:cs="Times New Roman"/>
          <w:sz w:val="24"/>
          <w:szCs w:val="24"/>
        </w:rPr>
        <w:t>zachowań</w:t>
      </w:r>
      <w:proofErr w:type="spellEnd"/>
      <w:r w:rsidRPr="00EA08C2">
        <w:rPr>
          <w:rFonts w:ascii="Times New Roman" w:hAnsi="Times New Roman" w:cs="Times New Roman"/>
          <w:sz w:val="24"/>
          <w:szCs w:val="24"/>
        </w:rPr>
        <w:t xml:space="preserve"> komunikacyjnych mieszkańców w kierunku poprawy ich efektywności - zmniejszanie pustych przewozów, racjonalny wybór środka lokomocji, zmniejszanie udziału samochodu osobowego na rzecz komunikacji zbiorowej, zwiększenie napełnienia samochodu</w:t>
      </w:r>
      <w:r>
        <w:rPr>
          <w:rFonts w:ascii="Times New Roman" w:hAnsi="Times New Roman" w:cs="Times New Roman"/>
          <w:sz w:val="24"/>
          <w:szCs w:val="24"/>
        </w:rPr>
        <w:t>,</w:t>
      </w:r>
    </w:p>
    <w:p w14:paraId="0CB62765" w14:textId="20F776C3" w:rsidR="00B2471D" w:rsidRPr="00EA08C2" w:rsidRDefault="00B2471D">
      <w:pPr>
        <w:pStyle w:val="Akapitzlist"/>
        <w:numPr>
          <w:ilvl w:val="1"/>
          <w:numId w:val="122"/>
        </w:numPr>
        <w:spacing w:after="0" w:line="360" w:lineRule="auto"/>
        <w:ind w:left="851" w:hanging="567"/>
        <w:jc w:val="both"/>
        <w:rPr>
          <w:rFonts w:ascii="Times New Roman" w:hAnsi="Times New Roman" w:cs="Times New Roman"/>
          <w:sz w:val="24"/>
          <w:szCs w:val="24"/>
        </w:rPr>
      </w:pPr>
      <w:r>
        <w:rPr>
          <w:rFonts w:ascii="Times New Roman" w:hAnsi="Times New Roman" w:cs="Times New Roman"/>
          <w:sz w:val="24"/>
          <w:szCs w:val="24"/>
        </w:rPr>
        <w:t>zmniejszenie potrzeb przewozowych społeczeństwa poprzez rozwój sieci, infrastruktury</w:t>
      </w:r>
      <w:r w:rsidR="00011003">
        <w:rPr>
          <w:rFonts w:ascii="Times New Roman" w:hAnsi="Times New Roman" w:cs="Times New Roman"/>
          <w:sz w:val="24"/>
          <w:szCs w:val="24"/>
        </w:rPr>
        <w:br/>
      </w:r>
      <w:r>
        <w:rPr>
          <w:rFonts w:ascii="Times New Roman" w:hAnsi="Times New Roman" w:cs="Times New Roman"/>
          <w:sz w:val="24"/>
          <w:szCs w:val="24"/>
        </w:rPr>
        <w:t xml:space="preserve">i usług teleinformatycznych – e-usługi, e-handel, e-administracja, praca zdalna, </w:t>
      </w:r>
    </w:p>
    <w:p w14:paraId="43120AAF" w14:textId="528E6289" w:rsidR="00B2471D" w:rsidRPr="00EA08C2" w:rsidRDefault="00B2471D">
      <w:pPr>
        <w:pStyle w:val="Akapitzlist"/>
        <w:numPr>
          <w:ilvl w:val="1"/>
          <w:numId w:val="122"/>
        </w:numPr>
        <w:spacing w:after="0" w:line="360" w:lineRule="auto"/>
        <w:ind w:left="851" w:hanging="567"/>
        <w:jc w:val="both"/>
        <w:rPr>
          <w:rFonts w:ascii="Times New Roman" w:hAnsi="Times New Roman" w:cs="Times New Roman"/>
          <w:sz w:val="24"/>
          <w:szCs w:val="24"/>
        </w:rPr>
      </w:pPr>
      <w:r w:rsidRPr="00EA08C2">
        <w:rPr>
          <w:rFonts w:ascii="Times New Roman" w:hAnsi="Times New Roman" w:cs="Times New Roman"/>
          <w:sz w:val="24"/>
          <w:szCs w:val="24"/>
        </w:rPr>
        <w:t>promowanie ruchu niezmotoryzowanego – pieszego i rowerowego – jako pełnoprawnego,  bezpiecznego, efektywnego, ekologicznego i zdrowego rodzaju transportu, zwłaszcza</w:t>
      </w:r>
      <w:r w:rsidR="00011003">
        <w:rPr>
          <w:rFonts w:ascii="Times New Roman" w:hAnsi="Times New Roman" w:cs="Times New Roman"/>
          <w:sz w:val="24"/>
          <w:szCs w:val="24"/>
        </w:rPr>
        <w:br/>
      </w:r>
      <w:r w:rsidRPr="00EA08C2">
        <w:rPr>
          <w:rFonts w:ascii="Times New Roman" w:hAnsi="Times New Roman" w:cs="Times New Roman"/>
          <w:sz w:val="24"/>
          <w:szCs w:val="24"/>
        </w:rPr>
        <w:t>w  obszarach zurbanizowanych,</w:t>
      </w:r>
    </w:p>
    <w:p w14:paraId="2630AFDF" w14:textId="77777777" w:rsidR="00B2471D" w:rsidRPr="00C62FE4" w:rsidRDefault="00B2471D">
      <w:pPr>
        <w:pStyle w:val="Akapitzlist"/>
        <w:numPr>
          <w:ilvl w:val="1"/>
          <w:numId w:val="122"/>
        </w:numPr>
        <w:spacing w:after="0" w:line="360" w:lineRule="auto"/>
        <w:ind w:left="851" w:hanging="567"/>
        <w:jc w:val="both"/>
        <w:rPr>
          <w:rFonts w:ascii="Times New Roman" w:hAnsi="Times New Roman" w:cs="Times New Roman"/>
          <w:sz w:val="24"/>
          <w:szCs w:val="24"/>
        </w:rPr>
      </w:pPr>
      <w:r w:rsidRPr="00C62FE4">
        <w:rPr>
          <w:rFonts w:ascii="Times New Roman" w:hAnsi="Times New Roman" w:cs="Times New Roman"/>
          <w:sz w:val="24"/>
          <w:szCs w:val="24"/>
        </w:rPr>
        <w:t>aktualizacja Regionalnego planu transportowego województwa świętokrzyskiego do 2030 roku w oparciu o zaktualizowany model transportowy województwa,</w:t>
      </w:r>
    </w:p>
    <w:p w14:paraId="34D7BEC0" w14:textId="77777777" w:rsidR="00B2471D" w:rsidRPr="00C62FE4" w:rsidRDefault="00B2471D">
      <w:pPr>
        <w:pStyle w:val="Akapitzlist"/>
        <w:numPr>
          <w:ilvl w:val="1"/>
          <w:numId w:val="122"/>
        </w:numPr>
        <w:spacing w:after="0" w:line="360" w:lineRule="auto"/>
        <w:ind w:left="851" w:hanging="567"/>
        <w:jc w:val="both"/>
        <w:rPr>
          <w:rFonts w:ascii="Times New Roman" w:hAnsi="Times New Roman" w:cs="Times New Roman"/>
          <w:sz w:val="24"/>
          <w:szCs w:val="24"/>
        </w:rPr>
      </w:pPr>
      <w:r w:rsidRPr="00C62FE4">
        <w:rPr>
          <w:rFonts w:ascii="Times New Roman" w:hAnsi="Times New Roman" w:cs="Times New Roman"/>
          <w:sz w:val="24"/>
          <w:szCs w:val="24"/>
        </w:rPr>
        <w:t>opracowanie i wdrożenie systemu oceny stanu technicznego elementów infrastruktury transportowej województwa,</w:t>
      </w:r>
    </w:p>
    <w:p w14:paraId="53BDA331" w14:textId="77777777" w:rsidR="00B2471D" w:rsidRDefault="00B2471D">
      <w:pPr>
        <w:pStyle w:val="Akapitzlist"/>
        <w:numPr>
          <w:ilvl w:val="1"/>
          <w:numId w:val="122"/>
        </w:numPr>
        <w:spacing w:after="0" w:line="360" w:lineRule="auto"/>
        <w:ind w:left="851" w:hanging="567"/>
        <w:jc w:val="both"/>
        <w:rPr>
          <w:rFonts w:ascii="Times New Roman" w:hAnsi="Times New Roman" w:cs="Times New Roman"/>
          <w:sz w:val="24"/>
          <w:szCs w:val="24"/>
        </w:rPr>
      </w:pPr>
      <w:r w:rsidRPr="00C62FE4">
        <w:rPr>
          <w:rFonts w:ascii="Times New Roman" w:hAnsi="Times New Roman" w:cs="Times New Roman"/>
          <w:sz w:val="24"/>
          <w:szCs w:val="24"/>
        </w:rPr>
        <w:t>opracowanie i wdrożenie systemu zarządzania infrastrukturą transportową województwa,</w:t>
      </w:r>
      <w:bookmarkEnd w:id="64"/>
    </w:p>
    <w:p w14:paraId="4822369E" w14:textId="77777777" w:rsidR="004961EF" w:rsidRDefault="004961EF" w:rsidP="004961EF"/>
    <w:p w14:paraId="443D543D" w14:textId="601CDE17" w:rsidR="00756263" w:rsidRPr="00F0486C" w:rsidRDefault="00441016" w:rsidP="00756263">
      <w:pPr>
        <w:pStyle w:val="Nagwek2"/>
        <w:spacing w:line="276" w:lineRule="auto"/>
        <w:rPr>
          <w:b/>
          <w:bCs/>
          <w:szCs w:val="24"/>
        </w:rPr>
      </w:pPr>
      <w:bookmarkStart w:id="65" w:name="_Toc132635796"/>
      <w:r>
        <w:rPr>
          <w:b/>
          <w:bCs/>
          <w:szCs w:val="24"/>
        </w:rPr>
        <w:t>6</w:t>
      </w:r>
      <w:r w:rsidR="00756263" w:rsidRPr="00F0486C">
        <w:rPr>
          <w:b/>
          <w:bCs/>
          <w:szCs w:val="24"/>
        </w:rPr>
        <w:t>. ROZWÓJ SIECI TRANSPORTOWEJ</w:t>
      </w:r>
      <w:bookmarkEnd w:id="65"/>
    </w:p>
    <w:p w14:paraId="3B2C3CB8" w14:textId="366629B9" w:rsidR="00756263" w:rsidRDefault="00756263" w:rsidP="00756263">
      <w:pPr>
        <w:pStyle w:val="Nagwek2"/>
        <w:spacing w:line="276" w:lineRule="auto"/>
        <w:rPr>
          <w:b/>
          <w:bCs/>
          <w:szCs w:val="24"/>
          <w:highlight w:val="yellow"/>
        </w:rPr>
      </w:pPr>
    </w:p>
    <w:p w14:paraId="6A83834F" w14:textId="50482418" w:rsidR="00613AA5" w:rsidRPr="004C3A2A" w:rsidRDefault="00613AA5" w:rsidP="00613AA5">
      <w:pPr>
        <w:pStyle w:val="Nagwek2"/>
        <w:spacing w:line="276" w:lineRule="auto"/>
        <w:jc w:val="both"/>
        <w:rPr>
          <w:b/>
          <w:bCs/>
          <w:szCs w:val="24"/>
        </w:rPr>
      </w:pPr>
      <w:bookmarkStart w:id="66" w:name="_Toc132635797"/>
      <w:r>
        <w:rPr>
          <w:b/>
          <w:bCs/>
          <w:szCs w:val="24"/>
        </w:rPr>
        <w:t>6</w:t>
      </w:r>
      <w:r w:rsidRPr="00F0486C">
        <w:rPr>
          <w:b/>
          <w:bCs/>
          <w:szCs w:val="24"/>
        </w:rPr>
        <w:t xml:space="preserve">.1 </w:t>
      </w:r>
      <w:r w:rsidRPr="004C3A2A">
        <w:rPr>
          <w:b/>
          <w:bCs/>
          <w:szCs w:val="24"/>
        </w:rPr>
        <w:t>Scenariusze</w:t>
      </w:r>
      <w:r>
        <w:rPr>
          <w:b/>
          <w:bCs/>
          <w:szCs w:val="24"/>
        </w:rPr>
        <w:t xml:space="preserve">, modele i warianty planistyczne </w:t>
      </w:r>
      <w:r w:rsidRPr="004C3A2A">
        <w:rPr>
          <w:b/>
          <w:bCs/>
          <w:szCs w:val="24"/>
        </w:rPr>
        <w:t xml:space="preserve">rozwoju systemu transportowego </w:t>
      </w:r>
      <w:r>
        <w:rPr>
          <w:b/>
          <w:bCs/>
          <w:szCs w:val="24"/>
        </w:rPr>
        <w:t>województwa</w:t>
      </w:r>
      <w:bookmarkEnd w:id="66"/>
    </w:p>
    <w:p w14:paraId="2928A826" w14:textId="77777777" w:rsidR="00CE45D6" w:rsidRDefault="00CE45D6" w:rsidP="00CE45D6"/>
    <w:p w14:paraId="1809AA2D" w14:textId="1F8986CF" w:rsidR="00613AA5" w:rsidRPr="004C3A2A" w:rsidRDefault="00613AA5" w:rsidP="00613AA5">
      <w:pPr>
        <w:pStyle w:val="Nagwek2"/>
        <w:spacing w:line="276" w:lineRule="auto"/>
        <w:rPr>
          <w:b/>
          <w:bCs/>
          <w:szCs w:val="24"/>
        </w:rPr>
      </w:pPr>
      <w:bookmarkStart w:id="67" w:name="_Toc132635798"/>
      <w:r>
        <w:rPr>
          <w:b/>
          <w:bCs/>
          <w:szCs w:val="24"/>
        </w:rPr>
        <w:t>6</w:t>
      </w:r>
      <w:r w:rsidRPr="00F0486C">
        <w:rPr>
          <w:b/>
          <w:bCs/>
          <w:szCs w:val="24"/>
        </w:rPr>
        <w:t>.1</w:t>
      </w:r>
      <w:r>
        <w:rPr>
          <w:b/>
          <w:bCs/>
          <w:szCs w:val="24"/>
        </w:rPr>
        <w:t>.1</w:t>
      </w:r>
      <w:r w:rsidRPr="00F0486C">
        <w:rPr>
          <w:b/>
          <w:bCs/>
          <w:szCs w:val="24"/>
        </w:rPr>
        <w:t xml:space="preserve"> </w:t>
      </w:r>
      <w:r w:rsidRPr="004C3A2A">
        <w:rPr>
          <w:b/>
          <w:bCs/>
          <w:szCs w:val="24"/>
        </w:rPr>
        <w:t xml:space="preserve">Scenariusze planistyczne rozwoju krajowego systemu transportowego </w:t>
      </w:r>
      <w:r>
        <w:rPr>
          <w:b/>
          <w:bCs/>
          <w:szCs w:val="24"/>
        </w:rPr>
        <w:t>województwa</w:t>
      </w:r>
      <w:bookmarkEnd w:id="67"/>
    </w:p>
    <w:p w14:paraId="0CD665BD" w14:textId="77777777" w:rsidR="00613AA5" w:rsidRDefault="00613AA5" w:rsidP="00CE45D6">
      <w:pPr>
        <w:spacing w:line="360" w:lineRule="auto"/>
        <w:jc w:val="both"/>
      </w:pPr>
    </w:p>
    <w:p w14:paraId="3F84B74F" w14:textId="77777777" w:rsidR="007C74F0" w:rsidRDefault="007C74F0" w:rsidP="007C74F0">
      <w:pPr>
        <w:spacing w:line="360" w:lineRule="auto"/>
        <w:jc w:val="both"/>
      </w:pPr>
      <w:r>
        <w:t>Materiałem wyjściowym do stworzenia regionalnych scenariuszy rozwoju transportu w zakresie sieci krajowych są zapisy dokumentów krajowych. Obejmują one zadania i działania w obszarze województwa świętokrzyskiego na sieci dróg krajowych i linii kolejowych. Do roku 2030 wskazano trzy scenariusze, a mianowicie:</w:t>
      </w:r>
    </w:p>
    <w:p w14:paraId="61793281" w14:textId="77777777" w:rsidR="007C74F0" w:rsidRDefault="007C74F0">
      <w:pPr>
        <w:pStyle w:val="Akapitzlist"/>
        <w:numPr>
          <w:ilvl w:val="0"/>
          <w:numId w:val="102"/>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scenariusz optymistyczny (SO) w którym założono, że większość zaplanowanych w tym okresie inwestycji uda się zrealizować, w scenariuszu tym nie uwzględniono jedynie tych inwestycji których realizacja do roku 2030 jest obiektywnie bardzo mało prawdopodobna,</w:t>
      </w:r>
    </w:p>
    <w:p w14:paraId="32F8920C" w14:textId="77777777" w:rsidR="001C5974" w:rsidRDefault="001C5974">
      <w:pPr>
        <w:pStyle w:val="Akapitzlist"/>
        <w:numPr>
          <w:ilvl w:val="0"/>
          <w:numId w:val="102"/>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scenariusz pesymistyczny (SP) w którym założono, że większości zaplanowanych w tym okresie inwestycji nie uda się zrealizować, w scenariuszu tym uwzględniono jedynie inwestycje rozpoczęte lub mające rozpocząć się w najbliższym czasie których realizacja do roku 2030 jest praktycznie przesądzona.</w:t>
      </w:r>
    </w:p>
    <w:p w14:paraId="019372C8" w14:textId="7848476B" w:rsidR="007C74F0" w:rsidRDefault="007C74F0">
      <w:pPr>
        <w:pStyle w:val="Akapitzlist"/>
        <w:numPr>
          <w:ilvl w:val="0"/>
          <w:numId w:val="102"/>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scenariusz realistyczny (</w:t>
      </w:r>
      <w:r w:rsidR="001C5974">
        <w:rPr>
          <w:rFonts w:ascii="Times New Roman" w:hAnsi="Times New Roman" w:cs="Times New Roman"/>
          <w:sz w:val="24"/>
          <w:szCs w:val="24"/>
        </w:rPr>
        <w:t>S</w:t>
      </w:r>
      <w:r>
        <w:rPr>
          <w:rFonts w:ascii="Times New Roman" w:hAnsi="Times New Roman" w:cs="Times New Roman"/>
          <w:sz w:val="24"/>
          <w:szCs w:val="24"/>
        </w:rPr>
        <w:t>R) pośredni mi</w:t>
      </w:r>
      <w:r w:rsidR="001C5974">
        <w:rPr>
          <w:rFonts w:ascii="Times New Roman" w:hAnsi="Times New Roman" w:cs="Times New Roman"/>
          <w:sz w:val="24"/>
          <w:szCs w:val="24"/>
        </w:rPr>
        <w:t>ę</w:t>
      </w:r>
      <w:r>
        <w:rPr>
          <w:rFonts w:ascii="Times New Roman" w:hAnsi="Times New Roman" w:cs="Times New Roman"/>
          <w:sz w:val="24"/>
          <w:szCs w:val="24"/>
        </w:rPr>
        <w:t>dzy scenariusz</w:t>
      </w:r>
      <w:r w:rsidR="001C5974">
        <w:rPr>
          <w:rFonts w:ascii="Times New Roman" w:hAnsi="Times New Roman" w:cs="Times New Roman"/>
          <w:sz w:val="24"/>
          <w:szCs w:val="24"/>
        </w:rPr>
        <w:t>ami</w:t>
      </w:r>
      <w:r>
        <w:rPr>
          <w:rFonts w:ascii="Times New Roman" w:hAnsi="Times New Roman" w:cs="Times New Roman"/>
          <w:sz w:val="24"/>
          <w:szCs w:val="24"/>
        </w:rPr>
        <w:t xml:space="preserve"> </w:t>
      </w:r>
      <w:r w:rsidR="001C5974">
        <w:rPr>
          <w:rFonts w:ascii="Times New Roman" w:hAnsi="Times New Roman" w:cs="Times New Roman"/>
          <w:sz w:val="24"/>
          <w:szCs w:val="24"/>
        </w:rPr>
        <w:t>optymistycznym</w:t>
      </w:r>
      <w:r w:rsidR="00011003">
        <w:rPr>
          <w:rFonts w:ascii="Times New Roman" w:hAnsi="Times New Roman" w:cs="Times New Roman"/>
          <w:sz w:val="24"/>
          <w:szCs w:val="24"/>
        </w:rPr>
        <w:br/>
      </w:r>
      <w:r w:rsidR="001C5974">
        <w:rPr>
          <w:rFonts w:ascii="Times New Roman" w:hAnsi="Times New Roman" w:cs="Times New Roman"/>
          <w:sz w:val="24"/>
          <w:szCs w:val="24"/>
        </w:rPr>
        <w:t>i pesymistycznym,</w:t>
      </w:r>
      <w:r>
        <w:rPr>
          <w:rFonts w:ascii="Times New Roman" w:hAnsi="Times New Roman" w:cs="Times New Roman"/>
          <w:sz w:val="24"/>
          <w:szCs w:val="24"/>
        </w:rPr>
        <w:t xml:space="preserve"> w którym założono, że nie uda się zrealizować wszystkich zaplanowanych inwestycji</w:t>
      </w:r>
      <w:r w:rsidR="001C5974">
        <w:rPr>
          <w:rFonts w:ascii="Times New Roman" w:hAnsi="Times New Roman" w:cs="Times New Roman"/>
          <w:sz w:val="24"/>
          <w:szCs w:val="24"/>
        </w:rPr>
        <w:t xml:space="preserve">, </w:t>
      </w:r>
      <w:r>
        <w:rPr>
          <w:rFonts w:ascii="Times New Roman" w:hAnsi="Times New Roman" w:cs="Times New Roman"/>
          <w:sz w:val="24"/>
          <w:szCs w:val="24"/>
        </w:rPr>
        <w:t xml:space="preserve"> jednocześnie jednak uda się zrealizować zdecydowaną część inwestycji, zwłaszcza</w:t>
      </w:r>
      <w:r w:rsidR="00FC4EB1">
        <w:rPr>
          <w:rFonts w:ascii="Times New Roman" w:hAnsi="Times New Roman" w:cs="Times New Roman"/>
          <w:sz w:val="24"/>
          <w:szCs w:val="24"/>
        </w:rPr>
        <w:t xml:space="preserve"> tych najważniejszych i o </w:t>
      </w:r>
      <w:r>
        <w:rPr>
          <w:rFonts w:ascii="Times New Roman" w:hAnsi="Times New Roman" w:cs="Times New Roman"/>
          <w:sz w:val="24"/>
          <w:szCs w:val="24"/>
        </w:rPr>
        <w:t xml:space="preserve"> dużym stopniu zaawansowani</w:t>
      </w:r>
      <w:r w:rsidR="00FC4EB1">
        <w:rPr>
          <w:rFonts w:ascii="Times New Roman" w:hAnsi="Times New Roman" w:cs="Times New Roman"/>
          <w:sz w:val="24"/>
          <w:szCs w:val="24"/>
        </w:rPr>
        <w:t>a</w:t>
      </w:r>
      <w:r>
        <w:rPr>
          <w:rFonts w:ascii="Times New Roman" w:hAnsi="Times New Roman" w:cs="Times New Roman"/>
          <w:sz w:val="24"/>
          <w:szCs w:val="24"/>
        </w:rPr>
        <w:t xml:space="preserve"> w zakresie przygotowania, </w:t>
      </w:r>
    </w:p>
    <w:p w14:paraId="75060827" w14:textId="77777777" w:rsidR="007C74F0" w:rsidRDefault="007C74F0" w:rsidP="007C74F0">
      <w:pPr>
        <w:spacing w:line="360" w:lineRule="auto"/>
        <w:jc w:val="both"/>
      </w:pPr>
      <w:r>
        <w:t>Dla oceny przyjęto trzystopniową skalę w której:</w:t>
      </w:r>
    </w:p>
    <w:p w14:paraId="0373A92F" w14:textId="77777777" w:rsidR="007C74F0" w:rsidRDefault="007C74F0">
      <w:pPr>
        <w:pStyle w:val="Akapitzlist"/>
        <w:numPr>
          <w:ilvl w:val="0"/>
          <w:numId w:val="103"/>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w:t>
      </w:r>
      <w:r w:rsidRPr="001B6DE1">
        <w:rPr>
          <w:rFonts w:ascii="Times New Roman" w:hAnsi="Times New Roman" w:cs="Times New Roman"/>
          <w:sz w:val="24"/>
          <w:szCs w:val="24"/>
        </w:rPr>
        <w:t>rawdopodobieństwo wysokie oznacza że inwestycja jest w trakcie realizacji lub jej przygotowanie sugeruje, że realizacja ta może rozpocząć się w najbliższym czasie</w:t>
      </w:r>
      <w:r>
        <w:rPr>
          <w:rFonts w:ascii="Times New Roman" w:hAnsi="Times New Roman" w:cs="Times New Roman"/>
          <w:sz w:val="24"/>
          <w:szCs w:val="24"/>
        </w:rPr>
        <w:t>,</w:t>
      </w:r>
    </w:p>
    <w:p w14:paraId="072E2640" w14:textId="77777777" w:rsidR="007C74F0" w:rsidRDefault="007C74F0">
      <w:pPr>
        <w:pStyle w:val="Akapitzlist"/>
        <w:numPr>
          <w:ilvl w:val="0"/>
          <w:numId w:val="103"/>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prawdopodobieństwo średnie oznacza, że inwestycja jest przygotowywana i na etapie przygotowania niezbędnej dokumentacji technicznej nie wystąpiły problemy które mogłyby zagrozić jej realizacji,</w:t>
      </w:r>
    </w:p>
    <w:p w14:paraId="107E253E" w14:textId="77777777" w:rsidR="007C74F0" w:rsidRPr="001B6DE1" w:rsidRDefault="007C74F0">
      <w:pPr>
        <w:pStyle w:val="Akapitzlist"/>
        <w:numPr>
          <w:ilvl w:val="0"/>
          <w:numId w:val="103"/>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prawdopodobieństwo niskie oznacza, że inwestycja nie weszła w fazę przygotowania niezbędnej dokumentacji lub wręcz należy uznać ja za postulowaną.</w:t>
      </w:r>
    </w:p>
    <w:p w14:paraId="526773A5" w14:textId="77777777" w:rsidR="007C74F0" w:rsidRDefault="007C74F0" w:rsidP="007C74F0">
      <w:pPr>
        <w:spacing w:line="360" w:lineRule="auto"/>
        <w:jc w:val="both"/>
      </w:pPr>
      <w:r>
        <w:t>Wpływ na ocenę prawdopodobieństwa realizacji poszczególnych inwestycji miała również ocena zakresu inwestycji oraz jego znaczenia dla systemu transportowego.</w:t>
      </w:r>
    </w:p>
    <w:tbl>
      <w:tblPr>
        <w:tblStyle w:val="Tabela-Siatka"/>
        <w:tblW w:w="0" w:type="auto"/>
        <w:tblLook w:val="04A0" w:firstRow="1" w:lastRow="0" w:firstColumn="1" w:lastColumn="0" w:noHBand="0" w:noVBand="1"/>
      </w:tblPr>
      <w:tblGrid>
        <w:gridCol w:w="570"/>
        <w:gridCol w:w="4806"/>
        <w:gridCol w:w="2551"/>
        <w:gridCol w:w="567"/>
        <w:gridCol w:w="567"/>
        <w:gridCol w:w="567"/>
      </w:tblGrid>
      <w:tr w:rsidR="007C74F0" w:rsidRPr="00663B07" w14:paraId="3C1789C9" w14:textId="77777777" w:rsidTr="00DB5313">
        <w:tc>
          <w:tcPr>
            <w:tcW w:w="570" w:type="dxa"/>
          </w:tcPr>
          <w:p w14:paraId="65CC5CA7" w14:textId="77777777" w:rsidR="007C74F0" w:rsidRPr="00663B07" w:rsidRDefault="007C74F0" w:rsidP="00804069">
            <w:pPr>
              <w:jc w:val="center"/>
              <w:rPr>
                <w:b/>
                <w:bCs/>
              </w:rPr>
            </w:pPr>
            <w:r w:rsidRPr="00663B07">
              <w:rPr>
                <w:b/>
                <w:bCs/>
              </w:rPr>
              <w:t>Lp.</w:t>
            </w:r>
          </w:p>
        </w:tc>
        <w:tc>
          <w:tcPr>
            <w:tcW w:w="4807" w:type="dxa"/>
          </w:tcPr>
          <w:p w14:paraId="6C0B5918" w14:textId="77777777" w:rsidR="007C74F0" w:rsidRPr="00663B07" w:rsidRDefault="007C74F0" w:rsidP="00804069">
            <w:pPr>
              <w:jc w:val="center"/>
              <w:rPr>
                <w:b/>
                <w:bCs/>
              </w:rPr>
            </w:pPr>
            <w:r w:rsidRPr="00663B07">
              <w:rPr>
                <w:b/>
                <w:bCs/>
              </w:rPr>
              <w:t>Nazwa zadania/działania</w:t>
            </w:r>
          </w:p>
        </w:tc>
        <w:tc>
          <w:tcPr>
            <w:tcW w:w="2551" w:type="dxa"/>
          </w:tcPr>
          <w:p w14:paraId="0A65D32D" w14:textId="77777777" w:rsidR="007C74F0" w:rsidRPr="00663B07" w:rsidRDefault="007C74F0" w:rsidP="00804069">
            <w:pPr>
              <w:jc w:val="center"/>
              <w:rPr>
                <w:b/>
                <w:bCs/>
              </w:rPr>
            </w:pPr>
            <w:r w:rsidRPr="00663B07">
              <w:rPr>
                <w:b/>
                <w:bCs/>
              </w:rPr>
              <w:t xml:space="preserve">Prawdopodobieństwo </w:t>
            </w:r>
            <w:r>
              <w:rPr>
                <w:b/>
                <w:bCs/>
              </w:rPr>
              <w:t>realizacji</w:t>
            </w:r>
            <w:r w:rsidRPr="00663B07">
              <w:rPr>
                <w:b/>
                <w:bCs/>
              </w:rPr>
              <w:t xml:space="preserve"> do 2030</w:t>
            </w:r>
          </w:p>
        </w:tc>
        <w:tc>
          <w:tcPr>
            <w:tcW w:w="567" w:type="dxa"/>
          </w:tcPr>
          <w:p w14:paraId="7F6316B9" w14:textId="491E6761" w:rsidR="007C74F0" w:rsidRPr="00663B07" w:rsidRDefault="006540D0" w:rsidP="007C74F0">
            <w:pPr>
              <w:jc w:val="center"/>
              <w:rPr>
                <w:b/>
                <w:bCs/>
              </w:rPr>
            </w:pPr>
            <w:r w:rsidRPr="00663B07">
              <w:rPr>
                <w:b/>
                <w:bCs/>
              </w:rPr>
              <w:t>S</w:t>
            </w:r>
            <w:r>
              <w:rPr>
                <w:b/>
                <w:bCs/>
              </w:rPr>
              <w:t>O</w:t>
            </w:r>
          </w:p>
        </w:tc>
        <w:tc>
          <w:tcPr>
            <w:tcW w:w="567" w:type="dxa"/>
          </w:tcPr>
          <w:p w14:paraId="176BABF3" w14:textId="37F22EB3" w:rsidR="007C74F0" w:rsidRPr="00663B07" w:rsidRDefault="006540D0" w:rsidP="007C74F0">
            <w:pPr>
              <w:jc w:val="center"/>
              <w:rPr>
                <w:b/>
                <w:bCs/>
              </w:rPr>
            </w:pPr>
            <w:r>
              <w:rPr>
                <w:b/>
                <w:bCs/>
              </w:rPr>
              <w:t>SR</w:t>
            </w:r>
          </w:p>
        </w:tc>
        <w:tc>
          <w:tcPr>
            <w:tcW w:w="567" w:type="dxa"/>
          </w:tcPr>
          <w:p w14:paraId="18B03CC1" w14:textId="60C1BF22" w:rsidR="007C74F0" w:rsidRPr="00663B07" w:rsidRDefault="006540D0" w:rsidP="007C74F0">
            <w:pPr>
              <w:jc w:val="center"/>
              <w:rPr>
                <w:b/>
                <w:bCs/>
              </w:rPr>
            </w:pPr>
            <w:r w:rsidRPr="00663B07">
              <w:rPr>
                <w:b/>
                <w:bCs/>
              </w:rPr>
              <w:t>S</w:t>
            </w:r>
            <w:r>
              <w:rPr>
                <w:b/>
                <w:bCs/>
              </w:rPr>
              <w:t>P</w:t>
            </w:r>
          </w:p>
        </w:tc>
      </w:tr>
      <w:tr w:rsidR="007C74F0" w14:paraId="263FB1AD" w14:textId="77777777" w:rsidTr="006957A7">
        <w:tc>
          <w:tcPr>
            <w:tcW w:w="570" w:type="dxa"/>
          </w:tcPr>
          <w:p w14:paraId="6E0DBD68"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2028335F" w14:textId="77777777" w:rsidR="007C74F0" w:rsidRPr="00663B07" w:rsidRDefault="007C74F0" w:rsidP="00804069">
            <w:r w:rsidRPr="00663B07">
              <w:t>Budowa drogi ekspresowej S7 Warszawa-Kraków</w:t>
            </w:r>
          </w:p>
        </w:tc>
        <w:tc>
          <w:tcPr>
            <w:tcW w:w="2551" w:type="dxa"/>
            <w:shd w:val="clear" w:color="auto" w:fill="92D050"/>
          </w:tcPr>
          <w:p w14:paraId="41478F44" w14:textId="77777777" w:rsidR="007C74F0" w:rsidRPr="00663B07" w:rsidRDefault="007C74F0" w:rsidP="00804069">
            <w:pPr>
              <w:jc w:val="center"/>
            </w:pPr>
            <w:r>
              <w:t>wysokie</w:t>
            </w:r>
          </w:p>
        </w:tc>
        <w:tc>
          <w:tcPr>
            <w:tcW w:w="567" w:type="dxa"/>
            <w:shd w:val="clear" w:color="auto" w:fill="92D050"/>
          </w:tcPr>
          <w:p w14:paraId="714FEFAD" w14:textId="1DD81B5A" w:rsidR="007C74F0" w:rsidRPr="00663B07" w:rsidRDefault="007C74F0" w:rsidP="007C74F0">
            <w:pPr>
              <w:jc w:val="center"/>
            </w:pPr>
            <w:r>
              <w:t>tak</w:t>
            </w:r>
          </w:p>
        </w:tc>
        <w:tc>
          <w:tcPr>
            <w:tcW w:w="567" w:type="dxa"/>
            <w:shd w:val="clear" w:color="auto" w:fill="92D050"/>
          </w:tcPr>
          <w:p w14:paraId="22AAC718" w14:textId="79D3E44E" w:rsidR="007C74F0" w:rsidRPr="00663B07" w:rsidRDefault="007C74F0" w:rsidP="007C74F0">
            <w:pPr>
              <w:jc w:val="center"/>
            </w:pPr>
            <w:r>
              <w:t>tak</w:t>
            </w:r>
          </w:p>
        </w:tc>
        <w:tc>
          <w:tcPr>
            <w:tcW w:w="567" w:type="dxa"/>
            <w:shd w:val="clear" w:color="auto" w:fill="92D050"/>
          </w:tcPr>
          <w:p w14:paraId="0CA4B851" w14:textId="4CE356CC" w:rsidR="007C74F0" w:rsidRPr="00663B07" w:rsidRDefault="007C74F0" w:rsidP="007C74F0">
            <w:pPr>
              <w:jc w:val="center"/>
            </w:pPr>
            <w:r>
              <w:t>tak</w:t>
            </w:r>
          </w:p>
        </w:tc>
      </w:tr>
      <w:tr w:rsidR="007C74F0" w14:paraId="7D287C3F" w14:textId="77777777" w:rsidTr="006957A7">
        <w:tc>
          <w:tcPr>
            <w:tcW w:w="570" w:type="dxa"/>
          </w:tcPr>
          <w:p w14:paraId="749000CD"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537BB933" w14:textId="77777777" w:rsidR="007C74F0" w:rsidRPr="00663B07" w:rsidRDefault="007C74F0" w:rsidP="00804069">
            <w:r w:rsidRPr="00663B07">
              <w:t>Budowa drogi ekspresowej S74 Sulejów-Kielce</w:t>
            </w:r>
          </w:p>
        </w:tc>
        <w:tc>
          <w:tcPr>
            <w:tcW w:w="2551" w:type="dxa"/>
            <w:shd w:val="clear" w:color="auto" w:fill="92D050"/>
          </w:tcPr>
          <w:p w14:paraId="4C7CB5C3" w14:textId="77777777" w:rsidR="007C74F0" w:rsidRPr="00663B07" w:rsidRDefault="007C74F0" w:rsidP="00804069">
            <w:pPr>
              <w:jc w:val="center"/>
            </w:pPr>
            <w:r>
              <w:t>wysokie</w:t>
            </w:r>
          </w:p>
        </w:tc>
        <w:tc>
          <w:tcPr>
            <w:tcW w:w="567" w:type="dxa"/>
            <w:shd w:val="clear" w:color="auto" w:fill="92D050"/>
          </w:tcPr>
          <w:p w14:paraId="6755EAAE" w14:textId="4BD57570" w:rsidR="007C74F0" w:rsidRPr="00663B07" w:rsidRDefault="007C74F0" w:rsidP="007C74F0">
            <w:pPr>
              <w:jc w:val="center"/>
            </w:pPr>
            <w:r>
              <w:t>tak</w:t>
            </w:r>
          </w:p>
        </w:tc>
        <w:tc>
          <w:tcPr>
            <w:tcW w:w="567" w:type="dxa"/>
            <w:shd w:val="clear" w:color="auto" w:fill="92D050"/>
          </w:tcPr>
          <w:p w14:paraId="6619042E" w14:textId="4A604764" w:rsidR="007C74F0" w:rsidRPr="00663B07" w:rsidRDefault="007C74F0" w:rsidP="007C74F0">
            <w:pPr>
              <w:jc w:val="center"/>
            </w:pPr>
            <w:r>
              <w:t>tak</w:t>
            </w:r>
          </w:p>
        </w:tc>
        <w:tc>
          <w:tcPr>
            <w:tcW w:w="567" w:type="dxa"/>
            <w:shd w:val="clear" w:color="auto" w:fill="92D050"/>
          </w:tcPr>
          <w:p w14:paraId="68C232EC" w14:textId="0BA001A5" w:rsidR="007C74F0" w:rsidRPr="00663B07" w:rsidRDefault="007C74F0" w:rsidP="007C74F0">
            <w:pPr>
              <w:jc w:val="center"/>
            </w:pPr>
            <w:r>
              <w:t>tak</w:t>
            </w:r>
          </w:p>
        </w:tc>
      </w:tr>
      <w:tr w:rsidR="007C74F0" w14:paraId="620E2A4E" w14:textId="77777777" w:rsidTr="006957A7">
        <w:trPr>
          <w:trHeight w:val="191"/>
        </w:trPr>
        <w:tc>
          <w:tcPr>
            <w:tcW w:w="570" w:type="dxa"/>
          </w:tcPr>
          <w:p w14:paraId="1533680A"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702AF184" w14:textId="77777777" w:rsidR="007C74F0" w:rsidRPr="00663B07" w:rsidRDefault="007C74F0" w:rsidP="00804069">
            <w:r w:rsidRPr="00663B07">
              <w:t>Budowa drogi ekspresowej S74 Kielce-Nisko</w:t>
            </w:r>
          </w:p>
        </w:tc>
        <w:tc>
          <w:tcPr>
            <w:tcW w:w="2551" w:type="dxa"/>
            <w:shd w:val="clear" w:color="auto" w:fill="FFFF00"/>
          </w:tcPr>
          <w:p w14:paraId="3A804366" w14:textId="77777777" w:rsidR="007C74F0" w:rsidRPr="00663B07" w:rsidRDefault="007C74F0" w:rsidP="00804069">
            <w:pPr>
              <w:jc w:val="center"/>
            </w:pPr>
            <w:r>
              <w:t>średnie</w:t>
            </w:r>
          </w:p>
        </w:tc>
        <w:tc>
          <w:tcPr>
            <w:tcW w:w="567" w:type="dxa"/>
            <w:shd w:val="clear" w:color="auto" w:fill="92D050"/>
          </w:tcPr>
          <w:p w14:paraId="65A67000" w14:textId="094C3980" w:rsidR="007C74F0" w:rsidRPr="00663B07" w:rsidRDefault="007C74F0" w:rsidP="007C74F0">
            <w:pPr>
              <w:jc w:val="center"/>
            </w:pPr>
            <w:r>
              <w:t>tak</w:t>
            </w:r>
          </w:p>
        </w:tc>
        <w:tc>
          <w:tcPr>
            <w:tcW w:w="567" w:type="dxa"/>
            <w:shd w:val="clear" w:color="auto" w:fill="92D050"/>
          </w:tcPr>
          <w:p w14:paraId="3D23A8EF" w14:textId="4A65AEA4" w:rsidR="007C74F0" w:rsidRPr="00663B07" w:rsidRDefault="007C74F0" w:rsidP="007C74F0">
            <w:pPr>
              <w:jc w:val="center"/>
            </w:pPr>
            <w:r>
              <w:t>tak</w:t>
            </w:r>
          </w:p>
        </w:tc>
        <w:tc>
          <w:tcPr>
            <w:tcW w:w="567" w:type="dxa"/>
            <w:shd w:val="clear" w:color="auto" w:fill="FF0000"/>
          </w:tcPr>
          <w:p w14:paraId="1C14B91C" w14:textId="51C7C1B5" w:rsidR="007C74F0" w:rsidRPr="00663B07" w:rsidRDefault="007C74F0" w:rsidP="007C74F0">
            <w:pPr>
              <w:jc w:val="center"/>
            </w:pPr>
            <w:r>
              <w:t>nie</w:t>
            </w:r>
          </w:p>
        </w:tc>
      </w:tr>
      <w:tr w:rsidR="007C74F0" w14:paraId="7020A3D2" w14:textId="77777777" w:rsidTr="006957A7">
        <w:trPr>
          <w:trHeight w:val="88"/>
        </w:trPr>
        <w:tc>
          <w:tcPr>
            <w:tcW w:w="570" w:type="dxa"/>
          </w:tcPr>
          <w:p w14:paraId="5479E8F2"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63EA7A5B" w14:textId="77777777" w:rsidR="007C74F0" w:rsidRPr="00663B07" w:rsidRDefault="007C74F0" w:rsidP="00804069">
            <w:r w:rsidRPr="00663B07">
              <w:t xml:space="preserve">Budowa obwodnicy Morawicy i </w:t>
            </w:r>
            <w:r>
              <w:t>W</w:t>
            </w:r>
            <w:r w:rsidRPr="00663B07">
              <w:t>oli Morawickiej w ciągu drogi krajowej nr 73</w:t>
            </w:r>
          </w:p>
        </w:tc>
        <w:tc>
          <w:tcPr>
            <w:tcW w:w="2551" w:type="dxa"/>
            <w:shd w:val="clear" w:color="auto" w:fill="FFFF00"/>
          </w:tcPr>
          <w:p w14:paraId="3564EB39" w14:textId="77777777" w:rsidR="007C74F0" w:rsidRPr="00663B07" w:rsidRDefault="007C74F0" w:rsidP="00804069">
            <w:pPr>
              <w:jc w:val="center"/>
            </w:pPr>
            <w:r>
              <w:t>średnie</w:t>
            </w:r>
          </w:p>
        </w:tc>
        <w:tc>
          <w:tcPr>
            <w:tcW w:w="567" w:type="dxa"/>
            <w:shd w:val="clear" w:color="auto" w:fill="92D050"/>
          </w:tcPr>
          <w:p w14:paraId="7BA0AE57" w14:textId="1856DB59" w:rsidR="007C74F0" w:rsidRPr="00663B07" w:rsidRDefault="007C74F0" w:rsidP="007C74F0">
            <w:pPr>
              <w:jc w:val="center"/>
            </w:pPr>
            <w:r>
              <w:t>tak</w:t>
            </w:r>
          </w:p>
        </w:tc>
        <w:tc>
          <w:tcPr>
            <w:tcW w:w="567" w:type="dxa"/>
            <w:shd w:val="clear" w:color="auto" w:fill="92D050"/>
          </w:tcPr>
          <w:p w14:paraId="5E4D2821" w14:textId="727907A0" w:rsidR="007C74F0" w:rsidRPr="00663B07" w:rsidRDefault="007C74F0" w:rsidP="007C74F0">
            <w:pPr>
              <w:jc w:val="center"/>
            </w:pPr>
            <w:r>
              <w:t>tak</w:t>
            </w:r>
          </w:p>
        </w:tc>
        <w:tc>
          <w:tcPr>
            <w:tcW w:w="567" w:type="dxa"/>
            <w:shd w:val="clear" w:color="auto" w:fill="FF0000"/>
          </w:tcPr>
          <w:p w14:paraId="510962D0" w14:textId="68AD7B12" w:rsidR="007C74F0" w:rsidRPr="00663B07" w:rsidRDefault="007C74F0" w:rsidP="007C74F0">
            <w:pPr>
              <w:jc w:val="center"/>
            </w:pPr>
            <w:r>
              <w:t>nie</w:t>
            </w:r>
          </w:p>
        </w:tc>
      </w:tr>
      <w:tr w:rsidR="007C74F0" w14:paraId="5397911D" w14:textId="77777777" w:rsidTr="006957A7">
        <w:tc>
          <w:tcPr>
            <w:tcW w:w="570" w:type="dxa"/>
          </w:tcPr>
          <w:p w14:paraId="2F399C76"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5034275E" w14:textId="77777777" w:rsidR="007C74F0" w:rsidRPr="00663B07" w:rsidRDefault="007C74F0" w:rsidP="00804069">
            <w:pPr>
              <w:tabs>
                <w:tab w:val="left" w:pos="945"/>
              </w:tabs>
            </w:pPr>
            <w:r w:rsidRPr="00663B07">
              <w:t>budowa obwodnicy Opatowa w ciągu dróg krajowych S74/9</w:t>
            </w:r>
          </w:p>
        </w:tc>
        <w:tc>
          <w:tcPr>
            <w:tcW w:w="2551" w:type="dxa"/>
            <w:shd w:val="clear" w:color="auto" w:fill="FFFF00"/>
          </w:tcPr>
          <w:p w14:paraId="7BD72C71" w14:textId="77777777" w:rsidR="007C74F0" w:rsidRPr="00663B07" w:rsidRDefault="007C74F0" w:rsidP="00804069">
            <w:pPr>
              <w:jc w:val="center"/>
            </w:pPr>
            <w:r>
              <w:t>średnie</w:t>
            </w:r>
          </w:p>
        </w:tc>
        <w:tc>
          <w:tcPr>
            <w:tcW w:w="567" w:type="dxa"/>
            <w:shd w:val="clear" w:color="auto" w:fill="92D050"/>
          </w:tcPr>
          <w:p w14:paraId="08D0EF74" w14:textId="4B6D7D4B" w:rsidR="007C74F0" w:rsidRPr="00663B07" w:rsidRDefault="007C74F0" w:rsidP="007C74F0">
            <w:pPr>
              <w:jc w:val="center"/>
            </w:pPr>
            <w:r>
              <w:t>tak</w:t>
            </w:r>
          </w:p>
        </w:tc>
        <w:tc>
          <w:tcPr>
            <w:tcW w:w="567" w:type="dxa"/>
            <w:shd w:val="clear" w:color="auto" w:fill="92D050"/>
          </w:tcPr>
          <w:p w14:paraId="527EE71E" w14:textId="57104273" w:rsidR="007C74F0" w:rsidRPr="00663B07" w:rsidRDefault="007C74F0" w:rsidP="007C74F0">
            <w:pPr>
              <w:jc w:val="center"/>
            </w:pPr>
            <w:r>
              <w:t>tak</w:t>
            </w:r>
          </w:p>
        </w:tc>
        <w:tc>
          <w:tcPr>
            <w:tcW w:w="567" w:type="dxa"/>
            <w:shd w:val="clear" w:color="auto" w:fill="FF0000"/>
          </w:tcPr>
          <w:p w14:paraId="697549A8" w14:textId="06775488" w:rsidR="007C74F0" w:rsidRPr="00663B07" w:rsidRDefault="007C74F0" w:rsidP="007C74F0">
            <w:pPr>
              <w:jc w:val="center"/>
            </w:pPr>
            <w:r>
              <w:t>nie</w:t>
            </w:r>
          </w:p>
        </w:tc>
      </w:tr>
      <w:tr w:rsidR="00B54150" w14:paraId="2EB023B7" w14:textId="77777777" w:rsidTr="00B54150">
        <w:trPr>
          <w:trHeight w:val="373"/>
        </w:trPr>
        <w:tc>
          <w:tcPr>
            <w:tcW w:w="570" w:type="dxa"/>
          </w:tcPr>
          <w:p w14:paraId="78A6F2A1" w14:textId="77777777" w:rsidR="00B54150" w:rsidRPr="001533DB" w:rsidRDefault="00B5415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37B6F650" w14:textId="77777777" w:rsidR="00B54150" w:rsidRPr="00663B07" w:rsidRDefault="00B54150" w:rsidP="00804069">
            <w:pPr>
              <w:spacing w:after="160"/>
              <w:ind w:left="22"/>
              <w:contextualSpacing/>
              <w:jc w:val="both"/>
            </w:pPr>
            <w:r w:rsidRPr="00663B07">
              <w:t>budowa obwodnicy Ostrowca Św</w:t>
            </w:r>
            <w:r>
              <w:t xml:space="preserve">. </w:t>
            </w:r>
            <w:r w:rsidRPr="00663B07">
              <w:t>w ciągu dróg krajowych 42/9</w:t>
            </w:r>
          </w:p>
        </w:tc>
        <w:tc>
          <w:tcPr>
            <w:tcW w:w="2551" w:type="dxa"/>
            <w:shd w:val="clear" w:color="auto" w:fill="FFFF00"/>
          </w:tcPr>
          <w:p w14:paraId="01141D3A" w14:textId="77777777" w:rsidR="00B54150" w:rsidRPr="00663B07" w:rsidRDefault="00B54150" w:rsidP="00804069">
            <w:pPr>
              <w:jc w:val="center"/>
            </w:pPr>
            <w:r>
              <w:t>średnie</w:t>
            </w:r>
          </w:p>
        </w:tc>
        <w:tc>
          <w:tcPr>
            <w:tcW w:w="567" w:type="dxa"/>
            <w:shd w:val="clear" w:color="auto" w:fill="92D050"/>
          </w:tcPr>
          <w:p w14:paraId="7BB1FC74" w14:textId="380B05D6" w:rsidR="00B54150" w:rsidRPr="00663B07" w:rsidRDefault="00B54150" w:rsidP="007C74F0">
            <w:pPr>
              <w:jc w:val="center"/>
            </w:pPr>
            <w:r>
              <w:t>tak</w:t>
            </w:r>
          </w:p>
        </w:tc>
        <w:tc>
          <w:tcPr>
            <w:tcW w:w="567" w:type="dxa"/>
            <w:shd w:val="clear" w:color="auto" w:fill="92D050"/>
          </w:tcPr>
          <w:p w14:paraId="762EEBCB" w14:textId="00197B0F" w:rsidR="00B54150" w:rsidRPr="00663B07" w:rsidRDefault="00B54150" w:rsidP="007C74F0">
            <w:pPr>
              <w:jc w:val="center"/>
            </w:pPr>
            <w:r>
              <w:t>tak</w:t>
            </w:r>
          </w:p>
        </w:tc>
        <w:tc>
          <w:tcPr>
            <w:tcW w:w="567" w:type="dxa"/>
            <w:shd w:val="clear" w:color="auto" w:fill="FF0000"/>
          </w:tcPr>
          <w:p w14:paraId="0118C7A8" w14:textId="51D361D4" w:rsidR="00B54150" w:rsidRPr="00663B07" w:rsidRDefault="00B54150" w:rsidP="007C74F0">
            <w:pPr>
              <w:jc w:val="center"/>
            </w:pPr>
            <w:r>
              <w:t>nie</w:t>
            </w:r>
          </w:p>
        </w:tc>
      </w:tr>
      <w:tr w:rsidR="007C74F0" w14:paraId="0610D0F6" w14:textId="77777777" w:rsidTr="006957A7">
        <w:trPr>
          <w:trHeight w:val="435"/>
        </w:trPr>
        <w:tc>
          <w:tcPr>
            <w:tcW w:w="570" w:type="dxa"/>
          </w:tcPr>
          <w:p w14:paraId="2F808289"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701C80B5" w14:textId="77777777" w:rsidR="007C74F0" w:rsidRPr="00663B07" w:rsidRDefault="007C74F0" w:rsidP="00804069">
            <w:pPr>
              <w:ind w:left="22"/>
              <w:contextualSpacing/>
              <w:jc w:val="both"/>
            </w:pPr>
            <w:r>
              <w:t xml:space="preserve">21 zadań w największej klasie ryzyka na drogach krajowych nr 9,42,73,77,78,79 </w:t>
            </w:r>
          </w:p>
        </w:tc>
        <w:tc>
          <w:tcPr>
            <w:tcW w:w="2551" w:type="dxa"/>
            <w:shd w:val="clear" w:color="auto" w:fill="92D050"/>
          </w:tcPr>
          <w:p w14:paraId="10828FC6" w14:textId="77777777" w:rsidR="007C74F0" w:rsidRDefault="007C74F0" w:rsidP="00804069">
            <w:pPr>
              <w:jc w:val="center"/>
            </w:pPr>
            <w:r>
              <w:t>wysokie</w:t>
            </w:r>
          </w:p>
        </w:tc>
        <w:tc>
          <w:tcPr>
            <w:tcW w:w="567" w:type="dxa"/>
            <w:shd w:val="clear" w:color="auto" w:fill="92D050"/>
          </w:tcPr>
          <w:p w14:paraId="7BD267AF" w14:textId="6F795C9A" w:rsidR="007C74F0" w:rsidRDefault="007C74F0" w:rsidP="007C74F0">
            <w:pPr>
              <w:jc w:val="center"/>
            </w:pPr>
            <w:r>
              <w:t>tak</w:t>
            </w:r>
          </w:p>
        </w:tc>
        <w:tc>
          <w:tcPr>
            <w:tcW w:w="567" w:type="dxa"/>
            <w:shd w:val="clear" w:color="auto" w:fill="92D050"/>
          </w:tcPr>
          <w:p w14:paraId="51E08CB9" w14:textId="14DC893F" w:rsidR="007C74F0" w:rsidRDefault="007C74F0" w:rsidP="007C74F0">
            <w:pPr>
              <w:jc w:val="center"/>
            </w:pPr>
            <w:r>
              <w:t>tak</w:t>
            </w:r>
          </w:p>
        </w:tc>
        <w:tc>
          <w:tcPr>
            <w:tcW w:w="567" w:type="dxa"/>
            <w:shd w:val="clear" w:color="auto" w:fill="92D050"/>
          </w:tcPr>
          <w:p w14:paraId="2E8381A1" w14:textId="24320D50" w:rsidR="007C74F0" w:rsidRDefault="007C74F0" w:rsidP="007C74F0">
            <w:pPr>
              <w:jc w:val="center"/>
            </w:pPr>
            <w:r>
              <w:t>tak</w:t>
            </w:r>
          </w:p>
        </w:tc>
      </w:tr>
      <w:tr w:rsidR="007C74F0" w14:paraId="1A1D2CC4" w14:textId="77777777" w:rsidTr="006957A7">
        <w:trPr>
          <w:trHeight w:val="300"/>
        </w:trPr>
        <w:tc>
          <w:tcPr>
            <w:tcW w:w="570" w:type="dxa"/>
          </w:tcPr>
          <w:p w14:paraId="4E2D2E2E"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3651791F" w14:textId="77777777" w:rsidR="007C74F0" w:rsidRDefault="007C74F0" w:rsidP="00804069">
            <w:pPr>
              <w:ind w:left="22"/>
              <w:contextualSpacing/>
              <w:jc w:val="both"/>
            </w:pPr>
            <w:r>
              <w:t>2 zadania w bardzo dużej klasie ryzyka na drodze krajowej nr 79</w:t>
            </w:r>
          </w:p>
        </w:tc>
        <w:tc>
          <w:tcPr>
            <w:tcW w:w="2551" w:type="dxa"/>
            <w:shd w:val="clear" w:color="auto" w:fill="92D050"/>
          </w:tcPr>
          <w:p w14:paraId="6EA06F01" w14:textId="77777777" w:rsidR="007C74F0" w:rsidRDefault="007C74F0" w:rsidP="00804069">
            <w:pPr>
              <w:jc w:val="center"/>
            </w:pPr>
            <w:r>
              <w:t>wysokie</w:t>
            </w:r>
          </w:p>
        </w:tc>
        <w:tc>
          <w:tcPr>
            <w:tcW w:w="567" w:type="dxa"/>
            <w:shd w:val="clear" w:color="auto" w:fill="92D050"/>
          </w:tcPr>
          <w:p w14:paraId="1BCF63EA" w14:textId="330CB78B" w:rsidR="007C74F0" w:rsidRDefault="007C74F0" w:rsidP="007C74F0">
            <w:pPr>
              <w:jc w:val="center"/>
            </w:pPr>
            <w:r>
              <w:t>tak</w:t>
            </w:r>
          </w:p>
        </w:tc>
        <w:tc>
          <w:tcPr>
            <w:tcW w:w="567" w:type="dxa"/>
            <w:shd w:val="clear" w:color="auto" w:fill="92D050"/>
          </w:tcPr>
          <w:p w14:paraId="7E38C6DF" w14:textId="73BFC243" w:rsidR="007C74F0" w:rsidRDefault="007C74F0" w:rsidP="007C74F0">
            <w:pPr>
              <w:jc w:val="center"/>
            </w:pPr>
            <w:r>
              <w:t>tak</w:t>
            </w:r>
          </w:p>
        </w:tc>
        <w:tc>
          <w:tcPr>
            <w:tcW w:w="567" w:type="dxa"/>
            <w:shd w:val="clear" w:color="auto" w:fill="92D050"/>
          </w:tcPr>
          <w:p w14:paraId="6332420F" w14:textId="0CEB7B18" w:rsidR="007C74F0" w:rsidRDefault="007C74F0" w:rsidP="007C74F0">
            <w:pPr>
              <w:jc w:val="center"/>
            </w:pPr>
            <w:r>
              <w:t>tak</w:t>
            </w:r>
          </w:p>
        </w:tc>
      </w:tr>
      <w:tr w:rsidR="007C74F0" w14:paraId="2DBBF993" w14:textId="77777777" w:rsidTr="006957A7">
        <w:trPr>
          <w:trHeight w:val="450"/>
        </w:trPr>
        <w:tc>
          <w:tcPr>
            <w:tcW w:w="570" w:type="dxa"/>
          </w:tcPr>
          <w:p w14:paraId="6C4B2395"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19A0F6CE" w14:textId="77777777" w:rsidR="007C74F0" w:rsidRDefault="007C74F0" w:rsidP="00804069">
            <w:pPr>
              <w:ind w:left="22"/>
              <w:contextualSpacing/>
              <w:jc w:val="both"/>
            </w:pPr>
            <w:r>
              <w:t>13 zadań w dużej klasie ryzyka na drogach krajowych nr 9,42,73,77,78,79</w:t>
            </w:r>
          </w:p>
        </w:tc>
        <w:tc>
          <w:tcPr>
            <w:tcW w:w="2551" w:type="dxa"/>
            <w:shd w:val="clear" w:color="auto" w:fill="92D050"/>
          </w:tcPr>
          <w:p w14:paraId="4F28F10F" w14:textId="77777777" w:rsidR="007C74F0" w:rsidRDefault="007C74F0" w:rsidP="00804069">
            <w:pPr>
              <w:jc w:val="center"/>
            </w:pPr>
            <w:r>
              <w:t>wysokie</w:t>
            </w:r>
          </w:p>
        </w:tc>
        <w:tc>
          <w:tcPr>
            <w:tcW w:w="567" w:type="dxa"/>
            <w:shd w:val="clear" w:color="auto" w:fill="92D050"/>
          </w:tcPr>
          <w:p w14:paraId="70B4BD70" w14:textId="219840B5" w:rsidR="007C74F0" w:rsidRDefault="007C74F0" w:rsidP="007C74F0">
            <w:pPr>
              <w:jc w:val="center"/>
            </w:pPr>
            <w:r>
              <w:t>tak</w:t>
            </w:r>
          </w:p>
        </w:tc>
        <w:tc>
          <w:tcPr>
            <w:tcW w:w="567" w:type="dxa"/>
            <w:shd w:val="clear" w:color="auto" w:fill="92D050"/>
          </w:tcPr>
          <w:p w14:paraId="60D46E97" w14:textId="696D32D2" w:rsidR="007C74F0" w:rsidRDefault="007C74F0" w:rsidP="007C74F0">
            <w:pPr>
              <w:jc w:val="center"/>
            </w:pPr>
            <w:r>
              <w:t>tak</w:t>
            </w:r>
          </w:p>
        </w:tc>
        <w:tc>
          <w:tcPr>
            <w:tcW w:w="567" w:type="dxa"/>
            <w:shd w:val="clear" w:color="auto" w:fill="92D050"/>
          </w:tcPr>
          <w:p w14:paraId="50A38F44" w14:textId="42651F7F" w:rsidR="007C74F0" w:rsidRDefault="007C74F0" w:rsidP="007C74F0">
            <w:pPr>
              <w:jc w:val="center"/>
            </w:pPr>
            <w:r>
              <w:t>tak</w:t>
            </w:r>
          </w:p>
        </w:tc>
      </w:tr>
      <w:tr w:rsidR="007C74F0" w14:paraId="1BDB11E3" w14:textId="77777777" w:rsidTr="006957A7">
        <w:trPr>
          <w:trHeight w:val="300"/>
        </w:trPr>
        <w:tc>
          <w:tcPr>
            <w:tcW w:w="570" w:type="dxa"/>
          </w:tcPr>
          <w:p w14:paraId="1F623606"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15BF51CF" w14:textId="77777777" w:rsidR="007C74F0" w:rsidRPr="00663B07" w:rsidRDefault="007C74F0" w:rsidP="00804069">
            <w:r w:rsidRPr="00663B07">
              <w:t>Obwodnica Chmielnika w ciągu dróg krajowych 73/78</w:t>
            </w:r>
          </w:p>
        </w:tc>
        <w:tc>
          <w:tcPr>
            <w:tcW w:w="2551" w:type="dxa"/>
            <w:shd w:val="clear" w:color="auto" w:fill="FF0000"/>
          </w:tcPr>
          <w:p w14:paraId="67B22C91" w14:textId="77777777" w:rsidR="007C74F0" w:rsidRPr="00663B07" w:rsidRDefault="007C74F0" w:rsidP="00804069">
            <w:pPr>
              <w:jc w:val="center"/>
            </w:pPr>
            <w:r>
              <w:t>niskie</w:t>
            </w:r>
          </w:p>
        </w:tc>
        <w:tc>
          <w:tcPr>
            <w:tcW w:w="567" w:type="dxa"/>
            <w:shd w:val="clear" w:color="auto" w:fill="92D050"/>
          </w:tcPr>
          <w:p w14:paraId="3964A39F" w14:textId="18EE9998" w:rsidR="007C74F0" w:rsidRPr="00663B07" w:rsidRDefault="007C74F0" w:rsidP="007C74F0">
            <w:pPr>
              <w:jc w:val="center"/>
            </w:pPr>
            <w:r>
              <w:t>tak</w:t>
            </w:r>
          </w:p>
        </w:tc>
        <w:tc>
          <w:tcPr>
            <w:tcW w:w="567" w:type="dxa"/>
            <w:shd w:val="clear" w:color="auto" w:fill="FF0000"/>
          </w:tcPr>
          <w:p w14:paraId="64E5E8A5" w14:textId="1D5AC6DD" w:rsidR="007C74F0" w:rsidRPr="00663B07" w:rsidRDefault="007C74F0" w:rsidP="007C74F0">
            <w:pPr>
              <w:jc w:val="center"/>
            </w:pPr>
            <w:r>
              <w:t>nie</w:t>
            </w:r>
          </w:p>
        </w:tc>
        <w:tc>
          <w:tcPr>
            <w:tcW w:w="567" w:type="dxa"/>
            <w:shd w:val="clear" w:color="auto" w:fill="FF0000"/>
          </w:tcPr>
          <w:p w14:paraId="631AF2A2" w14:textId="13EEFA81" w:rsidR="007C74F0" w:rsidRPr="00663B07" w:rsidRDefault="007C74F0" w:rsidP="007C74F0">
            <w:pPr>
              <w:jc w:val="center"/>
            </w:pPr>
            <w:r>
              <w:t>nie</w:t>
            </w:r>
          </w:p>
        </w:tc>
      </w:tr>
      <w:tr w:rsidR="007C74F0" w14:paraId="1295858C" w14:textId="77777777" w:rsidTr="006957A7">
        <w:trPr>
          <w:trHeight w:val="252"/>
        </w:trPr>
        <w:tc>
          <w:tcPr>
            <w:tcW w:w="570" w:type="dxa"/>
          </w:tcPr>
          <w:p w14:paraId="3E49ED8F"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352B545A" w14:textId="77777777" w:rsidR="007C74F0" w:rsidRPr="00663B07" w:rsidRDefault="007C74F0" w:rsidP="00804069">
            <w:r w:rsidRPr="00663B07">
              <w:t>Obwodnica Osieka w ciągu drogi krajowej nr 79</w:t>
            </w:r>
          </w:p>
        </w:tc>
        <w:tc>
          <w:tcPr>
            <w:tcW w:w="2551" w:type="dxa"/>
            <w:shd w:val="clear" w:color="auto" w:fill="FF0000"/>
          </w:tcPr>
          <w:p w14:paraId="5A4FCC85" w14:textId="77777777" w:rsidR="007C74F0" w:rsidRPr="00663B07" w:rsidRDefault="007C74F0" w:rsidP="00804069">
            <w:pPr>
              <w:jc w:val="center"/>
            </w:pPr>
            <w:r>
              <w:t>niskie</w:t>
            </w:r>
          </w:p>
        </w:tc>
        <w:tc>
          <w:tcPr>
            <w:tcW w:w="567" w:type="dxa"/>
            <w:shd w:val="clear" w:color="auto" w:fill="92D050"/>
          </w:tcPr>
          <w:p w14:paraId="426603A0" w14:textId="53436037" w:rsidR="007C74F0" w:rsidRPr="00663B07" w:rsidRDefault="007C74F0" w:rsidP="007C74F0">
            <w:pPr>
              <w:jc w:val="center"/>
            </w:pPr>
            <w:r>
              <w:t>tak</w:t>
            </w:r>
          </w:p>
        </w:tc>
        <w:tc>
          <w:tcPr>
            <w:tcW w:w="567" w:type="dxa"/>
            <w:shd w:val="clear" w:color="auto" w:fill="FF0000"/>
          </w:tcPr>
          <w:p w14:paraId="5EA5EDE2" w14:textId="51D21BC7" w:rsidR="007C74F0" w:rsidRPr="00663B07" w:rsidRDefault="007C74F0" w:rsidP="007C74F0">
            <w:pPr>
              <w:jc w:val="center"/>
            </w:pPr>
            <w:r>
              <w:t>nie</w:t>
            </w:r>
          </w:p>
        </w:tc>
        <w:tc>
          <w:tcPr>
            <w:tcW w:w="567" w:type="dxa"/>
            <w:shd w:val="clear" w:color="auto" w:fill="FF0000"/>
          </w:tcPr>
          <w:p w14:paraId="1EA3F25C" w14:textId="52146119" w:rsidR="007C74F0" w:rsidRPr="00663B07" w:rsidRDefault="007C74F0" w:rsidP="007C74F0">
            <w:pPr>
              <w:jc w:val="center"/>
            </w:pPr>
            <w:r>
              <w:t>nie</w:t>
            </w:r>
          </w:p>
        </w:tc>
      </w:tr>
      <w:tr w:rsidR="007C74F0" w14:paraId="2FFDDDD3" w14:textId="77777777" w:rsidTr="006957A7">
        <w:trPr>
          <w:trHeight w:val="240"/>
        </w:trPr>
        <w:tc>
          <w:tcPr>
            <w:tcW w:w="570" w:type="dxa"/>
          </w:tcPr>
          <w:p w14:paraId="0D310256"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2C3352BE" w14:textId="77777777" w:rsidR="007C74F0" w:rsidRPr="00663B07" w:rsidRDefault="007C74F0" w:rsidP="00804069">
            <w:r w:rsidRPr="00663B07">
              <w:t>Obwodnica Starachowic w ciągu drogi krajowej nr 42</w:t>
            </w:r>
          </w:p>
        </w:tc>
        <w:tc>
          <w:tcPr>
            <w:tcW w:w="2551" w:type="dxa"/>
            <w:shd w:val="clear" w:color="auto" w:fill="FF0000"/>
          </w:tcPr>
          <w:p w14:paraId="47FA1106" w14:textId="77777777" w:rsidR="007C74F0" w:rsidRPr="00663B07" w:rsidRDefault="007C74F0" w:rsidP="00804069">
            <w:pPr>
              <w:jc w:val="center"/>
            </w:pPr>
            <w:r>
              <w:t>niskie</w:t>
            </w:r>
          </w:p>
        </w:tc>
        <w:tc>
          <w:tcPr>
            <w:tcW w:w="567" w:type="dxa"/>
            <w:shd w:val="clear" w:color="auto" w:fill="92D050"/>
          </w:tcPr>
          <w:p w14:paraId="5F6BF064" w14:textId="440E28C7" w:rsidR="007C74F0" w:rsidRPr="00663B07" w:rsidRDefault="007C74F0" w:rsidP="007C74F0">
            <w:pPr>
              <w:jc w:val="center"/>
            </w:pPr>
            <w:r>
              <w:t>tak</w:t>
            </w:r>
          </w:p>
        </w:tc>
        <w:tc>
          <w:tcPr>
            <w:tcW w:w="567" w:type="dxa"/>
            <w:shd w:val="clear" w:color="auto" w:fill="FF0000"/>
          </w:tcPr>
          <w:p w14:paraId="4AF204AB" w14:textId="07C0250C" w:rsidR="007C74F0" w:rsidRPr="00663B07" w:rsidRDefault="007C74F0" w:rsidP="007C74F0">
            <w:pPr>
              <w:jc w:val="center"/>
            </w:pPr>
            <w:r>
              <w:t>nie</w:t>
            </w:r>
          </w:p>
        </w:tc>
        <w:tc>
          <w:tcPr>
            <w:tcW w:w="567" w:type="dxa"/>
            <w:shd w:val="clear" w:color="auto" w:fill="FF0000"/>
          </w:tcPr>
          <w:p w14:paraId="41A9F3E1" w14:textId="231A0C2D" w:rsidR="007C74F0" w:rsidRPr="00663B07" w:rsidRDefault="007C74F0" w:rsidP="007C74F0">
            <w:pPr>
              <w:jc w:val="center"/>
            </w:pPr>
            <w:r>
              <w:t>nie</w:t>
            </w:r>
          </w:p>
        </w:tc>
      </w:tr>
      <w:tr w:rsidR="007C74F0" w14:paraId="122B2FEE" w14:textId="77777777" w:rsidTr="006957A7">
        <w:trPr>
          <w:trHeight w:val="300"/>
        </w:trPr>
        <w:tc>
          <w:tcPr>
            <w:tcW w:w="570" w:type="dxa"/>
          </w:tcPr>
          <w:p w14:paraId="3933AE63"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0EB5D16D" w14:textId="77777777" w:rsidR="007C74F0" w:rsidRPr="00663B07" w:rsidRDefault="007C74F0" w:rsidP="00804069">
            <w:r w:rsidRPr="00663B07">
              <w:t>Obwodnica Wąchocka w ciągu drogi krajowej nr 42</w:t>
            </w:r>
          </w:p>
        </w:tc>
        <w:tc>
          <w:tcPr>
            <w:tcW w:w="2551" w:type="dxa"/>
            <w:shd w:val="clear" w:color="auto" w:fill="92D050"/>
          </w:tcPr>
          <w:p w14:paraId="703004AF" w14:textId="77777777" w:rsidR="007C74F0" w:rsidRPr="00663B07" w:rsidRDefault="007C74F0" w:rsidP="00804069">
            <w:pPr>
              <w:jc w:val="center"/>
            </w:pPr>
            <w:r>
              <w:t>wysokie</w:t>
            </w:r>
          </w:p>
        </w:tc>
        <w:tc>
          <w:tcPr>
            <w:tcW w:w="567" w:type="dxa"/>
            <w:shd w:val="clear" w:color="auto" w:fill="92D050"/>
          </w:tcPr>
          <w:p w14:paraId="7D308F5A" w14:textId="122F6AE1" w:rsidR="007C74F0" w:rsidRPr="00663B07" w:rsidRDefault="007C74F0" w:rsidP="007C74F0">
            <w:pPr>
              <w:jc w:val="center"/>
            </w:pPr>
            <w:r>
              <w:t>tak</w:t>
            </w:r>
          </w:p>
        </w:tc>
        <w:tc>
          <w:tcPr>
            <w:tcW w:w="567" w:type="dxa"/>
            <w:shd w:val="clear" w:color="auto" w:fill="92D050"/>
          </w:tcPr>
          <w:p w14:paraId="4AF8718C" w14:textId="3EE8564A" w:rsidR="007C74F0" w:rsidRPr="00663B07" w:rsidRDefault="007C74F0" w:rsidP="007C74F0">
            <w:pPr>
              <w:jc w:val="center"/>
            </w:pPr>
            <w:r>
              <w:t>tak</w:t>
            </w:r>
          </w:p>
        </w:tc>
        <w:tc>
          <w:tcPr>
            <w:tcW w:w="567" w:type="dxa"/>
            <w:shd w:val="clear" w:color="auto" w:fill="92D050"/>
          </w:tcPr>
          <w:p w14:paraId="3828D975" w14:textId="14DD5278" w:rsidR="007C74F0" w:rsidRPr="00663B07" w:rsidRDefault="007C74F0" w:rsidP="007C74F0">
            <w:pPr>
              <w:jc w:val="center"/>
            </w:pPr>
            <w:r>
              <w:t>tak</w:t>
            </w:r>
          </w:p>
        </w:tc>
      </w:tr>
      <w:tr w:rsidR="00DB5313" w14:paraId="6A80003C" w14:textId="77777777" w:rsidTr="006957A7">
        <w:trPr>
          <w:trHeight w:val="285"/>
        </w:trPr>
        <w:tc>
          <w:tcPr>
            <w:tcW w:w="570" w:type="dxa"/>
          </w:tcPr>
          <w:p w14:paraId="1DDA6972" w14:textId="77777777" w:rsidR="00DB5313" w:rsidRPr="001533DB" w:rsidRDefault="00DB5313">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5F0C05CA" w14:textId="77777777" w:rsidR="00DB5313" w:rsidRPr="00663B07" w:rsidRDefault="00DB5313" w:rsidP="00DB5313">
            <w:r>
              <w:t>Budowa linii kolejowej nr 84 Radom-Kunów</w:t>
            </w:r>
          </w:p>
        </w:tc>
        <w:tc>
          <w:tcPr>
            <w:tcW w:w="2551" w:type="dxa"/>
            <w:shd w:val="clear" w:color="auto" w:fill="FF0000"/>
          </w:tcPr>
          <w:p w14:paraId="6B470C3E" w14:textId="77777777" w:rsidR="00DB5313" w:rsidRPr="00663B07" w:rsidRDefault="00DB5313" w:rsidP="00DB5313">
            <w:pPr>
              <w:jc w:val="center"/>
            </w:pPr>
            <w:r>
              <w:t>niskie</w:t>
            </w:r>
          </w:p>
        </w:tc>
        <w:tc>
          <w:tcPr>
            <w:tcW w:w="567" w:type="dxa"/>
            <w:shd w:val="clear" w:color="auto" w:fill="92D050"/>
          </w:tcPr>
          <w:p w14:paraId="1FAD9C03" w14:textId="2E5E979F" w:rsidR="00DB5313" w:rsidRPr="00663B07" w:rsidRDefault="00DB5313" w:rsidP="00DB5313">
            <w:pPr>
              <w:jc w:val="center"/>
            </w:pPr>
            <w:r>
              <w:t>tak</w:t>
            </w:r>
          </w:p>
        </w:tc>
        <w:tc>
          <w:tcPr>
            <w:tcW w:w="567" w:type="dxa"/>
            <w:shd w:val="clear" w:color="auto" w:fill="FF0000"/>
          </w:tcPr>
          <w:p w14:paraId="6246F1BC" w14:textId="46E1277B" w:rsidR="00DB5313" w:rsidRPr="00663B07" w:rsidRDefault="00DB5313" w:rsidP="00DB5313">
            <w:pPr>
              <w:jc w:val="center"/>
            </w:pPr>
            <w:r>
              <w:t>nie</w:t>
            </w:r>
          </w:p>
        </w:tc>
        <w:tc>
          <w:tcPr>
            <w:tcW w:w="567" w:type="dxa"/>
            <w:shd w:val="clear" w:color="auto" w:fill="FF0000"/>
          </w:tcPr>
          <w:p w14:paraId="56B4A08C" w14:textId="111D2BBF" w:rsidR="00DB5313" w:rsidRPr="00663B07" w:rsidRDefault="00DB5313" w:rsidP="00DB5313">
            <w:pPr>
              <w:jc w:val="center"/>
            </w:pPr>
            <w:r>
              <w:t>nie</w:t>
            </w:r>
          </w:p>
        </w:tc>
      </w:tr>
      <w:tr w:rsidR="00DB5313" w14:paraId="2D26ED24" w14:textId="77777777" w:rsidTr="006957A7">
        <w:trPr>
          <w:trHeight w:val="225"/>
        </w:trPr>
        <w:tc>
          <w:tcPr>
            <w:tcW w:w="570" w:type="dxa"/>
          </w:tcPr>
          <w:p w14:paraId="4B95F4C8" w14:textId="77777777" w:rsidR="00DB5313" w:rsidRPr="001533DB" w:rsidRDefault="00DB5313">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52DC8794" w14:textId="77777777" w:rsidR="00DB5313" w:rsidRPr="00663B07" w:rsidRDefault="00DB5313" w:rsidP="00DB5313">
            <w:r>
              <w:t>Budowa linii kolejowej nr 80 Stary Garbów-Zbydniów</w:t>
            </w:r>
          </w:p>
        </w:tc>
        <w:tc>
          <w:tcPr>
            <w:tcW w:w="2551" w:type="dxa"/>
            <w:shd w:val="clear" w:color="auto" w:fill="FF0000"/>
          </w:tcPr>
          <w:p w14:paraId="714A1A52" w14:textId="77777777" w:rsidR="00DB5313" w:rsidRPr="00663B07" w:rsidRDefault="00DB5313" w:rsidP="00DB5313">
            <w:pPr>
              <w:jc w:val="center"/>
            </w:pPr>
            <w:r>
              <w:t>niskie</w:t>
            </w:r>
          </w:p>
        </w:tc>
        <w:tc>
          <w:tcPr>
            <w:tcW w:w="567" w:type="dxa"/>
            <w:shd w:val="clear" w:color="auto" w:fill="92D050"/>
          </w:tcPr>
          <w:p w14:paraId="42E0A8A9" w14:textId="5662BFD7" w:rsidR="00DB5313" w:rsidRPr="00663B07" w:rsidRDefault="00DB5313" w:rsidP="00DB5313">
            <w:pPr>
              <w:jc w:val="center"/>
            </w:pPr>
            <w:r>
              <w:t>tak</w:t>
            </w:r>
          </w:p>
        </w:tc>
        <w:tc>
          <w:tcPr>
            <w:tcW w:w="567" w:type="dxa"/>
            <w:shd w:val="clear" w:color="auto" w:fill="FF0000"/>
          </w:tcPr>
          <w:p w14:paraId="3FB33263" w14:textId="6C75E50B" w:rsidR="00DB5313" w:rsidRPr="00663B07" w:rsidRDefault="00DB5313" w:rsidP="00DB5313">
            <w:pPr>
              <w:jc w:val="center"/>
            </w:pPr>
            <w:r>
              <w:t>nie</w:t>
            </w:r>
          </w:p>
        </w:tc>
        <w:tc>
          <w:tcPr>
            <w:tcW w:w="567" w:type="dxa"/>
            <w:shd w:val="clear" w:color="auto" w:fill="FF0000"/>
          </w:tcPr>
          <w:p w14:paraId="58A0D562" w14:textId="2800449F" w:rsidR="00DB5313" w:rsidRPr="00663B07" w:rsidRDefault="00DB5313" w:rsidP="00DB5313">
            <w:pPr>
              <w:jc w:val="center"/>
            </w:pPr>
            <w:r>
              <w:t>nie</w:t>
            </w:r>
          </w:p>
        </w:tc>
      </w:tr>
      <w:tr w:rsidR="00DB5313" w14:paraId="702E98FB" w14:textId="77777777" w:rsidTr="006957A7">
        <w:trPr>
          <w:trHeight w:val="270"/>
        </w:trPr>
        <w:tc>
          <w:tcPr>
            <w:tcW w:w="570" w:type="dxa"/>
          </w:tcPr>
          <w:p w14:paraId="49643E11" w14:textId="77777777" w:rsidR="00DB5313" w:rsidRPr="001533DB" w:rsidRDefault="00DB5313">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25ADF0AA" w14:textId="77777777" w:rsidR="00DB5313" w:rsidRPr="00663B07" w:rsidRDefault="00DB5313" w:rsidP="00DB5313">
            <w:r>
              <w:t xml:space="preserve">Linia kolejowa nr 89 Wąsosz </w:t>
            </w:r>
            <w:proofErr w:type="spellStart"/>
            <w:r>
              <w:t>Konecki-Kielce</w:t>
            </w:r>
            <w:proofErr w:type="spellEnd"/>
          </w:p>
        </w:tc>
        <w:tc>
          <w:tcPr>
            <w:tcW w:w="2551" w:type="dxa"/>
            <w:shd w:val="clear" w:color="auto" w:fill="FF0000"/>
          </w:tcPr>
          <w:p w14:paraId="1CF65F1C" w14:textId="77777777" w:rsidR="00DB5313" w:rsidRPr="00663B07" w:rsidRDefault="00DB5313" w:rsidP="00DB5313">
            <w:pPr>
              <w:jc w:val="center"/>
            </w:pPr>
            <w:r>
              <w:t>niskie</w:t>
            </w:r>
          </w:p>
        </w:tc>
        <w:tc>
          <w:tcPr>
            <w:tcW w:w="567" w:type="dxa"/>
            <w:shd w:val="clear" w:color="auto" w:fill="92D050"/>
          </w:tcPr>
          <w:p w14:paraId="32AB753D" w14:textId="08B6C802" w:rsidR="00DB5313" w:rsidRPr="00663B07" w:rsidRDefault="00DB5313" w:rsidP="00DB5313">
            <w:pPr>
              <w:jc w:val="center"/>
            </w:pPr>
            <w:r>
              <w:t>tak</w:t>
            </w:r>
          </w:p>
        </w:tc>
        <w:tc>
          <w:tcPr>
            <w:tcW w:w="567" w:type="dxa"/>
            <w:shd w:val="clear" w:color="auto" w:fill="FF0000"/>
          </w:tcPr>
          <w:p w14:paraId="76BD643F" w14:textId="18645D56" w:rsidR="00DB5313" w:rsidRPr="00663B07" w:rsidRDefault="00DB5313" w:rsidP="00DB5313">
            <w:pPr>
              <w:jc w:val="center"/>
            </w:pPr>
            <w:r>
              <w:t>nie</w:t>
            </w:r>
          </w:p>
        </w:tc>
        <w:tc>
          <w:tcPr>
            <w:tcW w:w="567" w:type="dxa"/>
            <w:shd w:val="clear" w:color="auto" w:fill="FF0000"/>
          </w:tcPr>
          <w:p w14:paraId="5ABBC2D7" w14:textId="6136B2A3" w:rsidR="00DB5313" w:rsidRPr="00663B07" w:rsidRDefault="00DB5313" w:rsidP="00DB5313">
            <w:pPr>
              <w:jc w:val="center"/>
            </w:pPr>
            <w:r>
              <w:t>nie</w:t>
            </w:r>
          </w:p>
        </w:tc>
      </w:tr>
      <w:tr w:rsidR="00DB5313" w14:paraId="2A98DEE1" w14:textId="77777777" w:rsidTr="006957A7">
        <w:trPr>
          <w:trHeight w:val="174"/>
        </w:trPr>
        <w:tc>
          <w:tcPr>
            <w:tcW w:w="570" w:type="dxa"/>
          </w:tcPr>
          <w:p w14:paraId="46AFBE15" w14:textId="77777777" w:rsidR="00DB5313" w:rsidRPr="001533DB" w:rsidRDefault="00DB5313">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5F1C10DB" w14:textId="77777777" w:rsidR="00DB5313" w:rsidRPr="00195B40" w:rsidRDefault="00DB5313" w:rsidP="00DB5313">
            <w:r w:rsidRPr="00195B40">
              <w:t>Budowa linii kolejowej nr 73</w:t>
            </w:r>
            <w:r>
              <w:t xml:space="preserve"> </w:t>
            </w:r>
            <w:r w:rsidRPr="00195B40">
              <w:t>Busko-Zdrój-Tarnów</w:t>
            </w:r>
          </w:p>
        </w:tc>
        <w:tc>
          <w:tcPr>
            <w:tcW w:w="2551" w:type="dxa"/>
            <w:shd w:val="clear" w:color="auto" w:fill="FF0000"/>
          </w:tcPr>
          <w:p w14:paraId="52BF8A9B" w14:textId="77777777" w:rsidR="00DB5313" w:rsidRPr="00663B07" w:rsidRDefault="00DB5313" w:rsidP="00DB5313">
            <w:pPr>
              <w:jc w:val="center"/>
            </w:pPr>
            <w:r>
              <w:t>niskie</w:t>
            </w:r>
          </w:p>
        </w:tc>
        <w:tc>
          <w:tcPr>
            <w:tcW w:w="567" w:type="dxa"/>
            <w:shd w:val="clear" w:color="auto" w:fill="92D050"/>
          </w:tcPr>
          <w:p w14:paraId="19354F7A" w14:textId="250D8BD8" w:rsidR="00DB5313" w:rsidRPr="00663B07" w:rsidRDefault="00DB5313" w:rsidP="00DB5313">
            <w:pPr>
              <w:jc w:val="center"/>
            </w:pPr>
            <w:r>
              <w:t>tak</w:t>
            </w:r>
          </w:p>
        </w:tc>
        <w:tc>
          <w:tcPr>
            <w:tcW w:w="567" w:type="dxa"/>
            <w:shd w:val="clear" w:color="auto" w:fill="FF0000"/>
          </w:tcPr>
          <w:p w14:paraId="2D36B5C4" w14:textId="53CE3865" w:rsidR="00DB5313" w:rsidRPr="00663B07" w:rsidRDefault="00DB5313" w:rsidP="00DB5313">
            <w:pPr>
              <w:jc w:val="center"/>
            </w:pPr>
            <w:r>
              <w:t>nie</w:t>
            </w:r>
          </w:p>
        </w:tc>
        <w:tc>
          <w:tcPr>
            <w:tcW w:w="567" w:type="dxa"/>
            <w:shd w:val="clear" w:color="auto" w:fill="FF0000"/>
          </w:tcPr>
          <w:p w14:paraId="26E7EDC1" w14:textId="6FDEB81C" w:rsidR="00DB5313" w:rsidRPr="00663B07" w:rsidRDefault="00DB5313" w:rsidP="00DB5313">
            <w:pPr>
              <w:jc w:val="center"/>
            </w:pPr>
            <w:r>
              <w:t>nie</w:t>
            </w:r>
          </w:p>
        </w:tc>
      </w:tr>
      <w:tr w:rsidR="007C74F0" w14:paraId="48381680" w14:textId="77777777" w:rsidTr="006957A7">
        <w:trPr>
          <w:trHeight w:val="330"/>
        </w:trPr>
        <w:tc>
          <w:tcPr>
            <w:tcW w:w="570" w:type="dxa"/>
          </w:tcPr>
          <w:p w14:paraId="45AB2871"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523B548F" w14:textId="77777777" w:rsidR="007C74F0" w:rsidRPr="00195B40" w:rsidRDefault="007C74F0" w:rsidP="00804069">
            <w:r w:rsidRPr="00195B40">
              <w:t>Prace na linii kolejowej nr 8 na odcinku Skarżysko Kamienna – Kielce – Kozłów LP</w:t>
            </w:r>
          </w:p>
        </w:tc>
        <w:tc>
          <w:tcPr>
            <w:tcW w:w="2551" w:type="dxa"/>
            <w:shd w:val="clear" w:color="auto" w:fill="FFFF00"/>
          </w:tcPr>
          <w:p w14:paraId="4927E62A" w14:textId="77777777" w:rsidR="007C74F0" w:rsidRPr="00663B07" w:rsidRDefault="007C74F0" w:rsidP="00804069">
            <w:pPr>
              <w:jc w:val="center"/>
            </w:pPr>
            <w:r>
              <w:t>średnie</w:t>
            </w:r>
          </w:p>
        </w:tc>
        <w:tc>
          <w:tcPr>
            <w:tcW w:w="567" w:type="dxa"/>
            <w:shd w:val="clear" w:color="auto" w:fill="92D050"/>
          </w:tcPr>
          <w:p w14:paraId="1AB5A889" w14:textId="089CA0B7" w:rsidR="007C74F0" w:rsidRPr="00663B07" w:rsidRDefault="007C74F0" w:rsidP="007C74F0">
            <w:pPr>
              <w:jc w:val="center"/>
            </w:pPr>
            <w:r>
              <w:t>tak</w:t>
            </w:r>
          </w:p>
        </w:tc>
        <w:tc>
          <w:tcPr>
            <w:tcW w:w="567" w:type="dxa"/>
            <w:shd w:val="clear" w:color="auto" w:fill="92D050"/>
          </w:tcPr>
          <w:p w14:paraId="460F49FD" w14:textId="2FE0698D" w:rsidR="007C74F0" w:rsidRPr="00663B07" w:rsidRDefault="007C74F0" w:rsidP="007C74F0">
            <w:pPr>
              <w:jc w:val="center"/>
            </w:pPr>
            <w:r>
              <w:t>tak</w:t>
            </w:r>
          </w:p>
        </w:tc>
        <w:tc>
          <w:tcPr>
            <w:tcW w:w="567" w:type="dxa"/>
            <w:shd w:val="clear" w:color="auto" w:fill="FF0000"/>
          </w:tcPr>
          <w:p w14:paraId="53964DEB" w14:textId="1C41646B" w:rsidR="007C74F0" w:rsidRPr="00663B07" w:rsidRDefault="007C74F0" w:rsidP="007C74F0">
            <w:pPr>
              <w:jc w:val="center"/>
            </w:pPr>
            <w:r>
              <w:t>nie</w:t>
            </w:r>
          </w:p>
        </w:tc>
      </w:tr>
      <w:tr w:rsidR="007C74F0" w14:paraId="68BA7539" w14:textId="77777777" w:rsidTr="006957A7">
        <w:trPr>
          <w:trHeight w:val="168"/>
        </w:trPr>
        <w:tc>
          <w:tcPr>
            <w:tcW w:w="570" w:type="dxa"/>
          </w:tcPr>
          <w:p w14:paraId="2AC3F615"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3AC44557" w14:textId="77777777" w:rsidR="007C74F0" w:rsidRPr="00195B40" w:rsidRDefault="007C74F0" w:rsidP="00804069">
            <w:r w:rsidRPr="00195B40">
              <w:t>Prace na liniach kolejowych nr 61, 567 na odcinku Kielce – Żelisławice LR</w:t>
            </w:r>
          </w:p>
        </w:tc>
        <w:tc>
          <w:tcPr>
            <w:tcW w:w="2551" w:type="dxa"/>
            <w:shd w:val="clear" w:color="auto" w:fill="FFFF00"/>
          </w:tcPr>
          <w:p w14:paraId="16A4FFE9" w14:textId="77777777" w:rsidR="007C74F0" w:rsidRPr="00663B07" w:rsidRDefault="007C74F0" w:rsidP="00804069">
            <w:pPr>
              <w:jc w:val="center"/>
            </w:pPr>
            <w:r>
              <w:t>średnie</w:t>
            </w:r>
          </w:p>
        </w:tc>
        <w:tc>
          <w:tcPr>
            <w:tcW w:w="567" w:type="dxa"/>
            <w:shd w:val="clear" w:color="auto" w:fill="92D050"/>
          </w:tcPr>
          <w:p w14:paraId="52FA574C" w14:textId="4ED107A3" w:rsidR="007C74F0" w:rsidRPr="00663B07" w:rsidRDefault="007C74F0" w:rsidP="007C74F0">
            <w:pPr>
              <w:jc w:val="center"/>
            </w:pPr>
            <w:r>
              <w:t>tak</w:t>
            </w:r>
          </w:p>
        </w:tc>
        <w:tc>
          <w:tcPr>
            <w:tcW w:w="567" w:type="dxa"/>
            <w:shd w:val="clear" w:color="auto" w:fill="92D050"/>
          </w:tcPr>
          <w:p w14:paraId="68F3EDA7" w14:textId="6C59412C" w:rsidR="007C74F0" w:rsidRPr="00663B07" w:rsidRDefault="007C74F0" w:rsidP="007C74F0">
            <w:pPr>
              <w:jc w:val="center"/>
            </w:pPr>
            <w:r>
              <w:t>tak</w:t>
            </w:r>
          </w:p>
        </w:tc>
        <w:tc>
          <w:tcPr>
            <w:tcW w:w="567" w:type="dxa"/>
            <w:shd w:val="clear" w:color="auto" w:fill="FF0000"/>
          </w:tcPr>
          <w:p w14:paraId="70F100D9" w14:textId="4BCE327C" w:rsidR="007C74F0" w:rsidRPr="00663B07" w:rsidRDefault="007C74F0" w:rsidP="007C74F0">
            <w:pPr>
              <w:jc w:val="center"/>
            </w:pPr>
            <w:r>
              <w:t>nie</w:t>
            </w:r>
          </w:p>
        </w:tc>
      </w:tr>
      <w:tr w:rsidR="007C74F0" w14:paraId="17DF575F" w14:textId="77777777" w:rsidTr="006957A7">
        <w:trPr>
          <w:trHeight w:val="225"/>
        </w:trPr>
        <w:tc>
          <w:tcPr>
            <w:tcW w:w="570" w:type="dxa"/>
          </w:tcPr>
          <w:p w14:paraId="542FF73A"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4F2C5F02" w14:textId="77777777" w:rsidR="007C74F0" w:rsidRPr="00195B40" w:rsidRDefault="007C74F0" w:rsidP="00804069">
            <w:r w:rsidRPr="00195B40">
              <w:t>Prace na linii kolejowej nr 25 na odcinku Skarżysko Kamienna - Sandomierz</w:t>
            </w:r>
          </w:p>
        </w:tc>
        <w:tc>
          <w:tcPr>
            <w:tcW w:w="2551" w:type="dxa"/>
            <w:shd w:val="clear" w:color="auto" w:fill="92D050"/>
          </w:tcPr>
          <w:p w14:paraId="7445C1FD" w14:textId="77777777" w:rsidR="007C74F0" w:rsidRPr="00663B07" w:rsidRDefault="007C74F0" w:rsidP="00804069">
            <w:pPr>
              <w:jc w:val="center"/>
            </w:pPr>
            <w:r>
              <w:t>wysokie</w:t>
            </w:r>
          </w:p>
        </w:tc>
        <w:tc>
          <w:tcPr>
            <w:tcW w:w="567" w:type="dxa"/>
            <w:shd w:val="clear" w:color="auto" w:fill="92D050"/>
          </w:tcPr>
          <w:p w14:paraId="33300730" w14:textId="2B9806D7" w:rsidR="007C74F0" w:rsidRPr="00663B07" w:rsidRDefault="007C74F0" w:rsidP="007C74F0">
            <w:pPr>
              <w:jc w:val="center"/>
            </w:pPr>
            <w:r>
              <w:t>tak</w:t>
            </w:r>
          </w:p>
        </w:tc>
        <w:tc>
          <w:tcPr>
            <w:tcW w:w="567" w:type="dxa"/>
            <w:shd w:val="clear" w:color="auto" w:fill="92D050"/>
          </w:tcPr>
          <w:p w14:paraId="54909514" w14:textId="1909B94F" w:rsidR="007C74F0" w:rsidRPr="00663B07" w:rsidRDefault="007C74F0" w:rsidP="007C74F0">
            <w:pPr>
              <w:jc w:val="center"/>
            </w:pPr>
            <w:r>
              <w:t>tak</w:t>
            </w:r>
          </w:p>
        </w:tc>
        <w:tc>
          <w:tcPr>
            <w:tcW w:w="567" w:type="dxa"/>
            <w:shd w:val="clear" w:color="auto" w:fill="92D050"/>
          </w:tcPr>
          <w:p w14:paraId="49B3F589" w14:textId="75A55F07" w:rsidR="007C74F0" w:rsidRPr="00663B07" w:rsidRDefault="007C74F0" w:rsidP="007C74F0">
            <w:pPr>
              <w:jc w:val="center"/>
            </w:pPr>
            <w:r>
              <w:t>tak</w:t>
            </w:r>
          </w:p>
        </w:tc>
      </w:tr>
      <w:tr w:rsidR="007C74F0" w14:paraId="6A7EA044" w14:textId="77777777" w:rsidTr="006957A7">
        <w:trPr>
          <w:trHeight w:val="435"/>
        </w:trPr>
        <w:tc>
          <w:tcPr>
            <w:tcW w:w="570" w:type="dxa"/>
          </w:tcPr>
          <w:p w14:paraId="6E279FBD"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012819C3" w14:textId="77777777" w:rsidR="007C74F0" w:rsidRPr="00195B40" w:rsidRDefault="007C74F0" w:rsidP="00804069">
            <w:r w:rsidRPr="00195B40">
              <w:t>Prace na linii kolejowej nr 25 na odcinku Końskie – Skarżysko</w:t>
            </w:r>
          </w:p>
        </w:tc>
        <w:tc>
          <w:tcPr>
            <w:tcW w:w="2551" w:type="dxa"/>
            <w:shd w:val="clear" w:color="auto" w:fill="FFFF00"/>
          </w:tcPr>
          <w:p w14:paraId="7A710A4E" w14:textId="77777777" w:rsidR="007C74F0" w:rsidRPr="00663B07" w:rsidRDefault="007C74F0" w:rsidP="00804069">
            <w:pPr>
              <w:jc w:val="center"/>
            </w:pPr>
            <w:r>
              <w:t>średnie</w:t>
            </w:r>
          </w:p>
        </w:tc>
        <w:tc>
          <w:tcPr>
            <w:tcW w:w="567" w:type="dxa"/>
            <w:shd w:val="clear" w:color="auto" w:fill="92D050"/>
          </w:tcPr>
          <w:p w14:paraId="5DA54294" w14:textId="59D8BD39" w:rsidR="007C74F0" w:rsidRPr="00663B07" w:rsidRDefault="007C74F0" w:rsidP="007C74F0">
            <w:pPr>
              <w:jc w:val="center"/>
            </w:pPr>
            <w:r>
              <w:t>tak</w:t>
            </w:r>
          </w:p>
        </w:tc>
        <w:tc>
          <w:tcPr>
            <w:tcW w:w="567" w:type="dxa"/>
            <w:shd w:val="clear" w:color="auto" w:fill="92D050"/>
          </w:tcPr>
          <w:p w14:paraId="27F810E4" w14:textId="3082E4E3" w:rsidR="007C74F0" w:rsidRPr="00663B07" w:rsidRDefault="007C74F0" w:rsidP="007C74F0">
            <w:pPr>
              <w:jc w:val="center"/>
            </w:pPr>
            <w:r>
              <w:t>tak</w:t>
            </w:r>
          </w:p>
        </w:tc>
        <w:tc>
          <w:tcPr>
            <w:tcW w:w="567" w:type="dxa"/>
            <w:shd w:val="clear" w:color="auto" w:fill="FF0000"/>
          </w:tcPr>
          <w:p w14:paraId="72ACCE98" w14:textId="42075038" w:rsidR="007C74F0" w:rsidRPr="00663B07" w:rsidRDefault="007C74F0" w:rsidP="007C74F0">
            <w:pPr>
              <w:jc w:val="center"/>
            </w:pPr>
            <w:r>
              <w:t>nie</w:t>
            </w:r>
          </w:p>
        </w:tc>
      </w:tr>
      <w:tr w:rsidR="007C74F0" w14:paraId="4A4FD67F" w14:textId="77777777" w:rsidTr="006957A7">
        <w:trPr>
          <w:trHeight w:val="262"/>
        </w:trPr>
        <w:tc>
          <w:tcPr>
            <w:tcW w:w="570" w:type="dxa"/>
          </w:tcPr>
          <w:p w14:paraId="16D74512"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5B817A63" w14:textId="77777777" w:rsidR="007C74F0" w:rsidRPr="00195B40" w:rsidRDefault="007C74F0" w:rsidP="00804069">
            <w:r w:rsidRPr="00195B40">
              <w:t>Budowa linii kolejowej nr 582 Czarnca – Włoszczowa Płn.</w:t>
            </w:r>
          </w:p>
        </w:tc>
        <w:tc>
          <w:tcPr>
            <w:tcW w:w="2551" w:type="dxa"/>
            <w:shd w:val="clear" w:color="auto" w:fill="92D050"/>
          </w:tcPr>
          <w:p w14:paraId="1141004F" w14:textId="77777777" w:rsidR="007C74F0" w:rsidRPr="00663B07" w:rsidRDefault="007C74F0" w:rsidP="00804069">
            <w:pPr>
              <w:jc w:val="center"/>
            </w:pPr>
            <w:r>
              <w:t>wysokie</w:t>
            </w:r>
          </w:p>
        </w:tc>
        <w:tc>
          <w:tcPr>
            <w:tcW w:w="567" w:type="dxa"/>
            <w:shd w:val="clear" w:color="auto" w:fill="92D050"/>
          </w:tcPr>
          <w:p w14:paraId="05B59019" w14:textId="072EEE5A" w:rsidR="007C74F0" w:rsidRPr="00663B07" w:rsidRDefault="007C74F0" w:rsidP="007C74F0">
            <w:pPr>
              <w:jc w:val="center"/>
            </w:pPr>
            <w:r>
              <w:t>tak</w:t>
            </w:r>
          </w:p>
        </w:tc>
        <w:tc>
          <w:tcPr>
            <w:tcW w:w="567" w:type="dxa"/>
            <w:shd w:val="clear" w:color="auto" w:fill="92D050"/>
          </w:tcPr>
          <w:p w14:paraId="2165C7CE" w14:textId="3434216A" w:rsidR="007C74F0" w:rsidRPr="00663B07" w:rsidRDefault="007C74F0" w:rsidP="007C74F0">
            <w:pPr>
              <w:jc w:val="center"/>
            </w:pPr>
            <w:r>
              <w:t>tak</w:t>
            </w:r>
          </w:p>
        </w:tc>
        <w:tc>
          <w:tcPr>
            <w:tcW w:w="567" w:type="dxa"/>
            <w:shd w:val="clear" w:color="auto" w:fill="92D050"/>
          </w:tcPr>
          <w:p w14:paraId="58AEF091" w14:textId="4DEEBD56" w:rsidR="007C74F0" w:rsidRPr="00663B07" w:rsidRDefault="007C74F0" w:rsidP="007C74F0">
            <w:pPr>
              <w:jc w:val="center"/>
            </w:pPr>
            <w:r>
              <w:t>tak</w:t>
            </w:r>
          </w:p>
        </w:tc>
      </w:tr>
      <w:tr w:rsidR="007C74F0" w14:paraId="5B72FD25" w14:textId="77777777" w:rsidTr="006957A7">
        <w:trPr>
          <w:trHeight w:val="845"/>
        </w:trPr>
        <w:tc>
          <w:tcPr>
            <w:tcW w:w="570" w:type="dxa"/>
          </w:tcPr>
          <w:p w14:paraId="73E4AE95"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270A9247" w14:textId="77777777" w:rsidR="007C74F0" w:rsidRPr="00195B40" w:rsidRDefault="007C74F0" w:rsidP="00804069">
            <w:r w:rsidRPr="00195B40">
              <w:t>Budowa zintegrowanego systemu komunikacyjnego wraz z przejściem pod torami w obrębie dworca kolejowego stacji Skarżysko Kamienna</w:t>
            </w:r>
          </w:p>
        </w:tc>
        <w:tc>
          <w:tcPr>
            <w:tcW w:w="2551" w:type="dxa"/>
            <w:shd w:val="clear" w:color="auto" w:fill="92D050"/>
          </w:tcPr>
          <w:p w14:paraId="5B9A62EA" w14:textId="77777777" w:rsidR="007C74F0" w:rsidRPr="00663B07" w:rsidRDefault="007C74F0" w:rsidP="00804069">
            <w:pPr>
              <w:jc w:val="center"/>
            </w:pPr>
            <w:r>
              <w:t>wysokie</w:t>
            </w:r>
          </w:p>
        </w:tc>
        <w:tc>
          <w:tcPr>
            <w:tcW w:w="567" w:type="dxa"/>
            <w:shd w:val="clear" w:color="auto" w:fill="92D050"/>
          </w:tcPr>
          <w:p w14:paraId="4CD1A2E5" w14:textId="398D0FA6" w:rsidR="007C74F0" w:rsidRPr="00663B07" w:rsidRDefault="007C74F0" w:rsidP="007C74F0">
            <w:pPr>
              <w:jc w:val="center"/>
            </w:pPr>
            <w:r>
              <w:t>tak</w:t>
            </w:r>
          </w:p>
        </w:tc>
        <w:tc>
          <w:tcPr>
            <w:tcW w:w="567" w:type="dxa"/>
            <w:shd w:val="clear" w:color="auto" w:fill="92D050"/>
          </w:tcPr>
          <w:p w14:paraId="2162F6A5" w14:textId="13CF91CB" w:rsidR="007C74F0" w:rsidRPr="00663B07" w:rsidRDefault="007C74F0" w:rsidP="007C74F0">
            <w:pPr>
              <w:jc w:val="center"/>
            </w:pPr>
            <w:r>
              <w:t>tak</w:t>
            </w:r>
          </w:p>
        </w:tc>
        <w:tc>
          <w:tcPr>
            <w:tcW w:w="567" w:type="dxa"/>
            <w:shd w:val="clear" w:color="auto" w:fill="92D050"/>
          </w:tcPr>
          <w:p w14:paraId="6C9CEE68" w14:textId="5B3CF9EE" w:rsidR="007C74F0" w:rsidRPr="00663B07" w:rsidRDefault="007C74F0" w:rsidP="007C74F0">
            <w:pPr>
              <w:jc w:val="center"/>
            </w:pPr>
            <w:r>
              <w:t>tak</w:t>
            </w:r>
          </w:p>
        </w:tc>
      </w:tr>
      <w:tr w:rsidR="007C74F0" w14:paraId="2207EE76" w14:textId="77777777" w:rsidTr="006957A7">
        <w:trPr>
          <w:trHeight w:val="675"/>
        </w:trPr>
        <w:tc>
          <w:tcPr>
            <w:tcW w:w="570" w:type="dxa"/>
          </w:tcPr>
          <w:p w14:paraId="65666DE6"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2592FB41" w14:textId="77777777" w:rsidR="007C74F0" w:rsidRPr="00195B40" w:rsidRDefault="007C74F0" w:rsidP="00804069">
            <w:r w:rsidRPr="00195B40">
              <w:t xml:space="preserve">Rewitalizacja linii kolejowej nr 61 i 572 na odcinku Włoszczowa Północ - Częstochowa </w:t>
            </w:r>
            <w:proofErr w:type="spellStart"/>
            <w:r w:rsidRPr="00195B40">
              <w:t>Stradom</w:t>
            </w:r>
            <w:proofErr w:type="spellEnd"/>
          </w:p>
        </w:tc>
        <w:tc>
          <w:tcPr>
            <w:tcW w:w="2551" w:type="dxa"/>
            <w:shd w:val="clear" w:color="auto" w:fill="FF0000"/>
          </w:tcPr>
          <w:p w14:paraId="12BDB945" w14:textId="77777777" w:rsidR="007C74F0" w:rsidRPr="00663B07" w:rsidRDefault="007C74F0" w:rsidP="00804069">
            <w:pPr>
              <w:jc w:val="center"/>
            </w:pPr>
            <w:r>
              <w:t>niskie</w:t>
            </w:r>
          </w:p>
        </w:tc>
        <w:tc>
          <w:tcPr>
            <w:tcW w:w="567" w:type="dxa"/>
            <w:shd w:val="clear" w:color="auto" w:fill="92D050"/>
          </w:tcPr>
          <w:p w14:paraId="13793894" w14:textId="1E9CFE48" w:rsidR="007C74F0" w:rsidRPr="00663B07" w:rsidRDefault="007C74F0" w:rsidP="007C74F0">
            <w:pPr>
              <w:jc w:val="center"/>
            </w:pPr>
            <w:r>
              <w:t>tak</w:t>
            </w:r>
          </w:p>
        </w:tc>
        <w:tc>
          <w:tcPr>
            <w:tcW w:w="567" w:type="dxa"/>
            <w:shd w:val="clear" w:color="auto" w:fill="FF0000"/>
          </w:tcPr>
          <w:p w14:paraId="2C7C3532" w14:textId="663DBEE5" w:rsidR="007C74F0" w:rsidRPr="00663B07" w:rsidRDefault="007C74F0" w:rsidP="007C74F0">
            <w:pPr>
              <w:jc w:val="center"/>
            </w:pPr>
            <w:r>
              <w:t>nie</w:t>
            </w:r>
          </w:p>
        </w:tc>
        <w:tc>
          <w:tcPr>
            <w:tcW w:w="567" w:type="dxa"/>
            <w:shd w:val="clear" w:color="auto" w:fill="FF0000"/>
          </w:tcPr>
          <w:p w14:paraId="3411982E" w14:textId="1CC26A02" w:rsidR="007C74F0" w:rsidRPr="00663B07" w:rsidRDefault="007C74F0" w:rsidP="007C74F0">
            <w:pPr>
              <w:jc w:val="center"/>
            </w:pPr>
            <w:r>
              <w:t>nie</w:t>
            </w:r>
          </w:p>
        </w:tc>
      </w:tr>
      <w:tr w:rsidR="007C74F0" w14:paraId="4A8FF647" w14:textId="77777777" w:rsidTr="006957A7">
        <w:trPr>
          <w:trHeight w:val="283"/>
        </w:trPr>
        <w:tc>
          <w:tcPr>
            <w:tcW w:w="570" w:type="dxa"/>
          </w:tcPr>
          <w:p w14:paraId="2553DEDD"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1D998E64" w14:textId="77777777" w:rsidR="007C74F0" w:rsidRPr="00195B40" w:rsidRDefault="007C74F0" w:rsidP="00804069">
            <w:r w:rsidRPr="00195B40">
              <w:t>Modernizacja linii kolejowej nr 8 Radom – Kielce</w:t>
            </w:r>
          </w:p>
        </w:tc>
        <w:tc>
          <w:tcPr>
            <w:tcW w:w="2551" w:type="dxa"/>
            <w:shd w:val="clear" w:color="auto" w:fill="FFFF00"/>
          </w:tcPr>
          <w:p w14:paraId="26F85E75" w14:textId="77777777" w:rsidR="007C74F0" w:rsidRPr="00663B07" w:rsidRDefault="007C74F0" w:rsidP="00804069">
            <w:pPr>
              <w:jc w:val="center"/>
            </w:pPr>
            <w:r>
              <w:t>średnie</w:t>
            </w:r>
          </w:p>
        </w:tc>
        <w:tc>
          <w:tcPr>
            <w:tcW w:w="567" w:type="dxa"/>
            <w:shd w:val="clear" w:color="auto" w:fill="92D050"/>
          </w:tcPr>
          <w:p w14:paraId="214C76F6" w14:textId="10614ECE" w:rsidR="007C74F0" w:rsidRPr="00663B07" w:rsidRDefault="007C74F0" w:rsidP="007C74F0">
            <w:pPr>
              <w:jc w:val="center"/>
            </w:pPr>
            <w:r>
              <w:t>tak</w:t>
            </w:r>
          </w:p>
        </w:tc>
        <w:tc>
          <w:tcPr>
            <w:tcW w:w="567" w:type="dxa"/>
            <w:shd w:val="clear" w:color="auto" w:fill="92D050"/>
          </w:tcPr>
          <w:p w14:paraId="0D7C87A6" w14:textId="59B432C8" w:rsidR="007C74F0" w:rsidRPr="00663B07" w:rsidRDefault="007C74F0" w:rsidP="007C74F0">
            <w:pPr>
              <w:jc w:val="center"/>
            </w:pPr>
            <w:r>
              <w:t>tak</w:t>
            </w:r>
          </w:p>
        </w:tc>
        <w:tc>
          <w:tcPr>
            <w:tcW w:w="567" w:type="dxa"/>
            <w:shd w:val="clear" w:color="auto" w:fill="FF0000"/>
          </w:tcPr>
          <w:p w14:paraId="7D6C9B55" w14:textId="1AF76B2C" w:rsidR="007C74F0" w:rsidRPr="00663B07" w:rsidRDefault="007C74F0" w:rsidP="007C74F0">
            <w:pPr>
              <w:jc w:val="center"/>
            </w:pPr>
            <w:r>
              <w:t>nie</w:t>
            </w:r>
          </w:p>
        </w:tc>
      </w:tr>
      <w:tr w:rsidR="007C74F0" w14:paraId="57D12839" w14:textId="77777777" w:rsidTr="006957A7">
        <w:trPr>
          <w:trHeight w:val="465"/>
        </w:trPr>
        <w:tc>
          <w:tcPr>
            <w:tcW w:w="570" w:type="dxa"/>
          </w:tcPr>
          <w:p w14:paraId="0FE7D8F0"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4C7A2C2E" w14:textId="77777777" w:rsidR="007C74F0" w:rsidRPr="00195B40" w:rsidRDefault="007C74F0" w:rsidP="00804069">
            <w:r w:rsidRPr="00195B40">
              <w:t>Modernizacja linii kolejowej nr 25 na odcinku Skarżysko Kamienna – Ocice</w:t>
            </w:r>
          </w:p>
        </w:tc>
        <w:tc>
          <w:tcPr>
            <w:tcW w:w="2551" w:type="dxa"/>
            <w:shd w:val="clear" w:color="auto" w:fill="92D050"/>
          </w:tcPr>
          <w:p w14:paraId="05FDB502" w14:textId="77777777" w:rsidR="007C74F0" w:rsidRDefault="007C74F0" w:rsidP="00804069">
            <w:pPr>
              <w:jc w:val="center"/>
            </w:pPr>
            <w:r>
              <w:t>wysokie</w:t>
            </w:r>
          </w:p>
          <w:p w14:paraId="7115CE76" w14:textId="77777777" w:rsidR="007C74F0" w:rsidRPr="00663B07" w:rsidRDefault="007C74F0" w:rsidP="00804069">
            <w:pPr>
              <w:jc w:val="center"/>
            </w:pPr>
          </w:p>
        </w:tc>
        <w:tc>
          <w:tcPr>
            <w:tcW w:w="567" w:type="dxa"/>
            <w:shd w:val="clear" w:color="auto" w:fill="92D050"/>
          </w:tcPr>
          <w:p w14:paraId="6C9E82AB" w14:textId="7A81B728" w:rsidR="007C74F0" w:rsidRPr="00663B07" w:rsidRDefault="007C74F0" w:rsidP="007C74F0">
            <w:pPr>
              <w:jc w:val="center"/>
            </w:pPr>
            <w:r>
              <w:t>tak</w:t>
            </w:r>
          </w:p>
        </w:tc>
        <w:tc>
          <w:tcPr>
            <w:tcW w:w="567" w:type="dxa"/>
            <w:shd w:val="clear" w:color="auto" w:fill="92D050"/>
          </w:tcPr>
          <w:p w14:paraId="1807D96D" w14:textId="3D0AD1D3" w:rsidR="007C74F0" w:rsidRPr="00663B07" w:rsidRDefault="007C74F0" w:rsidP="007C74F0">
            <w:pPr>
              <w:jc w:val="center"/>
            </w:pPr>
            <w:r>
              <w:t>tak</w:t>
            </w:r>
          </w:p>
        </w:tc>
        <w:tc>
          <w:tcPr>
            <w:tcW w:w="567" w:type="dxa"/>
            <w:shd w:val="clear" w:color="auto" w:fill="92D050"/>
          </w:tcPr>
          <w:p w14:paraId="002CF575" w14:textId="6B5E55E7" w:rsidR="007C74F0" w:rsidRPr="00663B07" w:rsidRDefault="007C74F0" w:rsidP="007C74F0">
            <w:pPr>
              <w:jc w:val="center"/>
            </w:pPr>
            <w:r>
              <w:t>tak</w:t>
            </w:r>
          </w:p>
        </w:tc>
      </w:tr>
      <w:tr w:rsidR="007C74F0" w14:paraId="41B4891D" w14:textId="77777777" w:rsidTr="006957A7">
        <w:trPr>
          <w:trHeight w:val="213"/>
        </w:trPr>
        <w:tc>
          <w:tcPr>
            <w:tcW w:w="570" w:type="dxa"/>
          </w:tcPr>
          <w:p w14:paraId="0E00FEAF"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5737379F" w14:textId="77777777" w:rsidR="007C74F0" w:rsidRPr="00195B40" w:rsidRDefault="007C74F0" w:rsidP="00804069">
            <w:r>
              <w:t>Modernizacja 10 przystanków kolejowych</w:t>
            </w:r>
          </w:p>
        </w:tc>
        <w:tc>
          <w:tcPr>
            <w:tcW w:w="2551" w:type="dxa"/>
            <w:shd w:val="clear" w:color="auto" w:fill="FFFF00"/>
          </w:tcPr>
          <w:p w14:paraId="7C5DA381" w14:textId="77777777" w:rsidR="007C74F0" w:rsidRDefault="007C74F0" w:rsidP="00804069">
            <w:pPr>
              <w:jc w:val="center"/>
            </w:pPr>
            <w:r>
              <w:t>średnie</w:t>
            </w:r>
          </w:p>
        </w:tc>
        <w:tc>
          <w:tcPr>
            <w:tcW w:w="567" w:type="dxa"/>
            <w:shd w:val="clear" w:color="auto" w:fill="92D050"/>
          </w:tcPr>
          <w:p w14:paraId="2F56766A" w14:textId="66B55BD6" w:rsidR="007C74F0" w:rsidRDefault="007C74F0" w:rsidP="007C74F0">
            <w:pPr>
              <w:jc w:val="center"/>
            </w:pPr>
            <w:r>
              <w:t>tak</w:t>
            </w:r>
          </w:p>
        </w:tc>
        <w:tc>
          <w:tcPr>
            <w:tcW w:w="567" w:type="dxa"/>
            <w:shd w:val="clear" w:color="auto" w:fill="92D050"/>
          </w:tcPr>
          <w:p w14:paraId="23097F60" w14:textId="1525FE11" w:rsidR="007C74F0" w:rsidRDefault="007C74F0" w:rsidP="007C74F0">
            <w:pPr>
              <w:jc w:val="center"/>
            </w:pPr>
            <w:r>
              <w:t>tak</w:t>
            </w:r>
          </w:p>
        </w:tc>
        <w:tc>
          <w:tcPr>
            <w:tcW w:w="567" w:type="dxa"/>
            <w:shd w:val="clear" w:color="auto" w:fill="FF0000"/>
          </w:tcPr>
          <w:p w14:paraId="3E684890" w14:textId="5FE7E0DC" w:rsidR="007C74F0" w:rsidRDefault="007C74F0" w:rsidP="007C74F0">
            <w:pPr>
              <w:jc w:val="center"/>
            </w:pPr>
            <w:r>
              <w:t>nie</w:t>
            </w:r>
          </w:p>
        </w:tc>
      </w:tr>
      <w:tr w:rsidR="007C74F0" w14:paraId="45EEFEFC" w14:textId="77777777" w:rsidTr="006957A7">
        <w:trPr>
          <w:trHeight w:val="225"/>
        </w:trPr>
        <w:tc>
          <w:tcPr>
            <w:tcW w:w="570" w:type="dxa"/>
          </w:tcPr>
          <w:p w14:paraId="45FCFE58"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15B64386" w14:textId="77777777" w:rsidR="007C74F0" w:rsidRDefault="007C74F0" w:rsidP="00804069">
            <w:r>
              <w:t>Przebudowa dworca kolejowego Skarżysko-Kamienna</w:t>
            </w:r>
          </w:p>
        </w:tc>
        <w:tc>
          <w:tcPr>
            <w:tcW w:w="2551" w:type="dxa"/>
            <w:shd w:val="clear" w:color="auto" w:fill="92D050"/>
          </w:tcPr>
          <w:p w14:paraId="0C491F15" w14:textId="77777777" w:rsidR="007C74F0" w:rsidRDefault="007C74F0" w:rsidP="00804069">
            <w:pPr>
              <w:jc w:val="center"/>
            </w:pPr>
            <w:r>
              <w:t>wysokie</w:t>
            </w:r>
          </w:p>
        </w:tc>
        <w:tc>
          <w:tcPr>
            <w:tcW w:w="567" w:type="dxa"/>
            <w:shd w:val="clear" w:color="auto" w:fill="92D050"/>
          </w:tcPr>
          <w:p w14:paraId="6C3A3354" w14:textId="67603F32" w:rsidR="007C74F0" w:rsidRDefault="007C74F0" w:rsidP="007C74F0">
            <w:pPr>
              <w:jc w:val="center"/>
            </w:pPr>
            <w:r>
              <w:t>tak</w:t>
            </w:r>
          </w:p>
        </w:tc>
        <w:tc>
          <w:tcPr>
            <w:tcW w:w="567" w:type="dxa"/>
            <w:shd w:val="clear" w:color="auto" w:fill="92D050"/>
          </w:tcPr>
          <w:p w14:paraId="0FD02165" w14:textId="35247288" w:rsidR="007C74F0" w:rsidRDefault="007C74F0" w:rsidP="007C74F0">
            <w:pPr>
              <w:jc w:val="center"/>
            </w:pPr>
            <w:r>
              <w:t>tak</w:t>
            </w:r>
          </w:p>
        </w:tc>
        <w:tc>
          <w:tcPr>
            <w:tcW w:w="567" w:type="dxa"/>
            <w:shd w:val="clear" w:color="auto" w:fill="92D050"/>
          </w:tcPr>
          <w:p w14:paraId="3E9DC72E" w14:textId="111A5CF2" w:rsidR="007C74F0" w:rsidRDefault="007C74F0" w:rsidP="007C74F0">
            <w:pPr>
              <w:jc w:val="center"/>
            </w:pPr>
            <w:r>
              <w:t>tak</w:t>
            </w:r>
          </w:p>
        </w:tc>
      </w:tr>
      <w:tr w:rsidR="007C74F0" w14:paraId="5E5F1AAF" w14:textId="77777777" w:rsidTr="006957A7">
        <w:trPr>
          <w:trHeight w:val="270"/>
        </w:trPr>
        <w:tc>
          <w:tcPr>
            <w:tcW w:w="570" w:type="dxa"/>
          </w:tcPr>
          <w:p w14:paraId="7CB8EA20"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5CFAD2FF" w14:textId="77777777" w:rsidR="007C74F0" w:rsidRDefault="007C74F0" w:rsidP="00804069">
            <w:r>
              <w:t>Przebudowa dworca kolejowego Kielce</w:t>
            </w:r>
          </w:p>
        </w:tc>
        <w:tc>
          <w:tcPr>
            <w:tcW w:w="2551" w:type="dxa"/>
            <w:shd w:val="clear" w:color="auto" w:fill="92D050"/>
          </w:tcPr>
          <w:p w14:paraId="1D7D66C4" w14:textId="77777777" w:rsidR="007C74F0" w:rsidRDefault="007C74F0" w:rsidP="00804069">
            <w:pPr>
              <w:jc w:val="center"/>
            </w:pPr>
            <w:r>
              <w:t>wysokie</w:t>
            </w:r>
          </w:p>
        </w:tc>
        <w:tc>
          <w:tcPr>
            <w:tcW w:w="567" w:type="dxa"/>
            <w:shd w:val="clear" w:color="auto" w:fill="92D050"/>
          </w:tcPr>
          <w:p w14:paraId="6EDC36C8" w14:textId="4A446CF2" w:rsidR="007C74F0" w:rsidRDefault="007C74F0" w:rsidP="007C74F0">
            <w:pPr>
              <w:jc w:val="center"/>
            </w:pPr>
            <w:r>
              <w:t>tak</w:t>
            </w:r>
          </w:p>
        </w:tc>
        <w:tc>
          <w:tcPr>
            <w:tcW w:w="567" w:type="dxa"/>
            <w:shd w:val="clear" w:color="auto" w:fill="92D050"/>
          </w:tcPr>
          <w:p w14:paraId="112E7EBC" w14:textId="2DCF9245" w:rsidR="007C74F0" w:rsidRDefault="007C74F0" w:rsidP="007C74F0">
            <w:pPr>
              <w:jc w:val="center"/>
            </w:pPr>
            <w:r>
              <w:t>tak</w:t>
            </w:r>
          </w:p>
        </w:tc>
        <w:tc>
          <w:tcPr>
            <w:tcW w:w="567" w:type="dxa"/>
            <w:shd w:val="clear" w:color="auto" w:fill="92D050"/>
          </w:tcPr>
          <w:p w14:paraId="3FC0B150" w14:textId="05F6052F" w:rsidR="007C74F0" w:rsidRDefault="007C74F0" w:rsidP="007C74F0">
            <w:pPr>
              <w:jc w:val="center"/>
            </w:pPr>
            <w:r>
              <w:t>tak</w:t>
            </w:r>
          </w:p>
        </w:tc>
      </w:tr>
      <w:tr w:rsidR="007C74F0" w14:paraId="54FEE23E" w14:textId="77777777" w:rsidTr="006957A7">
        <w:trPr>
          <w:trHeight w:val="146"/>
        </w:trPr>
        <w:tc>
          <w:tcPr>
            <w:tcW w:w="570" w:type="dxa"/>
          </w:tcPr>
          <w:p w14:paraId="018F9680" w14:textId="77777777" w:rsidR="007C74F0" w:rsidRPr="001533DB" w:rsidRDefault="007C74F0">
            <w:pPr>
              <w:pStyle w:val="Akapitzlist"/>
              <w:numPr>
                <w:ilvl w:val="0"/>
                <w:numId w:val="104"/>
              </w:numPr>
              <w:suppressAutoHyphens w:val="0"/>
              <w:spacing w:after="0" w:line="240" w:lineRule="auto"/>
              <w:contextualSpacing/>
              <w:rPr>
                <w:rFonts w:ascii="Times New Roman" w:hAnsi="Times New Roman" w:cs="Times New Roman"/>
                <w:sz w:val="24"/>
                <w:szCs w:val="24"/>
              </w:rPr>
            </w:pPr>
          </w:p>
        </w:tc>
        <w:tc>
          <w:tcPr>
            <w:tcW w:w="4807" w:type="dxa"/>
          </w:tcPr>
          <w:p w14:paraId="7C8D67B1" w14:textId="77777777" w:rsidR="007C74F0" w:rsidRDefault="007C74F0" w:rsidP="00804069">
            <w:r>
              <w:t>Przebudowa dworca kolejowego Włoszczowa</w:t>
            </w:r>
          </w:p>
        </w:tc>
        <w:tc>
          <w:tcPr>
            <w:tcW w:w="2551" w:type="dxa"/>
            <w:shd w:val="clear" w:color="auto" w:fill="FFFF00"/>
          </w:tcPr>
          <w:p w14:paraId="57CFDE2C" w14:textId="77777777" w:rsidR="007C74F0" w:rsidRDefault="007C74F0" w:rsidP="00804069">
            <w:pPr>
              <w:jc w:val="center"/>
            </w:pPr>
            <w:r>
              <w:t>średnie</w:t>
            </w:r>
          </w:p>
        </w:tc>
        <w:tc>
          <w:tcPr>
            <w:tcW w:w="567" w:type="dxa"/>
            <w:shd w:val="clear" w:color="auto" w:fill="92D050"/>
          </w:tcPr>
          <w:p w14:paraId="5C8B2083" w14:textId="6BE3D44E" w:rsidR="007C74F0" w:rsidRDefault="007C74F0" w:rsidP="007C74F0">
            <w:pPr>
              <w:jc w:val="center"/>
            </w:pPr>
            <w:r>
              <w:t>tak</w:t>
            </w:r>
          </w:p>
        </w:tc>
        <w:tc>
          <w:tcPr>
            <w:tcW w:w="567" w:type="dxa"/>
            <w:shd w:val="clear" w:color="auto" w:fill="92D050"/>
          </w:tcPr>
          <w:p w14:paraId="606B3C52" w14:textId="2F0CCD02" w:rsidR="007C74F0" w:rsidRDefault="007C74F0" w:rsidP="007C74F0">
            <w:pPr>
              <w:jc w:val="center"/>
            </w:pPr>
            <w:r>
              <w:t>tak</w:t>
            </w:r>
          </w:p>
        </w:tc>
        <w:tc>
          <w:tcPr>
            <w:tcW w:w="567" w:type="dxa"/>
            <w:shd w:val="clear" w:color="auto" w:fill="FF0000"/>
          </w:tcPr>
          <w:p w14:paraId="0CF603DD" w14:textId="36195BB5" w:rsidR="007C74F0" w:rsidRDefault="007C74F0" w:rsidP="007C74F0">
            <w:pPr>
              <w:jc w:val="center"/>
            </w:pPr>
            <w:r>
              <w:t>nie</w:t>
            </w:r>
          </w:p>
        </w:tc>
      </w:tr>
    </w:tbl>
    <w:p w14:paraId="513A3DC3" w14:textId="77777777" w:rsidR="007C74F0" w:rsidRDefault="007C74F0" w:rsidP="007C74F0">
      <w:pPr>
        <w:spacing w:line="360" w:lineRule="auto"/>
        <w:jc w:val="both"/>
      </w:pPr>
    </w:p>
    <w:p w14:paraId="4260487E" w14:textId="485EBA71" w:rsidR="007C74F0" w:rsidRPr="00A344E3" w:rsidRDefault="007C74F0" w:rsidP="007C74F0">
      <w:pPr>
        <w:spacing w:line="360" w:lineRule="auto"/>
        <w:jc w:val="both"/>
      </w:pPr>
      <w:r>
        <w:t>Podstawą sporządzeni</w:t>
      </w:r>
      <w:r w:rsidR="00AF6292">
        <w:t>a</w:t>
      </w:r>
      <w:r>
        <w:t xml:space="preserve"> powyższego wykazu zadań transportowych na poziomie krajowym były dokumenty</w:t>
      </w:r>
      <w:r w:rsidR="001C5974">
        <w:t xml:space="preserve"> krajowe</w:t>
      </w:r>
      <w:r>
        <w:t>: Program budowy dróg krajowych na lata 2014-2023 (z perspektywą do 2025 r.) – zadania 1-</w:t>
      </w:r>
      <w:r w:rsidR="00B54150">
        <w:t>6</w:t>
      </w:r>
      <w:r>
        <w:t xml:space="preserve">, Program likwidacji miejsc niebezpiecznych – zadania </w:t>
      </w:r>
      <w:r w:rsidR="00B54150">
        <w:t>7</w:t>
      </w:r>
      <w:r>
        <w:t>-</w:t>
      </w:r>
      <w:r w:rsidR="00B54150">
        <w:t>9</w:t>
      </w:r>
      <w:r>
        <w:t xml:space="preserve">, Program budowy 100 obwodnic na lata 2020-2030 – zadania </w:t>
      </w:r>
      <w:r w:rsidR="00B54150">
        <w:t>10</w:t>
      </w:r>
      <w:r>
        <w:t>-1</w:t>
      </w:r>
      <w:r w:rsidR="00B54150">
        <w:t>3</w:t>
      </w:r>
      <w:r>
        <w:t>, Komponent kolejowy CPK – zadania 1</w:t>
      </w:r>
      <w:r w:rsidR="00B54150">
        <w:t>4</w:t>
      </w:r>
      <w:r>
        <w:t>-1</w:t>
      </w:r>
      <w:r w:rsidR="00B54150">
        <w:t>7</w:t>
      </w:r>
      <w:r>
        <w:t>, Krajowy program kolejowy do 2023 roku – zadania 1</w:t>
      </w:r>
      <w:r w:rsidR="00B54150">
        <w:t>8</w:t>
      </w:r>
      <w:r>
        <w:t>-2</w:t>
      </w:r>
      <w:r w:rsidR="00B54150">
        <w:t>6</w:t>
      </w:r>
      <w:r>
        <w:t xml:space="preserve">, </w:t>
      </w:r>
      <w:r w:rsidR="00681527">
        <w:t>Rządowy p</w:t>
      </w:r>
      <w:r>
        <w:t xml:space="preserve">rogram budowy </w:t>
      </w:r>
      <w:r w:rsidR="00681527">
        <w:t>lub</w:t>
      </w:r>
      <w:r>
        <w:t xml:space="preserve"> modernizacji przystanków kolejowych na lata 202</w:t>
      </w:r>
      <w:r w:rsidR="00681527">
        <w:t>1</w:t>
      </w:r>
      <w:r>
        <w:t>-2025 – zadanie 2</w:t>
      </w:r>
      <w:r w:rsidR="00B54150">
        <w:t>7</w:t>
      </w:r>
      <w:r>
        <w:t>, Program inwestycji dworcowych na lata 2016-2023 – zadania 2</w:t>
      </w:r>
      <w:r w:rsidR="00B54150">
        <w:t>8</w:t>
      </w:r>
      <w:r>
        <w:t>-3</w:t>
      </w:r>
      <w:r w:rsidR="00B54150">
        <w:t>0</w:t>
      </w:r>
      <w:r w:rsidR="00D20325">
        <w:t xml:space="preserve">. Wszystkie wymienione inwestycje są planowane i mają być realizowane z poziomu krajowego, bez bezpośredniego wpływu regionu na ich wybór. </w:t>
      </w:r>
    </w:p>
    <w:p w14:paraId="758E20DD" w14:textId="77777777" w:rsidR="00681527" w:rsidRDefault="00681527" w:rsidP="00CE45D6">
      <w:pPr>
        <w:rPr>
          <w:highlight w:val="yellow"/>
        </w:rPr>
      </w:pPr>
    </w:p>
    <w:p w14:paraId="3D12A314" w14:textId="70C96483" w:rsidR="00613AA5" w:rsidRPr="004C3A2A" w:rsidRDefault="00613AA5" w:rsidP="000D43AA">
      <w:pPr>
        <w:pStyle w:val="Nagwek2"/>
        <w:spacing w:line="360" w:lineRule="auto"/>
        <w:rPr>
          <w:b/>
          <w:bCs/>
          <w:szCs w:val="24"/>
        </w:rPr>
      </w:pPr>
      <w:bookmarkStart w:id="68" w:name="_Toc132635799"/>
      <w:r>
        <w:rPr>
          <w:b/>
          <w:bCs/>
          <w:szCs w:val="24"/>
        </w:rPr>
        <w:t>6</w:t>
      </w:r>
      <w:r w:rsidRPr="00F0486C">
        <w:rPr>
          <w:b/>
          <w:bCs/>
          <w:szCs w:val="24"/>
        </w:rPr>
        <w:t>.1</w:t>
      </w:r>
      <w:r>
        <w:rPr>
          <w:b/>
          <w:bCs/>
          <w:szCs w:val="24"/>
        </w:rPr>
        <w:t>.2</w:t>
      </w:r>
      <w:r w:rsidRPr="00F0486C">
        <w:rPr>
          <w:b/>
          <w:bCs/>
          <w:szCs w:val="24"/>
        </w:rPr>
        <w:t xml:space="preserve"> </w:t>
      </w:r>
      <w:r>
        <w:rPr>
          <w:b/>
          <w:bCs/>
          <w:szCs w:val="24"/>
        </w:rPr>
        <w:t>Modele</w:t>
      </w:r>
      <w:r w:rsidRPr="004C3A2A">
        <w:rPr>
          <w:b/>
          <w:bCs/>
          <w:szCs w:val="24"/>
        </w:rPr>
        <w:t xml:space="preserve"> planistyczne rozwoju </w:t>
      </w:r>
      <w:r>
        <w:rPr>
          <w:b/>
          <w:bCs/>
          <w:szCs w:val="24"/>
        </w:rPr>
        <w:t xml:space="preserve">regionalnego </w:t>
      </w:r>
      <w:r w:rsidRPr="004C3A2A">
        <w:rPr>
          <w:b/>
          <w:bCs/>
          <w:szCs w:val="24"/>
        </w:rPr>
        <w:t xml:space="preserve">systemu transportowego </w:t>
      </w:r>
      <w:r>
        <w:rPr>
          <w:b/>
          <w:bCs/>
          <w:szCs w:val="24"/>
        </w:rPr>
        <w:t>województwa</w:t>
      </w:r>
      <w:bookmarkEnd w:id="68"/>
    </w:p>
    <w:p w14:paraId="78D20610" w14:textId="13815A07" w:rsidR="006540D0" w:rsidRDefault="00BB304E" w:rsidP="000D43AA">
      <w:pPr>
        <w:spacing w:line="360" w:lineRule="auto"/>
      </w:pPr>
      <w:r>
        <w:t>Opracowano</w:t>
      </w:r>
      <w:r w:rsidR="006540D0">
        <w:t xml:space="preserve"> trzy modele rozwoju systemu obsługi transportowej regionu:</w:t>
      </w:r>
    </w:p>
    <w:p w14:paraId="2C3F9883" w14:textId="77777777" w:rsidR="006540D0" w:rsidRDefault="006540D0">
      <w:pPr>
        <w:pStyle w:val="Akapitzlist"/>
        <w:numPr>
          <w:ilvl w:val="0"/>
          <w:numId w:val="105"/>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model optymistyczny (MO),</w:t>
      </w:r>
    </w:p>
    <w:p w14:paraId="1ECAA771" w14:textId="77777777" w:rsidR="006540D0" w:rsidRDefault="006540D0">
      <w:pPr>
        <w:pStyle w:val="Akapitzlist"/>
        <w:numPr>
          <w:ilvl w:val="0"/>
          <w:numId w:val="105"/>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model realistyczny (MR),</w:t>
      </w:r>
    </w:p>
    <w:p w14:paraId="5F866953" w14:textId="77777777" w:rsidR="006540D0" w:rsidRDefault="006540D0">
      <w:pPr>
        <w:pStyle w:val="Akapitzlist"/>
        <w:numPr>
          <w:ilvl w:val="0"/>
          <w:numId w:val="105"/>
        </w:numPr>
        <w:suppressAutoHyphens w:val="0"/>
        <w:spacing w:after="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model pesymistyczny (MP)</w:t>
      </w:r>
    </w:p>
    <w:p w14:paraId="428375BC" w14:textId="77777777" w:rsidR="006540D0" w:rsidRDefault="006540D0" w:rsidP="006540D0">
      <w:pPr>
        <w:spacing w:line="360" w:lineRule="auto"/>
        <w:jc w:val="both"/>
      </w:pPr>
      <w:r>
        <w:t>Założone modele zróżnicowano pod względem zasad: organizacji publicznego transportu zbiorowego (PTZ), organizacji transportu towarów, rozwoju infrastruktury transportowej, miejskiej polityki transportowej oraz uwarunkowań demograficznych, finansowych i organizacyjnych systemu transportowego.</w:t>
      </w:r>
    </w:p>
    <w:p w14:paraId="577AC2C8" w14:textId="242AD4D4" w:rsidR="006D4F58" w:rsidRDefault="006540D0" w:rsidP="006540D0">
      <w:pPr>
        <w:spacing w:line="360" w:lineRule="auto"/>
        <w:jc w:val="both"/>
      </w:pPr>
      <w:r>
        <w:t>Zgodnie z przytoczonymi w rozdziale 3.1.2 danymi z prognozy ludności</w:t>
      </w:r>
      <w:r>
        <w:rPr>
          <w:rStyle w:val="Odwoanieprzypisudolnego"/>
        </w:rPr>
        <w:footnoteReference w:id="35"/>
      </w:r>
      <w:r>
        <w:t xml:space="preserve"> ludność województwa świętokrzyskiego będzie systematycznie spadać. Przewiduje się, że w latach 2020-2030 liczba ludności spadnie o prawie 70 tys. osób czyli o ponad 5%. W modelu optymistycznym(MO) przyjęto, że działania w skali kraju i województwa, pozwolą powstrzymać proces depopulacji i założono, że</w:t>
      </w:r>
      <w:r w:rsidR="00011003">
        <w:br/>
      </w:r>
      <w:r>
        <w:t xml:space="preserve">w roku 2030 ludność województwa będzie na poziomie zbliżonym do obecnego. W modelach realistycznym(MR) i pesymistycznym(MP) założono, </w:t>
      </w:r>
      <w:r w:rsidR="00E51FE5">
        <w:t>ż</w:t>
      </w:r>
      <w:r>
        <w:t>e procesu depopulacji nie uda się powstrzymać.</w:t>
      </w:r>
      <w:r w:rsidR="00FF50D1">
        <w:t xml:space="preserve"> Elementem który obecnie mocno utrudnia jakiekolwiek prognozy, oprócz pandemii COVID-19, jest wojna w Ukrainie oraz wysoka inflacja i drastyczny wzrost kosztów nośników energii. W szczególności dotyczy to kosztów paliwa oraz kosztów energii elektrycznej które będą miały przełożenie na tempo przechodzeni</w:t>
      </w:r>
      <w:r w:rsidR="0073648E">
        <w:t>a</w:t>
      </w:r>
      <w:r w:rsidR="00FF50D1">
        <w:t xml:space="preserve"> od paliw kopalnych do alternatywnych źródeł energii. </w:t>
      </w:r>
      <w:r w:rsidR="00F1018A">
        <w:t xml:space="preserve">Znaczny </w:t>
      </w:r>
      <w:r w:rsidR="00FF50D1">
        <w:t xml:space="preserve">wzrost cen energii elektrycznej będzie miał </w:t>
      </w:r>
      <w:r w:rsidR="00314F5E">
        <w:t xml:space="preserve">bowiem bezpośredni wpływ na opłacalność inwestowania </w:t>
      </w:r>
      <w:r w:rsidR="00FF50D1">
        <w:t xml:space="preserve"> </w:t>
      </w:r>
      <w:r w:rsidR="00314F5E">
        <w:t>w pojazdy elektryczne, tak indywidualne jak i w publicznym transporcie zbiorowym</w:t>
      </w:r>
      <w:r w:rsidR="006D4F58">
        <w:t xml:space="preserve"> (autobusy i pociągi)</w:t>
      </w:r>
      <w:r w:rsidR="00314F5E">
        <w:t>. Przełożenie wysokich cen energii elektrycznej na koszty świadczenia usług publicznym transportem zbiorowym pogorszy jego konkurencyjność, która</w:t>
      </w:r>
      <w:r w:rsidR="00011003">
        <w:br/>
      </w:r>
      <w:r w:rsidR="00314F5E">
        <w:t xml:space="preserve">w naszym kraju i tak </w:t>
      </w:r>
      <w:r w:rsidR="00463C71">
        <w:t>jest niska.</w:t>
      </w:r>
    </w:p>
    <w:p w14:paraId="48488C4E" w14:textId="1B8F5677" w:rsidR="006540D0" w:rsidRDefault="006540D0" w:rsidP="006540D0">
      <w:pPr>
        <w:spacing w:line="360" w:lineRule="auto"/>
        <w:jc w:val="both"/>
      </w:pPr>
    </w:p>
    <w:p w14:paraId="223B7277" w14:textId="76C1B5ED" w:rsidR="006540D0" w:rsidRDefault="00BB304E" w:rsidP="006540D0">
      <w:pPr>
        <w:spacing w:line="360" w:lineRule="auto"/>
        <w:jc w:val="both"/>
      </w:pPr>
      <w:r w:rsidRPr="00940D27">
        <w:rPr>
          <w:b/>
          <w:bCs/>
        </w:rPr>
        <w:t>M</w:t>
      </w:r>
      <w:r w:rsidR="006540D0" w:rsidRPr="00940D27">
        <w:rPr>
          <w:b/>
          <w:bCs/>
        </w:rPr>
        <w:t>odel optymistyczny</w:t>
      </w:r>
      <w:r w:rsidRPr="00940D27">
        <w:rPr>
          <w:b/>
          <w:bCs/>
        </w:rPr>
        <w:t xml:space="preserve"> </w:t>
      </w:r>
      <w:r w:rsidR="000E34EC" w:rsidRPr="00940D27">
        <w:rPr>
          <w:b/>
          <w:bCs/>
        </w:rPr>
        <w:t>(MO)</w:t>
      </w:r>
      <w:r w:rsidR="000E34EC">
        <w:t xml:space="preserve"> </w:t>
      </w:r>
      <w:r>
        <w:t>zakłada wzrost znaczenia publicznego transportu zbiorowego kosztem transportu indywidualnego</w:t>
      </w:r>
      <w:r w:rsidR="000E34EC">
        <w:t xml:space="preserve"> oraz </w:t>
      </w:r>
      <w:r>
        <w:t xml:space="preserve"> </w:t>
      </w:r>
      <w:r w:rsidR="000E34EC">
        <w:t xml:space="preserve">wzrost udziału paliw alternatywnych jako źródeł zasilania tak PTZ jak i transportu indywidualnego a tym samym </w:t>
      </w:r>
      <w:r w:rsidR="00D40850">
        <w:t xml:space="preserve">znaczne </w:t>
      </w:r>
      <w:r w:rsidR="000E34EC">
        <w:t>zmniejszenie wpływu transportu na środowisk</w:t>
      </w:r>
      <w:r w:rsidR="0073648E">
        <w:t>o</w:t>
      </w:r>
      <w:r w:rsidR="000E34EC">
        <w:t xml:space="preserve">, w tym </w:t>
      </w:r>
      <w:r w:rsidR="00D40850">
        <w:t xml:space="preserve">na tempo </w:t>
      </w:r>
      <w:r w:rsidR="000E34EC">
        <w:t>zmian klimatu.</w:t>
      </w:r>
      <w:r w:rsidR="006540D0">
        <w:t xml:space="preserve"> </w:t>
      </w:r>
      <w:r w:rsidR="000E34EC">
        <w:t xml:space="preserve">W modelu tym </w:t>
      </w:r>
      <w:r w:rsidR="006540D0">
        <w:t>zakłada się</w:t>
      </w:r>
      <w:r w:rsidR="005809E1">
        <w:t xml:space="preserve"> </w:t>
      </w:r>
      <w:r w:rsidR="00940D27">
        <w:t xml:space="preserve">wysoki poziom realizacji planowanych  inwestycji oraz </w:t>
      </w:r>
      <w:r w:rsidR="005809E1">
        <w:t>między innymi</w:t>
      </w:r>
      <w:r w:rsidR="006540D0">
        <w:t>:</w:t>
      </w:r>
    </w:p>
    <w:p w14:paraId="5DA308CF"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powstrzymanie procesu depopulacji i utrzymanie liczby ludności w roku 2030 na poziomie zbliżonym do poziomu z roku 2020,</w:t>
      </w:r>
    </w:p>
    <w:p w14:paraId="5295D546"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wzrost gospodarczy stymulujący wzrost popytu na usługi PTZ a tym samym rozwój infrastruktury transportowej oraz rozwój usług zbiorowego transportu publicznego dla zwiększenia jego dostępności, zakresu usług oraz poprawy standardów usług i systemów zarządzania transportem,</w:t>
      </w:r>
    </w:p>
    <w:p w14:paraId="5923C3BB"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wprowadzenie systemowego współfinansowania zbiorowego transportu publicznego przez wszystkie jednostki samorządu terytorialnego proporcjonalnie do udziału poszczególnych linii komunikacyjnych w obsłudze danego transportu lokalnego,</w:t>
      </w:r>
    </w:p>
    <w:p w14:paraId="4C18CCF3" w14:textId="0883C135"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 obszarze Kieleckiego Obszaru Funkcjonalnego(KOF) współorganizację zbiorowego transportu publicznego przez związek metropolitalny,</w:t>
      </w:r>
    </w:p>
    <w:p w14:paraId="6E7B7552"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wykonywanie na całej sieci kolejowej województwa całorocznych przewozów pasażerskich konkurencyjnych w stosunku do transportu indywidualnego i autobusowego,</w:t>
      </w:r>
    </w:p>
    <w:p w14:paraId="1150ABF9" w14:textId="45FD2EA5"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obsługę transportem autobusowym połączeń krajowych, międzyregionalnych oraz regionalnych</w:t>
      </w:r>
      <w:r w:rsidR="002B5F20">
        <w:rPr>
          <w:rFonts w:ascii="Times New Roman" w:hAnsi="Times New Roman" w:cs="Times New Roman"/>
          <w:sz w:val="24"/>
          <w:szCs w:val="24"/>
        </w:rPr>
        <w:t xml:space="preserve">, </w:t>
      </w:r>
      <w:r>
        <w:rPr>
          <w:rFonts w:ascii="Times New Roman" w:hAnsi="Times New Roman" w:cs="Times New Roman"/>
          <w:sz w:val="24"/>
          <w:szCs w:val="24"/>
        </w:rPr>
        <w:t>stanowiących ofertę konkurencyjną w stosunku do transportu indywidualnego,</w:t>
      </w:r>
    </w:p>
    <w:p w14:paraId="5EE2398F" w14:textId="0DC975D1" w:rsidR="006540D0" w:rsidRPr="00973EB2" w:rsidRDefault="002B5F2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sidRPr="00973EB2">
        <w:rPr>
          <w:rFonts w:ascii="Times New Roman" w:hAnsi="Times New Roman" w:cs="Times New Roman"/>
          <w:sz w:val="24"/>
          <w:szCs w:val="24"/>
        </w:rPr>
        <w:t xml:space="preserve">działalność </w:t>
      </w:r>
      <w:r w:rsidR="006540D0" w:rsidRPr="00973EB2">
        <w:rPr>
          <w:rFonts w:ascii="Times New Roman" w:hAnsi="Times New Roman" w:cs="Times New Roman"/>
          <w:sz w:val="24"/>
          <w:szCs w:val="24"/>
        </w:rPr>
        <w:t xml:space="preserve">w większości węzłów regionalnych w zasięgu sieci kolejowej (Jędrzejów, Sandomierz, Skarżysko-Kamienna, Ostrowiec Świętokrzyski, Starachowice, Końskie, Busko-Zdrój, Chmielnik, Staszów, Włoszczowa) </w:t>
      </w:r>
      <w:r w:rsidRPr="00973EB2">
        <w:rPr>
          <w:rFonts w:ascii="Times New Roman" w:hAnsi="Times New Roman" w:cs="Times New Roman"/>
          <w:sz w:val="24"/>
          <w:szCs w:val="24"/>
        </w:rPr>
        <w:t xml:space="preserve">obiektów </w:t>
      </w:r>
      <w:r w:rsidR="006540D0" w:rsidRPr="00973EB2">
        <w:rPr>
          <w:rFonts w:ascii="Times New Roman" w:hAnsi="Times New Roman" w:cs="Times New Roman"/>
          <w:sz w:val="24"/>
          <w:szCs w:val="24"/>
        </w:rPr>
        <w:t>obsługi ruchu pasażerskiego integrując</w:t>
      </w:r>
      <w:r w:rsidRPr="00973EB2">
        <w:rPr>
          <w:rFonts w:ascii="Times New Roman" w:hAnsi="Times New Roman" w:cs="Times New Roman"/>
          <w:sz w:val="24"/>
          <w:szCs w:val="24"/>
        </w:rPr>
        <w:t>ych</w:t>
      </w:r>
      <w:r w:rsidR="006540D0" w:rsidRPr="00973EB2">
        <w:rPr>
          <w:rFonts w:ascii="Times New Roman" w:hAnsi="Times New Roman" w:cs="Times New Roman"/>
          <w:sz w:val="24"/>
          <w:szCs w:val="24"/>
        </w:rPr>
        <w:t xml:space="preserve"> transport drogowy, kolejowy i niezmotoryzowany – pieszy i rowerowy,</w:t>
      </w:r>
    </w:p>
    <w:p w14:paraId="27C71571" w14:textId="658E5D0F"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zakończenie budowy zaplanowan</w:t>
      </w:r>
      <w:r w:rsidR="00AB6644">
        <w:rPr>
          <w:rFonts w:ascii="Times New Roman" w:hAnsi="Times New Roman" w:cs="Times New Roman"/>
          <w:sz w:val="24"/>
          <w:szCs w:val="24"/>
        </w:rPr>
        <w:t>ej</w:t>
      </w:r>
      <w:r>
        <w:rPr>
          <w:rFonts w:ascii="Times New Roman" w:hAnsi="Times New Roman" w:cs="Times New Roman"/>
          <w:sz w:val="24"/>
          <w:szCs w:val="24"/>
        </w:rPr>
        <w:t xml:space="preserve"> w obrębie województwa dr</w:t>
      </w:r>
      <w:r w:rsidR="00AB6644">
        <w:rPr>
          <w:rFonts w:ascii="Times New Roman" w:hAnsi="Times New Roman" w:cs="Times New Roman"/>
          <w:sz w:val="24"/>
          <w:szCs w:val="24"/>
        </w:rPr>
        <w:t>ogi</w:t>
      </w:r>
      <w:r>
        <w:rPr>
          <w:rFonts w:ascii="Times New Roman" w:hAnsi="Times New Roman" w:cs="Times New Roman"/>
          <w:sz w:val="24"/>
          <w:szCs w:val="24"/>
        </w:rPr>
        <w:t xml:space="preserve"> ekspresow</w:t>
      </w:r>
      <w:r w:rsidR="00AB6644">
        <w:rPr>
          <w:rFonts w:ascii="Times New Roman" w:hAnsi="Times New Roman" w:cs="Times New Roman"/>
          <w:sz w:val="24"/>
          <w:szCs w:val="24"/>
        </w:rPr>
        <w:t>ej</w:t>
      </w:r>
      <w:r>
        <w:rPr>
          <w:rFonts w:ascii="Times New Roman" w:hAnsi="Times New Roman" w:cs="Times New Roman"/>
          <w:sz w:val="24"/>
          <w:szCs w:val="24"/>
        </w:rPr>
        <w:t xml:space="preserve"> S74 oraz rozpoczęcie prac związanych z przebudową drogi krajowej nr 73 Kielce-Tarnów do parametrów drogi ekspresowej, </w:t>
      </w:r>
    </w:p>
    <w:p w14:paraId="1B8E5882"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realizację obwodnic w ciągach dróg wojewódzkich w zakresie określonym w RPT,</w:t>
      </w:r>
    </w:p>
    <w:p w14:paraId="3EE63F81"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przebudowę dróg wojewódzkich i w efekcie likwidację odcinków dróg w stanie technicznym złym oraz wyraźny wzrost odcinków w stanie technicznym dobrym,</w:t>
      </w:r>
    </w:p>
    <w:p w14:paraId="221F0E42"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integrację systemu publicznego transportu zbiorowego, obejmująca wszystkie gałęzie transportu zbiorowego, system biletowy i skoordynowanie rozkładów jazdy,</w:t>
      </w:r>
    </w:p>
    <w:p w14:paraId="1C72BE04"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 obszarach miejskich wprowadzenie ograniczeń dla indywidualnego transportu samochodowego z jednoczesnym pojawieniem się konkurencyjnej oferty publicznego transportu zbiorowego stanowiącej rzeczywistą alternatywę dla transportu indywidualnego,</w:t>
      </w:r>
    </w:p>
    <w:p w14:paraId="78F0503A"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użytkowanie taboru publicznego transportu zbiorowego który w wysokim stopniu został wymieniony na pojazdy o wyższym standardzie EURO, w tym pojazdy nisko i zeroemisyjne oraz zasilane paliwami alternatywnymi,</w:t>
      </w:r>
    </w:p>
    <w:p w14:paraId="3642CACA" w14:textId="7E36A4B9"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upowszechnienie alternatywnych form transportu takich jak ruch pieszy i rowerowy, szczególnie w obszarach miejskich, wynikający z po</w:t>
      </w:r>
      <w:r w:rsidR="006D4F58">
        <w:rPr>
          <w:rFonts w:ascii="Times New Roman" w:hAnsi="Times New Roman" w:cs="Times New Roman"/>
          <w:sz w:val="24"/>
          <w:szCs w:val="24"/>
        </w:rPr>
        <w:t>w</w:t>
      </w:r>
      <w:r>
        <w:rPr>
          <w:rFonts w:ascii="Times New Roman" w:hAnsi="Times New Roman" w:cs="Times New Roman"/>
          <w:sz w:val="24"/>
          <w:szCs w:val="24"/>
        </w:rPr>
        <w:t>stania nowoczesnej i spójnej sieci tras rowerowych</w:t>
      </w:r>
      <w:r w:rsidR="003F60DF">
        <w:rPr>
          <w:rFonts w:ascii="Times New Roman" w:hAnsi="Times New Roman" w:cs="Times New Roman"/>
          <w:sz w:val="24"/>
          <w:szCs w:val="24"/>
        </w:rPr>
        <w:t>,</w:t>
      </w:r>
    </w:p>
    <w:p w14:paraId="115A573A" w14:textId="5D883824" w:rsidR="003F60DF" w:rsidRPr="00570D63" w:rsidRDefault="003F60DF">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rozbudowę infrastruktury paliw alternatywnych.</w:t>
      </w:r>
    </w:p>
    <w:p w14:paraId="506E9C60" w14:textId="54458A3B" w:rsidR="00543C4F" w:rsidRDefault="00543C4F" w:rsidP="00543C4F">
      <w:pPr>
        <w:spacing w:line="360" w:lineRule="auto"/>
        <w:jc w:val="both"/>
      </w:pPr>
      <w:r w:rsidRPr="00940D27">
        <w:rPr>
          <w:b/>
          <w:bCs/>
        </w:rPr>
        <w:t>Model realistyczny (MR)</w:t>
      </w:r>
      <w:r>
        <w:t xml:space="preserve"> zakłada zrównoważony rozwój publicznego transportu zbiorowego</w:t>
      </w:r>
      <w:r w:rsidR="006D4F58">
        <w:br/>
      </w:r>
      <w:r>
        <w:t xml:space="preserve">i transportu indywidualnego </w:t>
      </w:r>
      <w:r w:rsidR="00D27A01">
        <w:t xml:space="preserve">przy stopniowym </w:t>
      </w:r>
      <w:r w:rsidR="00185AB7">
        <w:t xml:space="preserve">wzroście udziału tego pierwszego </w:t>
      </w:r>
      <w:r>
        <w:t xml:space="preserve">oraz </w:t>
      </w:r>
      <w:r w:rsidR="00615764">
        <w:t xml:space="preserve">dalszy rozwój rynku </w:t>
      </w:r>
      <w:r>
        <w:t>paliw alternatywnych. W modelu tym zakłada się</w:t>
      </w:r>
      <w:r w:rsidR="005809E1">
        <w:t xml:space="preserve"> </w:t>
      </w:r>
      <w:r w:rsidR="00940D27">
        <w:t xml:space="preserve">średni, realistyczny poziom realizacji planowanych inwestycji oraz </w:t>
      </w:r>
      <w:r w:rsidR="005809E1">
        <w:t>mi</w:t>
      </w:r>
      <w:r w:rsidR="00F4133D">
        <w:t>ę</w:t>
      </w:r>
      <w:r w:rsidR="005809E1">
        <w:t>dzy innymi</w:t>
      </w:r>
      <w:r>
        <w:t>:</w:t>
      </w:r>
    </w:p>
    <w:p w14:paraId="7F1D42B0"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spadek ludności województwa do roku 2030 do poziomu prognozowanego  czyli o około 5%,</w:t>
      </w:r>
    </w:p>
    <w:p w14:paraId="20944F81"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wzrost gospodarczy na poziomie pozwalającym utrzymać stałą dynamikę rozwoju infrastruktury transportowej oraz rozwoju usług zbiorowego transportu publicznego,</w:t>
      </w:r>
    </w:p>
    <w:p w14:paraId="74BABB30" w14:textId="77A5CD22"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współfinansowanie publicznego transportu zbiorowego na określonych liniach przez </w:t>
      </w:r>
      <w:proofErr w:type="spellStart"/>
      <w:r>
        <w:rPr>
          <w:rFonts w:ascii="Times New Roman" w:hAnsi="Times New Roman" w:cs="Times New Roman"/>
          <w:sz w:val="24"/>
          <w:szCs w:val="24"/>
        </w:rPr>
        <w:t>jst</w:t>
      </w:r>
      <w:proofErr w:type="spellEnd"/>
      <w:r>
        <w:rPr>
          <w:rFonts w:ascii="Times New Roman" w:hAnsi="Times New Roman" w:cs="Times New Roman"/>
          <w:sz w:val="24"/>
          <w:szCs w:val="24"/>
        </w:rPr>
        <w:t xml:space="preserve">, w tym </w:t>
      </w:r>
      <w:proofErr w:type="spellStart"/>
      <w:r>
        <w:rPr>
          <w:rFonts w:ascii="Times New Roman" w:hAnsi="Times New Roman" w:cs="Times New Roman"/>
          <w:sz w:val="24"/>
          <w:szCs w:val="24"/>
        </w:rPr>
        <w:t>jst</w:t>
      </w:r>
      <w:proofErr w:type="spellEnd"/>
      <w:r>
        <w:rPr>
          <w:rFonts w:ascii="Times New Roman" w:hAnsi="Times New Roman" w:cs="Times New Roman"/>
          <w:sz w:val="24"/>
          <w:szCs w:val="24"/>
        </w:rPr>
        <w:t xml:space="preserve"> zrzeszone w K</w:t>
      </w:r>
      <w:r w:rsidR="006D4F58">
        <w:rPr>
          <w:rFonts w:ascii="Times New Roman" w:hAnsi="Times New Roman" w:cs="Times New Roman"/>
          <w:sz w:val="24"/>
          <w:szCs w:val="24"/>
        </w:rPr>
        <w:t>i</w:t>
      </w:r>
      <w:r>
        <w:rPr>
          <w:rFonts w:ascii="Times New Roman" w:hAnsi="Times New Roman" w:cs="Times New Roman"/>
          <w:sz w:val="24"/>
          <w:szCs w:val="24"/>
        </w:rPr>
        <w:t>eleckim Obszarze Funkcjonalnym, proporcjonalnie do udziału poszczególnych linii w obsłudze ruchu lokalnego,</w:t>
      </w:r>
    </w:p>
    <w:p w14:paraId="3AAC0A89" w14:textId="77777777" w:rsidR="006540D0" w:rsidRPr="00570D63"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minimalny wzrost popytu na usługi PTZ stanowiący słaby impuls do wzrostów wielkości usług zbiorowego transportu publicznego oraz nie stanowiący impulsu do rozwoju systemów zarządzania transportem,</w:t>
      </w:r>
    </w:p>
    <w:p w14:paraId="751D0B66" w14:textId="77777777" w:rsidR="006540D0" w:rsidRPr="00570D63"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na sieci kolejowej wykonywane będą całoroczne i sezonowe przewozy pasażerskie, na połączeniach krajowych i międzyregionalnych konkurencyjne w stosunku do transportu indywidualnego i autobusowego,</w:t>
      </w:r>
    </w:p>
    <w:p w14:paraId="764B3BE4" w14:textId="77777777" w:rsidR="006540D0" w:rsidRPr="00570D63"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transport autobusowy obsługuje połączenia krajowe, międzyregionalne i regionalne ale stanowi ofertę konkurencyjną w stosunku do transportu indywidualnego jedynie na połączeniach krajowych,</w:t>
      </w:r>
    </w:p>
    <w:p w14:paraId="3F459323"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działają pierwsze obiekty obsługi ruchu pasażerskiego integrujące transport drogowy, kolejowy i niezmotoryzowany – pieszy i rowerowy -  w Kielcach, Sandomierzu i </w:t>
      </w:r>
      <w:proofErr w:type="spellStart"/>
      <w:r>
        <w:rPr>
          <w:rFonts w:ascii="Times New Roman" w:hAnsi="Times New Roman" w:cs="Times New Roman"/>
          <w:sz w:val="24"/>
          <w:szCs w:val="24"/>
        </w:rPr>
        <w:t>Busku-Zdroju</w:t>
      </w:r>
      <w:proofErr w:type="spellEnd"/>
      <w:r>
        <w:rPr>
          <w:rFonts w:ascii="Times New Roman" w:hAnsi="Times New Roman" w:cs="Times New Roman"/>
          <w:sz w:val="24"/>
          <w:szCs w:val="24"/>
        </w:rPr>
        <w:t xml:space="preserve">, </w:t>
      </w:r>
    </w:p>
    <w:p w14:paraId="6B2A828C" w14:textId="77777777" w:rsidR="006540D0" w:rsidRPr="00570D63"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zakończono budowę drogi ekspresowej S7, w realizacji znajduje się droga ekspresowa S74,</w:t>
      </w:r>
    </w:p>
    <w:p w14:paraId="58DF3715" w14:textId="77777777" w:rsidR="006540D0" w:rsidRPr="00570D63"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zrealizowano większość z zakładanych zadań inwestycyjnych w zakresie obwodnic miejscowości,</w:t>
      </w:r>
    </w:p>
    <w:p w14:paraId="06511525"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przebudowę dróg wojewódzkich i w efekcie likwidację odcinków dróg w stanie technicznym złym oraz wzrost odcinków w stanie technicznym dobrym,</w:t>
      </w:r>
    </w:p>
    <w:p w14:paraId="6FA4F139" w14:textId="77777777" w:rsidR="006540D0" w:rsidRPr="00570D63"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częściową integrację systemu publicznego transportu zbiorowego, obejmującą różne gałęzie transportu zbiorowego, system biletowy i skoordynowanie rozkładów jazdy, </w:t>
      </w:r>
    </w:p>
    <w:p w14:paraId="25C70E2C"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w obszarach miejskich następujące stopniowe ograniczenie indywidualnego transportu samochodowego z jednoczesnym pojawieniem się konkurencyjnej oferty publicznego transportu zbiorowego mającej stanowić alternatywę dla transportu indywidualnego,</w:t>
      </w:r>
    </w:p>
    <w:p w14:paraId="60776834"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tabor publicznego transportu zbiorowego jest stopniowo wymieniany na pojazdy o wyższym standardzie EURO, w tym pojazdy nisko i zeroemisyjne oraz zasilane paliwami alternatywnymi,</w:t>
      </w:r>
    </w:p>
    <w:p w14:paraId="5FE571E6" w14:textId="77777777" w:rsidR="006540D0" w:rsidRPr="00703ADE"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sidRPr="00703ADE">
        <w:rPr>
          <w:rFonts w:ascii="Times New Roman" w:hAnsi="Times New Roman" w:cs="Times New Roman"/>
          <w:sz w:val="24"/>
          <w:szCs w:val="24"/>
        </w:rPr>
        <w:t xml:space="preserve">trwa rozbudowa infrastruktury niezbędnej pod rozwój  i upowszechnienie alternatywnych form transportu takich jak ruch pieszy i rowerowy, </w:t>
      </w:r>
    </w:p>
    <w:p w14:paraId="1C3E666B" w14:textId="64D658C1" w:rsidR="008C61E1" w:rsidRDefault="008C61E1" w:rsidP="008C61E1">
      <w:pPr>
        <w:spacing w:line="360" w:lineRule="auto"/>
        <w:jc w:val="both"/>
      </w:pPr>
      <w:r w:rsidRPr="00940D27">
        <w:rPr>
          <w:b/>
          <w:bCs/>
        </w:rPr>
        <w:t>Model pesymistyczny (MP)</w:t>
      </w:r>
      <w:r>
        <w:t xml:space="preserve"> zakłada, </w:t>
      </w:r>
      <w:r w:rsidR="002F5ECF">
        <w:t>ż</w:t>
      </w:r>
      <w:r>
        <w:t xml:space="preserve">e przy zmniejszeniu liczby ludności regionu oraz spowolnieniu gospodarczym publiczny transport zbiorowy nie będzie się rozwijał tak dynamicznie jak w dwóch wcześniejszych modelach. Potrzeby transportowe będą realizowane </w:t>
      </w:r>
      <w:r w:rsidR="00F4133D">
        <w:t>w dużej części</w:t>
      </w:r>
      <w:r>
        <w:t xml:space="preserve"> poprzez transport indywidualny</w:t>
      </w:r>
      <w:r w:rsidR="00F4133D">
        <w:t xml:space="preserve"> – w skali zbliżonej do obecnej</w:t>
      </w:r>
      <w:r>
        <w:t xml:space="preserve">. Również </w:t>
      </w:r>
      <w:r w:rsidR="00E464AB">
        <w:t>rynek</w:t>
      </w:r>
      <w:r>
        <w:t xml:space="preserve"> paliw alternatywnych, ze względu na spowolnienie gospodarcze i możliwe zubożenie społeczeństwa,  </w:t>
      </w:r>
      <w:r w:rsidR="00E464AB">
        <w:t>będzie się rozwijał dużo wolniej niż w wariantach MO i MR.</w:t>
      </w:r>
      <w:r>
        <w:t>. W modelu tym</w:t>
      </w:r>
      <w:r w:rsidR="00940D27">
        <w:t>, ze względu mi</w:t>
      </w:r>
      <w:r w:rsidR="00FD413E">
        <w:t>ę</w:t>
      </w:r>
      <w:r w:rsidR="00940D27">
        <w:t>dzy innymi na trudn</w:t>
      </w:r>
      <w:r w:rsidR="00FD413E">
        <w:t>ą</w:t>
      </w:r>
      <w:r w:rsidR="00940D27">
        <w:t xml:space="preserve"> sytuacje gospodarczą</w:t>
      </w:r>
      <w:r w:rsidR="00FD413E">
        <w:t xml:space="preserve">, wysoką inflację oraz rosnące ceny energii i paliw, </w:t>
      </w:r>
      <w:r>
        <w:t>zakłada się</w:t>
      </w:r>
      <w:r w:rsidR="005809E1">
        <w:t xml:space="preserve"> </w:t>
      </w:r>
      <w:r w:rsidR="00940D27">
        <w:t xml:space="preserve">niski poziom realizacji planowanych inwestycji oraz </w:t>
      </w:r>
      <w:r w:rsidR="005809E1">
        <w:t>między innymi</w:t>
      </w:r>
      <w:r>
        <w:t>:</w:t>
      </w:r>
    </w:p>
    <w:p w14:paraId="01BC8528"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spadek ludności województwa do roku 2030 większy niż wskazuje na to prognoza ludności czyli powyżej poziomu 5% w stosunku do roku 2020,</w:t>
      </w:r>
    </w:p>
    <w:p w14:paraId="384D113F"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pogorszenie się sytuacji społeczno-ekonomicznej powodujące stagnacje w rozwoju infrastruktury transportowej i zbiorowego transportu publicznego lub wymuszające ograniczenie inwestycji rozwojowych czy usprawnień systemu transportu zbiorowego,</w:t>
      </w:r>
    </w:p>
    <w:p w14:paraId="7F9B6B33" w14:textId="77777777"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minimalne zaangażowanie finansowe jednostek samorządu terytorialnego w zakresie współfinansowania PTZ,</w:t>
      </w:r>
    </w:p>
    <w:p w14:paraId="086C6ED4" w14:textId="77777777" w:rsidR="006540D0" w:rsidRPr="00570D63"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spadek popytu na usługi PTZ powodujący ograniczenie inwestycji i działań oraz koncentrację tylko na najważniejszych kierunkach i relacjach,</w:t>
      </w:r>
    </w:p>
    <w:p w14:paraId="42E472B0" w14:textId="77777777" w:rsidR="006540D0" w:rsidRPr="00570D63"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na sieci kolejowej wykonywane będą całoroczne przewozy pasażerskie na obecnym poziomie,</w:t>
      </w:r>
    </w:p>
    <w:p w14:paraId="5110A234" w14:textId="77777777" w:rsidR="006540D0" w:rsidRPr="00570D63"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transport autobusowy obsługuje połączenia krajowe, międzyregionalne i regionalne na obecnym poziomie ale stanowi ofertę konkurencyjną w stosunku do transportu indywidualnego jedynie na wybranych liniach,</w:t>
      </w:r>
    </w:p>
    <w:p w14:paraId="062B7DAF" w14:textId="764EC5CF"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działa pierwszy obiekt obsługi ruchu pasażerskiego integrujący transport drogowy, kolejowy</w:t>
      </w:r>
      <w:r w:rsidR="00011003">
        <w:rPr>
          <w:rFonts w:ascii="Times New Roman" w:hAnsi="Times New Roman" w:cs="Times New Roman"/>
          <w:sz w:val="24"/>
          <w:szCs w:val="24"/>
        </w:rPr>
        <w:br/>
      </w:r>
      <w:r>
        <w:rPr>
          <w:rFonts w:ascii="Times New Roman" w:hAnsi="Times New Roman" w:cs="Times New Roman"/>
          <w:sz w:val="24"/>
          <w:szCs w:val="24"/>
        </w:rPr>
        <w:t>i niezmotoryzowany – pieszy i rowerowy -  przebudowany dworzec autobusowy i kolejowy</w:t>
      </w:r>
      <w:r w:rsidR="00011003">
        <w:rPr>
          <w:rFonts w:ascii="Times New Roman" w:hAnsi="Times New Roman" w:cs="Times New Roman"/>
          <w:sz w:val="24"/>
          <w:szCs w:val="24"/>
        </w:rPr>
        <w:br/>
      </w:r>
      <w:r>
        <w:rPr>
          <w:rFonts w:ascii="Times New Roman" w:hAnsi="Times New Roman" w:cs="Times New Roman"/>
          <w:sz w:val="24"/>
          <w:szCs w:val="24"/>
        </w:rPr>
        <w:t xml:space="preserve">w Kielcach, </w:t>
      </w:r>
    </w:p>
    <w:p w14:paraId="4D815F6A" w14:textId="77777777" w:rsidR="006540D0" w:rsidRPr="00570D63"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zakończono budowę drogi ekspresowej S7 oraz jedynie fragmentów drogi ekspresowej S74,</w:t>
      </w:r>
    </w:p>
    <w:p w14:paraId="7736523A" w14:textId="77777777" w:rsidR="006540D0" w:rsidRPr="00570D63"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zrealizowano część z planowanych obwodnic miejscowości obejmujących zadania niezbędne do zachowania spójności i funkcjonalności sieci dróg wojewódzkich,</w:t>
      </w:r>
    </w:p>
    <w:p w14:paraId="79FD6A69" w14:textId="77777777" w:rsidR="006540D0" w:rsidRPr="00570D63"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przebudowa dróg wojewódzkich nie przyniosła wyraźnej poprawy stanu technicznego dróg wojewódzkich,</w:t>
      </w:r>
    </w:p>
    <w:p w14:paraId="09E83B5A" w14:textId="0E7E0698" w:rsidR="006540D0" w:rsidRDefault="006540D0">
      <w:pPr>
        <w:pStyle w:val="Akapitzlist"/>
        <w:numPr>
          <w:ilvl w:val="0"/>
          <w:numId w:val="106"/>
        </w:numPr>
        <w:suppressAutoHyphens w:val="0"/>
        <w:spacing w:after="160" w:line="360" w:lineRule="auto"/>
        <w:ind w:left="567" w:hanging="283"/>
        <w:contextualSpacing/>
        <w:jc w:val="both"/>
        <w:rPr>
          <w:rFonts w:ascii="Times New Roman" w:hAnsi="Times New Roman" w:cs="Times New Roman"/>
          <w:sz w:val="24"/>
          <w:szCs w:val="24"/>
        </w:rPr>
      </w:pPr>
      <w:r>
        <w:rPr>
          <w:rFonts w:ascii="Times New Roman" w:hAnsi="Times New Roman" w:cs="Times New Roman"/>
          <w:sz w:val="24"/>
          <w:szCs w:val="24"/>
        </w:rPr>
        <w:t xml:space="preserve">nie nastąpiła integracja systemu publicznego transportu zbiorowego, obejmująca różne  gałęzie transportu zbiorowego, system biletowy i skoordynowanie rozkładów jazdy, organizatorem publicznego transportu zbiorowego na swoich obszarach pozostają generalnie poszczególne jednostki samorządu terytorialnego,   </w:t>
      </w:r>
    </w:p>
    <w:p w14:paraId="13CFB237" w14:textId="4C5AC83F" w:rsidR="00F4133D" w:rsidRPr="00F4133D" w:rsidRDefault="00F4133D" w:rsidP="00F4133D">
      <w:pPr>
        <w:spacing w:after="160"/>
        <w:contextualSpacing/>
        <w:jc w:val="center"/>
        <w:rPr>
          <w:b/>
          <w:bCs/>
        </w:rPr>
      </w:pPr>
      <w:r>
        <w:rPr>
          <w:b/>
          <w:bCs/>
        </w:rPr>
        <w:t>Ocena prawdopodobieństwa realizacji do roku 2030 zadań priorytetowych zapisanych</w:t>
      </w:r>
      <w:r>
        <w:rPr>
          <w:b/>
          <w:bCs/>
        </w:rPr>
        <w:br/>
        <w:t xml:space="preserve">w Regionalnym </w:t>
      </w:r>
      <w:r w:rsidR="00822AA4">
        <w:rPr>
          <w:b/>
          <w:bCs/>
        </w:rPr>
        <w:t>P</w:t>
      </w:r>
      <w:r>
        <w:rPr>
          <w:b/>
          <w:bCs/>
        </w:rPr>
        <w:t xml:space="preserve">lanie </w:t>
      </w:r>
      <w:r w:rsidR="00822AA4">
        <w:rPr>
          <w:b/>
          <w:bCs/>
        </w:rPr>
        <w:t>T</w:t>
      </w:r>
      <w:r>
        <w:rPr>
          <w:b/>
          <w:bCs/>
        </w:rPr>
        <w:t xml:space="preserve">ransportowym </w:t>
      </w:r>
      <w:r w:rsidR="00822AA4">
        <w:rPr>
          <w:b/>
          <w:bCs/>
        </w:rPr>
        <w:t>W</w:t>
      </w:r>
      <w:r>
        <w:rPr>
          <w:b/>
          <w:bCs/>
        </w:rPr>
        <w:t xml:space="preserve">ojewództwa </w:t>
      </w:r>
      <w:r w:rsidR="00822AA4">
        <w:rPr>
          <w:b/>
          <w:bCs/>
        </w:rPr>
        <w:t>Ś</w:t>
      </w:r>
      <w:r>
        <w:rPr>
          <w:b/>
          <w:bCs/>
        </w:rPr>
        <w:t xml:space="preserve">więtokrzyskiego </w:t>
      </w:r>
      <w:r w:rsidR="005F5F60">
        <w:rPr>
          <w:b/>
          <w:bCs/>
        </w:rPr>
        <w:t>na lata 2021-</w:t>
      </w:r>
      <w:r>
        <w:rPr>
          <w:b/>
          <w:bCs/>
        </w:rPr>
        <w:t>2030</w:t>
      </w:r>
    </w:p>
    <w:tbl>
      <w:tblPr>
        <w:tblStyle w:val="Tabela-Siatka"/>
        <w:tblW w:w="9639" w:type="dxa"/>
        <w:tblInd w:w="-5" w:type="dxa"/>
        <w:tblLook w:val="04A0" w:firstRow="1" w:lastRow="0" w:firstColumn="1" w:lastColumn="0" w:noHBand="0" w:noVBand="1"/>
      </w:tblPr>
      <w:tblGrid>
        <w:gridCol w:w="570"/>
        <w:gridCol w:w="4796"/>
        <w:gridCol w:w="2430"/>
        <w:gridCol w:w="637"/>
        <w:gridCol w:w="616"/>
        <w:gridCol w:w="590"/>
      </w:tblGrid>
      <w:tr w:rsidR="006540D0" w:rsidRPr="00663B07" w14:paraId="035F5CD0" w14:textId="77777777" w:rsidTr="00195807">
        <w:tc>
          <w:tcPr>
            <w:tcW w:w="570" w:type="dxa"/>
          </w:tcPr>
          <w:p w14:paraId="2D39B341" w14:textId="77777777" w:rsidR="006540D0" w:rsidRPr="00663B07" w:rsidRDefault="006540D0" w:rsidP="00804069">
            <w:pPr>
              <w:jc w:val="center"/>
              <w:rPr>
                <w:b/>
                <w:bCs/>
              </w:rPr>
            </w:pPr>
            <w:bookmarkStart w:id="69" w:name="_Hlk107833546"/>
            <w:r w:rsidRPr="00663B07">
              <w:rPr>
                <w:b/>
                <w:bCs/>
              </w:rPr>
              <w:t>Lp.</w:t>
            </w:r>
          </w:p>
        </w:tc>
        <w:tc>
          <w:tcPr>
            <w:tcW w:w="4938" w:type="dxa"/>
          </w:tcPr>
          <w:p w14:paraId="199E8A00" w14:textId="77777777" w:rsidR="006540D0" w:rsidRPr="00663B07" w:rsidRDefault="006540D0" w:rsidP="00804069">
            <w:pPr>
              <w:jc w:val="center"/>
              <w:rPr>
                <w:b/>
                <w:bCs/>
              </w:rPr>
            </w:pPr>
            <w:r w:rsidRPr="00663B07">
              <w:rPr>
                <w:b/>
                <w:bCs/>
              </w:rPr>
              <w:t>Nazwa zadania/działania</w:t>
            </w:r>
          </w:p>
        </w:tc>
        <w:tc>
          <w:tcPr>
            <w:tcW w:w="2430" w:type="dxa"/>
          </w:tcPr>
          <w:p w14:paraId="7220DD1E" w14:textId="77777777" w:rsidR="006540D0" w:rsidRPr="00663B07" w:rsidRDefault="006540D0" w:rsidP="00804069">
            <w:pPr>
              <w:jc w:val="center"/>
              <w:rPr>
                <w:b/>
                <w:bCs/>
              </w:rPr>
            </w:pPr>
            <w:r w:rsidRPr="00663B07">
              <w:rPr>
                <w:b/>
                <w:bCs/>
              </w:rPr>
              <w:t xml:space="preserve">Prawdopodobieństwo </w:t>
            </w:r>
            <w:r>
              <w:rPr>
                <w:b/>
                <w:bCs/>
              </w:rPr>
              <w:t>realizacji</w:t>
            </w:r>
            <w:r w:rsidRPr="00663B07">
              <w:rPr>
                <w:b/>
                <w:bCs/>
              </w:rPr>
              <w:t xml:space="preserve"> do 2030</w:t>
            </w:r>
          </w:p>
        </w:tc>
        <w:tc>
          <w:tcPr>
            <w:tcW w:w="637" w:type="dxa"/>
          </w:tcPr>
          <w:p w14:paraId="71CFADCC" w14:textId="77777777" w:rsidR="006540D0" w:rsidRPr="00663B07" w:rsidRDefault="006540D0" w:rsidP="00804069">
            <w:pPr>
              <w:jc w:val="center"/>
              <w:rPr>
                <w:b/>
                <w:bCs/>
              </w:rPr>
            </w:pPr>
            <w:r>
              <w:rPr>
                <w:b/>
                <w:bCs/>
              </w:rPr>
              <w:t>MO</w:t>
            </w:r>
          </w:p>
        </w:tc>
        <w:tc>
          <w:tcPr>
            <w:tcW w:w="616" w:type="dxa"/>
          </w:tcPr>
          <w:p w14:paraId="474B6C83" w14:textId="77777777" w:rsidR="006540D0" w:rsidRPr="00663B07" w:rsidRDefault="006540D0" w:rsidP="00804069">
            <w:pPr>
              <w:jc w:val="center"/>
              <w:rPr>
                <w:b/>
                <w:bCs/>
              </w:rPr>
            </w:pPr>
            <w:r>
              <w:rPr>
                <w:b/>
                <w:bCs/>
              </w:rPr>
              <w:t>MR</w:t>
            </w:r>
          </w:p>
        </w:tc>
        <w:tc>
          <w:tcPr>
            <w:tcW w:w="448" w:type="dxa"/>
          </w:tcPr>
          <w:p w14:paraId="338EABBE" w14:textId="77777777" w:rsidR="006540D0" w:rsidRPr="00663B07" w:rsidRDefault="006540D0" w:rsidP="00804069">
            <w:pPr>
              <w:jc w:val="center"/>
              <w:rPr>
                <w:b/>
                <w:bCs/>
              </w:rPr>
            </w:pPr>
            <w:r>
              <w:rPr>
                <w:b/>
                <w:bCs/>
              </w:rPr>
              <w:t>MP</w:t>
            </w:r>
          </w:p>
        </w:tc>
      </w:tr>
      <w:tr w:rsidR="006540D0" w:rsidRPr="006F3561" w14:paraId="0432E826" w14:textId="77777777" w:rsidTr="00C85B92">
        <w:tc>
          <w:tcPr>
            <w:tcW w:w="570" w:type="dxa"/>
          </w:tcPr>
          <w:p w14:paraId="7C78414B"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2C6DE11E" w14:textId="77777777" w:rsidR="006540D0" w:rsidRPr="006F3561" w:rsidRDefault="006540D0" w:rsidP="00804069">
            <w:r w:rsidRPr="006F3561">
              <w:t>Rozbudowa DW 728 odcinek Plenna – DK 74</w:t>
            </w:r>
          </w:p>
        </w:tc>
        <w:tc>
          <w:tcPr>
            <w:tcW w:w="2430" w:type="dxa"/>
            <w:shd w:val="clear" w:color="auto" w:fill="92D050"/>
          </w:tcPr>
          <w:p w14:paraId="0E6213F1" w14:textId="6CEA94F4" w:rsidR="006540D0" w:rsidRPr="006F3561" w:rsidRDefault="00C85B92" w:rsidP="00804069">
            <w:pPr>
              <w:jc w:val="center"/>
            </w:pPr>
            <w:r>
              <w:t>wysokie</w:t>
            </w:r>
          </w:p>
        </w:tc>
        <w:tc>
          <w:tcPr>
            <w:tcW w:w="637" w:type="dxa"/>
            <w:shd w:val="clear" w:color="auto" w:fill="92D050"/>
          </w:tcPr>
          <w:p w14:paraId="63A3C86F" w14:textId="77777777" w:rsidR="006540D0" w:rsidRPr="006F3561" w:rsidRDefault="006540D0" w:rsidP="00804069">
            <w:pPr>
              <w:jc w:val="center"/>
            </w:pPr>
            <w:r w:rsidRPr="006F3561">
              <w:t>tak</w:t>
            </w:r>
          </w:p>
        </w:tc>
        <w:tc>
          <w:tcPr>
            <w:tcW w:w="616" w:type="dxa"/>
            <w:shd w:val="clear" w:color="auto" w:fill="92D050"/>
          </w:tcPr>
          <w:p w14:paraId="1D4D39E5" w14:textId="77777777" w:rsidR="006540D0" w:rsidRPr="006F3561" w:rsidRDefault="006540D0" w:rsidP="00804069">
            <w:pPr>
              <w:jc w:val="center"/>
            </w:pPr>
            <w:r w:rsidRPr="006F3561">
              <w:t>tak</w:t>
            </w:r>
          </w:p>
        </w:tc>
        <w:tc>
          <w:tcPr>
            <w:tcW w:w="448" w:type="dxa"/>
            <w:shd w:val="clear" w:color="auto" w:fill="92D050"/>
          </w:tcPr>
          <w:p w14:paraId="36B2CB6D" w14:textId="3602B077" w:rsidR="006540D0" w:rsidRPr="006F3561" w:rsidRDefault="00C85B92" w:rsidP="00804069">
            <w:pPr>
              <w:jc w:val="center"/>
            </w:pPr>
            <w:r>
              <w:t>tak</w:t>
            </w:r>
          </w:p>
        </w:tc>
      </w:tr>
      <w:tr w:rsidR="006540D0" w14:paraId="708D8F0D" w14:textId="77777777" w:rsidTr="001C146E">
        <w:tc>
          <w:tcPr>
            <w:tcW w:w="570" w:type="dxa"/>
          </w:tcPr>
          <w:p w14:paraId="30009B39" w14:textId="77777777" w:rsidR="006540D0" w:rsidRPr="006F3561"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224FB3FF" w14:textId="77777777" w:rsidR="006540D0" w:rsidRPr="006F3561" w:rsidRDefault="006540D0" w:rsidP="00804069">
            <w:r w:rsidRPr="006F3561">
              <w:t xml:space="preserve">Rozbudowa DW 728 odcinek </w:t>
            </w:r>
            <w:proofErr w:type="spellStart"/>
            <w:r w:rsidRPr="006F3561">
              <w:t>Końskie-Gowarczów</w:t>
            </w:r>
            <w:proofErr w:type="spellEnd"/>
            <w:r w:rsidRPr="006F3561">
              <w:t xml:space="preserve"> wraz z budową ścieżki rowerowej </w:t>
            </w:r>
          </w:p>
        </w:tc>
        <w:tc>
          <w:tcPr>
            <w:tcW w:w="2430" w:type="dxa"/>
            <w:shd w:val="clear" w:color="auto" w:fill="FFFF00"/>
          </w:tcPr>
          <w:p w14:paraId="66B912C1" w14:textId="77777777" w:rsidR="006540D0" w:rsidRPr="006F3561" w:rsidRDefault="006540D0" w:rsidP="00804069">
            <w:pPr>
              <w:jc w:val="center"/>
            </w:pPr>
            <w:r w:rsidRPr="006F3561">
              <w:t>średnie</w:t>
            </w:r>
          </w:p>
        </w:tc>
        <w:tc>
          <w:tcPr>
            <w:tcW w:w="637" w:type="dxa"/>
            <w:shd w:val="clear" w:color="auto" w:fill="92D050"/>
          </w:tcPr>
          <w:p w14:paraId="65115D23" w14:textId="77777777" w:rsidR="006540D0" w:rsidRPr="006F3561" w:rsidRDefault="006540D0" w:rsidP="00804069">
            <w:pPr>
              <w:jc w:val="center"/>
            </w:pPr>
            <w:r w:rsidRPr="006F3561">
              <w:t>tak</w:t>
            </w:r>
          </w:p>
        </w:tc>
        <w:tc>
          <w:tcPr>
            <w:tcW w:w="616" w:type="dxa"/>
            <w:shd w:val="clear" w:color="auto" w:fill="92D050"/>
          </w:tcPr>
          <w:p w14:paraId="662EFE8D" w14:textId="77777777" w:rsidR="006540D0" w:rsidRPr="006F3561" w:rsidRDefault="006540D0" w:rsidP="00804069">
            <w:pPr>
              <w:jc w:val="center"/>
            </w:pPr>
            <w:r w:rsidRPr="006F3561">
              <w:t>tak</w:t>
            </w:r>
          </w:p>
        </w:tc>
        <w:tc>
          <w:tcPr>
            <w:tcW w:w="448" w:type="dxa"/>
            <w:shd w:val="clear" w:color="auto" w:fill="FF0000"/>
          </w:tcPr>
          <w:p w14:paraId="33E84436" w14:textId="77777777" w:rsidR="006540D0" w:rsidRPr="00663B07" w:rsidRDefault="006540D0" w:rsidP="00804069">
            <w:pPr>
              <w:jc w:val="center"/>
            </w:pPr>
            <w:r w:rsidRPr="006F3561">
              <w:t>nie</w:t>
            </w:r>
          </w:p>
        </w:tc>
      </w:tr>
      <w:tr w:rsidR="006540D0" w14:paraId="54B95427" w14:textId="77777777" w:rsidTr="001C146E">
        <w:trPr>
          <w:trHeight w:val="77"/>
        </w:trPr>
        <w:tc>
          <w:tcPr>
            <w:tcW w:w="570" w:type="dxa"/>
          </w:tcPr>
          <w:p w14:paraId="01B5D1D9" w14:textId="77777777" w:rsidR="006540D0" w:rsidRPr="001533DB"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37402981" w14:textId="77777777" w:rsidR="006540D0" w:rsidRPr="00663B07" w:rsidRDefault="006540D0" w:rsidP="00804069">
            <w:r>
              <w:t>Rozbudowa DW 728 obwodnica Gowarczowa</w:t>
            </w:r>
          </w:p>
        </w:tc>
        <w:tc>
          <w:tcPr>
            <w:tcW w:w="2430" w:type="dxa"/>
            <w:shd w:val="clear" w:color="auto" w:fill="92D050"/>
          </w:tcPr>
          <w:p w14:paraId="33851222" w14:textId="77777777" w:rsidR="006540D0" w:rsidRPr="00663B07" w:rsidRDefault="006540D0" w:rsidP="00804069">
            <w:pPr>
              <w:jc w:val="center"/>
            </w:pPr>
            <w:r>
              <w:t>wysokie</w:t>
            </w:r>
          </w:p>
        </w:tc>
        <w:tc>
          <w:tcPr>
            <w:tcW w:w="637" w:type="dxa"/>
            <w:shd w:val="clear" w:color="auto" w:fill="92D050"/>
          </w:tcPr>
          <w:p w14:paraId="13156BC9" w14:textId="77777777" w:rsidR="006540D0" w:rsidRPr="00D7331C" w:rsidRDefault="006540D0" w:rsidP="00804069">
            <w:pPr>
              <w:jc w:val="center"/>
            </w:pPr>
            <w:r>
              <w:t>tak</w:t>
            </w:r>
          </w:p>
        </w:tc>
        <w:tc>
          <w:tcPr>
            <w:tcW w:w="616" w:type="dxa"/>
            <w:shd w:val="clear" w:color="auto" w:fill="92D050"/>
          </w:tcPr>
          <w:p w14:paraId="37D4B1CC" w14:textId="77777777" w:rsidR="006540D0" w:rsidRPr="00663B07" w:rsidRDefault="006540D0" w:rsidP="00804069">
            <w:pPr>
              <w:jc w:val="center"/>
            </w:pPr>
            <w:r>
              <w:t>tak</w:t>
            </w:r>
          </w:p>
        </w:tc>
        <w:tc>
          <w:tcPr>
            <w:tcW w:w="448" w:type="dxa"/>
            <w:shd w:val="clear" w:color="auto" w:fill="92D050"/>
          </w:tcPr>
          <w:p w14:paraId="75B5A64A" w14:textId="77777777" w:rsidR="006540D0" w:rsidRPr="00663B07" w:rsidRDefault="006540D0" w:rsidP="00804069">
            <w:pPr>
              <w:jc w:val="center"/>
            </w:pPr>
            <w:r>
              <w:t>tak</w:t>
            </w:r>
          </w:p>
        </w:tc>
      </w:tr>
      <w:tr w:rsidR="006540D0" w14:paraId="4B9559BE" w14:textId="77777777" w:rsidTr="001C146E">
        <w:tc>
          <w:tcPr>
            <w:tcW w:w="570" w:type="dxa"/>
          </w:tcPr>
          <w:p w14:paraId="64DE2BF7" w14:textId="77777777" w:rsidR="006540D0" w:rsidRPr="001533DB"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3A498DBB" w14:textId="77777777" w:rsidR="006540D0" w:rsidRPr="00663B07" w:rsidRDefault="006540D0" w:rsidP="00804069">
            <w:r>
              <w:t>Rozbudowa DW 728 obwodnica Łopuszna</w:t>
            </w:r>
          </w:p>
        </w:tc>
        <w:tc>
          <w:tcPr>
            <w:tcW w:w="2430" w:type="dxa"/>
            <w:shd w:val="clear" w:color="auto" w:fill="92D050"/>
          </w:tcPr>
          <w:p w14:paraId="32CF0119" w14:textId="77777777" w:rsidR="006540D0" w:rsidRPr="00663B07" w:rsidRDefault="006540D0" w:rsidP="00804069">
            <w:pPr>
              <w:jc w:val="center"/>
            </w:pPr>
            <w:r>
              <w:t>wysokie</w:t>
            </w:r>
          </w:p>
        </w:tc>
        <w:tc>
          <w:tcPr>
            <w:tcW w:w="637" w:type="dxa"/>
            <w:shd w:val="clear" w:color="auto" w:fill="92D050"/>
          </w:tcPr>
          <w:p w14:paraId="4A69DE78" w14:textId="77777777" w:rsidR="006540D0" w:rsidRPr="00D7331C" w:rsidRDefault="006540D0" w:rsidP="00804069">
            <w:pPr>
              <w:jc w:val="center"/>
            </w:pPr>
            <w:r>
              <w:t>tak</w:t>
            </w:r>
          </w:p>
        </w:tc>
        <w:tc>
          <w:tcPr>
            <w:tcW w:w="616" w:type="dxa"/>
            <w:shd w:val="clear" w:color="auto" w:fill="92D050"/>
          </w:tcPr>
          <w:p w14:paraId="5A8878E2" w14:textId="77777777" w:rsidR="006540D0" w:rsidRPr="00663B07" w:rsidRDefault="006540D0" w:rsidP="00804069">
            <w:pPr>
              <w:jc w:val="center"/>
            </w:pPr>
            <w:r>
              <w:t>tak</w:t>
            </w:r>
          </w:p>
        </w:tc>
        <w:tc>
          <w:tcPr>
            <w:tcW w:w="448" w:type="dxa"/>
            <w:shd w:val="clear" w:color="auto" w:fill="92D050"/>
          </w:tcPr>
          <w:p w14:paraId="40926765" w14:textId="77777777" w:rsidR="006540D0" w:rsidRPr="00663B07" w:rsidRDefault="006540D0" w:rsidP="00804069">
            <w:pPr>
              <w:jc w:val="center"/>
            </w:pPr>
            <w:r>
              <w:t>tak</w:t>
            </w:r>
          </w:p>
        </w:tc>
      </w:tr>
      <w:tr w:rsidR="006540D0" w14:paraId="40E059C9" w14:textId="77777777" w:rsidTr="001C146E">
        <w:tc>
          <w:tcPr>
            <w:tcW w:w="570" w:type="dxa"/>
          </w:tcPr>
          <w:p w14:paraId="3BA0B5E0" w14:textId="77777777" w:rsidR="006540D0" w:rsidRPr="001533DB"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1F6E22C6" w14:textId="77777777" w:rsidR="006540D0" w:rsidRPr="00663B07" w:rsidRDefault="006540D0" w:rsidP="00804069">
            <w:pPr>
              <w:tabs>
                <w:tab w:val="left" w:pos="945"/>
              </w:tabs>
            </w:pPr>
            <w:r>
              <w:t>Budowa wschodniej obwodnicy Kielc</w:t>
            </w:r>
          </w:p>
        </w:tc>
        <w:tc>
          <w:tcPr>
            <w:tcW w:w="2430" w:type="dxa"/>
            <w:shd w:val="clear" w:color="auto" w:fill="FFFF00"/>
          </w:tcPr>
          <w:p w14:paraId="5F38DBF2" w14:textId="77777777" w:rsidR="006540D0" w:rsidRPr="00663B07" w:rsidRDefault="006540D0" w:rsidP="00804069">
            <w:pPr>
              <w:jc w:val="center"/>
            </w:pPr>
            <w:r>
              <w:t>średnie</w:t>
            </w:r>
          </w:p>
        </w:tc>
        <w:tc>
          <w:tcPr>
            <w:tcW w:w="637" w:type="dxa"/>
            <w:shd w:val="clear" w:color="auto" w:fill="92D050"/>
          </w:tcPr>
          <w:p w14:paraId="235AC0D6" w14:textId="77777777" w:rsidR="006540D0" w:rsidRPr="00D7331C" w:rsidRDefault="006540D0" w:rsidP="00804069">
            <w:pPr>
              <w:jc w:val="center"/>
            </w:pPr>
            <w:r>
              <w:t>tak</w:t>
            </w:r>
          </w:p>
        </w:tc>
        <w:tc>
          <w:tcPr>
            <w:tcW w:w="616" w:type="dxa"/>
            <w:shd w:val="clear" w:color="auto" w:fill="92D050"/>
          </w:tcPr>
          <w:p w14:paraId="6BA49720" w14:textId="77777777" w:rsidR="006540D0" w:rsidRPr="00663B07" w:rsidRDefault="006540D0" w:rsidP="00804069">
            <w:pPr>
              <w:jc w:val="center"/>
            </w:pPr>
            <w:r>
              <w:t>tak</w:t>
            </w:r>
          </w:p>
        </w:tc>
        <w:tc>
          <w:tcPr>
            <w:tcW w:w="448" w:type="dxa"/>
            <w:shd w:val="clear" w:color="auto" w:fill="FF0000"/>
          </w:tcPr>
          <w:p w14:paraId="2446881C" w14:textId="77777777" w:rsidR="006540D0" w:rsidRPr="00663B07" w:rsidRDefault="006540D0" w:rsidP="00804069">
            <w:pPr>
              <w:jc w:val="center"/>
            </w:pPr>
            <w:r>
              <w:t>nie</w:t>
            </w:r>
          </w:p>
        </w:tc>
      </w:tr>
      <w:tr w:rsidR="006540D0" w14:paraId="53D90AEF" w14:textId="77777777" w:rsidTr="001C146E">
        <w:tc>
          <w:tcPr>
            <w:tcW w:w="570" w:type="dxa"/>
          </w:tcPr>
          <w:p w14:paraId="79E15606" w14:textId="77777777" w:rsidR="006540D0" w:rsidRPr="001533DB"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54AE147F" w14:textId="77777777" w:rsidR="006540D0" w:rsidRPr="00663B07" w:rsidRDefault="006540D0" w:rsidP="00804069">
            <w:pPr>
              <w:spacing w:after="160"/>
              <w:ind w:left="22"/>
              <w:contextualSpacing/>
              <w:jc w:val="both"/>
            </w:pPr>
            <w:r>
              <w:t>Budowa obwodnicy Włoszczowy w ciągu DW 742</w:t>
            </w:r>
          </w:p>
        </w:tc>
        <w:tc>
          <w:tcPr>
            <w:tcW w:w="2430" w:type="dxa"/>
            <w:shd w:val="clear" w:color="auto" w:fill="92D050"/>
          </w:tcPr>
          <w:p w14:paraId="355530C4" w14:textId="77777777" w:rsidR="006540D0" w:rsidRPr="00663B07" w:rsidRDefault="006540D0" w:rsidP="00804069">
            <w:pPr>
              <w:jc w:val="center"/>
            </w:pPr>
            <w:r>
              <w:t>wysokie</w:t>
            </w:r>
          </w:p>
        </w:tc>
        <w:tc>
          <w:tcPr>
            <w:tcW w:w="637" w:type="dxa"/>
            <w:shd w:val="clear" w:color="auto" w:fill="92D050"/>
          </w:tcPr>
          <w:p w14:paraId="203CA6DF" w14:textId="77777777" w:rsidR="006540D0" w:rsidRPr="00663B07" w:rsidRDefault="006540D0" w:rsidP="00804069">
            <w:pPr>
              <w:jc w:val="center"/>
            </w:pPr>
            <w:r>
              <w:t>tak</w:t>
            </w:r>
          </w:p>
        </w:tc>
        <w:tc>
          <w:tcPr>
            <w:tcW w:w="616" w:type="dxa"/>
            <w:shd w:val="clear" w:color="auto" w:fill="92D050"/>
          </w:tcPr>
          <w:p w14:paraId="51DA806B" w14:textId="77777777" w:rsidR="006540D0" w:rsidRPr="00663B07" w:rsidRDefault="006540D0" w:rsidP="00804069">
            <w:pPr>
              <w:jc w:val="center"/>
            </w:pPr>
            <w:r>
              <w:t>tak</w:t>
            </w:r>
          </w:p>
        </w:tc>
        <w:tc>
          <w:tcPr>
            <w:tcW w:w="448" w:type="dxa"/>
            <w:shd w:val="clear" w:color="auto" w:fill="92D050"/>
          </w:tcPr>
          <w:p w14:paraId="467D66AE" w14:textId="77777777" w:rsidR="006540D0" w:rsidRPr="00663B07" w:rsidRDefault="006540D0" w:rsidP="00804069">
            <w:pPr>
              <w:jc w:val="center"/>
            </w:pPr>
            <w:r>
              <w:t>tak</w:t>
            </w:r>
          </w:p>
        </w:tc>
      </w:tr>
      <w:tr w:rsidR="006540D0" w14:paraId="74B6BBE9" w14:textId="77777777" w:rsidTr="001C146E">
        <w:trPr>
          <w:trHeight w:val="70"/>
        </w:trPr>
        <w:tc>
          <w:tcPr>
            <w:tcW w:w="570" w:type="dxa"/>
          </w:tcPr>
          <w:p w14:paraId="488557FA" w14:textId="77777777" w:rsidR="006540D0" w:rsidRPr="001533DB"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3E8CF3E7" w14:textId="77777777" w:rsidR="006540D0" w:rsidRPr="00663B07" w:rsidRDefault="006540D0" w:rsidP="00804069">
            <w:pPr>
              <w:ind w:left="22"/>
              <w:contextualSpacing/>
              <w:jc w:val="both"/>
            </w:pPr>
            <w:r>
              <w:t>Rozbudowa DW 744 odcinek Starachowice-Tychów Stary wraz budową ścieżki rowerowej</w:t>
            </w:r>
          </w:p>
        </w:tc>
        <w:tc>
          <w:tcPr>
            <w:tcW w:w="2430" w:type="dxa"/>
            <w:shd w:val="clear" w:color="auto" w:fill="92D050"/>
          </w:tcPr>
          <w:p w14:paraId="4075B5D7" w14:textId="77777777" w:rsidR="006540D0" w:rsidRPr="00663B07" w:rsidRDefault="006540D0" w:rsidP="00804069">
            <w:pPr>
              <w:jc w:val="center"/>
            </w:pPr>
            <w:r>
              <w:t>wysokie</w:t>
            </w:r>
          </w:p>
        </w:tc>
        <w:tc>
          <w:tcPr>
            <w:tcW w:w="637" w:type="dxa"/>
            <w:shd w:val="clear" w:color="auto" w:fill="92D050"/>
          </w:tcPr>
          <w:p w14:paraId="7ECDD989" w14:textId="77777777" w:rsidR="006540D0" w:rsidRPr="00663B07" w:rsidRDefault="006540D0" w:rsidP="00804069">
            <w:pPr>
              <w:jc w:val="center"/>
            </w:pPr>
            <w:r>
              <w:t>tak</w:t>
            </w:r>
          </w:p>
        </w:tc>
        <w:tc>
          <w:tcPr>
            <w:tcW w:w="616" w:type="dxa"/>
            <w:shd w:val="clear" w:color="auto" w:fill="92D050"/>
          </w:tcPr>
          <w:p w14:paraId="3A1F5435" w14:textId="77777777" w:rsidR="006540D0" w:rsidRPr="00663B07" w:rsidRDefault="006540D0" w:rsidP="00804069">
            <w:pPr>
              <w:jc w:val="center"/>
            </w:pPr>
            <w:r>
              <w:t>tak</w:t>
            </w:r>
          </w:p>
        </w:tc>
        <w:tc>
          <w:tcPr>
            <w:tcW w:w="448" w:type="dxa"/>
            <w:shd w:val="clear" w:color="auto" w:fill="92D050"/>
          </w:tcPr>
          <w:p w14:paraId="5EEE3D69" w14:textId="77777777" w:rsidR="006540D0" w:rsidRPr="00663B07" w:rsidRDefault="006540D0" w:rsidP="00804069">
            <w:pPr>
              <w:jc w:val="center"/>
            </w:pPr>
            <w:r>
              <w:t>tak</w:t>
            </w:r>
          </w:p>
        </w:tc>
      </w:tr>
      <w:tr w:rsidR="006540D0" w14:paraId="6EC12D22" w14:textId="77777777" w:rsidTr="001C146E">
        <w:trPr>
          <w:trHeight w:val="70"/>
        </w:trPr>
        <w:tc>
          <w:tcPr>
            <w:tcW w:w="570" w:type="dxa"/>
          </w:tcPr>
          <w:p w14:paraId="2153C086" w14:textId="77777777" w:rsidR="006540D0" w:rsidRPr="001533DB"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250D974B" w14:textId="77777777" w:rsidR="006540D0" w:rsidRPr="00663B07" w:rsidRDefault="006540D0" w:rsidP="00804069">
            <w:pPr>
              <w:ind w:left="22"/>
              <w:contextualSpacing/>
              <w:jc w:val="both"/>
            </w:pPr>
            <w:r>
              <w:t>Rozbudowa DW 744 łącznik DK 42 stary-nowy przebieg</w:t>
            </w:r>
          </w:p>
        </w:tc>
        <w:tc>
          <w:tcPr>
            <w:tcW w:w="2430" w:type="dxa"/>
            <w:shd w:val="clear" w:color="auto" w:fill="FFFF00"/>
          </w:tcPr>
          <w:p w14:paraId="1571DE15" w14:textId="77777777" w:rsidR="006540D0" w:rsidRDefault="006540D0" w:rsidP="00804069">
            <w:pPr>
              <w:jc w:val="center"/>
            </w:pPr>
            <w:r>
              <w:t>średnie</w:t>
            </w:r>
          </w:p>
        </w:tc>
        <w:tc>
          <w:tcPr>
            <w:tcW w:w="637" w:type="dxa"/>
            <w:shd w:val="clear" w:color="auto" w:fill="92D050"/>
          </w:tcPr>
          <w:p w14:paraId="4C618A32" w14:textId="77777777" w:rsidR="006540D0" w:rsidRDefault="006540D0" w:rsidP="00804069">
            <w:pPr>
              <w:jc w:val="center"/>
            </w:pPr>
            <w:r>
              <w:t>tak</w:t>
            </w:r>
          </w:p>
        </w:tc>
        <w:tc>
          <w:tcPr>
            <w:tcW w:w="616" w:type="dxa"/>
            <w:shd w:val="clear" w:color="auto" w:fill="92D050"/>
          </w:tcPr>
          <w:p w14:paraId="54FF6D57" w14:textId="77777777" w:rsidR="006540D0" w:rsidRDefault="006540D0" w:rsidP="00804069">
            <w:pPr>
              <w:jc w:val="center"/>
            </w:pPr>
            <w:r>
              <w:t>tak</w:t>
            </w:r>
          </w:p>
        </w:tc>
        <w:tc>
          <w:tcPr>
            <w:tcW w:w="448" w:type="dxa"/>
            <w:shd w:val="clear" w:color="auto" w:fill="FF0000"/>
          </w:tcPr>
          <w:p w14:paraId="66127FE4" w14:textId="77777777" w:rsidR="006540D0" w:rsidRDefault="006540D0" w:rsidP="00804069">
            <w:pPr>
              <w:jc w:val="center"/>
            </w:pPr>
            <w:r w:rsidRPr="003C6FEA">
              <w:t>nie</w:t>
            </w:r>
          </w:p>
        </w:tc>
      </w:tr>
      <w:tr w:rsidR="006540D0" w14:paraId="7364C5B9" w14:textId="77777777" w:rsidTr="001C146E">
        <w:trPr>
          <w:trHeight w:val="300"/>
        </w:trPr>
        <w:tc>
          <w:tcPr>
            <w:tcW w:w="570" w:type="dxa"/>
          </w:tcPr>
          <w:p w14:paraId="03ED735B" w14:textId="77777777" w:rsidR="006540D0" w:rsidRPr="001533DB"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476F233B" w14:textId="77777777" w:rsidR="006540D0" w:rsidRDefault="006540D0" w:rsidP="00804069">
            <w:pPr>
              <w:ind w:left="22"/>
              <w:contextualSpacing/>
              <w:jc w:val="both"/>
            </w:pPr>
            <w:r>
              <w:t>Rozbudowa DW 744 węzeł drogowy DK 42 i DW 744</w:t>
            </w:r>
          </w:p>
        </w:tc>
        <w:tc>
          <w:tcPr>
            <w:tcW w:w="2430" w:type="dxa"/>
            <w:shd w:val="clear" w:color="auto" w:fill="FFFF00"/>
          </w:tcPr>
          <w:p w14:paraId="0DA7589E" w14:textId="77777777" w:rsidR="006540D0" w:rsidRDefault="006540D0" w:rsidP="00804069">
            <w:pPr>
              <w:jc w:val="center"/>
            </w:pPr>
            <w:r>
              <w:t>średnie</w:t>
            </w:r>
          </w:p>
        </w:tc>
        <w:tc>
          <w:tcPr>
            <w:tcW w:w="637" w:type="dxa"/>
            <w:shd w:val="clear" w:color="auto" w:fill="92D050"/>
          </w:tcPr>
          <w:p w14:paraId="67FF5221" w14:textId="77777777" w:rsidR="006540D0" w:rsidRDefault="006540D0" w:rsidP="00804069">
            <w:pPr>
              <w:jc w:val="center"/>
            </w:pPr>
            <w:r>
              <w:t>tak</w:t>
            </w:r>
          </w:p>
        </w:tc>
        <w:tc>
          <w:tcPr>
            <w:tcW w:w="616" w:type="dxa"/>
            <w:shd w:val="clear" w:color="auto" w:fill="92D050"/>
          </w:tcPr>
          <w:p w14:paraId="48FEA6B0" w14:textId="77777777" w:rsidR="006540D0" w:rsidRDefault="006540D0" w:rsidP="00804069">
            <w:pPr>
              <w:jc w:val="center"/>
            </w:pPr>
            <w:r>
              <w:t>tak</w:t>
            </w:r>
          </w:p>
        </w:tc>
        <w:tc>
          <w:tcPr>
            <w:tcW w:w="448" w:type="dxa"/>
            <w:shd w:val="clear" w:color="auto" w:fill="FF0000"/>
          </w:tcPr>
          <w:p w14:paraId="6C4D7A96" w14:textId="77777777" w:rsidR="006540D0" w:rsidRDefault="006540D0" w:rsidP="00804069">
            <w:pPr>
              <w:jc w:val="center"/>
            </w:pPr>
            <w:r w:rsidRPr="003C6FEA">
              <w:t>nie</w:t>
            </w:r>
          </w:p>
        </w:tc>
      </w:tr>
      <w:tr w:rsidR="006540D0" w14:paraId="4B2AFEF2" w14:textId="77777777" w:rsidTr="001C146E">
        <w:trPr>
          <w:trHeight w:val="165"/>
        </w:trPr>
        <w:tc>
          <w:tcPr>
            <w:tcW w:w="570" w:type="dxa"/>
          </w:tcPr>
          <w:p w14:paraId="7C024682" w14:textId="77777777" w:rsidR="006540D0" w:rsidRPr="001533DB"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7E57F69D" w14:textId="77777777" w:rsidR="006540D0" w:rsidRDefault="006540D0" w:rsidP="00804069">
            <w:pPr>
              <w:ind w:left="22"/>
              <w:contextualSpacing/>
              <w:jc w:val="both"/>
            </w:pPr>
            <w:r>
              <w:t>Rozbudowa DW 744 obwodnica Starachowic wraz z budową ścieżki rowerowej</w:t>
            </w:r>
          </w:p>
        </w:tc>
        <w:tc>
          <w:tcPr>
            <w:tcW w:w="2430" w:type="dxa"/>
            <w:shd w:val="clear" w:color="auto" w:fill="92D050"/>
          </w:tcPr>
          <w:p w14:paraId="0F9CDBF3" w14:textId="77777777" w:rsidR="006540D0" w:rsidRDefault="006540D0" w:rsidP="00804069">
            <w:pPr>
              <w:jc w:val="center"/>
            </w:pPr>
            <w:r>
              <w:t>wysokie</w:t>
            </w:r>
          </w:p>
        </w:tc>
        <w:tc>
          <w:tcPr>
            <w:tcW w:w="637" w:type="dxa"/>
            <w:shd w:val="clear" w:color="auto" w:fill="92D050"/>
          </w:tcPr>
          <w:p w14:paraId="0FAEB6F2" w14:textId="77777777" w:rsidR="006540D0" w:rsidRDefault="006540D0" w:rsidP="00804069">
            <w:pPr>
              <w:jc w:val="center"/>
            </w:pPr>
            <w:r>
              <w:t>tak</w:t>
            </w:r>
          </w:p>
        </w:tc>
        <w:tc>
          <w:tcPr>
            <w:tcW w:w="616" w:type="dxa"/>
            <w:shd w:val="clear" w:color="auto" w:fill="92D050"/>
          </w:tcPr>
          <w:p w14:paraId="3CAD2833" w14:textId="77777777" w:rsidR="006540D0" w:rsidRDefault="006540D0" w:rsidP="00804069">
            <w:pPr>
              <w:jc w:val="center"/>
            </w:pPr>
            <w:r>
              <w:t>tak</w:t>
            </w:r>
          </w:p>
        </w:tc>
        <w:tc>
          <w:tcPr>
            <w:tcW w:w="448" w:type="dxa"/>
            <w:shd w:val="clear" w:color="auto" w:fill="92D050"/>
          </w:tcPr>
          <w:p w14:paraId="59EBEE8A" w14:textId="77777777" w:rsidR="006540D0" w:rsidRDefault="006540D0" w:rsidP="00804069">
            <w:pPr>
              <w:jc w:val="center"/>
            </w:pPr>
            <w:r>
              <w:t>tak</w:t>
            </w:r>
          </w:p>
        </w:tc>
      </w:tr>
      <w:tr w:rsidR="006540D0" w:rsidRPr="006F3561" w14:paraId="7622A1D4" w14:textId="77777777" w:rsidTr="001C146E">
        <w:trPr>
          <w:trHeight w:val="300"/>
        </w:trPr>
        <w:tc>
          <w:tcPr>
            <w:tcW w:w="570" w:type="dxa"/>
          </w:tcPr>
          <w:p w14:paraId="4B836972" w14:textId="77777777" w:rsidR="006540D0" w:rsidRPr="001533DB"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0B712AF6" w14:textId="77777777" w:rsidR="006540D0" w:rsidRPr="006F3561" w:rsidRDefault="006540D0" w:rsidP="00804069">
            <w:r w:rsidRPr="006F3561">
              <w:t>Budowa obwodnicy Końskich od DW 728 do DW 749 wraz z budową ścieżki rowerowej</w:t>
            </w:r>
          </w:p>
        </w:tc>
        <w:tc>
          <w:tcPr>
            <w:tcW w:w="2430" w:type="dxa"/>
            <w:shd w:val="clear" w:color="auto" w:fill="92D050"/>
          </w:tcPr>
          <w:p w14:paraId="0F89CC1A" w14:textId="77777777" w:rsidR="006540D0" w:rsidRPr="006F3561" w:rsidRDefault="006540D0" w:rsidP="00804069">
            <w:pPr>
              <w:jc w:val="center"/>
            </w:pPr>
            <w:r w:rsidRPr="006F3561">
              <w:t>wysokie</w:t>
            </w:r>
          </w:p>
        </w:tc>
        <w:tc>
          <w:tcPr>
            <w:tcW w:w="637" w:type="dxa"/>
            <w:shd w:val="clear" w:color="auto" w:fill="92D050"/>
          </w:tcPr>
          <w:p w14:paraId="3467C5C8" w14:textId="77777777" w:rsidR="006540D0" w:rsidRPr="006F3561" w:rsidRDefault="006540D0" w:rsidP="00804069">
            <w:pPr>
              <w:jc w:val="center"/>
            </w:pPr>
            <w:r w:rsidRPr="006F3561">
              <w:t>tak</w:t>
            </w:r>
          </w:p>
        </w:tc>
        <w:tc>
          <w:tcPr>
            <w:tcW w:w="616" w:type="dxa"/>
            <w:shd w:val="clear" w:color="auto" w:fill="92D050"/>
          </w:tcPr>
          <w:p w14:paraId="0C1B5650" w14:textId="77777777" w:rsidR="006540D0" w:rsidRPr="006F3561" w:rsidRDefault="006540D0" w:rsidP="00804069">
            <w:pPr>
              <w:jc w:val="center"/>
            </w:pPr>
            <w:r w:rsidRPr="006F3561">
              <w:t>tak</w:t>
            </w:r>
          </w:p>
        </w:tc>
        <w:tc>
          <w:tcPr>
            <w:tcW w:w="448" w:type="dxa"/>
            <w:shd w:val="clear" w:color="auto" w:fill="92D050"/>
          </w:tcPr>
          <w:p w14:paraId="0FCAE793" w14:textId="77777777" w:rsidR="006540D0" w:rsidRPr="006F3561" w:rsidRDefault="006540D0" w:rsidP="00804069">
            <w:pPr>
              <w:jc w:val="center"/>
            </w:pPr>
            <w:r w:rsidRPr="006F3561">
              <w:t>tak</w:t>
            </w:r>
          </w:p>
        </w:tc>
      </w:tr>
      <w:tr w:rsidR="006540D0" w14:paraId="6029BE03" w14:textId="77777777" w:rsidTr="001C146E">
        <w:trPr>
          <w:trHeight w:val="252"/>
        </w:trPr>
        <w:tc>
          <w:tcPr>
            <w:tcW w:w="570" w:type="dxa"/>
          </w:tcPr>
          <w:p w14:paraId="29A74165" w14:textId="77777777" w:rsidR="006540D0" w:rsidRPr="006F3561"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10849171" w14:textId="77777777" w:rsidR="006540D0" w:rsidRPr="006F3561" w:rsidRDefault="006540D0" w:rsidP="00804069">
            <w:r w:rsidRPr="006F3561">
              <w:t>Budowa obwodnicy Końskich od DW 749 do DK 42 wraz z budową ścieżki rowerowej</w:t>
            </w:r>
          </w:p>
        </w:tc>
        <w:tc>
          <w:tcPr>
            <w:tcW w:w="2430" w:type="dxa"/>
            <w:shd w:val="clear" w:color="auto" w:fill="92D050"/>
          </w:tcPr>
          <w:p w14:paraId="48CC560C" w14:textId="77777777" w:rsidR="006540D0" w:rsidRPr="006F3561" w:rsidRDefault="006540D0" w:rsidP="00804069">
            <w:pPr>
              <w:jc w:val="center"/>
            </w:pPr>
            <w:r w:rsidRPr="006F3561">
              <w:t>wysokie</w:t>
            </w:r>
          </w:p>
        </w:tc>
        <w:tc>
          <w:tcPr>
            <w:tcW w:w="637" w:type="dxa"/>
            <w:shd w:val="clear" w:color="auto" w:fill="92D050"/>
          </w:tcPr>
          <w:p w14:paraId="620DD476" w14:textId="77777777" w:rsidR="006540D0" w:rsidRPr="006F3561" w:rsidRDefault="006540D0" w:rsidP="00804069">
            <w:pPr>
              <w:jc w:val="center"/>
            </w:pPr>
            <w:r w:rsidRPr="006F3561">
              <w:t>tak</w:t>
            </w:r>
          </w:p>
        </w:tc>
        <w:tc>
          <w:tcPr>
            <w:tcW w:w="616" w:type="dxa"/>
            <w:shd w:val="clear" w:color="auto" w:fill="92D050"/>
          </w:tcPr>
          <w:p w14:paraId="479CA55C" w14:textId="77777777" w:rsidR="006540D0" w:rsidRPr="006F3561" w:rsidRDefault="006540D0" w:rsidP="00804069">
            <w:pPr>
              <w:jc w:val="center"/>
            </w:pPr>
            <w:r w:rsidRPr="006F3561">
              <w:t>tak</w:t>
            </w:r>
          </w:p>
        </w:tc>
        <w:tc>
          <w:tcPr>
            <w:tcW w:w="448" w:type="dxa"/>
            <w:shd w:val="clear" w:color="auto" w:fill="92D050"/>
          </w:tcPr>
          <w:p w14:paraId="5F8082E0" w14:textId="77777777" w:rsidR="006540D0" w:rsidRPr="00663B07" w:rsidRDefault="006540D0" w:rsidP="00804069">
            <w:pPr>
              <w:jc w:val="center"/>
            </w:pPr>
            <w:r w:rsidRPr="006F3561">
              <w:t>tak</w:t>
            </w:r>
          </w:p>
        </w:tc>
      </w:tr>
      <w:tr w:rsidR="008E6C3E" w14:paraId="773092BC" w14:textId="77777777" w:rsidTr="001C146E">
        <w:trPr>
          <w:trHeight w:val="240"/>
        </w:trPr>
        <w:tc>
          <w:tcPr>
            <w:tcW w:w="570" w:type="dxa"/>
          </w:tcPr>
          <w:p w14:paraId="3C6B75D9" w14:textId="77777777" w:rsidR="008E6C3E" w:rsidRPr="001533DB" w:rsidRDefault="008E6C3E">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0194C9DF" w14:textId="77777777" w:rsidR="008E6C3E" w:rsidRPr="00663B07" w:rsidRDefault="008E6C3E" w:rsidP="008E6C3E">
            <w:r>
              <w:t>Rozbudowa DW 750 wraz z budową ścieżki rowerowej</w:t>
            </w:r>
          </w:p>
        </w:tc>
        <w:tc>
          <w:tcPr>
            <w:tcW w:w="2430" w:type="dxa"/>
            <w:shd w:val="clear" w:color="auto" w:fill="FF0000"/>
          </w:tcPr>
          <w:p w14:paraId="441120CA" w14:textId="77777777" w:rsidR="008E6C3E" w:rsidRPr="00663B07" w:rsidRDefault="008E6C3E" w:rsidP="008E6C3E">
            <w:pPr>
              <w:jc w:val="center"/>
            </w:pPr>
            <w:r>
              <w:t>niskie</w:t>
            </w:r>
          </w:p>
        </w:tc>
        <w:tc>
          <w:tcPr>
            <w:tcW w:w="637" w:type="dxa"/>
            <w:shd w:val="clear" w:color="auto" w:fill="92D050"/>
          </w:tcPr>
          <w:p w14:paraId="6023C8BD" w14:textId="3714DA59" w:rsidR="008E6C3E" w:rsidRPr="00663B07" w:rsidRDefault="008E6C3E" w:rsidP="008E6C3E">
            <w:pPr>
              <w:jc w:val="center"/>
            </w:pPr>
            <w:r w:rsidRPr="006F3561">
              <w:t>tak</w:t>
            </w:r>
          </w:p>
        </w:tc>
        <w:tc>
          <w:tcPr>
            <w:tcW w:w="616" w:type="dxa"/>
            <w:shd w:val="clear" w:color="auto" w:fill="FF0000"/>
          </w:tcPr>
          <w:p w14:paraId="57D8DA6B" w14:textId="77777777" w:rsidR="008E6C3E" w:rsidRPr="00663B07" w:rsidRDefault="008E6C3E" w:rsidP="008E6C3E">
            <w:pPr>
              <w:jc w:val="center"/>
            </w:pPr>
            <w:r w:rsidRPr="00B44645">
              <w:t>nie</w:t>
            </w:r>
          </w:p>
        </w:tc>
        <w:tc>
          <w:tcPr>
            <w:tcW w:w="448" w:type="dxa"/>
            <w:shd w:val="clear" w:color="auto" w:fill="FF0000"/>
          </w:tcPr>
          <w:p w14:paraId="354019F5" w14:textId="77777777" w:rsidR="008E6C3E" w:rsidRPr="00663B07" w:rsidRDefault="008E6C3E" w:rsidP="008E6C3E">
            <w:pPr>
              <w:jc w:val="center"/>
            </w:pPr>
            <w:r w:rsidRPr="00B44645">
              <w:t>nie</w:t>
            </w:r>
          </w:p>
        </w:tc>
      </w:tr>
      <w:tr w:rsidR="006540D0" w14:paraId="327D140C" w14:textId="77777777" w:rsidTr="001C146E">
        <w:trPr>
          <w:trHeight w:val="213"/>
        </w:trPr>
        <w:tc>
          <w:tcPr>
            <w:tcW w:w="570" w:type="dxa"/>
          </w:tcPr>
          <w:p w14:paraId="1D7A221F" w14:textId="77777777" w:rsidR="006540D0" w:rsidRPr="001533DB"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717BC16C" w14:textId="77777777" w:rsidR="006540D0" w:rsidRPr="00663B07" w:rsidRDefault="006540D0" w:rsidP="00804069">
            <w:r>
              <w:t>Rozbudowa DW 751 odcinek Suchedniów-Michniów wraz z budową ścieżki rowerowej</w:t>
            </w:r>
          </w:p>
        </w:tc>
        <w:tc>
          <w:tcPr>
            <w:tcW w:w="2430" w:type="dxa"/>
            <w:shd w:val="clear" w:color="auto" w:fill="92D050"/>
          </w:tcPr>
          <w:p w14:paraId="33B834FC" w14:textId="77777777" w:rsidR="006540D0" w:rsidRPr="00663B07" w:rsidRDefault="006540D0" w:rsidP="00804069">
            <w:pPr>
              <w:jc w:val="center"/>
            </w:pPr>
            <w:r>
              <w:t>wysokie</w:t>
            </w:r>
          </w:p>
        </w:tc>
        <w:tc>
          <w:tcPr>
            <w:tcW w:w="637" w:type="dxa"/>
            <w:shd w:val="clear" w:color="auto" w:fill="92D050"/>
          </w:tcPr>
          <w:p w14:paraId="3CD57EFD" w14:textId="77777777" w:rsidR="006540D0" w:rsidRPr="00663B07" w:rsidRDefault="006540D0" w:rsidP="00804069">
            <w:pPr>
              <w:jc w:val="center"/>
            </w:pPr>
            <w:r>
              <w:t>tak</w:t>
            </w:r>
          </w:p>
        </w:tc>
        <w:tc>
          <w:tcPr>
            <w:tcW w:w="616" w:type="dxa"/>
            <w:shd w:val="clear" w:color="auto" w:fill="92D050"/>
          </w:tcPr>
          <w:p w14:paraId="657588C6" w14:textId="77777777" w:rsidR="006540D0" w:rsidRPr="00663B07" w:rsidRDefault="006540D0" w:rsidP="00804069">
            <w:pPr>
              <w:jc w:val="center"/>
            </w:pPr>
            <w:r>
              <w:t>tak</w:t>
            </w:r>
          </w:p>
        </w:tc>
        <w:tc>
          <w:tcPr>
            <w:tcW w:w="448" w:type="dxa"/>
            <w:shd w:val="clear" w:color="auto" w:fill="92D050"/>
          </w:tcPr>
          <w:p w14:paraId="690CFE1A" w14:textId="77777777" w:rsidR="006540D0" w:rsidRPr="00663B07" w:rsidRDefault="006540D0" w:rsidP="00804069">
            <w:pPr>
              <w:jc w:val="center"/>
            </w:pPr>
            <w:r>
              <w:t>tak</w:t>
            </w:r>
          </w:p>
        </w:tc>
      </w:tr>
      <w:tr w:rsidR="006540D0" w14:paraId="13787E85" w14:textId="77777777" w:rsidTr="001C146E">
        <w:trPr>
          <w:trHeight w:val="285"/>
        </w:trPr>
        <w:tc>
          <w:tcPr>
            <w:tcW w:w="570" w:type="dxa"/>
          </w:tcPr>
          <w:p w14:paraId="0376D9B8" w14:textId="77777777" w:rsidR="006540D0" w:rsidRPr="001533DB"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018B14A8" w14:textId="77777777" w:rsidR="006540D0" w:rsidRPr="006F3561" w:rsidRDefault="006540D0" w:rsidP="00804069">
            <w:r w:rsidRPr="006F3561">
              <w:t>Rozbudowa DW 751 Odcinek Góra Św. Barbary-Wzdół Rządowy wraz z budową ścieżki rowerowej</w:t>
            </w:r>
          </w:p>
        </w:tc>
        <w:tc>
          <w:tcPr>
            <w:tcW w:w="2430" w:type="dxa"/>
            <w:shd w:val="clear" w:color="auto" w:fill="92D050"/>
          </w:tcPr>
          <w:p w14:paraId="4FA415F8" w14:textId="77777777" w:rsidR="006540D0" w:rsidRPr="006F3561" w:rsidRDefault="006540D0" w:rsidP="00804069">
            <w:pPr>
              <w:jc w:val="center"/>
            </w:pPr>
            <w:r w:rsidRPr="006F3561">
              <w:t>wysokie</w:t>
            </w:r>
          </w:p>
        </w:tc>
        <w:tc>
          <w:tcPr>
            <w:tcW w:w="637" w:type="dxa"/>
            <w:shd w:val="clear" w:color="auto" w:fill="92D050"/>
          </w:tcPr>
          <w:p w14:paraId="64EBB9FD" w14:textId="77777777" w:rsidR="006540D0" w:rsidRPr="006F3561" w:rsidRDefault="006540D0" w:rsidP="00804069">
            <w:pPr>
              <w:jc w:val="center"/>
            </w:pPr>
            <w:r w:rsidRPr="006F3561">
              <w:t>tak</w:t>
            </w:r>
          </w:p>
        </w:tc>
        <w:tc>
          <w:tcPr>
            <w:tcW w:w="616" w:type="dxa"/>
            <w:shd w:val="clear" w:color="auto" w:fill="92D050"/>
          </w:tcPr>
          <w:p w14:paraId="424AFD9F" w14:textId="77777777" w:rsidR="006540D0" w:rsidRPr="006F3561" w:rsidRDefault="006540D0" w:rsidP="00804069">
            <w:pPr>
              <w:jc w:val="center"/>
            </w:pPr>
            <w:r w:rsidRPr="006F3561">
              <w:t>tak</w:t>
            </w:r>
          </w:p>
        </w:tc>
        <w:tc>
          <w:tcPr>
            <w:tcW w:w="448" w:type="dxa"/>
            <w:shd w:val="clear" w:color="auto" w:fill="92D050"/>
          </w:tcPr>
          <w:p w14:paraId="51F08704" w14:textId="77777777" w:rsidR="006540D0" w:rsidRPr="00663B07" w:rsidRDefault="006540D0" w:rsidP="00804069">
            <w:pPr>
              <w:jc w:val="center"/>
            </w:pPr>
            <w:r w:rsidRPr="006F3561">
              <w:t>tak</w:t>
            </w:r>
          </w:p>
        </w:tc>
      </w:tr>
      <w:tr w:rsidR="006540D0" w14:paraId="0807891D" w14:textId="77777777" w:rsidTr="001C146E">
        <w:trPr>
          <w:trHeight w:val="225"/>
        </w:trPr>
        <w:tc>
          <w:tcPr>
            <w:tcW w:w="570" w:type="dxa"/>
          </w:tcPr>
          <w:p w14:paraId="109A7488" w14:textId="77777777" w:rsidR="006540D0" w:rsidRPr="001533DB"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10755270" w14:textId="77777777" w:rsidR="006540D0" w:rsidRPr="00663B07" w:rsidRDefault="006540D0" w:rsidP="00804069">
            <w:r>
              <w:t>Rozbudowa DW 751 obwodnica Nowej Słupi</w:t>
            </w:r>
          </w:p>
        </w:tc>
        <w:tc>
          <w:tcPr>
            <w:tcW w:w="2430" w:type="dxa"/>
            <w:shd w:val="clear" w:color="auto" w:fill="92D050"/>
          </w:tcPr>
          <w:p w14:paraId="7FE83BAB" w14:textId="77777777" w:rsidR="006540D0" w:rsidRPr="00663B07" w:rsidRDefault="006540D0" w:rsidP="00804069">
            <w:pPr>
              <w:jc w:val="center"/>
            </w:pPr>
            <w:r>
              <w:t>wysokie</w:t>
            </w:r>
          </w:p>
        </w:tc>
        <w:tc>
          <w:tcPr>
            <w:tcW w:w="637" w:type="dxa"/>
            <w:shd w:val="clear" w:color="auto" w:fill="92D050"/>
          </w:tcPr>
          <w:p w14:paraId="0B461D0A" w14:textId="77777777" w:rsidR="006540D0" w:rsidRPr="00663B07" w:rsidRDefault="006540D0" w:rsidP="00804069">
            <w:pPr>
              <w:jc w:val="center"/>
            </w:pPr>
            <w:r>
              <w:t>tak</w:t>
            </w:r>
          </w:p>
        </w:tc>
        <w:tc>
          <w:tcPr>
            <w:tcW w:w="616" w:type="dxa"/>
            <w:shd w:val="clear" w:color="auto" w:fill="92D050"/>
          </w:tcPr>
          <w:p w14:paraId="1BD4BD4F" w14:textId="77777777" w:rsidR="006540D0" w:rsidRPr="00663B07" w:rsidRDefault="006540D0" w:rsidP="00804069">
            <w:pPr>
              <w:jc w:val="center"/>
            </w:pPr>
            <w:r>
              <w:t>tak</w:t>
            </w:r>
          </w:p>
        </w:tc>
        <w:tc>
          <w:tcPr>
            <w:tcW w:w="448" w:type="dxa"/>
            <w:shd w:val="clear" w:color="auto" w:fill="92D050"/>
          </w:tcPr>
          <w:p w14:paraId="4B6F4DC6" w14:textId="77777777" w:rsidR="006540D0" w:rsidRPr="00663B07" w:rsidRDefault="006540D0" w:rsidP="00804069">
            <w:pPr>
              <w:jc w:val="center"/>
            </w:pPr>
            <w:r>
              <w:t>tak</w:t>
            </w:r>
          </w:p>
        </w:tc>
      </w:tr>
      <w:tr w:rsidR="008E6C3E" w14:paraId="389F95F4" w14:textId="77777777" w:rsidTr="001C146E">
        <w:trPr>
          <w:trHeight w:val="270"/>
        </w:trPr>
        <w:tc>
          <w:tcPr>
            <w:tcW w:w="570" w:type="dxa"/>
          </w:tcPr>
          <w:p w14:paraId="2423CB65" w14:textId="77777777" w:rsidR="008E6C3E" w:rsidRPr="001533DB" w:rsidRDefault="008E6C3E">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0C3E9B77" w14:textId="77777777" w:rsidR="008E6C3E" w:rsidRPr="00663B07" w:rsidRDefault="008E6C3E" w:rsidP="008E6C3E">
            <w:r>
              <w:t>Budowa obwodnicy Bodzentyna w ciągu DW 752 wraz z budową ścieżki rowerowej</w:t>
            </w:r>
          </w:p>
        </w:tc>
        <w:tc>
          <w:tcPr>
            <w:tcW w:w="2430" w:type="dxa"/>
            <w:shd w:val="clear" w:color="auto" w:fill="FF0000"/>
          </w:tcPr>
          <w:p w14:paraId="58DED96E" w14:textId="77777777" w:rsidR="008E6C3E" w:rsidRPr="00663B07" w:rsidRDefault="008E6C3E" w:rsidP="008E6C3E">
            <w:pPr>
              <w:jc w:val="center"/>
            </w:pPr>
            <w:r>
              <w:t>niskie</w:t>
            </w:r>
          </w:p>
        </w:tc>
        <w:tc>
          <w:tcPr>
            <w:tcW w:w="637" w:type="dxa"/>
            <w:shd w:val="clear" w:color="auto" w:fill="92D050"/>
          </w:tcPr>
          <w:p w14:paraId="78482973" w14:textId="4C0E2AA7" w:rsidR="008E6C3E" w:rsidRPr="00663B07" w:rsidRDefault="008E6C3E" w:rsidP="008E6C3E">
            <w:pPr>
              <w:jc w:val="center"/>
            </w:pPr>
            <w:r w:rsidRPr="006F3561">
              <w:t>tak</w:t>
            </w:r>
          </w:p>
        </w:tc>
        <w:tc>
          <w:tcPr>
            <w:tcW w:w="616" w:type="dxa"/>
            <w:shd w:val="clear" w:color="auto" w:fill="FF0000"/>
          </w:tcPr>
          <w:p w14:paraId="036B0E7A" w14:textId="77777777" w:rsidR="008E6C3E" w:rsidRPr="00663B07" w:rsidRDefault="008E6C3E" w:rsidP="008E6C3E">
            <w:pPr>
              <w:jc w:val="center"/>
            </w:pPr>
            <w:r w:rsidRPr="00CD6679">
              <w:t>nie</w:t>
            </w:r>
          </w:p>
        </w:tc>
        <w:tc>
          <w:tcPr>
            <w:tcW w:w="448" w:type="dxa"/>
            <w:shd w:val="clear" w:color="auto" w:fill="FF0000"/>
          </w:tcPr>
          <w:p w14:paraId="3D170ECD" w14:textId="77777777" w:rsidR="008E6C3E" w:rsidRPr="00663B07" w:rsidRDefault="008E6C3E" w:rsidP="008E6C3E">
            <w:pPr>
              <w:jc w:val="center"/>
            </w:pPr>
            <w:r w:rsidRPr="00CD6679">
              <w:t>nie</w:t>
            </w:r>
          </w:p>
        </w:tc>
      </w:tr>
      <w:tr w:rsidR="006540D0" w14:paraId="4288E189" w14:textId="77777777" w:rsidTr="001C146E">
        <w:trPr>
          <w:trHeight w:val="311"/>
        </w:trPr>
        <w:tc>
          <w:tcPr>
            <w:tcW w:w="570" w:type="dxa"/>
          </w:tcPr>
          <w:p w14:paraId="5D48966B" w14:textId="77777777" w:rsidR="006540D0" w:rsidRPr="001533DB"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44BF6C79" w14:textId="77777777" w:rsidR="006540D0" w:rsidRPr="006F3561" w:rsidRDefault="006540D0" w:rsidP="00804069">
            <w:r w:rsidRPr="006F3561">
              <w:t>Rozbudowa DW 754 w Ostrowcu Świętokrzyskim wraz z budową ścieżki rowerowej c.d.</w:t>
            </w:r>
          </w:p>
        </w:tc>
        <w:tc>
          <w:tcPr>
            <w:tcW w:w="2430" w:type="dxa"/>
            <w:shd w:val="clear" w:color="auto" w:fill="92D050"/>
          </w:tcPr>
          <w:p w14:paraId="7EB1437B" w14:textId="77777777" w:rsidR="006540D0" w:rsidRPr="006F3561" w:rsidRDefault="006540D0" w:rsidP="00804069">
            <w:pPr>
              <w:jc w:val="center"/>
            </w:pPr>
            <w:r w:rsidRPr="006F3561">
              <w:t>wysokie</w:t>
            </w:r>
          </w:p>
        </w:tc>
        <w:tc>
          <w:tcPr>
            <w:tcW w:w="637" w:type="dxa"/>
            <w:shd w:val="clear" w:color="auto" w:fill="92D050"/>
          </w:tcPr>
          <w:p w14:paraId="7176CA9B" w14:textId="77777777" w:rsidR="006540D0" w:rsidRPr="006F3561" w:rsidRDefault="006540D0" w:rsidP="00804069">
            <w:pPr>
              <w:jc w:val="center"/>
            </w:pPr>
            <w:r w:rsidRPr="006F3561">
              <w:t>tak</w:t>
            </w:r>
          </w:p>
        </w:tc>
        <w:tc>
          <w:tcPr>
            <w:tcW w:w="616" w:type="dxa"/>
            <w:shd w:val="clear" w:color="auto" w:fill="92D050"/>
          </w:tcPr>
          <w:p w14:paraId="75477F23" w14:textId="77777777" w:rsidR="006540D0" w:rsidRPr="006F3561" w:rsidRDefault="006540D0" w:rsidP="00804069">
            <w:pPr>
              <w:jc w:val="center"/>
            </w:pPr>
            <w:r w:rsidRPr="006F3561">
              <w:t>tak</w:t>
            </w:r>
          </w:p>
        </w:tc>
        <w:tc>
          <w:tcPr>
            <w:tcW w:w="448" w:type="dxa"/>
            <w:shd w:val="clear" w:color="auto" w:fill="92D050"/>
          </w:tcPr>
          <w:p w14:paraId="52E55208" w14:textId="77777777" w:rsidR="006540D0" w:rsidRPr="00663B07" w:rsidRDefault="006540D0" w:rsidP="00804069">
            <w:pPr>
              <w:jc w:val="center"/>
            </w:pPr>
            <w:r w:rsidRPr="006F3561">
              <w:t>tak</w:t>
            </w:r>
          </w:p>
        </w:tc>
      </w:tr>
      <w:tr w:rsidR="006540D0" w14:paraId="38C00100" w14:textId="77777777" w:rsidTr="001C146E">
        <w:trPr>
          <w:trHeight w:val="176"/>
        </w:trPr>
        <w:tc>
          <w:tcPr>
            <w:tcW w:w="570" w:type="dxa"/>
          </w:tcPr>
          <w:p w14:paraId="18411C70" w14:textId="77777777" w:rsidR="006540D0" w:rsidRPr="001533DB"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14ECBC19" w14:textId="77777777" w:rsidR="006540D0" w:rsidRPr="00195B40" w:rsidRDefault="006540D0" w:rsidP="00804069">
            <w:r>
              <w:t>Rozbudowa DW 756 odcinek Nowa Słupia-granica gminy wraz z budową ścieżki rowerowej</w:t>
            </w:r>
          </w:p>
        </w:tc>
        <w:tc>
          <w:tcPr>
            <w:tcW w:w="2430" w:type="dxa"/>
            <w:shd w:val="clear" w:color="auto" w:fill="FF0000"/>
          </w:tcPr>
          <w:p w14:paraId="58F8C287" w14:textId="77777777" w:rsidR="006540D0" w:rsidRPr="00663B07" w:rsidRDefault="006540D0" w:rsidP="00804069">
            <w:pPr>
              <w:jc w:val="center"/>
            </w:pPr>
            <w:r>
              <w:t>niskie</w:t>
            </w:r>
          </w:p>
        </w:tc>
        <w:tc>
          <w:tcPr>
            <w:tcW w:w="637" w:type="dxa"/>
            <w:shd w:val="clear" w:color="auto" w:fill="92D050"/>
          </w:tcPr>
          <w:p w14:paraId="5A4B9EC4" w14:textId="77777777" w:rsidR="006540D0" w:rsidRPr="00663B07" w:rsidRDefault="006540D0" w:rsidP="00804069">
            <w:pPr>
              <w:jc w:val="center"/>
            </w:pPr>
            <w:r>
              <w:t>tak</w:t>
            </w:r>
          </w:p>
        </w:tc>
        <w:tc>
          <w:tcPr>
            <w:tcW w:w="616" w:type="dxa"/>
            <w:shd w:val="clear" w:color="auto" w:fill="FF0000"/>
          </w:tcPr>
          <w:p w14:paraId="2216AA5C" w14:textId="77777777" w:rsidR="006540D0" w:rsidRPr="00663B07" w:rsidRDefault="006540D0" w:rsidP="00804069">
            <w:pPr>
              <w:jc w:val="center"/>
            </w:pPr>
            <w:r w:rsidRPr="00465165">
              <w:t>nie</w:t>
            </w:r>
          </w:p>
        </w:tc>
        <w:tc>
          <w:tcPr>
            <w:tcW w:w="448" w:type="dxa"/>
            <w:shd w:val="clear" w:color="auto" w:fill="FF0000"/>
          </w:tcPr>
          <w:p w14:paraId="5A924723" w14:textId="77777777" w:rsidR="006540D0" w:rsidRPr="00663B07" w:rsidRDefault="006540D0" w:rsidP="00804069">
            <w:pPr>
              <w:jc w:val="center"/>
            </w:pPr>
            <w:r w:rsidRPr="00465165">
              <w:t>nie</w:t>
            </w:r>
          </w:p>
        </w:tc>
      </w:tr>
      <w:tr w:rsidR="006540D0" w14:paraId="78F720D5" w14:textId="77777777" w:rsidTr="001C146E">
        <w:trPr>
          <w:trHeight w:val="168"/>
        </w:trPr>
        <w:tc>
          <w:tcPr>
            <w:tcW w:w="570" w:type="dxa"/>
          </w:tcPr>
          <w:p w14:paraId="38F33D6F" w14:textId="77777777" w:rsidR="006540D0" w:rsidRPr="001533DB"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66889C65" w14:textId="77777777" w:rsidR="006540D0" w:rsidRPr="00195B40" w:rsidRDefault="006540D0" w:rsidP="00804069">
            <w:r>
              <w:t>Rozbudowa DW 756 odcinek granica gminy-Łagów wraz z budową ścieżki rowerowej</w:t>
            </w:r>
          </w:p>
        </w:tc>
        <w:tc>
          <w:tcPr>
            <w:tcW w:w="2430" w:type="dxa"/>
            <w:shd w:val="clear" w:color="auto" w:fill="FFFF00"/>
          </w:tcPr>
          <w:p w14:paraId="21E4BD10" w14:textId="77777777" w:rsidR="006540D0" w:rsidRPr="00663B07" w:rsidRDefault="006540D0" w:rsidP="00804069">
            <w:pPr>
              <w:jc w:val="center"/>
            </w:pPr>
            <w:r>
              <w:t>średnie</w:t>
            </w:r>
          </w:p>
        </w:tc>
        <w:tc>
          <w:tcPr>
            <w:tcW w:w="637" w:type="dxa"/>
            <w:shd w:val="clear" w:color="auto" w:fill="92D050"/>
          </w:tcPr>
          <w:p w14:paraId="5F35D7A4" w14:textId="77777777" w:rsidR="006540D0" w:rsidRPr="00663B07" w:rsidRDefault="006540D0" w:rsidP="00804069">
            <w:pPr>
              <w:jc w:val="center"/>
            </w:pPr>
            <w:r>
              <w:t>tak</w:t>
            </w:r>
          </w:p>
        </w:tc>
        <w:tc>
          <w:tcPr>
            <w:tcW w:w="616" w:type="dxa"/>
            <w:shd w:val="clear" w:color="auto" w:fill="92D050"/>
          </w:tcPr>
          <w:p w14:paraId="2F9E9DB3" w14:textId="77777777" w:rsidR="006540D0" w:rsidRPr="00663B07" w:rsidRDefault="006540D0" w:rsidP="00804069">
            <w:pPr>
              <w:jc w:val="center"/>
            </w:pPr>
            <w:r>
              <w:t>tak</w:t>
            </w:r>
          </w:p>
        </w:tc>
        <w:tc>
          <w:tcPr>
            <w:tcW w:w="448" w:type="dxa"/>
            <w:shd w:val="clear" w:color="auto" w:fill="FF0000"/>
          </w:tcPr>
          <w:p w14:paraId="73149DD0" w14:textId="77777777" w:rsidR="006540D0" w:rsidRPr="00663B07" w:rsidRDefault="006540D0" w:rsidP="00804069">
            <w:pPr>
              <w:jc w:val="center"/>
            </w:pPr>
            <w:r>
              <w:t>nie</w:t>
            </w:r>
          </w:p>
        </w:tc>
      </w:tr>
      <w:tr w:rsidR="006540D0" w14:paraId="1E23CB4C" w14:textId="77777777" w:rsidTr="001C146E">
        <w:trPr>
          <w:trHeight w:val="225"/>
        </w:trPr>
        <w:tc>
          <w:tcPr>
            <w:tcW w:w="570" w:type="dxa"/>
          </w:tcPr>
          <w:p w14:paraId="3BB3775A" w14:textId="77777777" w:rsidR="006540D0" w:rsidRPr="001533DB"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6EF687CB" w14:textId="77777777" w:rsidR="006540D0" w:rsidRPr="00195B40" w:rsidRDefault="006540D0" w:rsidP="00804069">
            <w:r>
              <w:t>Rozbudowa DW 756 odcinek Łagów-Raków wraz z budową ścieżki rowerowej</w:t>
            </w:r>
          </w:p>
        </w:tc>
        <w:tc>
          <w:tcPr>
            <w:tcW w:w="2430" w:type="dxa"/>
            <w:shd w:val="clear" w:color="auto" w:fill="FF0000"/>
          </w:tcPr>
          <w:p w14:paraId="02C45742" w14:textId="77777777" w:rsidR="006540D0" w:rsidRPr="00663B07" w:rsidRDefault="006540D0" w:rsidP="00804069">
            <w:pPr>
              <w:jc w:val="center"/>
            </w:pPr>
            <w:r>
              <w:t>niskie</w:t>
            </w:r>
          </w:p>
        </w:tc>
        <w:tc>
          <w:tcPr>
            <w:tcW w:w="637" w:type="dxa"/>
            <w:shd w:val="clear" w:color="auto" w:fill="92D050"/>
          </w:tcPr>
          <w:p w14:paraId="415430A7" w14:textId="77777777" w:rsidR="006540D0" w:rsidRPr="00663B07" w:rsidRDefault="006540D0" w:rsidP="00804069">
            <w:pPr>
              <w:jc w:val="center"/>
            </w:pPr>
            <w:r w:rsidRPr="003B5172">
              <w:t>tak</w:t>
            </w:r>
          </w:p>
        </w:tc>
        <w:tc>
          <w:tcPr>
            <w:tcW w:w="616" w:type="dxa"/>
            <w:shd w:val="clear" w:color="auto" w:fill="FF0000"/>
          </w:tcPr>
          <w:p w14:paraId="55DB60EB" w14:textId="77777777" w:rsidR="006540D0" w:rsidRPr="00663B07" w:rsidRDefault="006540D0" w:rsidP="00804069">
            <w:pPr>
              <w:jc w:val="center"/>
            </w:pPr>
            <w:r w:rsidRPr="00BA531C">
              <w:t>nie</w:t>
            </w:r>
          </w:p>
        </w:tc>
        <w:tc>
          <w:tcPr>
            <w:tcW w:w="448" w:type="dxa"/>
            <w:shd w:val="clear" w:color="auto" w:fill="FF0000"/>
          </w:tcPr>
          <w:p w14:paraId="5C21F794" w14:textId="77777777" w:rsidR="006540D0" w:rsidRPr="00663B07" w:rsidRDefault="006540D0" w:rsidP="00804069">
            <w:pPr>
              <w:jc w:val="center"/>
            </w:pPr>
            <w:r w:rsidRPr="00BA531C">
              <w:t>nie</w:t>
            </w:r>
          </w:p>
        </w:tc>
      </w:tr>
      <w:tr w:rsidR="006540D0" w14:paraId="7F875446" w14:textId="77777777" w:rsidTr="001C146E">
        <w:trPr>
          <w:trHeight w:val="70"/>
        </w:trPr>
        <w:tc>
          <w:tcPr>
            <w:tcW w:w="570" w:type="dxa"/>
          </w:tcPr>
          <w:p w14:paraId="5E3AF6FA"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1721C2E5" w14:textId="77777777" w:rsidR="006540D0" w:rsidRPr="00195B40" w:rsidRDefault="006540D0" w:rsidP="00804069">
            <w:r>
              <w:t>Rozbudowa DW 756 odcinek Raków-Szydłów wraz z budową ścieżki rowerowej</w:t>
            </w:r>
          </w:p>
        </w:tc>
        <w:tc>
          <w:tcPr>
            <w:tcW w:w="2430" w:type="dxa"/>
            <w:shd w:val="clear" w:color="auto" w:fill="FF0000"/>
          </w:tcPr>
          <w:p w14:paraId="053E7827" w14:textId="77777777" w:rsidR="006540D0" w:rsidRPr="00663B07" w:rsidRDefault="006540D0" w:rsidP="00804069">
            <w:pPr>
              <w:jc w:val="center"/>
            </w:pPr>
            <w:r>
              <w:t>niskie</w:t>
            </w:r>
          </w:p>
        </w:tc>
        <w:tc>
          <w:tcPr>
            <w:tcW w:w="637" w:type="dxa"/>
            <w:shd w:val="clear" w:color="auto" w:fill="92D050"/>
          </w:tcPr>
          <w:p w14:paraId="4894230B" w14:textId="77777777" w:rsidR="006540D0" w:rsidRPr="00663B07" w:rsidRDefault="006540D0" w:rsidP="00804069">
            <w:pPr>
              <w:jc w:val="center"/>
            </w:pPr>
            <w:r w:rsidRPr="003B5172">
              <w:t>tak</w:t>
            </w:r>
          </w:p>
        </w:tc>
        <w:tc>
          <w:tcPr>
            <w:tcW w:w="616" w:type="dxa"/>
            <w:shd w:val="clear" w:color="auto" w:fill="FF0000"/>
          </w:tcPr>
          <w:p w14:paraId="761143A5" w14:textId="77777777" w:rsidR="006540D0" w:rsidRPr="00663B07" w:rsidRDefault="006540D0" w:rsidP="00804069">
            <w:pPr>
              <w:jc w:val="center"/>
            </w:pPr>
            <w:r w:rsidRPr="00BA531C">
              <w:t>nie</w:t>
            </w:r>
          </w:p>
        </w:tc>
        <w:tc>
          <w:tcPr>
            <w:tcW w:w="448" w:type="dxa"/>
            <w:shd w:val="clear" w:color="auto" w:fill="FF0000"/>
          </w:tcPr>
          <w:p w14:paraId="0F5D0B4D" w14:textId="77777777" w:rsidR="006540D0" w:rsidRPr="00663B07" w:rsidRDefault="006540D0" w:rsidP="00804069">
            <w:pPr>
              <w:jc w:val="center"/>
            </w:pPr>
            <w:r w:rsidRPr="00BA531C">
              <w:t>nie</w:t>
            </w:r>
          </w:p>
        </w:tc>
      </w:tr>
      <w:tr w:rsidR="006540D0" w14:paraId="6DA86D75" w14:textId="77777777" w:rsidTr="001C146E">
        <w:trPr>
          <w:trHeight w:val="262"/>
        </w:trPr>
        <w:tc>
          <w:tcPr>
            <w:tcW w:w="570" w:type="dxa"/>
          </w:tcPr>
          <w:p w14:paraId="05B8F054"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22E87366" w14:textId="77777777" w:rsidR="006540D0" w:rsidRPr="00195B40" w:rsidRDefault="006540D0" w:rsidP="00804069">
            <w:r>
              <w:t>Budowa obwodnicy Łagowa w ciągu DW 756</w:t>
            </w:r>
          </w:p>
        </w:tc>
        <w:tc>
          <w:tcPr>
            <w:tcW w:w="2430" w:type="dxa"/>
            <w:shd w:val="clear" w:color="auto" w:fill="FF0000"/>
          </w:tcPr>
          <w:p w14:paraId="4A9FE253" w14:textId="77777777" w:rsidR="006540D0" w:rsidRPr="00663B07" w:rsidRDefault="006540D0" w:rsidP="00804069">
            <w:pPr>
              <w:jc w:val="center"/>
            </w:pPr>
            <w:r>
              <w:t>niskie</w:t>
            </w:r>
          </w:p>
        </w:tc>
        <w:tc>
          <w:tcPr>
            <w:tcW w:w="637" w:type="dxa"/>
            <w:shd w:val="clear" w:color="auto" w:fill="92D050"/>
          </w:tcPr>
          <w:p w14:paraId="72BA74EC" w14:textId="77777777" w:rsidR="006540D0" w:rsidRPr="00663B07" w:rsidRDefault="006540D0" w:rsidP="00804069">
            <w:pPr>
              <w:jc w:val="center"/>
            </w:pPr>
            <w:r w:rsidRPr="003B5172">
              <w:t>tak</w:t>
            </w:r>
          </w:p>
        </w:tc>
        <w:tc>
          <w:tcPr>
            <w:tcW w:w="616" w:type="dxa"/>
            <w:shd w:val="clear" w:color="auto" w:fill="FF0000"/>
          </w:tcPr>
          <w:p w14:paraId="76247BB7" w14:textId="77777777" w:rsidR="006540D0" w:rsidRPr="00663B07" w:rsidRDefault="006540D0" w:rsidP="00804069">
            <w:pPr>
              <w:jc w:val="center"/>
            </w:pPr>
            <w:r w:rsidRPr="00BA531C">
              <w:t>nie</w:t>
            </w:r>
          </w:p>
        </w:tc>
        <w:tc>
          <w:tcPr>
            <w:tcW w:w="448" w:type="dxa"/>
            <w:shd w:val="clear" w:color="auto" w:fill="FF0000"/>
          </w:tcPr>
          <w:p w14:paraId="70AB1097" w14:textId="77777777" w:rsidR="006540D0" w:rsidRPr="00663B07" w:rsidRDefault="006540D0" w:rsidP="00804069">
            <w:pPr>
              <w:jc w:val="center"/>
            </w:pPr>
            <w:r w:rsidRPr="00BA531C">
              <w:t>nie</w:t>
            </w:r>
          </w:p>
        </w:tc>
      </w:tr>
      <w:tr w:rsidR="006540D0" w14:paraId="795082C1" w14:textId="77777777" w:rsidTr="001C146E">
        <w:trPr>
          <w:trHeight w:val="114"/>
        </w:trPr>
        <w:tc>
          <w:tcPr>
            <w:tcW w:w="570" w:type="dxa"/>
          </w:tcPr>
          <w:p w14:paraId="717C2467"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428D69D8" w14:textId="77777777" w:rsidR="006540D0" w:rsidRPr="00195B40" w:rsidRDefault="006540D0" w:rsidP="00804069">
            <w:r>
              <w:t>Rozbudowa DW 757 odcinek Opatów-Mostki</w:t>
            </w:r>
          </w:p>
        </w:tc>
        <w:tc>
          <w:tcPr>
            <w:tcW w:w="2430" w:type="dxa"/>
            <w:shd w:val="clear" w:color="auto" w:fill="FF0000"/>
          </w:tcPr>
          <w:p w14:paraId="462268FF" w14:textId="77777777" w:rsidR="006540D0" w:rsidRPr="00663B07" w:rsidRDefault="006540D0" w:rsidP="00804069">
            <w:pPr>
              <w:jc w:val="center"/>
            </w:pPr>
            <w:r>
              <w:t>niskie</w:t>
            </w:r>
          </w:p>
        </w:tc>
        <w:tc>
          <w:tcPr>
            <w:tcW w:w="637" w:type="dxa"/>
            <w:shd w:val="clear" w:color="auto" w:fill="92D050"/>
          </w:tcPr>
          <w:p w14:paraId="3122DD33" w14:textId="77777777" w:rsidR="006540D0" w:rsidRPr="00663B07" w:rsidRDefault="006540D0" w:rsidP="00804069">
            <w:pPr>
              <w:jc w:val="center"/>
            </w:pPr>
            <w:r w:rsidRPr="003B5172">
              <w:t>tak</w:t>
            </w:r>
          </w:p>
        </w:tc>
        <w:tc>
          <w:tcPr>
            <w:tcW w:w="616" w:type="dxa"/>
            <w:shd w:val="clear" w:color="auto" w:fill="FF0000"/>
          </w:tcPr>
          <w:p w14:paraId="218CA9D9" w14:textId="77777777" w:rsidR="006540D0" w:rsidRPr="00663B07" w:rsidRDefault="006540D0" w:rsidP="00804069">
            <w:pPr>
              <w:jc w:val="center"/>
            </w:pPr>
            <w:r w:rsidRPr="00BA531C">
              <w:t>nie</w:t>
            </w:r>
          </w:p>
        </w:tc>
        <w:tc>
          <w:tcPr>
            <w:tcW w:w="448" w:type="dxa"/>
            <w:shd w:val="clear" w:color="auto" w:fill="FF0000"/>
          </w:tcPr>
          <w:p w14:paraId="2C5CA5C7" w14:textId="77777777" w:rsidR="006540D0" w:rsidRPr="00663B07" w:rsidRDefault="006540D0" w:rsidP="00804069">
            <w:pPr>
              <w:jc w:val="center"/>
            </w:pPr>
            <w:r w:rsidRPr="00BA531C">
              <w:t>nie</w:t>
            </w:r>
          </w:p>
        </w:tc>
      </w:tr>
      <w:tr w:rsidR="006540D0" w14:paraId="0C495014" w14:textId="77777777" w:rsidTr="001C146E">
        <w:trPr>
          <w:trHeight w:val="60"/>
        </w:trPr>
        <w:tc>
          <w:tcPr>
            <w:tcW w:w="570" w:type="dxa"/>
          </w:tcPr>
          <w:p w14:paraId="20B5208C"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5FAE6D34" w14:textId="77777777" w:rsidR="006540D0" w:rsidRPr="00195B40" w:rsidRDefault="006540D0" w:rsidP="00804069">
            <w:r>
              <w:t>Rozbudowa DW 757 odcinek Grzybów-Stopnica</w:t>
            </w:r>
          </w:p>
        </w:tc>
        <w:tc>
          <w:tcPr>
            <w:tcW w:w="2430" w:type="dxa"/>
            <w:shd w:val="clear" w:color="auto" w:fill="FF0000"/>
          </w:tcPr>
          <w:p w14:paraId="41A055A2" w14:textId="77777777" w:rsidR="006540D0" w:rsidRPr="00663B07" w:rsidRDefault="006540D0" w:rsidP="00804069">
            <w:pPr>
              <w:jc w:val="center"/>
            </w:pPr>
            <w:r>
              <w:t>niskie</w:t>
            </w:r>
          </w:p>
        </w:tc>
        <w:tc>
          <w:tcPr>
            <w:tcW w:w="637" w:type="dxa"/>
            <w:shd w:val="clear" w:color="auto" w:fill="92D050"/>
          </w:tcPr>
          <w:p w14:paraId="3F01F75A" w14:textId="77777777" w:rsidR="006540D0" w:rsidRPr="00663B07" w:rsidRDefault="006540D0" w:rsidP="00804069">
            <w:pPr>
              <w:jc w:val="center"/>
            </w:pPr>
            <w:r w:rsidRPr="003B5172">
              <w:t>tak</w:t>
            </w:r>
          </w:p>
        </w:tc>
        <w:tc>
          <w:tcPr>
            <w:tcW w:w="616" w:type="dxa"/>
            <w:shd w:val="clear" w:color="auto" w:fill="FF0000"/>
          </w:tcPr>
          <w:p w14:paraId="497B06D2" w14:textId="77777777" w:rsidR="006540D0" w:rsidRPr="00663B07" w:rsidRDefault="006540D0" w:rsidP="00804069">
            <w:pPr>
              <w:jc w:val="center"/>
            </w:pPr>
            <w:r w:rsidRPr="00BA531C">
              <w:t>nie</w:t>
            </w:r>
          </w:p>
        </w:tc>
        <w:tc>
          <w:tcPr>
            <w:tcW w:w="448" w:type="dxa"/>
            <w:shd w:val="clear" w:color="auto" w:fill="FF0000"/>
          </w:tcPr>
          <w:p w14:paraId="0FC178F0" w14:textId="77777777" w:rsidR="006540D0" w:rsidRPr="00663B07" w:rsidRDefault="006540D0" w:rsidP="00804069">
            <w:pPr>
              <w:jc w:val="center"/>
            </w:pPr>
            <w:r w:rsidRPr="00BA531C">
              <w:t>nie</w:t>
            </w:r>
          </w:p>
        </w:tc>
      </w:tr>
      <w:tr w:rsidR="006540D0" w14:paraId="027B0497" w14:textId="77777777" w:rsidTr="001C146E">
        <w:trPr>
          <w:trHeight w:val="283"/>
        </w:trPr>
        <w:tc>
          <w:tcPr>
            <w:tcW w:w="570" w:type="dxa"/>
          </w:tcPr>
          <w:p w14:paraId="7391CE47"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3BA370C8" w14:textId="77777777" w:rsidR="006540D0" w:rsidRPr="00195B40" w:rsidRDefault="006540D0" w:rsidP="00804069">
            <w:r>
              <w:t>Obwodnica Bogorii w ciągu DW 757</w:t>
            </w:r>
          </w:p>
        </w:tc>
        <w:tc>
          <w:tcPr>
            <w:tcW w:w="2430" w:type="dxa"/>
            <w:shd w:val="clear" w:color="auto" w:fill="FFFF00"/>
          </w:tcPr>
          <w:p w14:paraId="082A6D38" w14:textId="77777777" w:rsidR="006540D0" w:rsidRPr="00663B07" w:rsidRDefault="006540D0" w:rsidP="00804069">
            <w:pPr>
              <w:jc w:val="center"/>
            </w:pPr>
            <w:r>
              <w:t>średnie</w:t>
            </w:r>
          </w:p>
        </w:tc>
        <w:tc>
          <w:tcPr>
            <w:tcW w:w="637" w:type="dxa"/>
            <w:shd w:val="clear" w:color="auto" w:fill="92D050"/>
          </w:tcPr>
          <w:p w14:paraId="5EACB889" w14:textId="77777777" w:rsidR="006540D0" w:rsidRPr="00663B07" w:rsidRDefault="006540D0" w:rsidP="00804069">
            <w:pPr>
              <w:jc w:val="center"/>
            </w:pPr>
            <w:r>
              <w:t>tak</w:t>
            </w:r>
          </w:p>
        </w:tc>
        <w:tc>
          <w:tcPr>
            <w:tcW w:w="616" w:type="dxa"/>
            <w:shd w:val="clear" w:color="auto" w:fill="92D050"/>
          </w:tcPr>
          <w:p w14:paraId="23304CA4" w14:textId="77777777" w:rsidR="006540D0" w:rsidRPr="00663B07" w:rsidRDefault="006540D0" w:rsidP="00804069">
            <w:pPr>
              <w:jc w:val="center"/>
            </w:pPr>
            <w:r>
              <w:t>tak</w:t>
            </w:r>
          </w:p>
        </w:tc>
        <w:tc>
          <w:tcPr>
            <w:tcW w:w="448" w:type="dxa"/>
            <w:shd w:val="clear" w:color="auto" w:fill="FF0000"/>
          </w:tcPr>
          <w:p w14:paraId="0EF90680" w14:textId="77777777" w:rsidR="006540D0" w:rsidRPr="00663B07" w:rsidRDefault="006540D0" w:rsidP="00804069">
            <w:pPr>
              <w:jc w:val="center"/>
            </w:pPr>
            <w:r w:rsidRPr="002A5898">
              <w:t>nie</w:t>
            </w:r>
          </w:p>
        </w:tc>
      </w:tr>
      <w:tr w:rsidR="006540D0" w14:paraId="621CF6FA" w14:textId="77777777" w:rsidTr="001C146E">
        <w:trPr>
          <w:trHeight w:val="70"/>
        </w:trPr>
        <w:tc>
          <w:tcPr>
            <w:tcW w:w="570" w:type="dxa"/>
          </w:tcPr>
          <w:p w14:paraId="446BCF26"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76F6CAC8" w14:textId="77777777" w:rsidR="006540D0" w:rsidRPr="006F3561" w:rsidRDefault="006540D0" w:rsidP="00804069">
            <w:r w:rsidRPr="006F3561">
              <w:t>Obwodnica Staszowa wraz z budową ścieżki rowerowej</w:t>
            </w:r>
          </w:p>
        </w:tc>
        <w:tc>
          <w:tcPr>
            <w:tcW w:w="2430" w:type="dxa"/>
            <w:shd w:val="clear" w:color="auto" w:fill="FFFF00"/>
          </w:tcPr>
          <w:p w14:paraId="74CE53AA" w14:textId="77777777" w:rsidR="006540D0" w:rsidRPr="006F3561" w:rsidRDefault="006540D0" w:rsidP="00804069">
            <w:pPr>
              <w:jc w:val="center"/>
            </w:pPr>
            <w:r w:rsidRPr="006F3561">
              <w:t>średnie</w:t>
            </w:r>
          </w:p>
        </w:tc>
        <w:tc>
          <w:tcPr>
            <w:tcW w:w="637" w:type="dxa"/>
            <w:shd w:val="clear" w:color="auto" w:fill="92D050"/>
          </w:tcPr>
          <w:p w14:paraId="2A6C8816" w14:textId="77777777" w:rsidR="006540D0" w:rsidRPr="006F3561" w:rsidRDefault="006540D0" w:rsidP="00804069">
            <w:pPr>
              <w:jc w:val="center"/>
            </w:pPr>
            <w:r w:rsidRPr="006F3561">
              <w:t>tak</w:t>
            </w:r>
          </w:p>
        </w:tc>
        <w:tc>
          <w:tcPr>
            <w:tcW w:w="616" w:type="dxa"/>
            <w:shd w:val="clear" w:color="auto" w:fill="92D050"/>
          </w:tcPr>
          <w:p w14:paraId="20AD7A0D" w14:textId="77777777" w:rsidR="006540D0" w:rsidRPr="006F3561" w:rsidRDefault="006540D0" w:rsidP="00804069">
            <w:pPr>
              <w:jc w:val="center"/>
            </w:pPr>
            <w:r w:rsidRPr="006F3561">
              <w:t>tak</w:t>
            </w:r>
          </w:p>
        </w:tc>
        <w:tc>
          <w:tcPr>
            <w:tcW w:w="448" w:type="dxa"/>
            <w:shd w:val="clear" w:color="auto" w:fill="FF0000"/>
          </w:tcPr>
          <w:p w14:paraId="3A301832" w14:textId="77777777" w:rsidR="006540D0" w:rsidRPr="00663B07" w:rsidRDefault="006540D0" w:rsidP="00804069">
            <w:pPr>
              <w:jc w:val="center"/>
            </w:pPr>
            <w:r w:rsidRPr="006F3561">
              <w:t>nie</w:t>
            </w:r>
          </w:p>
        </w:tc>
      </w:tr>
      <w:tr w:rsidR="006540D0" w14:paraId="194F302D" w14:textId="77777777" w:rsidTr="001C146E">
        <w:trPr>
          <w:trHeight w:val="213"/>
        </w:trPr>
        <w:tc>
          <w:tcPr>
            <w:tcW w:w="570" w:type="dxa"/>
          </w:tcPr>
          <w:p w14:paraId="0C3BB33C"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6957B32D" w14:textId="77777777" w:rsidR="006540D0" w:rsidRPr="00195B40" w:rsidRDefault="006540D0" w:rsidP="00804069">
            <w:r>
              <w:t>Rozbudowa DW 758 odcinek Ujazd-granica powiatu</w:t>
            </w:r>
          </w:p>
        </w:tc>
        <w:tc>
          <w:tcPr>
            <w:tcW w:w="2430" w:type="dxa"/>
            <w:shd w:val="clear" w:color="auto" w:fill="92D050"/>
          </w:tcPr>
          <w:p w14:paraId="6481AFE5" w14:textId="77777777" w:rsidR="006540D0" w:rsidRDefault="006540D0" w:rsidP="00804069">
            <w:pPr>
              <w:jc w:val="center"/>
            </w:pPr>
            <w:r>
              <w:t>wysokie</w:t>
            </w:r>
          </w:p>
        </w:tc>
        <w:tc>
          <w:tcPr>
            <w:tcW w:w="637" w:type="dxa"/>
            <w:shd w:val="clear" w:color="auto" w:fill="92D050"/>
          </w:tcPr>
          <w:p w14:paraId="5E45C945" w14:textId="77777777" w:rsidR="006540D0" w:rsidRDefault="006540D0" w:rsidP="00804069">
            <w:pPr>
              <w:jc w:val="center"/>
            </w:pPr>
            <w:r>
              <w:t>tak</w:t>
            </w:r>
          </w:p>
        </w:tc>
        <w:tc>
          <w:tcPr>
            <w:tcW w:w="616" w:type="dxa"/>
            <w:shd w:val="clear" w:color="auto" w:fill="92D050"/>
          </w:tcPr>
          <w:p w14:paraId="3647372E" w14:textId="77777777" w:rsidR="006540D0" w:rsidRDefault="006540D0" w:rsidP="00804069">
            <w:pPr>
              <w:jc w:val="center"/>
            </w:pPr>
            <w:r>
              <w:t>tak</w:t>
            </w:r>
          </w:p>
        </w:tc>
        <w:tc>
          <w:tcPr>
            <w:tcW w:w="448" w:type="dxa"/>
            <w:shd w:val="clear" w:color="auto" w:fill="92D050"/>
          </w:tcPr>
          <w:p w14:paraId="651CB4C1" w14:textId="77777777" w:rsidR="006540D0" w:rsidRDefault="006540D0" w:rsidP="00804069">
            <w:pPr>
              <w:jc w:val="center"/>
            </w:pPr>
            <w:r>
              <w:t>tak</w:t>
            </w:r>
          </w:p>
        </w:tc>
      </w:tr>
      <w:tr w:rsidR="006540D0" w14:paraId="42C24B3E" w14:textId="77777777" w:rsidTr="001C146E">
        <w:trPr>
          <w:trHeight w:val="225"/>
        </w:trPr>
        <w:tc>
          <w:tcPr>
            <w:tcW w:w="570" w:type="dxa"/>
          </w:tcPr>
          <w:p w14:paraId="0DF7DC95"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78D5F660" w14:textId="77777777" w:rsidR="006540D0" w:rsidRDefault="006540D0" w:rsidP="00804069">
            <w:r>
              <w:t>Rozbudowa DW 758 odcinek granica powiatu-Klimontów</w:t>
            </w:r>
          </w:p>
        </w:tc>
        <w:tc>
          <w:tcPr>
            <w:tcW w:w="2430" w:type="dxa"/>
            <w:shd w:val="clear" w:color="auto" w:fill="92D050"/>
          </w:tcPr>
          <w:p w14:paraId="4359AE32" w14:textId="77777777" w:rsidR="006540D0" w:rsidRDefault="006540D0" w:rsidP="00804069">
            <w:pPr>
              <w:jc w:val="center"/>
            </w:pPr>
            <w:r>
              <w:t>wysokie</w:t>
            </w:r>
          </w:p>
        </w:tc>
        <w:tc>
          <w:tcPr>
            <w:tcW w:w="637" w:type="dxa"/>
            <w:shd w:val="clear" w:color="auto" w:fill="92D050"/>
          </w:tcPr>
          <w:p w14:paraId="627C8E9A" w14:textId="77777777" w:rsidR="006540D0" w:rsidRDefault="006540D0" w:rsidP="00804069">
            <w:pPr>
              <w:jc w:val="center"/>
            </w:pPr>
            <w:r>
              <w:t>tak</w:t>
            </w:r>
          </w:p>
        </w:tc>
        <w:tc>
          <w:tcPr>
            <w:tcW w:w="616" w:type="dxa"/>
            <w:shd w:val="clear" w:color="auto" w:fill="92D050"/>
          </w:tcPr>
          <w:p w14:paraId="5F778D00" w14:textId="77777777" w:rsidR="006540D0" w:rsidRDefault="006540D0" w:rsidP="00804069">
            <w:pPr>
              <w:jc w:val="center"/>
            </w:pPr>
            <w:r>
              <w:t>tak</w:t>
            </w:r>
          </w:p>
        </w:tc>
        <w:tc>
          <w:tcPr>
            <w:tcW w:w="448" w:type="dxa"/>
            <w:shd w:val="clear" w:color="auto" w:fill="92D050"/>
          </w:tcPr>
          <w:p w14:paraId="086917CA" w14:textId="77777777" w:rsidR="006540D0" w:rsidRDefault="006540D0" w:rsidP="00804069">
            <w:pPr>
              <w:jc w:val="center"/>
            </w:pPr>
            <w:r>
              <w:t>tak</w:t>
            </w:r>
          </w:p>
        </w:tc>
      </w:tr>
      <w:tr w:rsidR="006540D0" w14:paraId="3DB7444C" w14:textId="77777777" w:rsidTr="001C146E">
        <w:trPr>
          <w:trHeight w:val="270"/>
        </w:trPr>
        <w:tc>
          <w:tcPr>
            <w:tcW w:w="570" w:type="dxa"/>
          </w:tcPr>
          <w:p w14:paraId="32CD5F78"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0BD43F2F" w14:textId="77777777" w:rsidR="006540D0" w:rsidRPr="006F3561" w:rsidRDefault="006540D0" w:rsidP="00804069">
            <w:r w:rsidRPr="006F3561">
              <w:t>Rozbudowa DW 758 odcinek Klimontów-Koprzywnica wraz z budową ścieżki rowerowej</w:t>
            </w:r>
          </w:p>
        </w:tc>
        <w:tc>
          <w:tcPr>
            <w:tcW w:w="2430" w:type="dxa"/>
            <w:shd w:val="clear" w:color="auto" w:fill="92D050"/>
          </w:tcPr>
          <w:p w14:paraId="6888B794" w14:textId="77777777" w:rsidR="006540D0" w:rsidRPr="006F3561" w:rsidRDefault="006540D0" w:rsidP="00804069">
            <w:pPr>
              <w:jc w:val="center"/>
            </w:pPr>
            <w:r w:rsidRPr="006F3561">
              <w:t>wysokie</w:t>
            </w:r>
          </w:p>
        </w:tc>
        <w:tc>
          <w:tcPr>
            <w:tcW w:w="637" w:type="dxa"/>
            <w:shd w:val="clear" w:color="auto" w:fill="92D050"/>
          </w:tcPr>
          <w:p w14:paraId="5FF789DF" w14:textId="77777777" w:rsidR="006540D0" w:rsidRPr="006F3561" w:rsidRDefault="006540D0" w:rsidP="00804069">
            <w:pPr>
              <w:jc w:val="center"/>
            </w:pPr>
            <w:r w:rsidRPr="006F3561">
              <w:t>tak</w:t>
            </w:r>
          </w:p>
        </w:tc>
        <w:tc>
          <w:tcPr>
            <w:tcW w:w="616" w:type="dxa"/>
            <w:shd w:val="clear" w:color="auto" w:fill="92D050"/>
          </w:tcPr>
          <w:p w14:paraId="36711970" w14:textId="77777777" w:rsidR="006540D0" w:rsidRPr="006F3561" w:rsidRDefault="006540D0" w:rsidP="00804069">
            <w:pPr>
              <w:jc w:val="center"/>
            </w:pPr>
            <w:r w:rsidRPr="006F3561">
              <w:t>tak</w:t>
            </w:r>
          </w:p>
        </w:tc>
        <w:tc>
          <w:tcPr>
            <w:tcW w:w="448" w:type="dxa"/>
            <w:shd w:val="clear" w:color="auto" w:fill="92D050"/>
          </w:tcPr>
          <w:p w14:paraId="2BE9A6F8" w14:textId="77777777" w:rsidR="006540D0" w:rsidRDefault="006540D0" w:rsidP="00804069">
            <w:pPr>
              <w:jc w:val="center"/>
            </w:pPr>
            <w:r w:rsidRPr="006F3561">
              <w:t>tak</w:t>
            </w:r>
          </w:p>
        </w:tc>
      </w:tr>
      <w:tr w:rsidR="00DB5313" w14:paraId="5D9DB701" w14:textId="77777777" w:rsidTr="001C146E">
        <w:trPr>
          <w:trHeight w:val="562"/>
        </w:trPr>
        <w:tc>
          <w:tcPr>
            <w:tcW w:w="570" w:type="dxa"/>
          </w:tcPr>
          <w:p w14:paraId="3AC3E709" w14:textId="77777777" w:rsidR="00DB5313" w:rsidRPr="00303E0E" w:rsidRDefault="00DB5313">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08830C6E" w14:textId="77777777" w:rsidR="00DB5313" w:rsidRDefault="00DB5313" w:rsidP="00804069">
            <w:r>
              <w:t>Budowa obwodnicy Klimontowa w ciągu DW 758</w:t>
            </w:r>
          </w:p>
        </w:tc>
        <w:tc>
          <w:tcPr>
            <w:tcW w:w="2430" w:type="dxa"/>
            <w:shd w:val="clear" w:color="auto" w:fill="92D050"/>
          </w:tcPr>
          <w:p w14:paraId="2680885E" w14:textId="77777777" w:rsidR="00DB5313" w:rsidRDefault="00DB5313" w:rsidP="00804069">
            <w:pPr>
              <w:jc w:val="center"/>
            </w:pPr>
            <w:r>
              <w:t>wysokie</w:t>
            </w:r>
          </w:p>
        </w:tc>
        <w:tc>
          <w:tcPr>
            <w:tcW w:w="637" w:type="dxa"/>
            <w:shd w:val="clear" w:color="auto" w:fill="92D050"/>
          </w:tcPr>
          <w:p w14:paraId="2BFC3EAA" w14:textId="77777777" w:rsidR="00DB5313" w:rsidRDefault="00DB5313" w:rsidP="00804069">
            <w:pPr>
              <w:jc w:val="center"/>
            </w:pPr>
            <w:r>
              <w:t>tak</w:t>
            </w:r>
          </w:p>
        </w:tc>
        <w:tc>
          <w:tcPr>
            <w:tcW w:w="616" w:type="dxa"/>
            <w:shd w:val="clear" w:color="auto" w:fill="92D050"/>
          </w:tcPr>
          <w:p w14:paraId="06FCC24C" w14:textId="77777777" w:rsidR="00DB5313" w:rsidRDefault="00DB5313" w:rsidP="00804069">
            <w:pPr>
              <w:jc w:val="center"/>
            </w:pPr>
            <w:r>
              <w:t>tak</w:t>
            </w:r>
          </w:p>
        </w:tc>
        <w:tc>
          <w:tcPr>
            <w:tcW w:w="448" w:type="dxa"/>
            <w:shd w:val="clear" w:color="auto" w:fill="92D050"/>
          </w:tcPr>
          <w:p w14:paraId="29B69C7A" w14:textId="77777777" w:rsidR="00DB5313" w:rsidRDefault="00DB5313" w:rsidP="00804069">
            <w:pPr>
              <w:jc w:val="center"/>
            </w:pPr>
            <w:r>
              <w:t>tak</w:t>
            </w:r>
          </w:p>
        </w:tc>
      </w:tr>
      <w:tr w:rsidR="008E6C3E" w14:paraId="2DC0C975" w14:textId="77777777" w:rsidTr="001C146E">
        <w:trPr>
          <w:trHeight w:val="210"/>
        </w:trPr>
        <w:tc>
          <w:tcPr>
            <w:tcW w:w="570" w:type="dxa"/>
          </w:tcPr>
          <w:p w14:paraId="2F5BA4AF" w14:textId="77777777" w:rsidR="008E6C3E" w:rsidRPr="00303E0E" w:rsidRDefault="008E6C3E">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69C987CB" w14:textId="77777777" w:rsidR="008E6C3E" w:rsidRDefault="008E6C3E" w:rsidP="008E6C3E">
            <w:r>
              <w:t>Rozbudowa DW 762 odcinek Bocheniec-Małogoszcz wraz z budową ścieżki rowerowej</w:t>
            </w:r>
          </w:p>
        </w:tc>
        <w:tc>
          <w:tcPr>
            <w:tcW w:w="2430" w:type="dxa"/>
            <w:shd w:val="clear" w:color="auto" w:fill="FF0000"/>
          </w:tcPr>
          <w:p w14:paraId="736B55C1" w14:textId="77777777" w:rsidR="008E6C3E" w:rsidRDefault="008E6C3E" w:rsidP="008E6C3E">
            <w:pPr>
              <w:jc w:val="center"/>
            </w:pPr>
            <w:r>
              <w:t>niskie</w:t>
            </w:r>
          </w:p>
        </w:tc>
        <w:tc>
          <w:tcPr>
            <w:tcW w:w="637" w:type="dxa"/>
            <w:shd w:val="clear" w:color="auto" w:fill="92D050"/>
          </w:tcPr>
          <w:p w14:paraId="77C5B33D" w14:textId="23ADED7B" w:rsidR="008E6C3E" w:rsidRDefault="008E6C3E" w:rsidP="008E6C3E">
            <w:pPr>
              <w:jc w:val="center"/>
            </w:pPr>
            <w:r w:rsidRPr="006F3561">
              <w:t>tak</w:t>
            </w:r>
          </w:p>
        </w:tc>
        <w:tc>
          <w:tcPr>
            <w:tcW w:w="616" w:type="dxa"/>
            <w:shd w:val="clear" w:color="auto" w:fill="FF0000"/>
          </w:tcPr>
          <w:p w14:paraId="767A1B2D" w14:textId="77777777" w:rsidR="008E6C3E" w:rsidRDefault="008E6C3E" w:rsidP="008E6C3E">
            <w:pPr>
              <w:jc w:val="center"/>
            </w:pPr>
            <w:r w:rsidRPr="003923CC">
              <w:t>nie</w:t>
            </w:r>
          </w:p>
        </w:tc>
        <w:tc>
          <w:tcPr>
            <w:tcW w:w="448" w:type="dxa"/>
            <w:shd w:val="clear" w:color="auto" w:fill="FF0000"/>
          </w:tcPr>
          <w:p w14:paraId="45717C77" w14:textId="77777777" w:rsidR="008E6C3E" w:rsidRDefault="008E6C3E" w:rsidP="008E6C3E">
            <w:pPr>
              <w:jc w:val="center"/>
            </w:pPr>
            <w:r w:rsidRPr="003923CC">
              <w:t>nie</w:t>
            </w:r>
          </w:p>
        </w:tc>
      </w:tr>
      <w:tr w:rsidR="006540D0" w14:paraId="4B3BC51E" w14:textId="77777777" w:rsidTr="001C146E">
        <w:trPr>
          <w:trHeight w:val="398"/>
        </w:trPr>
        <w:tc>
          <w:tcPr>
            <w:tcW w:w="570" w:type="dxa"/>
          </w:tcPr>
          <w:p w14:paraId="57FD5A61"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2D812304" w14:textId="77777777" w:rsidR="006540D0" w:rsidRPr="006F3561" w:rsidRDefault="006540D0" w:rsidP="00804069">
            <w:r w:rsidRPr="006F3561">
              <w:t>Budowa obwodnicy Radkowic i Brzezin w ciągu DW 763</w:t>
            </w:r>
          </w:p>
        </w:tc>
        <w:tc>
          <w:tcPr>
            <w:tcW w:w="2430" w:type="dxa"/>
            <w:shd w:val="clear" w:color="auto" w:fill="92D050"/>
          </w:tcPr>
          <w:p w14:paraId="4E2919E2" w14:textId="77777777" w:rsidR="006540D0" w:rsidRPr="006F3561" w:rsidRDefault="006540D0" w:rsidP="00804069">
            <w:pPr>
              <w:jc w:val="center"/>
            </w:pPr>
            <w:r w:rsidRPr="006F3561">
              <w:t>wysokie</w:t>
            </w:r>
          </w:p>
        </w:tc>
        <w:tc>
          <w:tcPr>
            <w:tcW w:w="637" w:type="dxa"/>
            <w:shd w:val="clear" w:color="auto" w:fill="92D050"/>
          </w:tcPr>
          <w:p w14:paraId="19D2CD3E" w14:textId="77777777" w:rsidR="006540D0" w:rsidRPr="006F3561" w:rsidRDefault="006540D0" w:rsidP="00804069">
            <w:pPr>
              <w:jc w:val="center"/>
            </w:pPr>
            <w:r w:rsidRPr="006F3561">
              <w:t>tak</w:t>
            </w:r>
          </w:p>
        </w:tc>
        <w:tc>
          <w:tcPr>
            <w:tcW w:w="616" w:type="dxa"/>
            <w:shd w:val="clear" w:color="auto" w:fill="92D050"/>
          </w:tcPr>
          <w:p w14:paraId="47188AB5" w14:textId="77777777" w:rsidR="006540D0" w:rsidRPr="006F3561" w:rsidRDefault="006540D0" w:rsidP="00804069">
            <w:pPr>
              <w:jc w:val="center"/>
            </w:pPr>
            <w:r w:rsidRPr="006F3561">
              <w:t>tak</w:t>
            </w:r>
          </w:p>
        </w:tc>
        <w:tc>
          <w:tcPr>
            <w:tcW w:w="448" w:type="dxa"/>
            <w:shd w:val="clear" w:color="auto" w:fill="92D050"/>
          </w:tcPr>
          <w:p w14:paraId="138E0AAA" w14:textId="77777777" w:rsidR="006540D0" w:rsidRDefault="006540D0" w:rsidP="00804069">
            <w:pPr>
              <w:jc w:val="center"/>
            </w:pPr>
            <w:r w:rsidRPr="006F3561">
              <w:t>tak</w:t>
            </w:r>
          </w:p>
        </w:tc>
      </w:tr>
      <w:tr w:rsidR="006540D0" w14:paraId="1F8780B6" w14:textId="77777777" w:rsidTr="001C146E">
        <w:trPr>
          <w:trHeight w:val="270"/>
        </w:trPr>
        <w:tc>
          <w:tcPr>
            <w:tcW w:w="570" w:type="dxa"/>
          </w:tcPr>
          <w:p w14:paraId="4F05F3ED"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326BB7BF" w14:textId="77777777" w:rsidR="006540D0" w:rsidRDefault="006540D0" w:rsidP="00804069">
            <w:r>
              <w:t xml:space="preserve">Rozbudowa DW 764 odcinek Wólka </w:t>
            </w:r>
            <w:proofErr w:type="spellStart"/>
            <w:r>
              <w:t>Pokłonna-Raków</w:t>
            </w:r>
            <w:proofErr w:type="spellEnd"/>
            <w:r>
              <w:t xml:space="preserve"> wraz z budową ścieżki rowerowej</w:t>
            </w:r>
          </w:p>
        </w:tc>
        <w:tc>
          <w:tcPr>
            <w:tcW w:w="2430" w:type="dxa"/>
            <w:shd w:val="clear" w:color="auto" w:fill="FFFF00"/>
          </w:tcPr>
          <w:p w14:paraId="6974DC65" w14:textId="77777777" w:rsidR="006540D0" w:rsidRDefault="006540D0" w:rsidP="00804069">
            <w:pPr>
              <w:jc w:val="center"/>
            </w:pPr>
            <w:r>
              <w:t>średnie</w:t>
            </w:r>
          </w:p>
        </w:tc>
        <w:tc>
          <w:tcPr>
            <w:tcW w:w="637" w:type="dxa"/>
            <w:shd w:val="clear" w:color="auto" w:fill="92D050"/>
          </w:tcPr>
          <w:p w14:paraId="43380FDE" w14:textId="77777777" w:rsidR="006540D0" w:rsidRDefault="006540D0" w:rsidP="00804069">
            <w:pPr>
              <w:jc w:val="center"/>
            </w:pPr>
            <w:r>
              <w:t>tak</w:t>
            </w:r>
          </w:p>
        </w:tc>
        <w:tc>
          <w:tcPr>
            <w:tcW w:w="616" w:type="dxa"/>
            <w:shd w:val="clear" w:color="auto" w:fill="92D050"/>
          </w:tcPr>
          <w:p w14:paraId="58C5972E" w14:textId="77777777" w:rsidR="006540D0" w:rsidRDefault="006540D0" w:rsidP="00804069">
            <w:pPr>
              <w:jc w:val="center"/>
            </w:pPr>
            <w:r>
              <w:t>tak</w:t>
            </w:r>
          </w:p>
        </w:tc>
        <w:tc>
          <w:tcPr>
            <w:tcW w:w="448" w:type="dxa"/>
            <w:shd w:val="clear" w:color="auto" w:fill="FF0000"/>
          </w:tcPr>
          <w:p w14:paraId="2F45B041" w14:textId="77777777" w:rsidR="006540D0" w:rsidRDefault="006540D0" w:rsidP="00804069">
            <w:pPr>
              <w:jc w:val="center"/>
            </w:pPr>
            <w:r w:rsidRPr="00F605D6">
              <w:t>nie</w:t>
            </w:r>
          </w:p>
        </w:tc>
      </w:tr>
      <w:tr w:rsidR="006540D0" w14:paraId="2D584AD8" w14:textId="77777777" w:rsidTr="001C146E">
        <w:trPr>
          <w:trHeight w:val="240"/>
        </w:trPr>
        <w:tc>
          <w:tcPr>
            <w:tcW w:w="570" w:type="dxa"/>
          </w:tcPr>
          <w:p w14:paraId="2C618A74"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350950CB" w14:textId="77777777" w:rsidR="006540D0" w:rsidRDefault="006540D0" w:rsidP="00804069">
            <w:r>
              <w:t>Rozbudowa DW 764 odcinek Raków-Chańcza wraz z budową ścieżki rowerowej</w:t>
            </w:r>
          </w:p>
        </w:tc>
        <w:tc>
          <w:tcPr>
            <w:tcW w:w="2430" w:type="dxa"/>
            <w:shd w:val="clear" w:color="auto" w:fill="FFFF00"/>
          </w:tcPr>
          <w:p w14:paraId="416D4E9E" w14:textId="77777777" w:rsidR="006540D0" w:rsidRDefault="006540D0" w:rsidP="00804069">
            <w:pPr>
              <w:jc w:val="center"/>
            </w:pPr>
            <w:r>
              <w:t>średnie</w:t>
            </w:r>
          </w:p>
        </w:tc>
        <w:tc>
          <w:tcPr>
            <w:tcW w:w="637" w:type="dxa"/>
            <w:shd w:val="clear" w:color="auto" w:fill="92D050"/>
          </w:tcPr>
          <w:p w14:paraId="196DD932" w14:textId="77777777" w:rsidR="006540D0" w:rsidRDefault="006540D0" w:rsidP="00804069">
            <w:pPr>
              <w:jc w:val="center"/>
            </w:pPr>
            <w:r>
              <w:t>tak</w:t>
            </w:r>
          </w:p>
        </w:tc>
        <w:tc>
          <w:tcPr>
            <w:tcW w:w="616" w:type="dxa"/>
            <w:shd w:val="clear" w:color="auto" w:fill="92D050"/>
          </w:tcPr>
          <w:p w14:paraId="263205D1" w14:textId="77777777" w:rsidR="006540D0" w:rsidRDefault="006540D0" w:rsidP="00804069">
            <w:pPr>
              <w:jc w:val="center"/>
            </w:pPr>
            <w:r>
              <w:t>tak</w:t>
            </w:r>
          </w:p>
        </w:tc>
        <w:tc>
          <w:tcPr>
            <w:tcW w:w="448" w:type="dxa"/>
            <w:shd w:val="clear" w:color="auto" w:fill="FF0000"/>
          </w:tcPr>
          <w:p w14:paraId="6815F4AC" w14:textId="77777777" w:rsidR="006540D0" w:rsidRDefault="006540D0" w:rsidP="00804069">
            <w:pPr>
              <w:jc w:val="center"/>
            </w:pPr>
            <w:r w:rsidRPr="00F605D6">
              <w:t>nie</w:t>
            </w:r>
          </w:p>
        </w:tc>
      </w:tr>
      <w:tr w:rsidR="006540D0" w14:paraId="47CEF5BD" w14:textId="77777777" w:rsidTr="001C146E">
        <w:trPr>
          <w:trHeight w:val="255"/>
        </w:trPr>
        <w:tc>
          <w:tcPr>
            <w:tcW w:w="570" w:type="dxa"/>
          </w:tcPr>
          <w:p w14:paraId="2F3C0A93"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2D6E7588" w14:textId="77777777" w:rsidR="006540D0" w:rsidRDefault="006540D0" w:rsidP="00804069">
            <w:r>
              <w:t xml:space="preserve">Rozbudowa DW 764 odcinek Wola </w:t>
            </w:r>
            <w:proofErr w:type="spellStart"/>
            <w:r>
              <w:t>Osowa-Staszów</w:t>
            </w:r>
            <w:proofErr w:type="spellEnd"/>
            <w:r>
              <w:t xml:space="preserve"> wraz z budową ścieżki rowerowej</w:t>
            </w:r>
          </w:p>
        </w:tc>
        <w:tc>
          <w:tcPr>
            <w:tcW w:w="2430" w:type="dxa"/>
            <w:shd w:val="clear" w:color="auto" w:fill="FFFF00"/>
          </w:tcPr>
          <w:p w14:paraId="019FAADE" w14:textId="77777777" w:rsidR="006540D0" w:rsidRDefault="006540D0" w:rsidP="00804069">
            <w:pPr>
              <w:jc w:val="center"/>
            </w:pPr>
            <w:r>
              <w:t>średnie</w:t>
            </w:r>
          </w:p>
        </w:tc>
        <w:tc>
          <w:tcPr>
            <w:tcW w:w="637" w:type="dxa"/>
            <w:shd w:val="clear" w:color="auto" w:fill="92D050"/>
          </w:tcPr>
          <w:p w14:paraId="656AAC8F" w14:textId="77777777" w:rsidR="006540D0" w:rsidRDefault="006540D0" w:rsidP="00804069">
            <w:pPr>
              <w:jc w:val="center"/>
            </w:pPr>
            <w:r>
              <w:t>tak</w:t>
            </w:r>
          </w:p>
        </w:tc>
        <w:tc>
          <w:tcPr>
            <w:tcW w:w="616" w:type="dxa"/>
            <w:shd w:val="clear" w:color="auto" w:fill="92D050"/>
          </w:tcPr>
          <w:p w14:paraId="486AE6B5" w14:textId="77777777" w:rsidR="006540D0" w:rsidRDefault="006540D0" w:rsidP="00804069">
            <w:pPr>
              <w:jc w:val="center"/>
            </w:pPr>
            <w:r>
              <w:t>tak</w:t>
            </w:r>
          </w:p>
        </w:tc>
        <w:tc>
          <w:tcPr>
            <w:tcW w:w="448" w:type="dxa"/>
            <w:shd w:val="clear" w:color="auto" w:fill="FF0000"/>
          </w:tcPr>
          <w:p w14:paraId="48217D41" w14:textId="77777777" w:rsidR="006540D0" w:rsidRDefault="006540D0" w:rsidP="00804069">
            <w:pPr>
              <w:jc w:val="center"/>
            </w:pPr>
            <w:r w:rsidRPr="00F605D6">
              <w:t>nie</w:t>
            </w:r>
          </w:p>
        </w:tc>
      </w:tr>
      <w:tr w:rsidR="006540D0" w14:paraId="7F504AC9" w14:textId="77777777" w:rsidTr="001C146E">
        <w:trPr>
          <w:trHeight w:val="195"/>
        </w:trPr>
        <w:tc>
          <w:tcPr>
            <w:tcW w:w="570" w:type="dxa"/>
          </w:tcPr>
          <w:p w14:paraId="69B6264E"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0BE86597" w14:textId="77777777" w:rsidR="006540D0" w:rsidRPr="006F3561" w:rsidRDefault="006540D0" w:rsidP="00804069">
            <w:r w:rsidRPr="006F3561">
              <w:t xml:space="preserve">Budowa obwodnic miejscowości </w:t>
            </w:r>
            <w:proofErr w:type="spellStart"/>
            <w:r w:rsidRPr="006F3561">
              <w:t>Ociesęki</w:t>
            </w:r>
            <w:proofErr w:type="spellEnd"/>
            <w:r w:rsidRPr="006F3561">
              <w:t xml:space="preserve"> i Wólka Pokłonna w ciągu DW 764 wraz z budową ścieżki rowerowej</w:t>
            </w:r>
          </w:p>
        </w:tc>
        <w:tc>
          <w:tcPr>
            <w:tcW w:w="2430" w:type="dxa"/>
            <w:shd w:val="clear" w:color="auto" w:fill="FFFF00"/>
          </w:tcPr>
          <w:p w14:paraId="6D8E10DE" w14:textId="77777777" w:rsidR="006540D0" w:rsidRPr="006F3561" w:rsidRDefault="006540D0" w:rsidP="00804069">
            <w:pPr>
              <w:jc w:val="center"/>
            </w:pPr>
            <w:r w:rsidRPr="006F3561">
              <w:t>średnie</w:t>
            </w:r>
          </w:p>
        </w:tc>
        <w:tc>
          <w:tcPr>
            <w:tcW w:w="637" w:type="dxa"/>
            <w:shd w:val="clear" w:color="auto" w:fill="92D050"/>
          </w:tcPr>
          <w:p w14:paraId="7E2A0BA2" w14:textId="77777777" w:rsidR="006540D0" w:rsidRPr="006F3561" w:rsidRDefault="006540D0" w:rsidP="00804069">
            <w:pPr>
              <w:jc w:val="center"/>
            </w:pPr>
            <w:r w:rsidRPr="006F3561">
              <w:t>tak</w:t>
            </w:r>
          </w:p>
        </w:tc>
        <w:tc>
          <w:tcPr>
            <w:tcW w:w="616" w:type="dxa"/>
            <w:shd w:val="clear" w:color="auto" w:fill="92D050"/>
          </w:tcPr>
          <w:p w14:paraId="2E0D30C7" w14:textId="77777777" w:rsidR="006540D0" w:rsidRPr="006F3561" w:rsidRDefault="006540D0" w:rsidP="00804069">
            <w:pPr>
              <w:jc w:val="center"/>
            </w:pPr>
            <w:r w:rsidRPr="006F3561">
              <w:t>tak</w:t>
            </w:r>
          </w:p>
        </w:tc>
        <w:tc>
          <w:tcPr>
            <w:tcW w:w="448" w:type="dxa"/>
            <w:shd w:val="clear" w:color="auto" w:fill="FF0000"/>
          </w:tcPr>
          <w:p w14:paraId="4B14FD90" w14:textId="77777777" w:rsidR="006540D0" w:rsidRDefault="006540D0" w:rsidP="00804069">
            <w:pPr>
              <w:jc w:val="center"/>
            </w:pPr>
            <w:r w:rsidRPr="006F3561">
              <w:t>nie</w:t>
            </w:r>
          </w:p>
        </w:tc>
      </w:tr>
      <w:tr w:rsidR="006540D0" w14:paraId="50382B33" w14:textId="77777777" w:rsidTr="001C146E">
        <w:trPr>
          <w:trHeight w:val="270"/>
        </w:trPr>
        <w:tc>
          <w:tcPr>
            <w:tcW w:w="570" w:type="dxa"/>
          </w:tcPr>
          <w:p w14:paraId="4651FA2E"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51F7859C" w14:textId="77777777" w:rsidR="006540D0" w:rsidRDefault="006540D0" w:rsidP="00804069">
            <w:r>
              <w:t>Rozbudowa DW 766 odcinek Pińczów-Skrzypiów wraz z budową ścieżki rowerowej</w:t>
            </w:r>
          </w:p>
        </w:tc>
        <w:tc>
          <w:tcPr>
            <w:tcW w:w="2430" w:type="dxa"/>
            <w:shd w:val="clear" w:color="auto" w:fill="FFFF00"/>
          </w:tcPr>
          <w:p w14:paraId="1FCD95C7" w14:textId="77777777" w:rsidR="006540D0" w:rsidRDefault="006540D0" w:rsidP="00804069">
            <w:pPr>
              <w:jc w:val="center"/>
            </w:pPr>
            <w:r>
              <w:t>średnie</w:t>
            </w:r>
          </w:p>
        </w:tc>
        <w:tc>
          <w:tcPr>
            <w:tcW w:w="637" w:type="dxa"/>
            <w:shd w:val="clear" w:color="auto" w:fill="92D050"/>
          </w:tcPr>
          <w:p w14:paraId="2CF7C08C" w14:textId="77777777" w:rsidR="006540D0" w:rsidRDefault="006540D0" w:rsidP="00804069">
            <w:pPr>
              <w:jc w:val="center"/>
            </w:pPr>
            <w:r>
              <w:t>tak</w:t>
            </w:r>
          </w:p>
        </w:tc>
        <w:tc>
          <w:tcPr>
            <w:tcW w:w="616" w:type="dxa"/>
            <w:shd w:val="clear" w:color="auto" w:fill="92D050"/>
          </w:tcPr>
          <w:p w14:paraId="37A278C0" w14:textId="77777777" w:rsidR="006540D0" w:rsidRDefault="006540D0" w:rsidP="00804069">
            <w:pPr>
              <w:jc w:val="center"/>
            </w:pPr>
            <w:r>
              <w:t>tak</w:t>
            </w:r>
          </w:p>
        </w:tc>
        <w:tc>
          <w:tcPr>
            <w:tcW w:w="448" w:type="dxa"/>
            <w:shd w:val="clear" w:color="auto" w:fill="FF0000"/>
          </w:tcPr>
          <w:p w14:paraId="6EFF38EF" w14:textId="77777777" w:rsidR="006540D0" w:rsidRDefault="006540D0" w:rsidP="00804069">
            <w:pPr>
              <w:jc w:val="center"/>
            </w:pPr>
            <w:r w:rsidRPr="00F605D6">
              <w:t>nie</w:t>
            </w:r>
          </w:p>
        </w:tc>
      </w:tr>
      <w:tr w:rsidR="006540D0" w14:paraId="667B4ABF" w14:textId="77777777" w:rsidTr="001C146E">
        <w:trPr>
          <w:trHeight w:val="195"/>
        </w:trPr>
        <w:tc>
          <w:tcPr>
            <w:tcW w:w="570" w:type="dxa"/>
          </w:tcPr>
          <w:p w14:paraId="15DE1F78"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0569ED34" w14:textId="77777777" w:rsidR="006540D0" w:rsidRDefault="006540D0" w:rsidP="00804069">
            <w:r>
              <w:t>Rozbudowa DW 766 Odcinek Michałów-Węchadłów</w:t>
            </w:r>
          </w:p>
        </w:tc>
        <w:tc>
          <w:tcPr>
            <w:tcW w:w="2430" w:type="dxa"/>
            <w:shd w:val="clear" w:color="auto" w:fill="FF0000"/>
          </w:tcPr>
          <w:p w14:paraId="4BBD969E" w14:textId="77777777" w:rsidR="006540D0" w:rsidRDefault="006540D0" w:rsidP="00804069">
            <w:pPr>
              <w:jc w:val="center"/>
            </w:pPr>
            <w:r>
              <w:t>niskie</w:t>
            </w:r>
          </w:p>
        </w:tc>
        <w:tc>
          <w:tcPr>
            <w:tcW w:w="637" w:type="dxa"/>
            <w:shd w:val="clear" w:color="auto" w:fill="92D050"/>
          </w:tcPr>
          <w:p w14:paraId="4348041D" w14:textId="77777777" w:rsidR="006540D0" w:rsidRDefault="006540D0" w:rsidP="00804069">
            <w:pPr>
              <w:jc w:val="center"/>
            </w:pPr>
            <w:r>
              <w:t>tak</w:t>
            </w:r>
          </w:p>
        </w:tc>
        <w:tc>
          <w:tcPr>
            <w:tcW w:w="616" w:type="dxa"/>
            <w:shd w:val="clear" w:color="auto" w:fill="FF0000"/>
          </w:tcPr>
          <w:p w14:paraId="3CD2A8C6" w14:textId="77777777" w:rsidR="006540D0" w:rsidRDefault="006540D0" w:rsidP="00804069">
            <w:pPr>
              <w:jc w:val="center"/>
            </w:pPr>
            <w:r w:rsidRPr="00630A2F">
              <w:t>nie</w:t>
            </w:r>
          </w:p>
        </w:tc>
        <w:tc>
          <w:tcPr>
            <w:tcW w:w="448" w:type="dxa"/>
            <w:shd w:val="clear" w:color="auto" w:fill="FF0000"/>
          </w:tcPr>
          <w:p w14:paraId="78A17E68" w14:textId="77777777" w:rsidR="006540D0" w:rsidRDefault="006540D0" w:rsidP="00804069">
            <w:pPr>
              <w:jc w:val="center"/>
            </w:pPr>
            <w:r w:rsidRPr="00630A2F">
              <w:t>nie</w:t>
            </w:r>
          </w:p>
        </w:tc>
      </w:tr>
      <w:tr w:rsidR="006540D0" w14:paraId="3870E0EB" w14:textId="77777777" w:rsidTr="001C146E">
        <w:trPr>
          <w:trHeight w:val="210"/>
        </w:trPr>
        <w:tc>
          <w:tcPr>
            <w:tcW w:w="570" w:type="dxa"/>
          </w:tcPr>
          <w:p w14:paraId="22EF820A"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595C8EC0" w14:textId="77777777" w:rsidR="006540D0" w:rsidRDefault="006540D0" w:rsidP="00804069">
            <w:r>
              <w:t>Budowa obwodnicy Morawicy w ciągu DW 766</w:t>
            </w:r>
          </w:p>
        </w:tc>
        <w:tc>
          <w:tcPr>
            <w:tcW w:w="2430" w:type="dxa"/>
            <w:shd w:val="clear" w:color="auto" w:fill="FFFF00"/>
          </w:tcPr>
          <w:p w14:paraId="4EDD42C7" w14:textId="77777777" w:rsidR="006540D0" w:rsidRDefault="006540D0" w:rsidP="00804069">
            <w:pPr>
              <w:jc w:val="center"/>
            </w:pPr>
            <w:r>
              <w:t>średnie</w:t>
            </w:r>
          </w:p>
        </w:tc>
        <w:tc>
          <w:tcPr>
            <w:tcW w:w="637" w:type="dxa"/>
            <w:shd w:val="clear" w:color="auto" w:fill="92D050"/>
          </w:tcPr>
          <w:p w14:paraId="19579CC5" w14:textId="77777777" w:rsidR="006540D0" w:rsidRDefault="006540D0" w:rsidP="00804069">
            <w:pPr>
              <w:jc w:val="center"/>
            </w:pPr>
            <w:r w:rsidRPr="005F3B26">
              <w:t>tak</w:t>
            </w:r>
          </w:p>
        </w:tc>
        <w:tc>
          <w:tcPr>
            <w:tcW w:w="616" w:type="dxa"/>
            <w:shd w:val="clear" w:color="auto" w:fill="92D050"/>
          </w:tcPr>
          <w:p w14:paraId="5125E830" w14:textId="77777777" w:rsidR="006540D0" w:rsidRDefault="006540D0" w:rsidP="00804069">
            <w:pPr>
              <w:jc w:val="center"/>
            </w:pPr>
            <w:r w:rsidRPr="005F3B26">
              <w:t>tak</w:t>
            </w:r>
          </w:p>
        </w:tc>
        <w:tc>
          <w:tcPr>
            <w:tcW w:w="448" w:type="dxa"/>
            <w:shd w:val="clear" w:color="auto" w:fill="FF0000"/>
          </w:tcPr>
          <w:p w14:paraId="3649633D" w14:textId="77777777" w:rsidR="006540D0" w:rsidRDefault="006540D0" w:rsidP="00804069">
            <w:pPr>
              <w:jc w:val="center"/>
            </w:pPr>
            <w:r>
              <w:t>nie</w:t>
            </w:r>
          </w:p>
        </w:tc>
      </w:tr>
      <w:tr w:rsidR="006540D0" w14:paraId="42663F04" w14:textId="77777777" w:rsidTr="001C146E">
        <w:trPr>
          <w:trHeight w:val="135"/>
        </w:trPr>
        <w:tc>
          <w:tcPr>
            <w:tcW w:w="570" w:type="dxa"/>
          </w:tcPr>
          <w:p w14:paraId="5D717554"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64AF0F2D" w14:textId="77777777" w:rsidR="006540D0" w:rsidRDefault="006540D0" w:rsidP="00804069">
            <w:r>
              <w:t>Budowa obwodnicy Michałowa w ciągu DW 766</w:t>
            </w:r>
          </w:p>
        </w:tc>
        <w:tc>
          <w:tcPr>
            <w:tcW w:w="2430" w:type="dxa"/>
            <w:shd w:val="clear" w:color="auto" w:fill="FF0000"/>
          </w:tcPr>
          <w:p w14:paraId="2AE60E43" w14:textId="77777777" w:rsidR="006540D0" w:rsidRDefault="006540D0" w:rsidP="00804069">
            <w:pPr>
              <w:jc w:val="center"/>
            </w:pPr>
            <w:r>
              <w:t>niskie</w:t>
            </w:r>
          </w:p>
        </w:tc>
        <w:tc>
          <w:tcPr>
            <w:tcW w:w="637" w:type="dxa"/>
            <w:shd w:val="clear" w:color="auto" w:fill="92D050"/>
          </w:tcPr>
          <w:p w14:paraId="56BDDCCE" w14:textId="77777777" w:rsidR="006540D0" w:rsidRDefault="006540D0" w:rsidP="00804069">
            <w:pPr>
              <w:jc w:val="center"/>
            </w:pPr>
            <w:r>
              <w:t>tak</w:t>
            </w:r>
          </w:p>
        </w:tc>
        <w:tc>
          <w:tcPr>
            <w:tcW w:w="616" w:type="dxa"/>
            <w:shd w:val="clear" w:color="auto" w:fill="FF0000"/>
          </w:tcPr>
          <w:p w14:paraId="4CCCBB14" w14:textId="77777777" w:rsidR="006540D0" w:rsidRDefault="006540D0" w:rsidP="00804069">
            <w:pPr>
              <w:jc w:val="center"/>
            </w:pPr>
            <w:r w:rsidRPr="00893A77">
              <w:t>nie</w:t>
            </w:r>
          </w:p>
        </w:tc>
        <w:tc>
          <w:tcPr>
            <w:tcW w:w="448" w:type="dxa"/>
            <w:shd w:val="clear" w:color="auto" w:fill="FF0000"/>
          </w:tcPr>
          <w:p w14:paraId="6531CBD9" w14:textId="77777777" w:rsidR="006540D0" w:rsidRDefault="006540D0" w:rsidP="00804069">
            <w:pPr>
              <w:jc w:val="center"/>
            </w:pPr>
            <w:r w:rsidRPr="00893A77">
              <w:t>nie</w:t>
            </w:r>
          </w:p>
        </w:tc>
      </w:tr>
      <w:tr w:rsidR="006540D0" w:rsidRPr="006F3561" w14:paraId="2BB8474C" w14:textId="77777777" w:rsidTr="001C146E">
        <w:trPr>
          <w:trHeight w:val="129"/>
        </w:trPr>
        <w:tc>
          <w:tcPr>
            <w:tcW w:w="570" w:type="dxa"/>
          </w:tcPr>
          <w:p w14:paraId="678C479B"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0BA3E645" w14:textId="77777777" w:rsidR="006540D0" w:rsidRPr="006F3561" w:rsidRDefault="006540D0" w:rsidP="00804069">
            <w:r w:rsidRPr="006F3561">
              <w:t xml:space="preserve">Rozbudowa DW 768 odcinek Kazimierza Wielka-granica województwa, etap I </w:t>
            </w:r>
          </w:p>
        </w:tc>
        <w:tc>
          <w:tcPr>
            <w:tcW w:w="2430" w:type="dxa"/>
            <w:shd w:val="clear" w:color="auto" w:fill="92D050"/>
          </w:tcPr>
          <w:p w14:paraId="29C59A31" w14:textId="77777777" w:rsidR="006540D0" w:rsidRPr="006F3561" w:rsidRDefault="006540D0" w:rsidP="00804069">
            <w:pPr>
              <w:jc w:val="center"/>
            </w:pPr>
            <w:r w:rsidRPr="006F3561">
              <w:t>wysokie</w:t>
            </w:r>
          </w:p>
        </w:tc>
        <w:tc>
          <w:tcPr>
            <w:tcW w:w="637" w:type="dxa"/>
            <w:shd w:val="clear" w:color="auto" w:fill="92D050"/>
          </w:tcPr>
          <w:p w14:paraId="1CB91B53" w14:textId="77777777" w:rsidR="006540D0" w:rsidRPr="006F3561" w:rsidRDefault="006540D0" w:rsidP="00804069">
            <w:pPr>
              <w:jc w:val="center"/>
            </w:pPr>
            <w:r w:rsidRPr="006F3561">
              <w:t>tak</w:t>
            </w:r>
          </w:p>
        </w:tc>
        <w:tc>
          <w:tcPr>
            <w:tcW w:w="616" w:type="dxa"/>
            <w:shd w:val="clear" w:color="auto" w:fill="92D050"/>
          </w:tcPr>
          <w:p w14:paraId="045A0A9C" w14:textId="77777777" w:rsidR="006540D0" w:rsidRPr="006F3561" w:rsidRDefault="006540D0" w:rsidP="00804069">
            <w:pPr>
              <w:jc w:val="center"/>
            </w:pPr>
            <w:r w:rsidRPr="006F3561">
              <w:t>tak</w:t>
            </w:r>
          </w:p>
        </w:tc>
        <w:tc>
          <w:tcPr>
            <w:tcW w:w="448" w:type="dxa"/>
            <w:shd w:val="clear" w:color="auto" w:fill="92D050"/>
          </w:tcPr>
          <w:p w14:paraId="0D55B2C7" w14:textId="77777777" w:rsidR="006540D0" w:rsidRPr="006F3561" w:rsidRDefault="006540D0" w:rsidP="00804069">
            <w:pPr>
              <w:jc w:val="center"/>
            </w:pPr>
            <w:r w:rsidRPr="006F3561">
              <w:t>tak</w:t>
            </w:r>
          </w:p>
        </w:tc>
      </w:tr>
      <w:tr w:rsidR="006540D0" w14:paraId="4783FD6C" w14:textId="77777777" w:rsidTr="001C146E">
        <w:trPr>
          <w:trHeight w:val="240"/>
        </w:trPr>
        <w:tc>
          <w:tcPr>
            <w:tcW w:w="570" w:type="dxa"/>
          </w:tcPr>
          <w:p w14:paraId="579401A1" w14:textId="77777777" w:rsidR="006540D0" w:rsidRPr="006F3561"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640F6137" w14:textId="77777777" w:rsidR="006540D0" w:rsidRPr="006F3561" w:rsidRDefault="006540D0" w:rsidP="00804069">
            <w:r w:rsidRPr="006F3561">
              <w:t>Rozbudowa DW 768 odcinek Kazimierza Wielka-granica województwa, etap II</w:t>
            </w:r>
          </w:p>
        </w:tc>
        <w:tc>
          <w:tcPr>
            <w:tcW w:w="2430" w:type="dxa"/>
            <w:shd w:val="clear" w:color="auto" w:fill="92D050"/>
          </w:tcPr>
          <w:p w14:paraId="3D11721E" w14:textId="77777777" w:rsidR="006540D0" w:rsidRPr="006F3561" w:rsidRDefault="006540D0" w:rsidP="00804069">
            <w:pPr>
              <w:jc w:val="center"/>
            </w:pPr>
            <w:r w:rsidRPr="006F3561">
              <w:t>wysokie</w:t>
            </w:r>
          </w:p>
        </w:tc>
        <w:tc>
          <w:tcPr>
            <w:tcW w:w="637" w:type="dxa"/>
            <w:shd w:val="clear" w:color="auto" w:fill="92D050"/>
          </w:tcPr>
          <w:p w14:paraId="6153BB65" w14:textId="77777777" w:rsidR="006540D0" w:rsidRPr="006F3561" w:rsidRDefault="006540D0" w:rsidP="00804069">
            <w:pPr>
              <w:jc w:val="center"/>
            </w:pPr>
            <w:r w:rsidRPr="006F3561">
              <w:t>tak</w:t>
            </w:r>
          </w:p>
        </w:tc>
        <w:tc>
          <w:tcPr>
            <w:tcW w:w="616" w:type="dxa"/>
            <w:shd w:val="clear" w:color="auto" w:fill="92D050"/>
          </w:tcPr>
          <w:p w14:paraId="6448EB01" w14:textId="77777777" w:rsidR="006540D0" w:rsidRPr="006F3561" w:rsidRDefault="006540D0" w:rsidP="00804069">
            <w:pPr>
              <w:jc w:val="center"/>
            </w:pPr>
            <w:r w:rsidRPr="006F3561">
              <w:t>tak</w:t>
            </w:r>
          </w:p>
        </w:tc>
        <w:tc>
          <w:tcPr>
            <w:tcW w:w="448" w:type="dxa"/>
            <w:shd w:val="clear" w:color="auto" w:fill="92D050"/>
          </w:tcPr>
          <w:p w14:paraId="5C6C72FB" w14:textId="77777777" w:rsidR="006540D0" w:rsidRDefault="006540D0" w:rsidP="00804069">
            <w:pPr>
              <w:jc w:val="center"/>
            </w:pPr>
            <w:r w:rsidRPr="006F3561">
              <w:t>tak</w:t>
            </w:r>
          </w:p>
        </w:tc>
      </w:tr>
      <w:tr w:rsidR="006540D0" w14:paraId="03677EC2" w14:textId="77777777" w:rsidTr="001C146E">
        <w:trPr>
          <w:trHeight w:val="225"/>
        </w:trPr>
        <w:tc>
          <w:tcPr>
            <w:tcW w:w="570" w:type="dxa"/>
          </w:tcPr>
          <w:p w14:paraId="2D9DE3D7"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1D3A6D26" w14:textId="77777777" w:rsidR="006540D0" w:rsidRDefault="006540D0" w:rsidP="00804069">
            <w:r>
              <w:t>Rozbudowa DW 768 odcinek Łysaków-Węchadłów wraz z budową ścieżki rowerowej</w:t>
            </w:r>
          </w:p>
        </w:tc>
        <w:tc>
          <w:tcPr>
            <w:tcW w:w="2430" w:type="dxa"/>
            <w:shd w:val="clear" w:color="auto" w:fill="92D050"/>
          </w:tcPr>
          <w:p w14:paraId="657A0D90" w14:textId="77777777" w:rsidR="006540D0" w:rsidRDefault="006540D0" w:rsidP="00804069">
            <w:pPr>
              <w:jc w:val="center"/>
            </w:pPr>
            <w:r>
              <w:t>wysokie</w:t>
            </w:r>
          </w:p>
        </w:tc>
        <w:tc>
          <w:tcPr>
            <w:tcW w:w="637" w:type="dxa"/>
            <w:shd w:val="clear" w:color="auto" w:fill="92D050"/>
          </w:tcPr>
          <w:p w14:paraId="16674773" w14:textId="77777777" w:rsidR="006540D0" w:rsidRDefault="006540D0" w:rsidP="00804069">
            <w:pPr>
              <w:jc w:val="center"/>
            </w:pPr>
            <w:r>
              <w:t>tak</w:t>
            </w:r>
          </w:p>
        </w:tc>
        <w:tc>
          <w:tcPr>
            <w:tcW w:w="616" w:type="dxa"/>
            <w:shd w:val="clear" w:color="auto" w:fill="92D050"/>
          </w:tcPr>
          <w:p w14:paraId="132CBD1A" w14:textId="77777777" w:rsidR="006540D0" w:rsidRDefault="006540D0" w:rsidP="00804069">
            <w:pPr>
              <w:jc w:val="center"/>
            </w:pPr>
            <w:r>
              <w:t>tak</w:t>
            </w:r>
          </w:p>
        </w:tc>
        <w:tc>
          <w:tcPr>
            <w:tcW w:w="448" w:type="dxa"/>
            <w:shd w:val="clear" w:color="auto" w:fill="92D050"/>
          </w:tcPr>
          <w:p w14:paraId="365F5C5F" w14:textId="77777777" w:rsidR="006540D0" w:rsidRDefault="006540D0" w:rsidP="00804069">
            <w:pPr>
              <w:jc w:val="center"/>
            </w:pPr>
            <w:r>
              <w:t>tak</w:t>
            </w:r>
          </w:p>
        </w:tc>
      </w:tr>
      <w:tr w:rsidR="006540D0" w14:paraId="16B7387C" w14:textId="77777777" w:rsidTr="001C146E">
        <w:trPr>
          <w:trHeight w:val="225"/>
        </w:trPr>
        <w:tc>
          <w:tcPr>
            <w:tcW w:w="570" w:type="dxa"/>
          </w:tcPr>
          <w:p w14:paraId="34768E93"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43487CC9" w14:textId="77777777" w:rsidR="006540D0" w:rsidRDefault="006540D0" w:rsidP="00804069">
            <w:r>
              <w:t>Rozbudowa DW 768 odcinek Węchadłów-Działoszyce wraz z budową ścieżki rowerowej</w:t>
            </w:r>
          </w:p>
        </w:tc>
        <w:tc>
          <w:tcPr>
            <w:tcW w:w="2430" w:type="dxa"/>
            <w:shd w:val="clear" w:color="auto" w:fill="92D050"/>
          </w:tcPr>
          <w:p w14:paraId="4EE80DA0" w14:textId="77777777" w:rsidR="006540D0" w:rsidRDefault="006540D0" w:rsidP="00804069">
            <w:pPr>
              <w:jc w:val="center"/>
            </w:pPr>
            <w:r>
              <w:t>wysokie</w:t>
            </w:r>
          </w:p>
        </w:tc>
        <w:tc>
          <w:tcPr>
            <w:tcW w:w="637" w:type="dxa"/>
            <w:shd w:val="clear" w:color="auto" w:fill="92D050"/>
          </w:tcPr>
          <w:p w14:paraId="375F8E77" w14:textId="77777777" w:rsidR="006540D0" w:rsidRDefault="006540D0" w:rsidP="00804069">
            <w:pPr>
              <w:jc w:val="center"/>
            </w:pPr>
            <w:r>
              <w:t>tak</w:t>
            </w:r>
          </w:p>
        </w:tc>
        <w:tc>
          <w:tcPr>
            <w:tcW w:w="616" w:type="dxa"/>
            <w:shd w:val="clear" w:color="auto" w:fill="92D050"/>
          </w:tcPr>
          <w:p w14:paraId="67E92ED0" w14:textId="77777777" w:rsidR="006540D0" w:rsidRDefault="006540D0" w:rsidP="00804069">
            <w:pPr>
              <w:jc w:val="center"/>
            </w:pPr>
            <w:r>
              <w:t>tak</w:t>
            </w:r>
          </w:p>
        </w:tc>
        <w:tc>
          <w:tcPr>
            <w:tcW w:w="448" w:type="dxa"/>
            <w:shd w:val="clear" w:color="auto" w:fill="92D050"/>
          </w:tcPr>
          <w:p w14:paraId="77B5DB9E" w14:textId="77777777" w:rsidR="006540D0" w:rsidRDefault="006540D0" w:rsidP="00804069">
            <w:pPr>
              <w:jc w:val="center"/>
            </w:pPr>
            <w:r>
              <w:t>tak</w:t>
            </w:r>
          </w:p>
        </w:tc>
      </w:tr>
      <w:tr w:rsidR="006540D0" w14:paraId="1C99D579" w14:textId="77777777" w:rsidTr="001C146E">
        <w:trPr>
          <w:trHeight w:val="195"/>
        </w:trPr>
        <w:tc>
          <w:tcPr>
            <w:tcW w:w="570" w:type="dxa"/>
          </w:tcPr>
          <w:p w14:paraId="0DFE98BC"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7B3613CC" w14:textId="77777777" w:rsidR="006540D0" w:rsidRDefault="006540D0" w:rsidP="00804069">
            <w:r>
              <w:t>Rozbudowa DW 768 odcinek Działoszyce-Skalbmierz wraz z budową ścieżki rowerowej</w:t>
            </w:r>
          </w:p>
        </w:tc>
        <w:tc>
          <w:tcPr>
            <w:tcW w:w="2430" w:type="dxa"/>
            <w:shd w:val="clear" w:color="auto" w:fill="92D050"/>
          </w:tcPr>
          <w:p w14:paraId="64A27F74" w14:textId="77777777" w:rsidR="006540D0" w:rsidRDefault="006540D0" w:rsidP="00804069">
            <w:pPr>
              <w:jc w:val="center"/>
            </w:pPr>
            <w:r>
              <w:t>wysokie</w:t>
            </w:r>
          </w:p>
        </w:tc>
        <w:tc>
          <w:tcPr>
            <w:tcW w:w="637" w:type="dxa"/>
            <w:shd w:val="clear" w:color="auto" w:fill="92D050"/>
          </w:tcPr>
          <w:p w14:paraId="49007934" w14:textId="77777777" w:rsidR="006540D0" w:rsidRDefault="006540D0" w:rsidP="00804069">
            <w:pPr>
              <w:jc w:val="center"/>
            </w:pPr>
            <w:r>
              <w:t>tak</w:t>
            </w:r>
          </w:p>
        </w:tc>
        <w:tc>
          <w:tcPr>
            <w:tcW w:w="616" w:type="dxa"/>
            <w:shd w:val="clear" w:color="auto" w:fill="92D050"/>
          </w:tcPr>
          <w:p w14:paraId="3236A798" w14:textId="77777777" w:rsidR="006540D0" w:rsidRDefault="006540D0" w:rsidP="00804069">
            <w:pPr>
              <w:jc w:val="center"/>
            </w:pPr>
            <w:r>
              <w:t>tak</w:t>
            </w:r>
          </w:p>
        </w:tc>
        <w:tc>
          <w:tcPr>
            <w:tcW w:w="448" w:type="dxa"/>
            <w:shd w:val="clear" w:color="auto" w:fill="92D050"/>
          </w:tcPr>
          <w:p w14:paraId="75C834AD" w14:textId="77777777" w:rsidR="006540D0" w:rsidRDefault="006540D0" w:rsidP="00804069">
            <w:pPr>
              <w:jc w:val="center"/>
            </w:pPr>
            <w:r>
              <w:t>tak</w:t>
            </w:r>
          </w:p>
        </w:tc>
      </w:tr>
      <w:tr w:rsidR="006540D0" w14:paraId="0BA40187" w14:textId="77777777" w:rsidTr="001C146E">
        <w:trPr>
          <w:trHeight w:val="300"/>
        </w:trPr>
        <w:tc>
          <w:tcPr>
            <w:tcW w:w="570" w:type="dxa"/>
          </w:tcPr>
          <w:p w14:paraId="549F49EA"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7DE3705E" w14:textId="77777777" w:rsidR="006540D0" w:rsidRDefault="006540D0" w:rsidP="00804069">
            <w:r>
              <w:t>Rozbudowa DW 768 odcinek Skalbmierz-Kazimierza Wielka wraz z budową ścieżki rowerowej</w:t>
            </w:r>
          </w:p>
        </w:tc>
        <w:tc>
          <w:tcPr>
            <w:tcW w:w="2430" w:type="dxa"/>
            <w:shd w:val="clear" w:color="auto" w:fill="92D050"/>
          </w:tcPr>
          <w:p w14:paraId="195AC89A" w14:textId="77777777" w:rsidR="006540D0" w:rsidRDefault="006540D0" w:rsidP="00804069">
            <w:pPr>
              <w:jc w:val="center"/>
            </w:pPr>
            <w:r>
              <w:t>wysokie</w:t>
            </w:r>
          </w:p>
        </w:tc>
        <w:tc>
          <w:tcPr>
            <w:tcW w:w="637" w:type="dxa"/>
            <w:shd w:val="clear" w:color="auto" w:fill="92D050"/>
          </w:tcPr>
          <w:p w14:paraId="4ACE7890" w14:textId="77777777" w:rsidR="006540D0" w:rsidRDefault="006540D0" w:rsidP="00804069">
            <w:pPr>
              <w:jc w:val="center"/>
            </w:pPr>
            <w:r>
              <w:t>tak</w:t>
            </w:r>
          </w:p>
        </w:tc>
        <w:tc>
          <w:tcPr>
            <w:tcW w:w="616" w:type="dxa"/>
            <w:shd w:val="clear" w:color="auto" w:fill="92D050"/>
          </w:tcPr>
          <w:p w14:paraId="6DF40420" w14:textId="77777777" w:rsidR="006540D0" w:rsidRDefault="006540D0" w:rsidP="00804069">
            <w:pPr>
              <w:jc w:val="center"/>
            </w:pPr>
            <w:r>
              <w:t>tak</w:t>
            </w:r>
          </w:p>
        </w:tc>
        <w:tc>
          <w:tcPr>
            <w:tcW w:w="448" w:type="dxa"/>
            <w:shd w:val="clear" w:color="auto" w:fill="92D050"/>
          </w:tcPr>
          <w:p w14:paraId="454F3B55" w14:textId="77777777" w:rsidR="006540D0" w:rsidRDefault="006540D0" w:rsidP="00804069">
            <w:pPr>
              <w:jc w:val="center"/>
            </w:pPr>
            <w:r>
              <w:t>tak</w:t>
            </w:r>
          </w:p>
        </w:tc>
      </w:tr>
      <w:tr w:rsidR="006540D0" w14:paraId="54C0598C" w14:textId="77777777" w:rsidTr="001C146E">
        <w:trPr>
          <w:trHeight w:val="315"/>
        </w:trPr>
        <w:tc>
          <w:tcPr>
            <w:tcW w:w="570" w:type="dxa"/>
          </w:tcPr>
          <w:p w14:paraId="2DDB3CC2"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4EB6B877" w14:textId="77777777" w:rsidR="006540D0" w:rsidRDefault="006540D0" w:rsidP="00804069">
            <w:r>
              <w:t>Budowa obwodnicy Skalbmierza i Topoli wraz z budową ścieżki rowerowej</w:t>
            </w:r>
          </w:p>
        </w:tc>
        <w:tc>
          <w:tcPr>
            <w:tcW w:w="2430" w:type="dxa"/>
            <w:shd w:val="clear" w:color="auto" w:fill="92D050"/>
          </w:tcPr>
          <w:p w14:paraId="52CF8CD7" w14:textId="77777777" w:rsidR="006540D0" w:rsidRDefault="006540D0" w:rsidP="00804069">
            <w:pPr>
              <w:jc w:val="center"/>
            </w:pPr>
            <w:r>
              <w:t>wysokie</w:t>
            </w:r>
          </w:p>
        </w:tc>
        <w:tc>
          <w:tcPr>
            <w:tcW w:w="637" w:type="dxa"/>
            <w:shd w:val="clear" w:color="auto" w:fill="92D050"/>
          </w:tcPr>
          <w:p w14:paraId="7F5AE540" w14:textId="77777777" w:rsidR="006540D0" w:rsidRDefault="006540D0" w:rsidP="00804069">
            <w:pPr>
              <w:jc w:val="center"/>
            </w:pPr>
            <w:r>
              <w:t>tak</w:t>
            </w:r>
          </w:p>
        </w:tc>
        <w:tc>
          <w:tcPr>
            <w:tcW w:w="616" w:type="dxa"/>
            <w:shd w:val="clear" w:color="auto" w:fill="92D050"/>
          </w:tcPr>
          <w:p w14:paraId="5D19BD96" w14:textId="77777777" w:rsidR="006540D0" w:rsidRDefault="006540D0" w:rsidP="00804069">
            <w:pPr>
              <w:jc w:val="center"/>
            </w:pPr>
            <w:r>
              <w:t>tak</w:t>
            </w:r>
          </w:p>
        </w:tc>
        <w:tc>
          <w:tcPr>
            <w:tcW w:w="448" w:type="dxa"/>
            <w:shd w:val="clear" w:color="auto" w:fill="92D050"/>
          </w:tcPr>
          <w:p w14:paraId="3F8B0EB7" w14:textId="77777777" w:rsidR="006540D0" w:rsidRDefault="006540D0" w:rsidP="00804069">
            <w:pPr>
              <w:jc w:val="center"/>
            </w:pPr>
            <w:r>
              <w:t>tak</w:t>
            </w:r>
          </w:p>
        </w:tc>
      </w:tr>
      <w:tr w:rsidR="006540D0" w14:paraId="1F3D602F" w14:textId="77777777" w:rsidTr="001C146E">
        <w:trPr>
          <w:trHeight w:val="270"/>
        </w:trPr>
        <w:tc>
          <w:tcPr>
            <w:tcW w:w="570" w:type="dxa"/>
          </w:tcPr>
          <w:p w14:paraId="72382C3E"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7006454D" w14:textId="77777777" w:rsidR="006540D0" w:rsidRDefault="006540D0" w:rsidP="00804069">
            <w:r>
              <w:t>Budowa obwodnicy Działoszyc wraz z budową ścieżki rowerowej</w:t>
            </w:r>
          </w:p>
        </w:tc>
        <w:tc>
          <w:tcPr>
            <w:tcW w:w="2430" w:type="dxa"/>
            <w:shd w:val="clear" w:color="auto" w:fill="92D050"/>
          </w:tcPr>
          <w:p w14:paraId="3B9D81B3" w14:textId="77777777" w:rsidR="006540D0" w:rsidRDefault="006540D0" w:rsidP="00804069">
            <w:pPr>
              <w:jc w:val="center"/>
            </w:pPr>
            <w:r>
              <w:t>wysokie</w:t>
            </w:r>
          </w:p>
        </w:tc>
        <w:tc>
          <w:tcPr>
            <w:tcW w:w="637" w:type="dxa"/>
            <w:shd w:val="clear" w:color="auto" w:fill="92D050"/>
          </w:tcPr>
          <w:p w14:paraId="24858B11" w14:textId="77777777" w:rsidR="006540D0" w:rsidRDefault="006540D0" w:rsidP="00804069">
            <w:pPr>
              <w:jc w:val="center"/>
            </w:pPr>
            <w:r>
              <w:t>tak</w:t>
            </w:r>
          </w:p>
        </w:tc>
        <w:tc>
          <w:tcPr>
            <w:tcW w:w="616" w:type="dxa"/>
            <w:shd w:val="clear" w:color="auto" w:fill="92D050"/>
          </w:tcPr>
          <w:p w14:paraId="3234D941" w14:textId="77777777" w:rsidR="006540D0" w:rsidRDefault="006540D0" w:rsidP="00804069">
            <w:pPr>
              <w:jc w:val="center"/>
            </w:pPr>
            <w:r>
              <w:t>tak</w:t>
            </w:r>
          </w:p>
        </w:tc>
        <w:tc>
          <w:tcPr>
            <w:tcW w:w="448" w:type="dxa"/>
            <w:shd w:val="clear" w:color="auto" w:fill="92D050"/>
          </w:tcPr>
          <w:p w14:paraId="307F506E" w14:textId="77777777" w:rsidR="006540D0" w:rsidRDefault="006540D0" w:rsidP="00804069">
            <w:pPr>
              <w:jc w:val="center"/>
            </w:pPr>
            <w:r>
              <w:t>tak</w:t>
            </w:r>
          </w:p>
        </w:tc>
      </w:tr>
      <w:tr w:rsidR="006540D0" w:rsidRPr="006F3561" w14:paraId="1A4C20FE" w14:textId="77777777" w:rsidTr="001C146E">
        <w:trPr>
          <w:trHeight w:val="240"/>
        </w:trPr>
        <w:tc>
          <w:tcPr>
            <w:tcW w:w="570" w:type="dxa"/>
          </w:tcPr>
          <w:p w14:paraId="109FA4D9"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5783CE08" w14:textId="77777777" w:rsidR="006540D0" w:rsidRPr="006F3561" w:rsidRDefault="006540D0" w:rsidP="00804069">
            <w:r w:rsidRPr="006F3561">
              <w:t>Budowa obwodnicy Nowego Korczyna w ciągu DW 973</w:t>
            </w:r>
          </w:p>
        </w:tc>
        <w:tc>
          <w:tcPr>
            <w:tcW w:w="2430" w:type="dxa"/>
            <w:shd w:val="clear" w:color="auto" w:fill="92D050"/>
          </w:tcPr>
          <w:p w14:paraId="7683E165" w14:textId="77777777" w:rsidR="006540D0" w:rsidRPr="006F3561" w:rsidRDefault="006540D0" w:rsidP="00804069">
            <w:pPr>
              <w:jc w:val="center"/>
            </w:pPr>
            <w:r w:rsidRPr="006F3561">
              <w:t>wysokie</w:t>
            </w:r>
          </w:p>
        </w:tc>
        <w:tc>
          <w:tcPr>
            <w:tcW w:w="637" w:type="dxa"/>
            <w:shd w:val="clear" w:color="auto" w:fill="92D050"/>
          </w:tcPr>
          <w:p w14:paraId="3C6ACD63" w14:textId="77777777" w:rsidR="006540D0" w:rsidRPr="006F3561" w:rsidRDefault="006540D0" w:rsidP="00804069">
            <w:pPr>
              <w:jc w:val="center"/>
            </w:pPr>
            <w:r w:rsidRPr="006F3561">
              <w:t>tak</w:t>
            </w:r>
          </w:p>
        </w:tc>
        <w:tc>
          <w:tcPr>
            <w:tcW w:w="616" w:type="dxa"/>
            <w:shd w:val="clear" w:color="auto" w:fill="92D050"/>
          </w:tcPr>
          <w:p w14:paraId="685625CE" w14:textId="77777777" w:rsidR="006540D0" w:rsidRPr="006F3561" w:rsidRDefault="006540D0" w:rsidP="00804069">
            <w:pPr>
              <w:jc w:val="center"/>
            </w:pPr>
            <w:r w:rsidRPr="006F3561">
              <w:t>tak</w:t>
            </w:r>
          </w:p>
        </w:tc>
        <w:tc>
          <w:tcPr>
            <w:tcW w:w="448" w:type="dxa"/>
            <w:shd w:val="clear" w:color="auto" w:fill="92D050"/>
          </w:tcPr>
          <w:p w14:paraId="4BF53DAE" w14:textId="77777777" w:rsidR="006540D0" w:rsidRPr="006F3561" w:rsidRDefault="006540D0" w:rsidP="00804069">
            <w:pPr>
              <w:jc w:val="center"/>
            </w:pPr>
            <w:r w:rsidRPr="006F3561">
              <w:t>tak</w:t>
            </w:r>
          </w:p>
        </w:tc>
      </w:tr>
      <w:tr w:rsidR="006540D0" w14:paraId="4A9D2944" w14:textId="77777777" w:rsidTr="001C146E">
        <w:trPr>
          <w:trHeight w:val="180"/>
        </w:trPr>
        <w:tc>
          <w:tcPr>
            <w:tcW w:w="570" w:type="dxa"/>
          </w:tcPr>
          <w:p w14:paraId="759A6F83" w14:textId="77777777" w:rsidR="006540D0" w:rsidRPr="006F3561"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40B4DA1E" w14:textId="77777777" w:rsidR="006540D0" w:rsidRPr="006F3561" w:rsidRDefault="006540D0" w:rsidP="00804069">
            <w:r w:rsidRPr="006F3561">
              <w:t xml:space="preserve">Rozbudowa DW 745 wraz z budową obwodnicy Masłowa i budową ścieżki rowerowej </w:t>
            </w:r>
          </w:p>
        </w:tc>
        <w:tc>
          <w:tcPr>
            <w:tcW w:w="2430" w:type="dxa"/>
            <w:shd w:val="clear" w:color="auto" w:fill="FFFF00"/>
          </w:tcPr>
          <w:p w14:paraId="75208F88" w14:textId="77777777" w:rsidR="006540D0" w:rsidRPr="006F3561" w:rsidRDefault="006540D0" w:rsidP="00804069">
            <w:pPr>
              <w:jc w:val="center"/>
            </w:pPr>
            <w:r w:rsidRPr="006F3561">
              <w:t>średnie</w:t>
            </w:r>
          </w:p>
        </w:tc>
        <w:tc>
          <w:tcPr>
            <w:tcW w:w="637" w:type="dxa"/>
            <w:shd w:val="clear" w:color="auto" w:fill="92D050"/>
          </w:tcPr>
          <w:p w14:paraId="7D2F3E0D" w14:textId="77777777" w:rsidR="006540D0" w:rsidRPr="006F3561" w:rsidRDefault="006540D0" w:rsidP="00804069">
            <w:pPr>
              <w:jc w:val="center"/>
            </w:pPr>
            <w:r w:rsidRPr="006F3561">
              <w:t>tak</w:t>
            </w:r>
          </w:p>
        </w:tc>
        <w:tc>
          <w:tcPr>
            <w:tcW w:w="616" w:type="dxa"/>
            <w:shd w:val="clear" w:color="auto" w:fill="92D050"/>
          </w:tcPr>
          <w:p w14:paraId="186C7D6C" w14:textId="77777777" w:rsidR="006540D0" w:rsidRPr="006F3561" w:rsidRDefault="006540D0" w:rsidP="00804069">
            <w:pPr>
              <w:jc w:val="center"/>
            </w:pPr>
            <w:r w:rsidRPr="006F3561">
              <w:t>tak</w:t>
            </w:r>
          </w:p>
        </w:tc>
        <w:tc>
          <w:tcPr>
            <w:tcW w:w="448" w:type="dxa"/>
            <w:shd w:val="clear" w:color="auto" w:fill="FF0000"/>
          </w:tcPr>
          <w:p w14:paraId="15146616" w14:textId="77777777" w:rsidR="006540D0" w:rsidRDefault="006540D0" w:rsidP="00804069">
            <w:pPr>
              <w:jc w:val="center"/>
            </w:pPr>
            <w:r w:rsidRPr="006F3561">
              <w:t>nie</w:t>
            </w:r>
          </w:p>
        </w:tc>
      </w:tr>
      <w:tr w:rsidR="006540D0" w14:paraId="083EC9F8" w14:textId="77777777" w:rsidTr="001C146E">
        <w:trPr>
          <w:trHeight w:val="232"/>
        </w:trPr>
        <w:tc>
          <w:tcPr>
            <w:tcW w:w="570" w:type="dxa"/>
          </w:tcPr>
          <w:p w14:paraId="0A44F64A"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12A92D88" w14:textId="77777777" w:rsidR="006540D0" w:rsidRDefault="006540D0" w:rsidP="00804069">
            <w:r>
              <w:t>Modernizacja istniejących i budowa nowych przystanków kolejowych na obszarze województwa</w:t>
            </w:r>
          </w:p>
        </w:tc>
        <w:tc>
          <w:tcPr>
            <w:tcW w:w="2430" w:type="dxa"/>
            <w:shd w:val="clear" w:color="auto" w:fill="92D050"/>
          </w:tcPr>
          <w:p w14:paraId="7F447A2B" w14:textId="77777777" w:rsidR="006540D0" w:rsidRDefault="006540D0" w:rsidP="00804069">
            <w:pPr>
              <w:jc w:val="center"/>
            </w:pPr>
            <w:r>
              <w:t>wysokie</w:t>
            </w:r>
          </w:p>
        </w:tc>
        <w:tc>
          <w:tcPr>
            <w:tcW w:w="637" w:type="dxa"/>
            <w:shd w:val="clear" w:color="auto" w:fill="92D050"/>
          </w:tcPr>
          <w:p w14:paraId="010FB391" w14:textId="77777777" w:rsidR="006540D0" w:rsidRDefault="006540D0" w:rsidP="00804069">
            <w:pPr>
              <w:jc w:val="center"/>
            </w:pPr>
            <w:r>
              <w:t>tak</w:t>
            </w:r>
          </w:p>
        </w:tc>
        <w:tc>
          <w:tcPr>
            <w:tcW w:w="616" w:type="dxa"/>
            <w:shd w:val="clear" w:color="auto" w:fill="92D050"/>
          </w:tcPr>
          <w:p w14:paraId="52688389" w14:textId="77777777" w:rsidR="006540D0" w:rsidRDefault="006540D0" w:rsidP="00804069">
            <w:pPr>
              <w:jc w:val="center"/>
            </w:pPr>
            <w:r>
              <w:t>tak</w:t>
            </w:r>
          </w:p>
        </w:tc>
        <w:tc>
          <w:tcPr>
            <w:tcW w:w="448" w:type="dxa"/>
            <w:shd w:val="clear" w:color="auto" w:fill="92D050"/>
          </w:tcPr>
          <w:p w14:paraId="0E8B1204" w14:textId="77777777" w:rsidR="006540D0" w:rsidRDefault="006540D0" w:rsidP="00804069">
            <w:pPr>
              <w:jc w:val="center"/>
            </w:pPr>
            <w:r>
              <w:t>tak</w:t>
            </w:r>
          </w:p>
        </w:tc>
      </w:tr>
      <w:tr w:rsidR="006540D0" w14:paraId="46D3653B" w14:textId="77777777" w:rsidTr="001C146E">
        <w:trPr>
          <w:trHeight w:val="210"/>
        </w:trPr>
        <w:tc>
          <w:tcPr>
            <w:tcW w:w="570" w:type="dxa"/>
          </w:tcPr>
          <w:p w14:paraId="6BD6F081"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2FD574A8" w14:textId="77777777" w:rsidR="006540D0" w:rsidRDefault="006540D0" w:rsidP="00804069">
            <w:r>
              <w:t>Dobudowa toru na linii kolejowej 73 w kierunku centrum miasta Busko-Zdrój</w:t>
            </w:r>
          </w:p>
        </w:tc>
        <w:tc>
          <w:tcPr>
            <w:tcW w:w="2430" w:type="dxa"/>
            <w:shd w:val="clear" w:color="auto" w:fill="FF0000"/>
          </w:tcPr>
          <w:p w14:paraId="2AE92B2C" w14:textId="77777777" w:rsidR="006540D0" w:rsidRDefault="006540D0" w:rsidP="00804069">
            <w:pPr>
              <w:jc w:val="center"/>
            </w:pPr>
            <w:r>
              <w:t>niskie</w:t>
            </w:r>
          </w:p>
        </w:tc>
        <w:tc>
          <w:tcPr>
            <w:tcW w:w="637" w:type="dxa"/>
            <w:shd w:val="clear" w:color="auto" w:fill="92D050"/>
          </w:tcPr>
          <w:p w14:paraId="4E29FE2A" w14:textId="77777777" w:rsidR="006540D0" w:rsidRDefault="006540D0" w:rsidP="00804069">
            <w:pPr>
              <w:jc w:val="center"/>
            </w:pPr>
            <w:r>
              <w:t>tak</w:t>
            </w:r>
          </w:p>
        </w:tc>
        <w:tc>
          <w:tcPr>
            <w:tcW w:w="616" w:type="dxa"/>
            <w:shd w:val="clear" w:color="auto" w:fill="FF0000"/>
          </w:tcPr>
          <w:p w14:paraId="3C088087" w14:textId="77777777" w:rsidR="006540D0" w:rsidRDefault="006540D0" w:rsidP="00804069">
            <w:pPr>
              <w:jc w:val="center"/>
            </w:pPr>
            <w:r>
              <w:t>nie</w:t>
            </w:r>
          </w:p>
        </w:tc>
        <w:tc>
          <w:tcPr>
            <w:tcW w:w="448" w:type="dxa"/>
            <w:shd w:val="clear" w:color="auto" w:fill="FF0000"/>
          </w:tcPr>
          <w:p w14:paraId="2D378AC5" w14:textId="77777777" w:rsidR="006540D0" w:rsidRDefault="006540D0" w:rsidP="00804069">
            <w:pPr>
              <w:jc w:val="center"/>
            </w:pPr>
            <w:r>
              <w:t>nie</w:t>
            </w:r>
          </w:p>
        </w:tc>
      </w:tr>
      <w:tr w:rsidR="006540D0" w14:paraId="0B38A798" w14:textId="77777777" w:rsidTr="001C146E">
        <w:trPr>
          <w:trHeight w:val="195"/>
        </w:trPr>
        <w:tc>
          <w:tcPr>
            <w:tcW w:w="570" w:type="dxa"/>
          </w:tcPr>
          <w:p w14:paraId="36DF7515"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359B68A4" w14:textId="77777777" w:rsidR="006540D0" w:rsidRDefault="006540D0" w:rsidP="00804069">
            <w:r>
              <w:t>Modernizacja linii kolejowej nr 73 Sitkówka-Nowiny – Busko-Zdrój</w:t>
            </w:r>
          </w:p>
        </w:tc>
        <w:tc>
          <w:tcPr>
            <w:tcW w:w="2430" w:type="dxa"/>
            <w:shd w:val="clear" w:color="auto" w:fill="FF0000"/>
          </w:tcPr>
          <w:p w14:paraId="260A3665" w14:textId="77777777" w:rsidR="006540D0" w:rsidRDefault="006540D0" w:rsidP="00804069">
            <w:pPr>
              <w:jc w:val="center"/>
            </w:pPr>
            <w:r>
              <w:t>niskie</w:t>
            </w:r>
          </w:p>
        </w:tc>
        <w:tc>
          <w:tcPr>
            <w:tcW w:w="637" w:type="dxa"/>
            <w:shd w:val="clear" w:color="auto" w:fill="92D050"/>
          </w:tcPr>
          <w:p w14:paraId="70D579DC" w14:textId="77777777" w:rsidR="006540D0" w:rsidRDefault="006540D0" w:rsidP="00804069">
            <w:pPr>
              <w:jc w:val="center"/>
            </w:pPr>
            <w:r>
              <w:t>tak</w:t>
            </w:r>
          </w:p>
        </w:tc>
        <w:tc>
          <w:tcPr>
            <w:tcW w:w="616" w:type="dxa"/>
            <w:shd w:val="clear" w:color="auto" w:fill="FF0000"/>
          </w:tcPr>
          <w:p w14:paraId="48B0DD77" w14:textId="77777777" w:rsidR="006540D0" w:rsidRDefault="006540D0" w:rsidP="00804069">
            <w:pPr>
              <w:jc w:val="center"/>
            </w:pPr>
            <w:r>
              <w:t>nie</w:t>
            </w:r>
          </w:p>
        </w:tc>
        <w:tc>
          <w:tcPr>
            <w:tcW w:w="448" w:type="dxa"/>
            <w:shd w:val="clear" w:color="auto" w:fill="FF0000"/>
          </w:tcPr>
          <w:p w14:paraId="442CF17A" w14:textId="77777777" w:rsidR="006540D0" w:rsidRDefault="006540D0" w:rsidP="00804069">
            <w:pPr>
              <w:jc w:val="center"/>
            </w:pPr>
            <w:r>
              <w:t>nie</w:t>
            </w:r>
          </w:p>
        </w:tc>
      </w:tr>
      <w:tr w:rsidR="006540D0" w14:paraId="4F4149BD" w14:textId="77777777" w:rsidTr="001C146E">
        <w:trPr>
          <w:trHeight w:val="165"/>
        </w:trPr>
        <w:tc>
          <w:tcPr>
            <w:tcW w:w="570" w:type="dxa"/>
          </w:tcPr>
          <w:p w14:paraId="178236A2" w14:textId="77777777" w:rsidR="006540D0" w:rsidRPr="00303E0E" w:rsidRDefault="006540D0">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7976921B" w14:textId="77777777" w:rsidR="006540D0" w:rsidRDefault="006540D0" w:rsidP="00804069">
            <w:r>
              <w:t>Modernizacja linii kolejowej nr 25 na odcinku granica województwa-Skarżysko-Kamienna</w:t>
            </w:r>
          </w:p>
        </w:tc>
        <w:tc>
          <w:tcPr>
            <w:tcW w:w="2430" w:type="dxa"/>
            <w:shd w:val="clear" w:color="auto" w:fill="FFFF00"/>
          </w:tcPr>
          <w:p w14:paraId="54D00AEC" w14:textId="77777777" w:rsidR="006540D0" w:rsidRDefault="006540D0" w:rsidP="00804069">
            <w:pPr>
              <w:jc w:val="center"/>
            </w:pPr>
            <w:r>
              <w:t>średnie</w:t>
            </w:r>
          </w:p>
        </w:tc>
        <w:tc>
          <w:tcPr>
            <w:tcW w:w="637" w:type="dxa"/>
            <w:shd w:val="clear" w:color="auto" w:fill="92D050"/>
          </w:tcPr>
          <w:p w14:paraId="4C3FD5FA" w14:textId="77777777" w:rsidR="006540D0" w:rsidRDefault="006540D0" w:rsidP="00804069">
            <w:pPr>
              <w:jc w:val="center"/>
            </w:pPr>
            <w:r>
              <w:t>tak</w:t>
            </w:r>
          </w:p>
        </w:tc>
        <w:tc>
          <w:tcPr>
            <w:tcW w:w="616" w:type="dxa"/>
            <w:shd w:val="clear" w:color="auto" w:fill="92D050"/>
          </w:tcPr>
          <w:p w14:paraId="4800B448" w14:textId="77777777" w:rsidR="006540D0" w:rsidRDefault="006540D0" w:rsidP="00804069">
            <w:pPr>
              <w:jc w:val="center"/>
            </w:pPr>
            <w:r>
              <w:t>tak</w:t>
            </w:r>
          </w:p>
        </w:tc>
        <w:tc>
          <w:tcPr>
            <w:tcW w:w="448" w:type="dxa"/>
            <w:shd w:val="clear" w:color="auto" w:fill="FF0000"/>
          </w:tcPr>
          <w:p w14:paraId="5E110D8A" w14:textId="77777777" w:rsidR="006540D0" w:rsidRDefault="006540D0" w:rsidP="00804069">
            <w:pPr>
              <w:jc w:val="center"/>
            </w:pPr>
            <w:r>
              <w:t>nie</w:t>
            </w:r>
          </w:p>
        </w:tc>
      </w:tr>
      <w:tr w:rsidR="008E6C3E" w14:paraId="2C4DB10A" w14:textId="77777777" w:rsidTr="001C146E">
        <w:trPr>
          <w:trHeight w:val="150"/>
        </w:trPr>
        <w:tc>
          <w:tcPr>
            <w:tcW w:w="570" w:type="dxa"/>
          </w:tcPr>
          <w:p w14:paraId="16B6B300" w14:textId="77777777" w:rsidR="008E6C3E" w:rsidRPr="00303E0E" w:rsidRDefault="008E6C3E">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79FDCA95" w14:textId="77777777" w:rsidR="008E6C3E" w:rsidRDefault="008E6C3E" w:rsidP="008E6C3E">
            <w:r>
              <w:t>Modernizacja linii kolejowej nr 70 Włoszczowice-Chmielów</w:t>
            </w:r>
          </w:p>
        </w:tc>
        <w:tc>
          <w:tcPr>
            <w:tcW w:w="2430" w:type="dxa"/>
            <w:shd w:val="clear" w:color="auto" w:fill="FF0000"/>
          </w:tcPr>
          <w:p w14:paraId="1851B031" w14:textId="77777777" w:rsidR="008E6C3E" w:rsidRDefault="008E6C3E" w:rsidP="008E6C3E">
            <w:pPr>
              <w:jc w:val="center"/>
            </w:pPr>
            <w:r>
              <w:t>niskie</w:t>
            </w:r>
          </w:p>
        </w:tc>
        <w:tc>
          <w:tcPr>
            <w:tcW w:w="637" w:type="dxa"/>
            <w:shd w:val="clear" w:color="auto" w:fill="92D050"/>
          </w:tcPr>
          <w:p w14:paraId="10E0F73C" w14:textId="014DDDF2" w:rsidR="008E6C3E" w:rsidRDefault="008E6C3E" w:rsidP="008E6C3E">
            <w:pPr>
              <w:jc w:val="center"/>
            </w:pPr>
            <w:r w:rsidRPr="006F3561">
              <w:t>tak</w:t>
            </w:r>
          </w:p>
        </w:tc>
        <w:tc>
          <w:tcPr>
            <w:tcW w:w="616" w:type="dxa"/>
            <w:shd w:val="clear" w:color="auto" w:fill="FF0000"/>
          </w:tcPr>
          <w:p w14:paraId="21796B73" w14:textId="77777777" w:rsidR="008E6C3E" w:rsidRDefault="008E6C3E" w:rsidP="008E6C3E">
            <w:pPr>
              <w:jc w:val="center"/>
            </w:pPr>
            <w:r>
              <w:t>nie</w:t>
            </w:r>
          </w:p>
        </w:tc>
        <w:tc>
          <w:tcPr>
            <w:tcW w:w="448" w:type="dxa"/>
            <w:shd w:val="clear" w:color="auto" w:fill="FF0000"/>
          </w:tcPr>
          <w:p w14:paraId="4A1BEC86" w14:textId="77777777" w:rsidR="008E6C3E" w:rsidRDefault="008E6C3E" w:rsidP="008E6C3E">
            <w:pPr>
              <w:jc w:val="center"/>
            </w:pPr>
            <w:r>
              <w:t>nie</w:t>
            </w:r>
          </w:p>
        </w:tc>
      </w:tr>
      <w:tr w:rsidR="008E6C3E" w14:paraId="05C1F9A1" w14:textId="77777777" w:rsidTr="001C146E">
        <w:trPr>
          <w:trHeight w:val="780"/>
        </w:trPr>
        <w:tc>
          <w:tcPr>
            <w:tcW w:w="570" w:type="dxa"/>
          </w:tcPr>
          <w:p w14:paraId="3B8D96BD" w14:textId="77777777" w:rsidR="008E6C3E" w:rsidRPr="00303E0E" w:rsidRDefault="008E6C3E">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41DC9CCA" w14:textId="77777777" w:rsidR="008E6C3E" w:rsidRDefault="008E6C3E" w:rsidP="008E6C3E">
            <w:r>
              <w:t xml:space="preserve">Modernizacja linii kolejowej nr 75 </w:t>
            </w:r>
            <w:proofErr w:type="spellStart"/>
            <w:r>
              <w:t>Rytwiany-Połaniec</w:t>
            </w:r>
            <w:proofErr w:type="spellEnd"/>
            <w:r>
              <w:t xml:space="preserve"> z przedłużeniem linii do Mielca i Kolbuszowej</w:t>
            </w:r>
          </w:p>
        </w:tc>
        <w:tc>
          <w:tcPr>
            <w:tcW w:w="2430" w:type="dxa"/>
            <w:shd w:val="clear" w:color="auto" w:fill="FF0000"/>
          </w:tcPr>
          <w:p w14:paraId="4777B9D7" w14:textId="77777777" w:rsidR="008E6C3E" w:rsidRDefault="008E6C3E" w:rsidP="008E6C3E">
            <w:pPr>
              <w:jc w:val="center"/>
            </w:pPr>
            <w:r>
              <w:t>niskie</w:t>
            </w:r>
          </w:p>
        </w:tc>
        <w:tc>
          <w:tcPr>
            <w:tcW w:w="637" w:type="dxa"/>
            <w:shd w:val="clear" w:color="auto" w:fill="92D050"/>
          </w:tcPr>
          <w:p w14:paraId="57213962" w14:textId="50532E40" w:rsidR="008E6C3E" w:rsidRDefault="008E6C3E" w:rsidP="008E6C3E">
            <w:pPr>
              <w:jc w:val="center"/>
            </w:pPr>
            <w:r w:rsidRPr="006F3561">
              <w:t>tak</w:t>
            </w:r>
          </w:p>
        </w:tc>
        <w:tc>
          <w:tcPr>
            <w:tcW w:w="616" w:type="dxa"/>
            <w:shd w:val="clear" w:color="auto" w:fill="FF0000"/>
          </w:tcPr>
          <w:p w14:paraId="30A33AFF" w14:textId="77777777" w:rsidR="008E6C3E" w:rsidRDefault="008E6C3E" w:rsidP="008E6C3E">
            <w:pPr>
              <w:jc w:val="center"/>
            </w:pPr>
            <w:r>
              <w:t>nie</w:t>
            </w:r>
          </w:p>
        </w:tc>
        <w:tc>
          <w:tcPr>
            <w:tcW w:w="448" w:type="dxa"/>
            <w:shd w:val="clear" w:color="auto" w:fill="FF0000"/>
          </w:tcPr>
          <w:p w14:paraId="011B0CAD" w14:textId="77777777" w:rsidR="008E6C3E" w:rsidRDefault="008E6C3E" w:rsidP="008E6C3E">
            <w:pPr>
              <w:jc w:val="center"/>
            </w:pPr>
            <w:r>
              <w:t>nie</w:t>
            </w:r>
          </w:p>
        </w:tc>
      </w:tr>
      <w:tr w:rsidR="008E6C3E" w14:paraId="26CD50E4" w14:textId="77777777" w:rsidTr="001C146E">
        <w:trPr>
          <w:trHeight w:val="146"/>
        </w:trPr>
        <w:tc>
          <w:tcPr>
            <w:tcW w:w="570" w:type="dxa"/>
          </w:tcPr>
          <w:p w14:paraId="7D92527A" w14:textId="77777777" w:rsidR="008E6C3E" w:rsidRPr="00303E0E" w:rsidRDefault="008E6C3E">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71731879" w14:textId="77777777" w:rsidR="008E6C3E" w:rsidRDefault="008E6C3E" w:rsidP="008E6C3E">
            <w:r>
              <w:t>Budowa drogi wojewódzkiej w miejscowości Obice</w:t>
            </w:r>
          </w:p>
        </w:tc>
        <w:tc>
          <w:tcPr>
            <w:tcW w:w="2430" w:type="dxa"/>
            <w:shd w:val="clear" w:color="auto" w:fill="92D050"/>
          </w:tcPr>
          <w:p w14:paraId="677EC82D" w14:textId="434DE7AE" w:rsidR="008E6C3E" w:rsidRDefault="008E6C3E" w:rsidP="008E6C3E">
            <w:pPr>
              <w:jc w:val="center"/>
            </w:pPr>
            <w:r>
              <w:t>wysokie</w:t>
            </w:r>
          </w:p>
        </w:tc>
        <w:tc>
          <w:tcPr>
            <w:tcW w:w="637" w:type="dxa"/>
            <w:shd w:val="clear" w:color="auto" w:fill="92D050"/>
          </w:tcPr>
          <w:p w14:paraId="05D247AF" w14:textId="77777777" w:rsidR="008E6C3E" w:rsidRDefault="008E6C3E" w:rsidP="008E6C3E">
            <w:pPr>
              <w:jc w:val="center"/>
            </w:pPr>
            <w:r>
              <w:t>tak</w:t>
            </w:r>
          </w:p>
        </w:tc>
        <w:tc>
          <w:tcPr>
            <w:tcW w:w="616" w:type="dxa"/>
            <w:shd w:val="clear" w:color="auto" w:fill="92D050"/>
          </w:tcPr>
          <w:p w14:paraId="6F14B62D" w14:textId="77777777" w:rsidR="008E6C3E" w:rsidRDefault="008E6C3E" w:rsidP="008E6C3E">
            <w:pPr>
              <w:jc w:val="center"/>
            </w:pPr>
            <w:r>
              <w:t>tak</w:t>
            </w:r>
          </w:p>
        </w:tc>
        <w:tc>
          <w:tcPr>
            <w:tcW w:w="448" w:type="dxa"/>
            <w:shd w:val="clear" w:color="auto" w:fill="92D050"/>
          </w:tcPr>
          <w:p w14:paraId="089DBFA2" w14:textId="16835E80" w:rsidR="008E6C3E" w:rsidRDefault="008E6C3E" w:rsidP="008E6C3E">
            <w:pPr>
              <w:jc w:val="center"/>
            </w:pPr>
            <w:r w:rsidRPr="006F3561">
              <w:t>tak</w:t>
            </w:r>
          </w:p>
        </w:tc>
      </w:tr>
      <w:tr w:rsidR="00DB5313" w:rsidRPr="00DB5313" w14:paraId="5A6BA023" w14:textId="77777777" w:rsidTr="001C146E">
        <w:trPr>
          <w:trHeight w:val="277"/>
        </w:trPr>
        <w:tc>
          <w:tcPr>
            <w:tcW w:w="570" w:type="dxa"/>
          </w:tcPr>
          <w:p w14:paraId="2DA506A8" w14:textId="77777777" w:rsidR="008E6C3E" w:rsidRPr="00DB5313" w:rsidRDefault="008E6C3E">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2EFD2DFA" w14:textId="77777777" w:rsidR="008E6C3E" w:rsidRPr="00DB5313" w:rsidRDefault="008E6C3E" w:rsidP="008E6C3E">
            <w:r w:rsidRPr="00DB5313">
              <w:t>Rozbudowa DW 764 w Kielcach na odcinku od ronda Czwartaków do granic miasta</w:t>
            </w:r>
          </w:p>
        </w:tc>
        <w:tc>
          <w:tcPr>
            <w:tcW w:w="2430" w:type="dxa"/>
            <w:shd w:val="clear" w:color="auto" w:fill="92D050"/>
          </w:tcPr>
          <w:p w14:paraId="41D9AC95" w14:textId="6B19DD5B" w:rsidR="008E6C3E" w:rsidRPr="00DB5313" w:rsidRDefault="008E6C3E" w:rsidP="008E6C3E">
            <w:pPr>
              <w:jc w:val="center"/>
            </w:pPr>
            <w:r w:rsidRPr="00DB5313">
              <w:t>wysokie</w:t>
            </w:r>
          </w:p>
        </w:tc>
        <w:tc>
          <w:tcPr>
            <w:tcW w:w="637" w:type="dxa"/>
            <w:shd w:val="clear" w:color="auto" w:fill="92D050"/>
          </w:tcPr>
          <w:p w14:paraId="56BEA506" w14:textId="20368DC7" w:rsidR="008E6C3E" w:rsidRPr="00DB5313" w:rsidRDefault="008E6C3E" w:rsidP="008E6C3E">
            <w:pPr>
              <w:jc w:val="center"/>
            </w:pPr>
            <w:r w:rsidRPr="00DB5313">
              <w:t>tak</w:t>
            </w:r>
          </w:p>
        </w:tc>
        <w:tc>
          <w:tcPr>
            <w:tcW w:w="616" w:type="dxa"/>
            <w:shd w:val="clear" w:color="auto" w:fill="92D050"/>
          </w:tcPr>
          <w:p w14:paraId="6ACDA94C" w14:textId="6771E4B0" w:rsidR="008E6C3E" w:rsidRPr="00DB5313" w:rsidRDefault="008E6C3E" w:rsidP="008E6C3E">
            <w:pPr>
              <w:jc w:val="center"/>
            </w:pPr>
            <w:r w:rsidRPr="00DB5313">
              <w:t>tak</w:t>
            </w:r>
          </w:p>
        </w:tc>
        <w:tc>
          <w:tcPr>
            <w:tcW w:w="448" w:type="dxa"/>
            <w:shd w:val="clear" w:color="auto" w:fill="92D050"/>
          </w:tcPr>
          <w:p w14:paraId="6EE4CBCE" w14:textId="4222B42D" w:rsidR="008E6C3E" w:rsidRPr="00DB5313" w:rsidRDefault="008E6C3E" w:rsidP="008E6C3E">
            <w:pPr>
              <w:jc w:val="center"/>
            </w:pPr>
            <w:r w:rsidRPr="00DB5313">
              <w:t>tak</w:t>
            </w:r>
          </w:p>
        </w:tc>
      </w:tr>
      <w:tr w:rsidR="008E6C3E" w14:paraId="5AE2E32B" w14:textId="77777777" w:rsidTr="001C146E">
        <w:trPr>
          <w:trHeight w:val="375"/>
        </w:trPr>
        <w:tc>
          <w:tcPr>
            <w:tcW w:w="570" w:type="dxa"/>
          </w:tcPr>
          <w:p w14:paraId="6DEB33C2" w14:textId="77777777" w:rsidR="008E6C3E" w:rsidRPr="00303E0E" w:rsidRDefault="008E6C3E">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732D7988" w14:textId="77777777" w:rsidR="008E6C3E" w:rsidRDefault="008E6C3E" w:rsidP="008E6C3E">
            <w:r>
              <w:t>Budowa portu przeładunkowego w miejscowości Grzybów – etap I</w:t>
            </w:r>
          </w:p>
        </w:tc>
        <w:tc>
          <w:tcPr>
            <w:tcW w:w="2430" w:type="dxa"/>
            <w:shd w:val="clear" w:color="auto" w:fill="92D050"/>
          </w:tcPr>
          <w:p w14:paraId="329C5184" w14:textId="746E7FAE" w:rsidR="008E6C3E" w:rsidRDefault="008E6C3E" w:rsidP="008E6C3E">
            <w:pPr>
              <w:jc w:val="center"/>
            </w:pPr>
            <w:r>
              <w:t>wysokie</w:t>
            </w:r>
          </w:p>
        </w:tc>
        <w:tc>
          <w:tcPr>
            <w:tcW w:w="637" w:type="dxa"/>
            <w:shd w:val="clear" w:color="auto" w:fill="92D050"/>
          </w:tcPr>
          <w:p w14:paraId="31EFF937" w14:textId="77777777" w:rsidR="008E6C3E" w:rsidRDefault="008E6C3E" w:rsidP="008E6C3E">
            <w:pPr>
              <w:jc w:val="center"/>
            </w:pPr>
            <w:r>
              <w:t>tak</w:t>
            </w:r>
          </w:p>
        </w:tc>
        <w:tc>
          <w:tcPr>
            <w:tcW w:w="616" w:type="dxa"/>
            <w:shd w:val="clear" w:color="auto" w:fill="92D050"/>
          </w:tcPr>
          <w:p w14:paraId="5E3878AA" w14:textId="77777777" w:rsidR="008E6C3E" w:rsidRDefault="008E6C3E" w:rsidP="008E6C3E">
            <w:pPr>
              <w:jc w:val="center"/>
            </w:pPr>
            <w:r>
              <w:t>tak</w:t>
            </w:r>
          </w:p>
        </w:tc>
        <w:tc>
          <w:tcPr>
            <w:tcW w:w="448" w:type="dxa"/>
            <w:shd w:val="clear" w:color="auto" w:fill="92D050"/>
          </w:tcPr>
          <w:p w14:paraId="3779E8C0" w14:textId="5D68174E" w:rsidR="008E6C3E" w:rsidRDefault="008E6C3E" w:rsidP="008E6C3E">
            <w:pPr>
              <w:jc w:val="center"/>
            </w:pPr>
            <w:r w:rsidRPr="006F3561">
              <w:t>tak</w:t>
            </w:r>
          </w:p>
        </w:tc>
      </w:tr>
      <w:tr w:rsidR="008E6C3E" w14:paraId="01EACB34" w14:textId="77777777" w:rsidTr="001C146E">
        <w:trPr>
          <w:trHeight w:val="70"/>
        </w:trPr>
        <w:tc>
          <w:tcPr>
            <w:tcW w:w="570" w:type="dxa"/>
          </w:tcPr>
          <w:p w14:paraId="4D31C528" w14:textId="77777777" w:rsidR="008E6C3E" w:rsidRPr="00303E0E" w:rsidRDefault="008E6C3E">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096575E3" w14:textId="77777777" w:rsidR="008E6C3E" w:rsidRDefault="008E6C3E" w:rsidP="008E6C3E">
            <w:r>
              <w:t>Budowa węzła intermodalnego w miejscowości Skarżysko-Kamienna</w:t>
            </w:r>
          </w:p>
        </w:tc>
        <w:tc>
          <w:tcPr>
            <w:tcW w:w="2430" w:type="dxa"/>
            <w:shd w:val="clear" w:color="auto" w:fill="FFFF00"/>
          </w:tcPr>
          <w:p w14:paraId="14683D97" w14:textId="77777777" w:rsidR="008E6C3E" w:rsidRDefault="008E6C3E" w:rsidP="008E6C3E">
            <w:pPr>
              <w:jc w:val="center"/>
            </w:pPr>
            <w:r>
              <w:t>średnie</w:t>
            </w:r>
          </w:p>
        </w:tc>
        <w:tc>
          <w:tcPr>
            <w:tcW w:w="637" w:type="dxa"/>
            <w:shd w:val="clear" w:color="auto" w:fill="92D050"/>
          </w:tcPr>
          <w:p w14:paraId="7E0F7F33" w14:textId="77777777" w:rsidR="008E6C3E" w:rsidRDefault="008E6C3E" w:rsidP="008E6C3E">
            <w:pPr>
              <w:jc w:val="center"/>
            </w:pPr>
            <w:r>
              <w:t>tak</w:t>
            </w:r>
          </w:p>
        </w:tc>
        <w:tc>
          <w:tcPr>
            <w:tcW w:w="616" w:type="dxa"/>
            <w:shd w:val="clear" w:color="auto" w:fill="92D050"/>
          </w:tcPr>
          <w:p w14:paraId="338FD452" w14:textId="77777777" w:rsidR="008E6C3E" w:rsidRDefault="008E6C3E" w:rsidP="008E6C3E">
            <w:pPr>
              <w:jc w:val="center"/>
            </w:pPr>
            <w:r>
              <w:t>tak</w:t>
            </w:r>
          </w:p>
        </w:tc>
        <w:tc>
          <w:tcPr>
            <w:tcW w:w="448" w:type="dxa"/>
            <w:shd w:val="clear" w:color="auto" w:fill="FF0000"/>
          </w:tcPr>
          <w:p w14:paraId="2FD10CF4" w14:textId="79BC66BF" w:rsidR="008E6C3E" w:rsidRDefault="008E6C3E" w:rsidP="008E6C3E">
            <w:pPr>
              <w:jc w:val="center"/>
            </w:pPr>
            <w:r>
              <w:t>nie</w:t>
            </w:r>
          </w:p>
        </w:tc>
      </w:tr>
      <w:tr w:rsidR="008E6C3E" w14:paraId="3FF6A8D3" w14:textId="77777777" w:rsidTr="001C146E">
        <w:trPr>
          <w:trHeight w:val="159"/>
        </w:trPr>
        <w:tc>
          <w:tcPr>
            <w:tcW w:w="570" w:type="dxa"/>
          </w:tcPr>
          <w:p w14:paraId="27824636" w14:textId="77777777" w:rsidR="008E6C3E" w:rsidRPr="00303E0E" w:rsidRDefault="008E6C3E">
            <w:pPr>
              <w:pStyle w:val="Akapitzlist"/>
              <w:numPr>
                <w:ilvl w:val="0"/>
                <w:numId w:val="107"/>
              </w:numPr>
              <w:suppressAutoHyphens w:val="0"/>
              <w:spacing w:after="0" w:line="240" w:lineRule="auto"/>
              <w:ind w:hanging="691"/>
              <w:contextualSpacing/>
              <w:rPr>
                <w:rFonts w:ascii="Times New Roman" w:hAnsi="Times New Roman" w:cs="Times New Roman"/>
                <w:sz w:val="24"/>
                <w:szCs w:val="24"/>
              </w:rPr>
            </w:pPr>
          </w:p>
        </w:tc>
        <w:tc>
          <w:tcPr>
            <w:tcW w:w="4938" w:type="dxa"/>
          </w:tcPr>
          <w:p w14:paraId="4BCC4190" w14:textId="77777777" w:rsidR="008E6C3E" w:rsidRDefault="008E6C3E" w:rsidP="008E6C3E">
            <w:r>
              <w:t>Zakup niskoemisyjnego i hybrydowego taboru kolejowego do obsługi połączeń regionalnych</w:t>
            </w:r>
          </w:p>
        </w:tc>
        <w:tc>
          <w:tcPr>
            <w:tcW w:w="2430" w:type="dxa"/>
            <w:shd w:val="clear" w:color="auto" w:fill="92D050"/>
          </w:tcPr>
          <w:p w14:paraId="75FC07C7" w14:textId="77777777" w:rsidR="008E6C3E" w:rsidRDefault="008E6C3E" w:rsidP="008E6C3E">
            <w:pPr>
              <w:jc w:val="center"/>
            </w:pPr>
            <w:r>
              <w:t>wysokie</w:t>
            </w:r>
          </w:p>
        </w:tc>
        <w:tc>
          <w:tcPr>
            <w:tcW w:w="637" w:type="dxa"/>
            <w:shd w:val="clear" w:color="auto" w:fill="92D050"/>
          </w:tcPr>
          <w:p w14:paraId="60C34EA8" w14:textId="77777777" w:rsidR="008E6C3E" w:rsidRDefault="008E6C3E" w:rsidP="008E6C3E">
            <w:pPr>
              <w:jc w:val="center"/>
            </w:pPr>
            <w:r>
              <w:t>tak</w:t>
            </w:r>
          </w:p>
        </w:tc>
        <w:tc>
          <w:tcPr>
            <w:tcW w:w="616" w:type="dxa"/>
            <w:shd w:val="clear" w:color="auto" w:fill="92D050"/>
          </w:tcPr>
          <w:p w14:paraId="3FAD7C7E" w14:textId="77777777" w:rsidR="008E6C3E" w:rsidRDefault="008E6C3E" w:rsidP="008E6C3E">
            <w:pPr>
              <w:jc w:val="center"/>
            </w:pPr>
            <w:r>
              <w:t>tak</w:t>
            </w:r>
          </w:p>
        </w:tc>
        <w:tc>
          <w:tcPr>
            <w:tcW w:w="448" w:type="dxa"/>
            <w:shd w:val="clear" w:color="auto" w:fill="92D050"/>
          </w:tcPr>
          <w:p w14:paraId="7D8DB21B" w14:textId="77777777" w:rsidR="008E6C3E" w:rsidRDefault="008E6C3E" w:rsidP="008E6C3E">
            <w:pPr>
              <w:jc w:val="center"/>
            </w:pPr>
            <w:r>
              <w:t>tak</w:t>
            </w:r>
          </w:p>
        </w:tc>
      </w:tr>
    </w:tbl>
    <w:p w14:paraId="450E770A" w14:textId="77777777" w:rsidR="008B1CF2" w:rsidRDefault="008B1CF2" w:rsidP="006540D0">
      <w:pPr>
        <w:spacing w:line="360" w:lineRule="auto"/>
        <w:jc w:val="both"/>
      </w:pPr>
    </w:p>
    <w:p w14:paraId="74B77998" w14:textId="23B73787" w:rsidR="006540D0" w:rsidRDefault="008B1CF2" w:rsidP="006540D0">
      <w:pPr>
        <w:spacing w:line="360" w:lineRule="auto"/>
        <w:jc w:val="both"/>
      </w:pPr>
      <w:r>
        <w:t xml:space="preserve">Powyższa lista </w:t>
      </w:r>
      <w:r w:rsidR="00C73505">
        <w:t>zadań</w:t>
      </w:r>
      <w:r>
        <w:t xml:space="preserve"> powstała na podstawie inwestycji wymienionych w załącznikach nr 1 i 2 do niniejszego Planu, poprzez potraktowanie poszczególnych części tych inwestycji jako odrębnych zadań. </w:t>
      </w:r>
      <w:r w:rsidR="009F1166">
        <w:t xml:space="preserve">Lista została uzupełniona o </w:t>
      </w:r>
      <w:r w:rsidR="00974723">
        <w:t xml:space="preserve">planowane </w:t>
      </w:r>
      <w:r w:rsidR="00C73505">
        <w:t xml:space="preserve">na poziomie krajowym </w:t>
      </w:r>
      <w:r w:rsidR="00974723">
        <w:t xml:space="preserve">przez PKP S.A. </w:t>
      </w:r>
      <w:r w:rsidR="009F1166">
        <w:t xml:space="preserve">zadanie nr 61 Budowa węzła intermodalnego w miejscowości Skarżysko-Kamienna, </w:t>
      </w:r>
      <w:r w:rsidR="00974723">
        <w:t xml:space="preserve">nie </w:t>
      </w:r>
      <w:r w:rsidR="00BD3861">
        <w:t>uwzględnione</w:t>
      </w:r>
      <w:r w:rsidR="00F041B0">
        <w:br/>
      </w:r>
      <w:r w:rsidR="00BD3861">
        <w:t>w programach krajowych o których mowa w rozdziale 6.1.1</w:t>
      </w:r>
      <w:r w:rsidR="00C73505">
        <w:t xml:space="preserve"> oraz nie wymienione w załączniku nr 1 i 2 do niniejszego Planu, ze względu na </w:t>
      </w:r>
      <w:r w:rsidR="00BD3861">
        <w:t xml:space="preserve">duży </w:t>
      </w:r>
      <w:r w:rsidR="00C73505">
        <w:t xml:space="preserve">potencjalny </w:t>
      </w:r>
      <w:r w:rsidR="00BD3861">
        <w:t xml:space="preserve">wpływ </w:t>
      </w:r>
      <w:r w:rsidR="00C73505">
        <w:t xml:space="preserve">tego przedsięwzięcia </w:t>
      </w:r>
      <w:r w:rsidR="00BD3861">
        <w:t>na funkcjonowanie układu transportowego województwa</w:t>
      </w:r>
      <w:r w:rsidR="00C73505">
        <w:t>, szczególnie w jego północnej części.</w:t>
      </w:r>
      <w:r w:rsidR="009F1166">
        <w:t xml:space="preserve"> </w:t>
      </w:r>
    </w:p>
    <w:bookmarkEnd w:id="69"/>
    <w:p w14:paraId="5C180E00" w14:textId="77777777" w:rsidR="00A10A84" w:rsidRDefault="00A10A84" w:rsidP="006540D0">
      <w:pPr>
        <w:spacing w:line="360" w:lineRule="auto"/>
        <w:jc w:val="both"/>
      </w:pPr>
    </w:p>
    <w:p w14:paraId="4CC9969F" w14:textId="71FCF54A" w:rsidR="00613AA5" w:rsidRPr="004C3A2A" w:rsidRDefault="00613AA5" w:rsidP="000D43AA">
      <w:pPr>
        <w:pStyle w:val="Nagwek2"/>
        <w:spacing w:line="360" w:lineRule="auto"/>
        <w:rPr>
          <w:b/>
          <w:bCs/>
          <w:szCs w:val="24"/>
        </w:rPr>
      </w:pPr>
      <w:bookmarkStart w:id="70" w:name="_Toc132635800"/>
      <w:r>
        <w:rPr>
          <w:b/>
          <w:bCs/>
          <w:szCs w:val="24"/>
        </w:rPr>
        <w:t>6</w:t>
      </w:r>
      <w:r w:rsidRPr="00F0486C">
        <w:rPr>
          <w:b/>
          <w:bCs/>
          <w:szCs w:val="24"/>
        </w:rPr>
        <w:t>.1</w:t>
      </w:r>
      <w:r>
        <w:rPr>
          <w:b/>
          <w:bCs/>
          <w:szCs w:val="24"/>
        </w:rPr>
        <w:t>.3</w:t>
      </w:r>
      <w:r w:rsidRPr="00F0486C">
        <w:rPr>
          <w:b/>
          <w:bCs/>
          <w:szCs w:val="24"/>
        </w:rPr>
        <w:t xml:space="preserve"> </w:t>
      </w:r>
      <w:r>
        <w:rPr>
          <w:b/>
          <w:bCs/>
          <w:szCs w:val="24"/>
        </w:rPr>
        <w:t xml:space="preserve">Warianty </w:t>
      </w:r>
      <w:r w:rsidRPr="004C3A2A">
        <w:rPr>
          <w:b/>
          <w:bCs/>
          <w:szCs w:val="24"/>
        </w:rPr>
        <w:t xml:space="preserve">planistyczne rozwoju systemu transportowego </w:t>
      </w:r>
      <w:r>
        <w:rPr>
          <w:b/>
          <w:bCs/>
          <w:szCs w:val="24"/>
        </w:rPr>
        <w:t>województwa</w:t>
      </w:r>
      <w:bookmarkEnd w:id="70"/>
    </w:p>
    <w:p w14:paraId="2B8A2A21" w14:textId="2B3FD025" w:rsidR="000D43AA" w:rsidRDefault="008C2B27" w:rsidP="008C2B27">
      <w:pPr>
        <w:spacing w:line="360" w:lineRule="auto"/>
        <w:jc w:val="both"/>
      </w:pPr>
      <w:r>
        <w:t>Warianty rozwoju systemu transportowego województwa wynikają z kombinacji trzech scenariuszy rozwoju systemu transportowego na poziomie krajowym oraz trzech modeli rozwoju systemu transportowego na poziomie wojewódzkim. Daje to w efekcie dziewięć wariantów rozwoju sieci transportowej</w:t>
      </w:r>
      <w:r w:rsidR="00015DA4">
        <w:t>, w tym</w:t>
      </w:r>
      <w:r>
        <w:t xml:space="preserve"> dwa skrajne – skrajnie pesymistyczny(WPP) i skrajnie optymistyczny(WOO) oraz wariant pośredni WRR odpowiadający realistycznemu poziomowi realizacji inwestycji zarówno na poziomie krajowym jak i wojewódzkim. Pozostałe sześć wariantów w swoich efektach winny sytuować się pomiędzy wariantami skrajnymi. Wariant skrajnie pesymistyczny(WPP) należy traktować również jako wariant porównawczy bowiem zakłada on minimalny poziom realizacji zaplanowanych na lata 2021-2030 inwestycji. Można zatem przyjąć , </w:t>
      </w:r>
      <w:r w:rsidR="00056E71">
        <w:t>ż</w:t>
      </w:r>
      <w:r>
        <w:t>e jest to wariant który obrazuje sytuację systemu transportowego województwa</w:t>
      </w:r>
      <w:r w:rsidR="00015DA4">
        <w:t xml:space="preserve"> </w:t>
      </w:r>
      <w:r>
        <w:t>w przypadku zaniechania działań inwestycyjnych</w:t>
      </w:r>
      <w:r w:rsidR="00011003">
        <w:br/>
      </w:r>
      <w:r>
        <w:t>i organizacyjnych.</w:t>
      </w:r>
      <w:r w:rsidR="009C4D24">
        <w:t xml:space="preserve"> </w:t>
      </w:r>
    </w:p>
    <w:p w14:paraId="0D4DE1D9" w14:textId="77777777" w:rsidR="000D43AA" w:rsidRDefault="000D43AA" w:rsidP="008C2B27">
      <w:pPr>
        <w:spacing w:line="360" w:lineRule="auto"/>
        <w:jc w:val="both"/>
      </w:pPr>
    </w:p>
    <w:tbl>
      <w:tblPr>
        <w:tblStyle w:val="Tabela-Siatka"/>
        <w:tblW w:w="0" w:type="auto"/>
        <w:jc w:val="center"/>
        <w:tblLook w:val="04A0" w:firstRow="1" w:lastRow="0" w:firstColumn="1" w:lastColumn="0" w:noHBand="0" w:noVBand="1"/>
      </w:tblPr>
      <w:tblGrid>
        <w:gridCol w:w="2279"/>
        <w:gridCol w:w="2219"/>
        <w:gridCol w:w="2219"/>
        <w:gridCol w:w="2219"/>
      </w:tblGrid>
      <w:tr w:rsidR="008C2B27" w14:paraId="5D739151" w14:textId="77777777" w:rsidTr="00A10A84">
        <w:trPr>
          <w:jc w:val="center"/>
        </w:trPr>
        <w:tc>
          <w:tcPr>
            <w:tcW w:w="2279" w:type="dxa"/>
            <w:vMerge w:val="restart"/>
            <w:shd w:val="clear" w:color="auto" w:fill="D9E2F3" w:themeFill="accent1" w:themeFillTint="33"/>
          </w:tcPr>
          <w:p w14:paraId="5EFE9991" w14:textId="77777777" w:rsidR="008C2B27" w:rsidRDefault="008C2B27" w:rsidP="00804069">
            <w:pPr>
              <w:jc w:val="center"/>
              <w:rPr>
                <w:b/>
                <w:bCs/>
              </w:rPr>
            </w:pPr>
          </w:p>
          <w:p w14:paraId="685638B9" w14:textId="77777777" w:rsidR="008C2B27" w:rsidRPr="00524FFF" w:rsidRDefault="008C2B27" w:rsidP="00804069">
            <w:pPr>
              <w:jc w:val="center"/>
              <w:rPr>
                <w:b/>
                <w:bCs/>
              </w:rPr>
            </w:pPr>
            <w:r w:rsidRPr="00524FFF">
              <w:rPr>
                <w:b/>
                <w:bCs/>
              </w:rPr>
              <w:t>Modele regionalne</w:t>
            </w:r>
          </w:p>
        </w:tc>
        <w:tc>
          <w:tcPr>
            <w:tcW w:w="6657" w:type="dxa"/>
            <w:gridSpan w:val="3"/>
            <w:shd w:val="clear" w:color="auto" w:fill="B4C6E7" w:themeFill="accent1" w:themeFillTint="66"/>
          </w:tcPr>
          <w:p w14:paraId="4ECB045F" w14:textId="77777777" w:rsidR="008C2B27" w:rsidRPr="00524FFF" w:rsidRDefault="008C2B27" w:rsidP="00804069">
            <w:pPr>
              <w:jc w:val="center"/>
              <w:rPr>
                <w:b/>
                <w:bCs/>
              </w:rPr>
            </w:pPr>
            <w:r w:rsidRPr="00524FFF">
              <w:rPr>
                <w:b/>
                <w:bCs/>
              </w:rPr>
              <w:t>Scenariusze krajowe</w:t>
            </w:r>
          </w:p>
        </w:tc>
      </w:tr>
      <w:tr w:rsidR="008C2B27" w14:paraId="6B3F709F" w14:textId="77777777" w:rsidTr="00A10A84">
        <w:trPr>
          <w:jc w:val="center"/>
        </w:trPr>
        <w:tc>
          <w:tcPr>
            <w:tcW w:w="2279" w:type="dxa"/>
            <w:vMerge/>
            <w:shd w:val="clear" w:color="auto" w:fill="D9E2F3" w:themeFill="accent1" w:themeFillTint="33"/>
          </w:tcPr>
          <w:p w14:paraId="359AC457" w14:textId="77777777" w:rsidR="008C2B27" w:rsidRPr="00524FFF" w:rsidRDefault="008C2B27" w:rsidP="00804069">
            <w:pPr>
              <w:rPr>
                <w:b/>
                <w:bCs/>
              </w:rPr>
            </w:pPr>
          </w:p>
        </w:tc>
        <w:tc>
          <w:tcPr>
            <w:tcW w:w="2219" w:type="dxa"/>
            <w:shd w:val="clear" w:color="auto" w:fill="B4C6E7" w:themeFill="accent1" w:themeFillTint="66"/>
          </w:tcPr>
          <w:p w14:paraId="0D6B175F" w14:textId="77777777" w:rsidR="008C2B27" w:rsidRPr="00524FFF" w:rsidRDefault="008C2B27" w:rsidP="00804069">
            <w:pPr>
              <w:jc w:val="center"/>
              <w:rPr>
                <w:b/>
                <w:bCs/>
              </w:rPr>
            </w:pPr>
            <w:r w:rsidRPr="00524FFF">
              <w:rPr>
                <w:b/>
                <w:bCs/>
              </w:rPr>
              <w:t>SO optymistyczny</w:t>
            </w:r>
          </w:p>
        </w:tc>
        <w:tc>
          <w:tcPr>
            <w:tcW w:w="2219" w:type="dxa"/>
            <w:shd w:val="clear" w:color="auto" w:fill="B4C6E7" w:themeFill="accent1" w:themeFillTint="66"/>
          </w:tcPr>
          <w:p w14:paraId="606C6237" w14:textId="77777777" w:rsidR="008C2B27" w:rsidRPr="00524FFF" w:rsidRDefault="008C2B27" w:rsidP="00804069">
            <w:pPr>
              <w:jc w:val="center"/>
              <w:rPr>
                <w:b/>
                <w:bCs/>
              </w:rPr>
            </w:pPr>
            <w:r w:rsidRPr="00524FFF">
              <w:rPr>
                <w:b/>
                <w:bCs/>
              </w:rPr>
              <w:t>SR realistyczny</w:t>
            </w:r>
          </w:p>
        </w:tc>
        <w:tc>
          <w:tcPr>
            <w:tcW w:w="2219" w:type="dxa"/>
            <w:shd w:val="clear" w:color="auto" w:fill="B4C6E7" w:themeFill="accent1" w:themeFillTint="66"/>
          </w:tcPr>
          <w:p w14:paraId="3900B57E" w14:textId="77777777" w:rsidR="008C2B27" w:rsidRPr="00524FFF" w:rsidRDefault="008C2B27" w:rsidP="00804069">
            <w:pPr>
              <w:jc w:val="center"/>
              <w:rPr>
                <w:b/>
                <w:bCs/>
              </w:rPr>
            </w:pPr>
            <w:r w:rsidRPr="00524FFF">
              <w:rPr>
                <w:b/>
                <w:bCs/>
              </w:rPr>
              <w:t>SP pesymistyczny</w:t>
            </w:r>
          </w:p>
        </w:tc>
      </w:tr>
      <w:tr w:rsidR="008C2B27" w14:paraId="0B50D79F" w14:textId="77777777" w:rsidTr="00A10A84">
        <w:trPr>
          <w:jc w:val="center"/>
        </w:trPr>
        <w:tc>
          <w:tcPr>
            <w:tcW w:w="2279" w:type="dxa"/>
            <w:shd w:val="clear" w:color="auto" w:fill="B4C6E7" w:themeFill="accent1" w:themeFillTint="66"/>
          </w:tcPr>
          <w:p w14:paraId="7BD07965" w14:textId="77777777" w:rsidR="008C2B27" w:rsidRPr="00524FFF" w:rsidRDefault="008C2B27" w:rsidP="00804069">
            <w:pPr>
              <w:jc w:val="center"/>
              <w:rPr>
                <w:b/>
                <w:bCs/>
              </w:rPr>
            </w:pPr>
            <w:r w:rsidRPr="00524FFF">
              <w:rPr>
                <w:b/>
                <w:bCs/>
              </w:rPr>
              <w:t>MO optymistyczny</w:t>
            </w:r>
          </w:p>
        </w:tc>
        <w:tc>
          <w:tcPr>
            <w:tcW w:w="2219" w:type="dxa"/>
            <w:shd w:val="clear" w:color="auto" w:fill="00B050"/>
          </w:tcPr>
          <w:p w14:paraId="07CE1ECA" w14:textId="77777777" w:rsidR="008C2B27" w:rsidRDefault="008C2B27" w:rsidP="00804069">
            <w:r>
              <w:t>WOO</w:t>
            </w:r>
          </w:p>
        </w:tc>
        <w:tc>
          <w:tcPr>
            <w:tcW w:w="2219" w:type="dxa"/>
          </w:tcPr>
          <w:p w14:paraId="097FF20B" w14:textId="77777777" w:rsidR="008C2B27" w:rsidRDefault="008C2B27" w:rsidP="00804069">
            <w:r>
              <w:t>WRO</w:t>
            </w:r>
          </w:p>
        </w:tc>
        <w:tc>
          <w:tcPr>
            <w:tcW w:w="2219" w:type="dxa"/>
          </w:tcPr>
          <w:p w14:paraId="0C754E7D" w14:textId="77777777" w:rsidR="008C2B27" w:rsidRDefault="008C2B27" w:rsidP="00804069">
            <w:r>
              <w:t>WPO</w:t>
            </w:r>
          </w:p>
        </w:tc>
      </w:tr>
      <w:tr w:rsidR="008C2B27" w14:paraId="50E045C4" w14:textId="77777777" w:rsidTr="00A10A84">
        <w:trPr>
          <w:jc w:val="center"/>
        </w:trPr>
        <w:tc>
          <w:tcPr>
            <w:tcW w:w="2279" w:type="dxa"/>
            <w:shd w:val="clear" w:color="auto" w:fill="B4C6E7" w:themeFill="accent1" w:themeFillTint="66"/>
          </w:tcPr>
          <w:p w14:paraId="376CA9CE" w14:textId="77777777" w:rsidR="008C2B27" w:rsidRPr="00524FFF" w:rsidRDefault="008C2B27" w:rsidP="00804069">
            <w:pPr>
              <w:jc w:val="center"/>
              <w:rPr>
                <w:b/>
                <w:bCs/>
              </w:rPr>
            </w:pPr>
            <w:r w:rsidRPr="00524FFF">
              <w:rPr>
                <w:b/>
                <w:bCs/>
              </w:rPr>
              <w:t>MR realistyczny</w:t>
            </w:r>
          </w:p>
        </w:tc>
        <w:tc>
          <w:tcPr>
            <w:tcW w:w="2219" w:type="dxa"/>
          </w:tcPr>
          <w:p w14:paraId="5EBB22C5" w14:textId="77777777" w:rsidR="008C2B27" w:rsidRDefault="008C2B27" w:rsidP="00804069">
            <w:r>
              <w:t>WOR</w:t>
            </w:r>
          </w:p>
        </w:tc>
        <w:tc>
          <w:tcPr>
            <w:tcW w:w="2219" w:type="dxa"/>
            <w:shd w:val="clear" w:color="auto" w:fill="FFFF00"/>
          </w:tcPr>
          <w:p w14:paraId="4C31BEBA" w14:textId="77777777" w:rsidR="008C2B27" w:rsidRPr="00524FFF" w:rsidRDefault="008C2B27" w:rsidP="00804069">
            <w:pPr>
              <w:rPr>
                <w:highlight w:val="yellow"/>
              </w:rPr>
            </w:pPr>
            <w:r w:rsidRPr="00524FFF">
              <w:rPr>
                <w:highlight w:val="yellow"/>
              </w:rPr>
              <w:t>WRR</w:t>
            </w:r>
          </w:p>
        </w:tc>
        <w:tc>
          <w:tcPr>
            <w:tcW w:w="2219" w:type="dxa"/>
          </w:tcPr>
          <w:p w14:paraId="2B6EB346" w14:textId="77777777" w:rsidR="008C2B27" w:rsidRDefault="008C2B27" w:rsidP="00804069">
            <w:r>
              <w:t>WPR</w:t>
            </w:r>
          </w:p>
        </w:tc>
      </w:tr>
      <w:tr w:rsidR="008C2B27" w14:paraId="1F94707B" w14:textId="77777777" w:rsidTr="00A10A84">
        <w:trPr>
          <w:trHeight w:val="70"/>
          <w:jc w:val="center"/>
        </w:trPr>
        <w:tc>
          <w:tcPr>
            <w:tcW w:w="2279" w:type="dxa"/>
            <w:shd w:val="clear" w:color="auto" w:fill="B4C6E7" w:themeFill="accent1" w:themeFillTint="66"/>
          </w:tcPr>
          <w:p w14:paraId="46E15907" w14:textId="77777777" w:rsidR="008C2B27" w:rsidRPr="00524FFF" w:rsidRDefault="008C2B27" w:rsidP="00804069">
            <w:pPr>
              <w:jc w:val="center"/>
              <w:rPr>
                <w:b/>
                <w:bCs/>
              </w:rPr>
            </w:pPr>
            <w:r w:rsidRPr="00524FFF">
              <w:rPr>
                <w:b/>
                <w:bCs/>
              </w:rPr>
              <w:t>MP pesymistyczny</w:t>
            </w:r>
          </w:p>
        </w:tc>
        <w:tc>
          <w:tcPr>
            <w:tcW w:w="2219" w:type="dxa"/>
          </w:tcPr>
          <w:p w14:paraId="4E213FCD" w14:textId="77777777" w:rsidR="008C2B27" w:rsidRDefault="008C2B27" w:rsidP="00804069">
            <w:r>
              <w:t>WOP</w:t>
            </w:r>
          </w:p>
        </w:tc>
        <w:tc>
          <w:tcPr>
            <w:tcW w:w="2219" w:type="dxa"/>
          </w:tcPr>
          <w:p w14:paraId="6C9988A4" w14:textId="77777777" w:rsidR="008C2B27" w:rsidRDefault="008C2B27" w:rsidP="00804069">
            <w:r>
              <w:t>WRP</w:t>
            </w:r>
          </w:p>
        </w:tc>
        <w:tc>
          <w:tcPr>
            <w:tcW w:w="2219" w:type="dxa"/>
            <w:shd w:val="clear" w:color="auto" w:fill="FF0000"/>
          </w:tcPr>
          <w:p w14:paraId="591BEE5E" w14:textId="77777777" w:rsidR="008C2B27" w:rsidRDefault="008C2B27" w:rsidP="00804069">
            <w:r>
              <w:t>WPP</w:t>
            </w:r>
          </w:p>
        </w:tc>
      </w:tr>
    </w:tbl>
    <w:p w14:paraId="1CABDA7B" w14:textId="1C77629E" w:rsidR="008C2B27" w:rsidRDefault="008C2B27" w:rsidP="008C2B27"/>
    <w:p w14:paraId="17F4FC3B" w14:textId="0BC4B006" w:rsidR="00015DA4" w:rsidRPr="00005466" w:rsidRDefault="00015DA4" w:rsidP="00015DA4">
      <w:pPr>
        <w:spacing w:line="360" w:lineRule="auto"/>
        <w:jc w:val="both"/>
      </w:pPr>
      <w:r w:rsidRPr="00005466">
        <w:t>Okre</w:t>
      </w:r>
      <w:r>
        <w:t>ś</w:t>
      </w:r>
      <w:r w:rsidRPr="00005466">
        <w:t xml:space="preserve">lenie relacji </w:t>
      </w:r>
      <w:r>
        <w:t>między zdiagnozowanymi problemami a określonymi wariantami planistycznymi rozwoju systemu transportowego województwa przedstawia poniższa tabela. Przyjęto skale oceny: 2-wysoka, 1-średnia, 0-</w:t>
      </w:r>
      <w:r w:rsidR="009460D9">
        <w:t>niska</w:t>
      </w:r>
      <w:r>
        <w:t>.</w:t>
      </w:r>
    </w:p>
    <w:tbl>
      <w:tblPr>
        <w:tblStyle w:val="Tabela-Siatka"/>
        <w:tblW w:w="9776" w:type="dxa"/>
        <w:tblLook w:val="04A0" w:firstRow="1" w:lastRow="0" w:firstColumn="1" w:lastColumn="0" w:noHBand="0" w:noVBand="1"/>
      </w:tblPr>
      <w:tblGrid>
        <w:gridCol w:w="1190"/>
        <w:gridCol w:w="953"/>
        <w:gridCol w:w="955"/>
        <w:gridCol w:w="954"/>
        <w:gridCol w:w="955"/>
        <w:gridCol w:w="954"/>
        <w:gridCol w:w="954"/>
        <w:gridCol w:w="954"/>
        <w:gridCol w:w="954"/>
        <w:gridCol w:w="953"/>
      </w:tblGrid>
      <w:tr w:rsidR="00015DA4" w14:paraId="57926FAE" w14:textId="77777777" w:rsidTr="00624B58">
        <w:trPr>
          <w:trHeight w:val="225"/>
        </w:trPr>
        <w:tc>
          <w:tcPr>
            <w:tcW w:w="1129" w:type="dxa"/>
            <w:vMerge w:val="restart"/>
          </w:tcPr>
          <w:p w14:paraId="50625B04" w14:textId="77777777" w:rsidR="00C85B92" w:rsidRDefault="00C85B92" w:rsidP="00624B58">
            <w:pPr>
              <w:jc w:val="center"/>
            </w:pPr>
          </w:p>
          <w:p w14:paraId="566BD43D" w14:textId="102CE9A0" w:rsidR="00C85B92" w:rsidRDefault="00015DA4" w:rsidP="00C85B92">
            <w:pPr>
              <w:jc w:val="center"/>
            </w:pPr>
            <w:r>
              <w:t>Problem</w:t>
            </w:r>
            <w:r w:rsidR="00C85B92">
              <w:rPr>
                <w:rStyle w:val="Odwoanieprzypisudolnego"/>
              </w:rPr>
              <w:footnoteReference w:id="36"/>
            </w:r>
          </w:p>
        </w:tc>
        <w:tc>
          <w:tcPr>
            <w:tcW w:w="8647" w:type="dxa"/>
            <w:gridSpan w:val="9"/>
          </w:tcPr>
          <w:p w14:paraId="01B9FFAE" w14:textId="77777777" w:rsidR="00015DA4" w:rsidRDefault="00015DA4" w:rsidP="00624B58">
            <w:pPr>
              <w:jc w:val="center"/>
            </w:pPr>
            <w:r>
              <w:t>Warianty planistyczne</w:t>
            </w:r>
          </w:p>
        </w:tc>
      </w:tr>
      <w:tr w:rsidR="00015DA4" w14:paraId="4C24760B" w14:textId="77777777" w:rsidTr="00624B58">
        <w:trPr>
          <w:trHeight w:val="300"/>
        </w:trPr>
        <w:tc>
          <w:tcPr>
            <w:tcW w:w="1129" w:type="dxa"/>
            <w:vMerge/>
          </w:tcPr>
          <w:p w14:paraId="27D34C44" w14:textId="77777777" w:rsidR="00015DA4" w:rsidRDefault="00015DA4" w:rsidP="00624B58">
            <w:pPr>
              <w:jc w:val="center"/>
            </w:pPr>
          </w:p>
        </w:tc>
        <w:tc>
          <w:tcPr>
            <w:tcW w:w="960" w:type="dxa"/>
            <w:shd w:val="clear" w:color="auto" w:fill="auto"/>
          </w:tcPr>
          <w:p w14:paraId="7021A651" w14:textId="77777777" w:rsidR="00015DA4" w:rsidRDefault="00015DA4" w:rsidP="00624B58">
            <w:pPr>
              <w:jc w:val="center"/>
            </w:pPr>
            <w:r>
              <w:t>WOO</w:t>
            </w:r>
          </w:p>
        </w:tc>
        <w:tc>
          <w:tcPr>
            <w:tcW w:w="961" w:type="dxa"/>
          </w:tcPr>
          <w:p w14:paraId="55F6548E" w14:textId="77777777" w:rsidR="00015DA4" w:rsidRDefault="00015DA4" w:rsidP="00624B58">
            <w:pPr>
              <w:jc w:val="center"/>
            </w:pPr>
            <w:r>
              <w:t>WOR</w:t>
            </w:r>
          </w:p>
        </w:tc>
        <w:tc>
          <w:tcPr>
            <w:tcW w:w="961" w:type="dxa"/>
          </w:tcPr>
          <w:p w14:paraId="6616B169" w14:textId="77777777" w:rsidR="00015DA4" w:rsidRDefault="00015DA4" w:rsidP="00624B58">
            <w:pPr>
              <w:jc w:val="center"/>
            </w:pPr>
            <w:r>
              <w:t>WOP</w:t>
            </w:r>
          </w:p>
        </w:tc>
        <w:tc>
          <w:tcPr>
            <w:tcW w:w="961" w:type="dxa"/>
          </w:tcPr>
          <w:p w14:paraId="0FA10395" w14:textId="77777777" w:rsidR="00015DA4" w:rsidRDefault="00015DA4" w:rsidP="00624B58">
            <w:pPr>
              <w:jc w:val="center"/>
            </w:pPr>
            <w:r>
              <w:t>WRO</w:t>
            </w:r>
          </w:p>
        </w:tc>
        <w:tc>
          <w:tcPr>
            <w:tcW w:w="960" w:type="dxa"/>
            <w:shd w:val="clear" w:color="auto" w:fill="auto"/>
          </w:tcPr>
          <w:p w14:paraId="2F1316F7" w14:textId="77777777" w:rsidR="00015DA4" w:rsidRDefault="00015DA4" w:rsidP="00624B58">
            <w:pPr>
              <w:jc w:val="center"/>
            </w:pPr>
            <w:r>
              <w:t>WRR</w:t>
            </w:r>
          </w:p>
        </w:tc>
        <w:tc>
          <w:tcPr>
            <w:tcW w:w="961" w:type="dxa"/>
          </w:tcPr>
          <w:p w14:paraId="0A64BF2D" w14:textId="77777777" w:rsidR="00015DA4" w:rsidRDefault="00015DA4" w:rsidP="00624B58">
            <w:pPr>
              <w:jc w:val="center"/>
            </w:pPr>
            <w:r>
              <w:t>WRP</w:t>
            </w:r>
          </w:p>
        </w:tc>
        <w:tc>
          <w:tcPr>
            <w:tcW w:w="961" w:type="dxa"/>
          </w:tcPr>
          <w:p w14:paraId="5606D2B9" w14:textId="77777777" w:rsidR="00015DA4" w:rsidRDefault="00015DA4" w:rsidP="00624B58">
            <w:pPr>
              <w:jc w:val="center"/>
            </w:pPr>
            <w:r>
              <w:t>WPO</w:t>
            </w:r>
          </w:p>
        </w:tc>
        <w:tc>
          <w:tcPr>
            <w:tcW w:w="961" w:type="dxa"/>
          </w:tcPr>
          <w:p w14:paraId="5ECEF7F2" w14:textId="77777777" w:rsidR="00015DA4" w:rsidRDefault="00015DA4" w:rsidP="00624B58">
            <w:pPr>
              <w:jc w:val="center"/>
            </w:pPr>
            <w:r>
              <w:t>WPR</w:t>
            </w:r>
          </w:p>
        </w:tc>
        <w:tc>
          <w:tcPr>
            <w:tcW w:w="961" w:type="dxa"/>
            <w:shd w:val="clear" w:color="auto" w:fill="auto"/>
          </w:tcPr>
          <w:p w14:paraId="450AD89A" w14:textId="77777777" w:rsidR="00015DA4" w:rsidRDefault="00015DA4" w:rsidP="00624B58">
            <w:pPr>
              <w:jc w:val="center"/>
            </w:pPr>
            <w:r>
              <w:t>WPP</w:t>
            </w:r>
          </w:p>
        </w:tc>
      </w:tr>
      <w:tr w:rsidR="00015DA4" w14:paraId="74691845" w14:textId="77777777" w:rsidTr="00624B58">
        <w:tc>
          <w:tcPr>
            <w:tcW w:w="1129" w:type="dxa"/>
            <w:shd w:val="clear" w:color="auto" w:fill="auto"/>
          </w:tcPr>
          <w:p w14:paraId="2DD165A1" w14:textId="77777777" w:rsidR="00015DA4" w:rsidRDefault="00015DA4" w:rsidP="00624B58">
            <w:pPr>
              <w:jc w:val="center"/>
            </w:pPr>
            <w:r>
              <w:t>A1</w:t>
            </w:r>
          </w:p>
        </w:tc>
        <w:tc>
          <w:tcPr>
            <w:tcW w:w="960" w:type="dxa"/>
            <w:shd w:val="clear" w:color="auto" w:fill="auto"/>
          </w:tcPr>
          <w:p w14:paraId="55349EF7" w14:textId="77777777" w:rsidR="00015DA4" w:rsidRDefault="00015DA4" w:rsidP="00624B58">
            <w:pPr>
              <w:jc w:val="center"/>
            </w:pPr>
            <w:r>
              <w:t>1</w:t>
            </w:r>
          </w:p>
        </w:tc>
        <w:tc>
          <w:tcPr>
            <w:tcW w:w="961" w:type="dxa"/>
            <w:shd w:val="clear" w:color="auto" w:fill="auto"/>
          </w:tcPr>
          <w:p w14:paraId="5EC33C86" w14:textId="77777777" w:rsidR="00015DA4" w:rsidRDefault="00015DA4" w:rsidP="00624B58">
            <w:pPr>
              <w:jc w:val="center"/>
            </w:pPr>
            <w:r>
              <w:t>2</w:t>
            </w:r>
          </w:p>
        </w:tc>
        <w:tc>
          <w:tcPr>
            <w:tcW w:w="961" w:type="dxa"/>
            <w:shd w:val="clear" w:color="auto" w:fill="auto"/>
          </w:tcPr>
          <w:p w14:paraId="02F5D5DF" w14:textId="77777777" w:rsidR="00015DA4" w:rsidRDefault="00015DA4" w:rsidP="00624B58">
            <w:pPr>
              <w:jc w:val="center"/>
            </w:pPr>
            <w:r>
              <w:t>2</w:t>
            </w:r>
          </w:p>
        </w:tc>
        <w:tc>
          <w:tcPr>
            <w:tcW w:w="961" w:type="dxa"/>
            <w:shd w:val="clear" w:color="auto" w:fill="auto"/>
          </w:tcPr>
          <w:p w14:paraId="2C1A82C9" w14:textId="77777777" w:rsidR="00015DA4" w:rsidRDefault="00015DA4" w:rsidP="00624B58">
            <w:pPr>
              <w:jc w:val="center"/>
            </w:pPr>
            <w:r>
              <w:t>1</w:t>
            </w:r>
          </w:p>
        </w:tc>
        <w:tc>
          <w:tcPr>
            <w:tcW w:w="960" w:type="dxa"/>
            <w:shd w:val="clear" w:color="auto" w:fill="auto"/>
          </w:tcPr>
          <w:p w14:paraId="10182A66" w14:textId="77777777" w:rsidR="00015DA4" w:rsidRDefault="00015DA4" w:rsidP="00624B58">
            <w:pPr>
              <w:jc w:val="center"/>
            </w:pPr>
            <w:r>
              <w:t>2</w:t>
            </w:r>
          </w:p>
        </w:tc>
        <w:tc>
          <w:tcPr>
            <w:tcW w:w="961" w:type="dxa"/>
            <w:shd w:val="clear" w:color="auto" w:fill="auto"/>
          </w:tcPr>
          <w:p w14:paraId="0A1F3937" w14:textId="77777777" w:rsidR="00015DA4" w:rsidRDefault="00015DA4" w:rsidP="00624B58">
            <w:pPr>
              <w:jc w:val="center"/>
            </w:pPr>
            <w:r>
              <w:t>2</w:t>
            </w:r>
          </w:p>
        </w:tc>
        <w:tc>
          <w:tcPr>
            <w:tcW w:w="961" w:type="dxa"/>
            <w:shd w:val="clear" w:color="auto" w:fill="auto"/>
          </w:tcPr>
          <w:p w14:paraId="6AE2A242" w14:textId="77777777" w:rsidR="00015DA4" w:rsidRDefault="00015DA4" w:rsidP="00624B58">
            <w:pPr>
              <w:jc w:val="center"/>
            </w:pPr>
            <w:r>
              <w:t>0</w:t>
            </w:r>
          </w:p>
        </w:tc>
        <w:tc>
          <w:tcPr>
            <w:tcW w:w="961" w:type="dxa"/>
            <w:shd w:val="clear" w:color="auto" w:fill="auto"/>
          </w:tcPr>
          <w:p w14:paraId="1377AF6C" w14:textId="77777777" w:rsidR="00015DA4" w:rsidRDefault="00015DA4" w:rsidP="00624B58">
            <w:pPr>
              <w:jc w:val="center"/>
            </w:pPr>
            <w:r>
              <w:t>0</w:t>
            </w:r>
          </w:p>
        </w:tc>
        <w:tc>
          <w:tcPr>
            <w:tcW w:w="961" w:type="dxa"/>
            <w:shd w:val="clear" w:color="auto" w:fill="auto"/>
          </w:tcPr>
          <w:p w14:paraId="71917602" w14:textId="77777777" w:rsidR="00015DA4" w:rsidRDefault="00015DA4" w:rsidP="00624B58">
            <w:pPr>
              <w:jc w:val="center"/>
            </w:pPr>
            <w:r>
              <w:t>0</w:t>
            </w:r>
          </w:p>
        </w:tc>
      </w:tr>
      <w:tr w:rsidR="00015DA4" w14:paraId="68F15E57" w14:textId="77777777" w:rsidTr="00624B58">
        <w:tc>
          <w:tcPr>
            <w:tcW w:w="1129" w:type="dxa"/>
            <w:shd w:val="clear" w:color="auto" w:fill="auto"/>
          </w:tcPr>
          <w:p w14:paraId="7ED4FE7B" w14:textId="77777777" w:rsidR="00015DA4" w:rsidRDefault="00015DA4" w:rsidP="00624B58">
            <w:pPr>
              <w:jc w:val="center"/>
            </w:pPr>
            <w:r>
              <w:t>A2</w:t>
            </w:r>
          </w:p>
        </w:tc>
        <w:tc>
          <w:tcPr>
            <w:tcW w:w="960" w:type="dxa"/>
            <w:shd w:val="clear" w:color="auto" w:fill="auto"/>
          </w:tcPr>
          <w:p w14:paraId="4C33B8C8" w14:textId="77777777" w:rsidR="00015DA4" w:rsidRDefault="00015DA4" w:rsidP="00624B58">
            <w:pPr>
              <w:jc w:val="center"/>
            </w:pPr>
            <w:r>
              <w:t>1</w:t>
            </w:r>
          </w:p>
        </w:tc>
        <w:tc>
          <w:tcPr>
            <w:tcW w:w="961" w:type="dxa"/>
            <w:shd w:val="clear" w:color="auto" w:fill="auto"/>
          </w:tcPr>
          <w:p w14:paraId="7744B37C" w14:textId="77777777" w:rsidR="00015DA4" w:rsidRDefault="00015DA4" w:rsidP="00624B58">
            <w:pPr>
              <w:jc w:val="center"/>
            </w:pPr>
            <w:r>
              <w:t>2</w:t>
            </w:r>
          </w:p>
        </w:tc>
        <w:tc>
          <w:tcPr>
            <w:tcW w:w="961" w:type="dxa"/>
            <w:shd w:val="clear" w:color="auto" w:fill="auto"/>
          </w:tcPr>
          <w:p w14:paraId="21A68C4B" w14:textId="77777777" w:rsidR="00015DA4" w:rsidRDefault="00015DA4" w:rsidP="00624B58">
            <w:pPr>
              <w:jc w:val="center"/>
            </w:pPr>
            <w:r>
              <w:t>2</w:t>
            </w:r>
          </w:p>
        </w:tc>
        <w:tc>
          <w:tcPr>
            <w:tcW w:w="961" w:type="dxa"/>
            <w:shd w:val="clear" w:color="auto" w:fill="auto"/>
          </w:tcPr>
          <w:p w14:paraId="0D60D09F" w14:textId="77777777" w:rsidR="00015DA4" w:rsidRDefault="00015DA4" w:rsidP="00624B58">
            <w:pPr>
              <w:jc w:val="center"/>
            </w:pPr>
            <w:r>
              <w:t>1</w:t>
            </w:r>
          </w:p>
        </w:tc>
        <w:tc>
          <w:tcPr>
            <w:tcW w:w="960" w:type="dxa"/>
            <w:shd w:val="clear" w:color="auto" w:fill="auto"/>
          </w:tcPr>
          <w:p w14:paraId="56302027" w14:textId="77777777" w:rsidR="00015DA4" w:rsidRDefault="00015DA4" w:rsidP="00624B58">
            <w:pPr>
              <w:jc w:val="center"/>
            </w:pPr>
            <w:r>
              <w:t>2</w:t>
            </w:r>
          </w:p>
        </w:tc>
        <w:tc>
          <w:tcPr>
            <w:tcW w:w="961" w:type="dxa"/>
            <w:shd w:val="clear" w:color="auto" w:fill="auto"/>
          </w:tcPr>
          <w:p w14:paraId="0F4E6172" w14:textId="77777777" w:rsidR="00015DA4" w:rsidRDefault="00015DA4" w:rsidP="00624B58">
            <w:pPr>
              <w:jc w:val="center"/>
            </w:pPr>
            <w:r>
              <w:t>2</w:t>
            </w:r>
          </w:p>
        </w:tc>
        <w:tc>
          <w:tcPr>
            <w:tcW w:w="961" w:type="dxa"/>
            <w:shd w:val="clear" w:color="auto" w:fill="auto"/>
          </w:tcPr>
          <w:p w14:paraId="4CFD0DC2" w14:textId="77777777" w:rsidR="00015DA4" w:rsidRDefault="00015DA4" w:rsidP="00624B58">
            <w:pPr>
              <w:jc w:val="center"/>
            </w:pPr>
            <w:r>
              <w:t>0</w:t>
            </w:r>
          </w:p>
        </w:tc>
        <w:tc>
          <w:tcPr>
            <w:tcW w:w="961" w:type="dxa"/>
            <w:shd w:val="clear" w:color="auto" w:fill="auto"/>
          </w:tcPr>
          <w:p w14:paraId="23059FEC" w14:textId="77777777" w:rsidR="00015DA4" w:rsidRDefault="00015DA4" w:rsidP="00624B58">
            <w:pPr>
              <w:jc w:val="center"/>
            </w:pPr>
            <w:r>
              <w:t>0</w:t>
            </w:r>
          </w:p>
        </w:tc>
        <w:tc>
          <w:tcPr>
            <w:tcW w:w="961" w:type="dxa"/>
            <w:shd w:val="clear" w:color="auto" w:fill="auto"/>
          </w:tcPr>
          <w:p w14:paraId="29D4EF69" w14:textId="77777777" w:rsidR="00015DA4" w:rsidRDefault="00015DA4" w:rsidP="00624B58">
            <w:pPr>
              <w:jc w:val="center"/>
            </w:pPr>
            <w:r>
              <w:t>0</w:t>
            </w:r>
          </w:p>
        </w:tc>
      </w:tr>
      <w:tr w:rsidR="00015DA4" w14:paraId="363E5E21" w14:textId="77777777" w:rsidTr="00624B58">
        <w:tc>
          <w:tcPr>
            <w:tcW w:w="1129" w:type="dxa"/>
            <w:shd w:val="clear" w:color="auto" w:fill="auto"/>
          </w:tcPr>
          <w:p w14:paraId="0EBD2F96" w14:textId="77777777" w:rsidR="00015DA4" w:rsidRDefault="00015DA4" w:rsidP="00624B58">
            <w:pPr>
              <w:jc w:val="center"/>
            </w:pPr>
            <w:r>
              <w:t>A3</w:t>
            </w:r>
          </w:p>
        </w:tc>
        <w:tc>
          <w:tcPr>
            <w:tcW w:w="960" w:type="dxa"/>
            <w:shd w:val="clear" w:color="auto" w:fill="auto"/>
          </w:tcPr>
          <w:p w14:paraId="0AD74A43" w14:textId="77777777" w:rsidR="00015DA4" w:rsidRDefault="00015DA4" w:rsidP="00624B58">
            <w:pPr>
              <w:jc w:val="center"/>
            </w:pPr>
            <w:r>
              <w:t>1</w:t>
            </w:r>
          </w:p>
        </w:tc>
        <w:tc>
          <w:tcPr>
            <w:tcW w:w="961" w:type="dxa"/>
            <w:shd w:val="clear" w:color="auto" w:fill="auto"/>
          </w:tcPr>
          <w:p w14:paraId="0048ABBC" w14:textId="77777777" w:rsidR="00015DA4" w:rsidRDefault="00015DA4" w:rsidP="00624B58">
            <w:pPr>
              <w:jc w:val="center"/>
            </w:pPr>
            <w:r>
              <w:t>1</w:t>
            </w:r>
          </w:p>
        </w:tc>
        <w:tc>
          <w:tcPr>
            <w:tcW w:w="961" w:type="dxa"/>
            <w:shd w:val="clear" w:color="auto" w:fill="auto"/>
          </w:tcPr>
          <w:p w14:paraId="7EF0F208" w14:textId="77777777" w:rsidR="00015DA4" w:rsidRDefault="00015DA4" w:rsidP="00624B58">
            <w:pPr>
              <w:jc w:val="center"/>
            </w:pPr>
            <w:r>
              <w:t>2</w:t>
            </w:r>
          </w:p>
        </w:tc>
        <w:tc>
          <w:tcPr>
            <w:tcW w:w="961" w:type="dxa"/>
            <w:shd w:val="clear" w:color="auto" w:fill="auto"/>
          </w:tcPr>
          <w:p w14:paraId="7C821996" w14:textId="77777777" w:rsidR="00015DA4" w:rsidRDefault="00015DA4" w:rsidP="00624B58">
            <w:pPr>
              <w:jc w:val="center"/>
            </w:pPr>
            <w:r>
              <w:t>1</w:t>
            </w:r>
          </w:p>
        </w:tc>
        <w:tc>
          <w:tcPr>
            <w:tcW w:w="960" w:type="dxa"/>
            <w:shd w:val="clear" w:color="auto" w:fill="auto"/>
          </w:tcPr>
          <w:p w14:paraId="261C814F" w14:textId="77777777" w:rsidR="00015DA4" w:rsidRDefault="00015DA4" w:rsidP="00624B58">
            <w:pPr>
              <w:jc w:val="center"/>
            </w:pPr>
            <w:r>
              <w:t>1</w:t>
            </w:r>
          </w:p>
        </w:tc>
        <w:tc>
          <w:tcPr>
            <w:tcW w:w="961" w:type="dxa"/>
            <w:shd w:val="clear" w:color="auto" w:fill="auto"/>
          </w:tcPr>
          <w:p w14:paraId="2E998A3E" w14:textId="77777777" w:rsidR="00015DA4" w:rsidRDefault="00015DA4" w:rsidP="00624B58">
            <w:pPr>
              <w:jc w:val="center"/>
            </w:pPr>
            <w:r>
              <w:t>2</w:t>
            </w:r>
          </w:p>
        </w:tc>
        <w:tc>
          <w:tcPr>
            <w:tcW w:w="961" w:type="dxa"/>
            <w:shd w:val="clear" w:color="auto" w:fill="auto"/>
          </w:tcPr>
          <w:p w14:paraId="53593E7E" w14:textId="77777777" w:rsidR="00015DA4" w:rsidRDefault="00015DA4" w:rsidP="00624B58">
            <w:pPr>
              <w:jc w:val="center"/>
            </w:pPr>
            <w:r>
              <w:t>0</w:t>
            </w:r>
          </w:p>
        </w:tc>
        <w:tc>
          <w:tcPr>
            <w:tcW w:w="961" w:type="dxa"/>
            <w:shd w:val="clear" w:color="auto" w:fill="auto"/>
          </w:tcPr>
          <w:p w14:paraId="21BF5D0A" w14:textId="77777777" w:rsidR="00015DA4" w:rsidRDefault="00015DA4" w:rsidP="00624B58">
            <w:pPr>
              <w:jc w:val="center"/>
            </w:pPr>
            <w:r>
              <w:t>0</w:t>
            </w:r>
          </w:p>
        </w:tc>
        <w:tc>
          <w:tcPr>
            <w:tcW w:w="961" w:type="dxa"/>
            <w:shd w:val="clear" w:color="auto" w:fill="auto"/>
          </w:tcPr>
          <w:p w14:paraId="45610660" w14:textId="77777777" w:rsidR="00015DA4" w:rsidRDefault="00015DA4" w:rsidP="00624B58">
            <w:pPr>
              <w:jc w:val="center"/>
            </w:pPr>
            <w:r>
              <w:t>0</w:t>
            </w:r>
          </w:p>
        </w:tc>
      </w:tr>
      <w:tr w:rsidR="00015DA4" w14:paraId="2BE05143" w14:textId="77777777" w:rsidTr="00624B58">
        <w:tc>
          <w:tcPr>
            <w:tcW w:w="1129" w:type="dxa"/>
            <w:shd w:val="clear" w:color="auto" w:fill="auto"/>
          </w:tcPr>
          <w:p w14:paraId="11ADD5E2" w14:textId="77777777" w:rsidR="00015DA4" w:rsidRDefault="00015DA4" w:rsidP="00624B58">
            <w:pPr>
              <w:jc w:val="center"/>
            </w:pPr>
            <w:r>
              <w:t>A4</w:t>
            </w:r>
          </w:p>
        </w:tc>
        <w:tc>
          <w:tcPr>
            <w:tcW w:w="960" w:type="dxa"/>
            <w:shd w:val="clear" w:color="auto" w:fill="auto"/>
          </w:tcPr>
          <w:p w14:paraId="54F2F3ED" w14:textId="77777777" w:rsidR="00015DA4" w:rsidRDefault="00015DA4" w:rsidP="00624B58">
            <w:pPr>
              <w:jc w:val="center"/>
            </w:pPr>
            <w:r>
              <w:t>2</w:t>
            </w:r>
          </w:p>
        </w:tc>
        <w:tc>
          <w:tcPr>
            <w:tcW w:w="961" w:type="dxa"/>
            <w:shd w:val="clear" w:color="auto" w:fill="auto"/>
          </w:tcPr>
          <w:p w14:paraId="0784A71D" w14:textId="77777777" w:rsidR="00015DA4" w:rsidRDefault="00015DA4" w:rsidP="00624B58">
            <w:pPr>
              <w:jc w:val="center"/>
            </w:pPr>
            <w:r>
              <w:t>2</w:t>
            </w:r>
          </w:p>
        </w:tc>
        <w:tc>
          <w:tcPr>
            <w:tcW w:w="961" w:type="dxa"/>
            <w:shd w:val="clear" w:color="auto" w:fill="auto"/>
          </w:tcPr>
          <w:p w14:paraId="070BB91D" w14:textId="77777777" w:rsidR="00015DA4" w:rsidRDefault="00015DA4" w:rsidP="00624B58">
            <w:pPr>
              <w:jc w:val="center"/>
            </w:pPr>
            <w:r>
              <w:t>0</w:t>
            </w:r>
          </w:p>
        </w:tc>
        <w:tc>
          <w:tcPr>
            <w:tcW w:w="961" w:type="dxa"/>
            <w:shd w:val="clear" w:color="auto" w:fill="auto"/>
          </w:tcPr>
          <w:p w14:paraId="67C93C23" w14:textId="77777777" w:rsidR="00015DA4" w:rsidRDefault="00015DA4" w:rsidP="00624B58">
            <w:pPr>
              <w:jc w:val="center"/>
            </w:pPr>
            <w:r>
              <w:t>2</w:t>
            </w:r>
          </w:p>
        </w:tc>
        <w:tc>
          <w:tcPr>
            <w:tcW w:w="960" w:type="dxa"/>
            <w:shd w:val="clear" w:color="auto" w:fill="auto"/>
          </w:tcPr>
          <w:p w14:paraId="2E150A2B" w14:textId="77777777" w:rsidR="00015DA4" w:rsidRDefault="00015DA4" w:rsidP="00624B58">
            <w:pPr>
              <w:jc w:val="center"/>
            </w:pPr>
            <w:r>
              <w:t>2</w:t>
            </w:r>
          </w:p>
        </w:tc>
        <w:tc>
          <w:tcPr>
            <w:tcW w:w="961" w:type="dxa"/>
            <w:shd w:val="clear" w:color="auto" w:fill="auto"/>
          </w:tcPr>
          <w:p w14:paraId="7833EC55" w14:textId="77777777" w:rsidR="00015DA4" w:rsidRDefault="00015DA4" w:rsidP="00624B58">
            <w:pPr>
              <w:jc w:val="center"/>
            </w:pPr>
            <w:r>
              <w:t>0</w:t>
            </w:r>
          </w:p>
        </w:tc>
        <w:tc>
          <w:tcPr>
            <w:tcW w:w="961" w:type="dxa"/>
            <w:shd w:val="clear" w:color="auto" w:fill="auto"/>
          </w:tcPr>
          <w:p w14:paraId="7AFE7B7A" w14:textId="77777777" w:rsidR="00015DA4" w:rsidRDefault="00015DA4" w:rsidP="00624B58">
            <w:pPr>
              <w:jc w:val="center"/>
            </w:pPr>
            <w:r>
              <w:t>1</w:t>
            </w:r>
          </w:p>
        </w:tc>
        <w:tc>
          <w:tcPr>
            <w:tcW w:w="961" w:type="dxa"/>
            <w:shd w:val="clear" w:color="auto" w:fill="auto"/>
          </w:tcPr>
          <w:p w14:paraId="0FD3E83E" w14:textId="77777777" w:rsidR="00015DA4" w:rsidRDefault="00015DA4" w:rsidP="00624B58">
            <w:pPr>
              <w:jc w:val="center"/>
            </w:pPr>
            <w:r>
              <w:t>1</w:t>
            </w:r>
          </w:p>
        </w:tc>
        <w:tc>
          <w:tcPr>
            <w:tcW w:w="961" w:type="dxa"/>
            <w:shd w:val="clear" w:color="auto" w:fill="auto"/>
          </w:tcPr>
          <w:p w14:paraId="4F813BCF" w14:textId="77777777" w:rsidR="00015DA4" w:rsidRDefault="00015DA4" w:rsidP="00624B58">
            <w:pPr>
              <w:jc w:val="center"/>
            </w:pPr>
            <w:r>
              <w:t>0</w:t>
            </w:r>
          </w:p>
        </w:tc>
      </w:tr>
      <w:tr w:rsidR="00015DA4" w14:paraId="4FFBA170" w14:textId="77777777" w:rsidTr="00624B58">
        <w:tc>
          <w:tcPr>
            <w:tcW w:w="1129" w:type="dxa"/>
            <w:shd w:val="clear" w:color="auto" w:fill="auto"/>
          </w:tcPr>
          <w:p w14:paraId="579A41BE" w14:textId="77777777" w:rsidR="00015DA4" w:rsidRDefault="00015DA4" w:rsidP="00624B58">
            <w:pPr>
              <w:jc w:val="center"/>
            </w:pPr>
            <w:r>
              <w:t>A5</w:t>
            </w:r>
          </w:p>
        </w:tc>
        <w:tc>
          <w:tcPr>
            <w:tcW w:w="960" w:type="dxa"/>
            <w:shd w:val="clear" w:color="auto" w:fill="auto"/>
          </w:tcPr>
          <w:p w14:paraId="53D8FE06" w14:textId="77777777" w:rsidR="00015DA4" w:rsidRDefault="00015DA4" w:rsidP="00624B58">
            <w:pPr>
              <w:jc w:val="center"/>
            </w:pPr>
            <w:r>
              <w:t>2</w:t>
            </w:r>
          </w:p>
        </w:tc>
        <w:tc>
          <w:tcPr>
            <w:tcW w:w="961" w:type="dxa"/>
            <w:shd w:val="clear" w:color="auto" w:fill="auto"/>
          </w:tcPr>
          <w:p w14:paraId="46960A84" w14:textId="77777777" w:rsidR="00015DA4" w:rsidRDefault="00015DA4" w:rsidP="00624B58">
            <w:pPr>
              <w:jc w:val="center"/>
            </w:pPr>
            <w:r>
              <w:t>1</w:t>
            </w:r>
          </w:p>
        </w:tc>
        <w:tc>
          <w:tcPr>
            <w:tcW w:w="961" w:type="dxa"/>
            <w:shd w:val="clear" w:color="auto" w:fill="auto"/>
          </w:tcPr>
          <w:p w14:paraId="051E37BC" w14:textId="77777777" w:rsidR="00015DA4" w:rsidRDefault="00015DA4" w:rsidP="00624B58">
            <w:pPr>
              <w:jc w:val="center"/>
            </w:pPr>
            <w:r>
              <w:t>2</w:t>
            </w:r>
          </w:p>
        </w:tc>
        <w:tc>
          <w:tcPr>
            <w:tcW w:w="961" w:type="dxa"/>
            <w:shd w:val="clear" w:color="auto" w:fill="auto"/>
          </w:tcPr>
          <w:p w14:paraId="734CC93D" w14:textId="77777777" w:rsidR="00015DA4" w:rsidRDefault="00015DA4" w:rsidP="00624B58">
            <w:pPr>
              <w:jc w:val="center"/>
            </w:pPr>
            <w:r>
              <w:t>0</w:t>
            </w:r>
          </w:p>
        </w:tc>
        <w:tc>
          <w:tcPr>
            <w:tcW w:w="960" w:type="dxa"/>
            <w:shd w:val="clear" w:color="auto" w:fill="auto"/>
          </w:tcPr>
          <w:p w14:paraId="63D10DDD" w14:textId="77777777" w:rsidR="00015DA4" w:rsidRDefault="00015DA4" w:rsidP="00624B58">
            <w:pPr>
              <w:jc w:val="center"/>
            </w:pPr>
            <w:r>
              <w:t>1</w:t>
            </w:r>
          </w:p>
        </w:tc>
        <w:tc>
          <w:tcPr>
            <w:tcW w:w="961" w:type="dxa"/>
            <w:shd w:val="clear" w:color="auto" w:fill="auto"/>
          </w:tcPr>
          <w:p w14:paraId="660DB5EB" w14:textId="77777777" w:rsidR="00015DA4" w:rsidRDefault="00015DA4" w:rsidP="00624B58">
            <w:pPr>
              <w:jc w:val="center"/>
            </w:pPr>
            <w:r>
              <w:t>1</w:t>
            </w:r>
          </w:p>
        </w:tc>
        <w:tc>
          <w:tcPr>
            <w:tcW w:w="961" w:type="dxa"/>
            <w:shd w:val="clear" w:color="auto" w:fill="auto"/>
          </w:tcPr>
          <w:p w14:paraId="3708E205" w14:textId="77777777" w:rsidR="00015DA4" w:rsidRDefault="00015DA4" w:rsidP="00624B58">
            <w:pPr>
              <w:jc w:val="center"/>
            </w:pPr>
            <w:r>
              <w:t>0</w:t>
            </w:r>
          </w:p>
        </w:tc>
        <w:tc>
          <w:tcPr>
            <w:tcW w:w="961" w:type="dxa"/>
            <w:shd w:val="clear" w:color="auto" w:fill="auto"/>
          </w:tcPr>
          <w:p w14:paraId="6AD3B800" w14:textId="77777777" w:rsidR="00015DA4" w:rsidRDefault="00015DA4" w:rsidP="00624B58">
            <w:pPr>
              <w:jc w:val="center"/>
            </w:pPr>
            <w:r>
              <w:t>0</w:t>
            </w:r>
          </w:p>
        </w:tc>
        <w:tc>
          <w:tcPr>
            <w:tcW w:w="961" w:type="dxa"/>
            <w:shd w:val="clear" w:color="auto" w:fill="auto"/>
          </w:tcPr>
          <w:p w14:paraId="5746BE33" w14:textId="77777777" w:rsidR="00015DA4" w:rsidRDefault="00015DA4" w:rsidP="00624B58">
            <w:pPr>
              <w:jc w:val="center"/>
            </w:pPr>
            <w:r>
              <w:t>0</w:t>
            </w:r>
          </w:p>
        </w:tc>
      </w:tr>
      <w:tr w:rsidR="00015DA4" w14:paraId="3E8E4E0A" w14:textId="77777777" w:rsidTr="00624B58">
        <w:tc>
          <w:tcPr>
            <w:tcW w:w="1129" w:type="dxa"/>
            <w:shd w:val="clear" w:color="auto" w:fill="auto"/>
          </w:tcPr>
          <w:p w14:paraId="036D29A5" w14:textId="77777777" w:rsidR="00015DA4" w:rsidRDefault="00015DA4" w:rsidP="00624B58">
            <w:pPr>
              <w:jc w:val="center"/>
            </w:pPr>
            <w:r>
              <w:t>A6</w:t>
            </w:r>
          </w:p>
        </w:tc>
        <w:tc>
          <w:tcPr>
            <w:tcW w:w="960" w:type="dxa"/>
            <w:shd w:val="clear" w:color="auto" w:fill="auto"/>
          </w:tcPr>
          <w:p w14:paraId="0DE35E42" w14:textId="77777777" w:rsidR="00015DA4" w:rsidRDefault="00015DA4" w:rsidP="00624B58">
            <w:pPr>
              <w:jc w:val="center"/>
            </w:pPr>
            <w:r>
              <w:t>1</w:t>
            </w:r>
          </w:p>
        </w:tc>
        <w:tc>
          <w:tcPr>
            <w:tcW w:w="961" w:type="dxa"/>
            <w:shd w:val="clear" w:color="auto" w:fill="auto"/>
          </w:tcPr>
          <w:p w14:paraId="66A3D01B" w14:textId="77777777" w:rsidR="00015DA4" w:rsidRDefault="00015DA4" w:rsidP="00624B58">
            <w:pPr>
              <w:jc w:val="center"/>
            </w:pPr>
            <w:r>
              <w:t>2</w:t>
            </w:r>
          </w:p>
        </w:tc>
        <w:tc>
          <w:tcPr>
            <w:tcW w:w="961" w:type="dxa"/>
            <w:shd w:val="clear" w:color="auto" w:fill="auto"/>
          </w:tcPr>
          <w:p w14:paraId="35739C9C" w14:textId="77777777" w:rsidR="00015DA4" w:rsidRDefault="00015DA4" w:rsidP="00624B58">
            <w:pPr>
              <w:jc w:val="center"/>
            </w:pPr>
            <w:r>
              <w:t>2</w:t>
            </w:r>
          </w:p>
        </w:tc>
        <w:tc>
          <w:tcPr>
            <w:tcW w:w="961" w:type="dxa"/>
            <w:shd w:val="clear" w:color="auto" w:fill="auto"/>
          </w:tcPr>
          <w:p w14:paraId="2F4BEFBA" w14:textId="77777777" w:rsidR="00015DA4" w:rsidRDefault="00015DA4" w:rsidP="00624B58">
            <w:pPr>
              <w:jc w:val="center"/>
            </w:pPr>
            <w:r>
              <w:t>0</w:t>
            </w:r>
          </w:p>
        </w:tc>
        <w:tc>
          <w:tcPr>
            <w:tcW w:w="960" w:type="dxa"/>
            <w:shd w:val="clear" w:color="auto" w:fill="auto"/>
          </w:tcPr>
          <w:p w14:paraId="0F38915C" w14:textId="77777777" w:rsidR="00015DA4" w:rsidRDefault="00015DA4" w:rsidP="00624B58">
            <w:pPr>
              <w:jc w:val="center"/>
            </w:pPr>
            <w:r>
              <w:t>1</w:t>
            </w:r>
          </w:p>
        </w:tc>
        <w:tc>
          <w:tcPr>
            <w:tcW w:w="961" w:type="dxa"/>
            <w:shd w:val="clear" w:color="auto" w:fill="auto"/>
          </w:tcPr>
          <w:p w14:paraId="082D2149" w14:textId="77777777" w:rsidR="00015DA4" w:rsidRDefault="00015DA4" w:rsidP="00624B58">
            <w:pPr>
              <w:jc w:val="center"/>
            </w:pPr>
            <w:r>
              <w:t>1</w:t>
            </w:r>
          </w:p>
        </w:tc>
        <w:tc>
          <w:tcPr>
            <w:tcW w:w="961" w:type="dxa"/>
            <w:shd w:val="clear" w:color="auto" w:fill="auto"/>
          </w:tcPr>
          <w:p w14:paraId="46629D19" w14:textId="77777777" w:rsidR="00015DA4" w:rsidRDefault="00015DA4" w:rsidP="00624B58">
            <w:pPr>
              <w:jc w:val="center"/>
            </w:pPr>
            <w:r>
              <w:t>0</w:t>
            </w:r>
          </w:p>
        </w:tc>
        <w:tc>
          <w:tcPr>
            <w:tcW w:w="961" w:type="dxa"/>
            <w:shd w:val="clear" w:color="auto" w:fill="auto"/>
          </w:tcPr>
          <w:p w14:paraId="5031AF08" w14:textId="77777777" w:rsidR="00015DA4" w:rsidRDefault="00015DA4" w:rsidP="00624B58">
            <w:pPr>
              <w:jc w:val="center"/>
            </w:pPr>
            <w:r>
              <w:t>0</w:t>
            </w:r>
          </w:p>
        </w:tc>
        <w:tc>
          <w:tcPr>
            <w:tcW w:w="961" w:type="dxa"/>
            <w:shd w:val="clear" w:color="auto" w:fill="auto"/>
          </w:tcPr>
          <w:p w14:paraId="1D14B5C7" w14:textId="77777777" w:rsidR="00015DA4" w:rsidRDefault="00015DA4" w:rsidP="00624B58">
            <w:pPr>
              <w:jc w:val="center"/>
            </w:pPr>
            <w:r>
              <w:t>0</w:t>
            </w:r>
          </w:p>
        </w:tc>
      </w:tr>
      <w:tr w:rsidR="00015DA4" w14:paraId="1396E51F" w14:textId="77777777" w:rsidTr="00624B58">
        <w:trPr>
          <w:trHeight w:val="225"/>
        </w:trPr>
        <w:tc>
          <w:tcPr>
            <w:tcW w:w="1129" w:type="dxa"/>
            <w:shd w:val="clear" w:color="auto" w:fill="D9D9D9" w:themeFill="background1" w:themeFillShade="D9"/>
          </w:tcPr>
          <w:p w14:paraId="745498B1" w14:textId="77777777" w:rsidR="00015DA4" w:rsidRDefault="00015DA4" w:rsidP="00624B58">
            <w:pPr>
              <w:jc w:val="center"/>
            </w:pPr>
            <w:r>
              <w:t>B1</w:t>
            </w:r>
          </w:p>
        </w:tc>
        <w:tc>
          <w:tcPr>
            <w:tcW w:w="960" w:type="dxa"/>
            <w:shd w:val="clear" w:color="auto" w:fill="D9D9D9" w:themeFill="background1" w:themeFillShade="D9"/>
          </w:tcPr>
          <w:p w14:paraId="6C72ADF1" w14:textId="77777777" w:rsidR="00015DA4" w:rsidRDefault="00015DA4" w:rsidP="00624B58">
            <w:pPr>
              <w:jc w:val="center"/>
            </w:pPr>
            <w:r>
              <w:t>2</w:t>
            </w:r>
          </w:p>
        </w:tc>
        <w:tc>
          <w:tcPr>
            <w:tcW w:w="961" w:type="dxa"/>
            <w:shd w:val="clear" w:color="auto" w:fill="D9D9D9" w:themeFill="background1" w:themeFillShade="D9"/>
          </w:tcPr>
          <w:p w14:paraId="0687E945" w14:textId="77777777" w:rsidR="00015DA4" w:rsidRDefault="00015DA4" w:rsidP="00624B58">
            <w:pPr>
              <w:jc w:val="center"/>
            </w:pPr>
            <w:r>
              <w:t>2</w:t>
            </w:r>
          </w:p>
        </w:tc>
        <w:tc>
          <w:tcPr>
            <w:tcW w:w="961" w:type="dxa"/>
            <w:shd w:val="clear" w:color="auto" w:fill="D9D9D9" w:themeFill="background1" w:themeFillShade="D9"/>
          </w:tcPr>
          <w:p w14:paraId="270CB324" w14:textId="77777777" w:rsidR="00015DA4" w:rsidRDefault="00015DA4" w:rsidP="00624B58">
            <w:pPr>
              <w:jc w:val="center"/>
            </w:pPr>
            <w:r>
              <w:t>1</w:t>
            </w:r>
          </w:p>
        </w:tc>
        <w:tc>
          <w:tcPr>
            <w:tcW w:w="961" w:type="dxa"/>
            <w:shd w:val="clear" w:color="auto" w:fill="D9D9D9" w:themeFill="background1" w:themeFillShade="D9"/>
          </w:tcPr>
          <w:p w14:paraId="2D4132F6" w14:textId="77777777" w:rsidR="00015DA4" w:rsidRDefault="00015DA4" w:rsidP="00624B58">
            <w:pPr>
              <w:jc w:val="center"/>
            </w:pPr>
            <w:r>
              <w:t>2</w:t>
            </w:r>
          </w:p>
        </w:tc>
        <w:tc>
          <w:tcPr>
            <w:tcW w:w="960" w:type="dxa"/>
            <w:shd w:val="clear" w:color="auto" w:fill="D9D9D9" w:themeFill="background1" w:themeFillShade="D9"/>
          </w:tcPr>
          <w:p w14:paraId="394CDAC3" w14:textId="77777777" w:rsidR="00015DA4" w:rsidRDefault="00015DA4" w:rsidP="00624B58">
            <w:pPr>
              <w:jc w:val="center"/>
            </w:pPr>
            <w:r>
              <w:t>2</w:t>
            </w:r>
          </w:p>
        </w:tc>
        <w:tc>
          <w:tcPr>
            <w:tcW w:w="961" w:type="dxa"/>
            <w:shd w:val="clear" w:color="auto" w:fill="D9D9D9" w:themeFill="background1" w:themeFillShade="D9"/>
          </w:tcPr>
          <w:p w14:paraId="54714B0C" w14:textId="77777777" w:rsidR="00015DA4" w:rsidRDefault="00015DA4" w:rsidP="00624B58">
            <w:pPr>
              <w:jc w:val="center"/>
            </w:pPr>
            <w:r>
              <w:t>1</w:t>
            </w:r>
          </w:p>
        </w:tc>
        <w:tc>
          <w:tcPr>
            <w:tcW w:w="961" w:type="dxa"/>
            <w:shd w:val="clear" w:color="auto" w:fill="D9D9D9" w:themeFill="background1" w:themeFillShade="D9"/>
          </w:tcPr>
          <w:p w14:paraId="1958EDE5" w14:textId="77777777" w:rsidR="00015DA4" w:rsidRDefault="00015DA4" w:rsidP="00624B58">
            <w:pPr>
              <w:jc w:val="center"/>
            </w:pPr>
            <w:r>
              <w:t>1</w:t>
            </w:r>
          </w:p>
        </w:tc>
        <w:tc>
          <w:tcPr>
            <w:tcW w:w="961" w:type="dxa"/>
            <w:shd w:val="clear" w:color="auto" w:fill="D9D9D9" w:themeFill="background1" w:themeFillShade="D9"/>
          </w:tcPr>
          <w:p w14:paraId="03AB1834" w14:textId="77777777" w:rsidR="00015DA4" w:rsidRDefault="00015DA4" w:rsidP="00624B58">
            <w:pPr>
              <w:jc w:val="center"/>
            </w:pPr>
            <w:r>
              <w:t>1</w:t>
            </w:r>
          </w:p>
        </w:tc>
        <w:tc>
          <w:tcPr>
            <w:tcW w:w="961" w:type="dxa"/>
            <w:shd w:val="clear" w:color="auto" w:fill="D9D9D9" w:themeFill="background1" w:themeFillShade="D9"/>
          </w:tcPr>
          <w:p w14:paraId="55CC243C" w14:textId="77777777" w:rsidR="00015DA4" w:rsidRDefault="00015DA4" w:rsidP="00624B58">
            <w:pPr>
              <w:jc w:val="center"/>
            </w:pPr>
            <w:r>
              <w:t>0</w:t>
            </w:r>
          </w:p>
        </w:tc>
      </w:tr>
      <w:tr w:rsidR="00015DA4" w14:paraId="531A482D" w14:textId="77777777" w:rsidTr="00624B58">
        <w:trPr>
          <w:trHeight w:val="252"/>
        </w:trPr>
        <w:tc>
          <w:tcPr>
            <w:tcW w:w="1129" w:type="dxa"/>
            <w:shd w:val="clear" w:color="auto" w:fill="D9D9D9" w:themeFill="background1" w:themeFillShade="D9"/>
          </w:tcPr>
          <w:p w14:paraId="1EE08924" w14:textId="77777777" w:rsidR="00015DA4" w:rsidRDefault="00015DA4" w:rsidP="00624B58">
            <w:pPr>
              <w:jc w:val="center"/>
            </w:pPr>
            <w:r>
              <w:t>B2</w:t>
            </w:r>
          </w:p>
        </w:tc>
        <w:tc>
          <w:tcPr>
            <w:tcW w:w="960" w:type="dxa"/>
            <w:shd w:val="clear" w:color="auto" w:fill="D9D9D9" w:themeFill="background1" w:themeFillShade="D9"/>
          </w:tcPr>
          <w:p w14:paraId="26F9EA5E" w14:textId="77777777" w:rsidR="00015DA4" w:rsidRDefault="00015DA4" w:rsidP="00624B58">
            <w:pPr>
              <w:jc w:val="center"/>
            </w:pPr>
            <w:r>
              <w:t>2</w:t>
            </w:r>
          </w:p>
        </w:tc>
        <w:tc>
          <w:tcPr>
            <w:tcW w:w="961" w:type="dxa"/>
            <w:shd w:val="clear" w:color="auto" w:fill="D9D9D9" w:themeFill="background1" w:themeFillShade="D9"/>
          </w:tcPr>
          <w:p w14:paraId="5CA0EC24" w14:textId="77777777" w:rsidR="00015DA4" w:rsidRDefault="00015DA4" w:rsidP="00624B58">
            <w:pPr>
              <w:jc w:val="center"/>
            </w:pPr>
            <w:r>
              <w:t>2</w:t>
            </w:r>
          </w:p>
        </w:tc>
        <w:tc>
          <w:tcPr>
            <w:tcW w:w="961" w:type="dxa"/>
            <w:shd w:val="clear" w:color="auto" w:fill="D9D9D9" w:themeFill="background1" w:themeFillShade="D9"/>
          </w:tcPr>
          <w:p w14:paraId="249012AC" w14:textId="77777777" w:rsidR="00015DA4" w:rsidRDefault="00015DA4" w:rsidP="00624B58">
            <w:pPr>
              <w:jc w:val="center"/>
            </w:pPr>
            <w:r>
              <w:t>1</w:t>
            </w:r>
          </w:p>
        </w:tc>
        <w:tc>
          <w:tcPr>
            <w:tcW w:w="961" w:type="dxa"/>
            <w:shd w:val="clear" w:color="auto" w:fill="D9D9D9" w:themeFill="background1" w:themeFillShade="D9"/>
          </w:tcPr>
          <w:p w14:paraId="4629120C" w14:textId="77777777" w:rsidR="00015DA4" w:rsidRDefault="00015DA4" w:rsidP="00624B58">
            <w:pPr>
              <w:jc w:val="center"/>
            </w:pPr>
            <w:r>
              <w:t>2</w:t>
            </w:r>
          </w:p>
        </w:tc>
        <w:tc>
          <w:tcPr>
            <w:tcW w:w="960" w:type="dxa"/>
            <w:shd w:val="clear" w:color="auto" w:fill="D9D9D9" w:themeFill="background1" w:themeFillShade="D9"/>
          </w:tcPr>
          <w:p w14:paraId="30A62DBA" w14:textId="77777777" w:rsidR="00015DA4" w:rsidRDefault="00015DA4" w:rsidP="00624B58">
            <w:pPr>
              <w:jc w:val="center"/>
            </w:pPr>
            <w:r>
              <w:t>2</w:t>
            </w:r>
          </w:p>
        </w:tc>
        <w:tc>
          <w:tcPr>
            <w:tcW w:w="961" w:type="dxa"/>
            <w:shd w:val="clear" w:color="auto" w:fill="D9D9D9" w:themeFill="background1" w:themeFillShade="D9"/>
          </w:tcPr>
          <w:p w14:paraId="72350A77" w14:textId="77777777" w:rsidR="00015DA4" w:rsidRDefault="00015DA4" w:rsidP="00624B58">
            <w:pPr>
              <w:jc w:val="center"/>
            </w:pPr>
            <w:r>
              <w:t>1</w:t>
            </w:r>
          </w:p>
        </w:tc>
        <w:tc>
          <w:tcPr>
            <w:tcW w:w="961" w:type="dxa"/>
            <w:shd w:val="clear" w:color="auto" w:fill="D9D9D9" w:themeFill="background1" w:themeFillShade="D9"/>
          </w:tcPr>
          <w:p w14:paraId="77DF6586" w14:textId="77777777" w:rsidR="00015DA4" w:rsidRDefault="00015DA4" w:rsidP="00624B58">
            <w:pPr>
              <w:jc w:val="center"/>
            </w:pPr>
            <w:r>
              <w:t>1</w:t>
            </w:r>
          </w:p>
        </w:tc>
        <w:tc>
          <w:tcPr>
            <w:tcW w:w="961" w:type="dxa"/>
            <w:shd w:val="clear" w:color="auto" w:fill="D9D9D9" w:themeFill="background1" w:themeFillShade="D9"/>
          </w:tcPr>
          <w:p w14:paraId="5046ADE7" w14:textId="77777777" w:rsidR="00015DA4" w:rsidRDefault="00015DA4" w:rsidP="00624B58">
            <w:pPr>
              <w:jc w:val="center"/>
            </w:pPr>
            <w:r>
              <w:t>1</w:t>
            </w:r>
          </w:p>
        </w:tc>
        <w:tc>
          <w:tcPr>
            <w:tcW w:w="961" w:type="dxa"/>
            <w:shd w:val="clear" w:color="auto" w:fill="D9D9D9" w:themeFill="background1" w:themeFillShade="D9"/>
          </w:tcPr>
          <w:p w14:paraId="428A6A3C" w14:textId="77777777" w:rsidR="00015DA4" w:rsidRDefault="00015DA4" w:rsidP="00624B58">
            <w:pPr>
              <w:jc w:val="center"/>
            </w:pPr>
            <w:r>
              <w:t>1</w:t>
            </w:r>
          </w:p>
        </w:tc>
      </w:tr>
      <w:tr w:rsidR="00015DA4" w14:paraId="11036DFD" w14:textId="77777777" w:rsidTr="00624B58">
        <w:trPr>
          <w:trHeight w:val="270"/>
        </w:trPr>
        <w:tc>
          <w:tcPr>
            <w:tcW w:w="1129" w:type="dxa"/>
            <w:shd w:val="clear" w:color="auto" w:fill="D9D9D9" w:themeFill="background1" w:themeFillShade="D9"/>
          </w:tcPr>
          <w:p w14:paraId="324FD205" w14:textId="77777777" w:rsidR="00015DA4" w:rsidRDefault="00015DA4" w:rsidP="00624B58">
            <w:pPr>
              <w:jc w:val="center"/>
            </w:pPr>
            <w:r>
              <w:t>B3</w:t>
            </w:r>
          </w:p>
        </w:tc>
        <w:tc>
          <w:tcPr>
            <w:tcW w:w="960" w:type="dxa"/>
            <w:shd w:val="clear" w:color="auto" w:fill="D9D9D9" w:themeFill="background1" w:themeFillShade="D9"/>
          </w:tcPr>
          <w:p w14:paraId="3B38E455" w14:textId="77777777" w:rsidR="00015DA4" w:rsidRDefault="00015DA4" w:rsidP="00624B58">
            <w:pPr>
              <w:jc w:val="center"/>
            </w:pPr>
            <w:r>
              <w:t>2</w:t>
            </w:r>
          </w:p>
        </w:tc>
        <w:tc>
          <w:tcPr>
            <w:tcW w:w="961" w:type="dxa"/>
            <w:shd w:val="clear" w:color="auto" w:fill="D9D9D9" w:themeFill="background1" w:themeFillShade="D9"/>
          </w:tcPr>
          <w:p w14:paraId="109C548B" w14:textId="77777777" w:rsidR="00015DA4" w:rsidRDefault="00015DA4" w:rsidP="00624B58">
            <w:pPr>
              <w:jc w:val="center"/>
            </w:pPr>
            <w:r>
              <w:t>2</w:t>
            </w:r>
          </w:p>
        </w:tc>
        <w:tc>
          <w:tcPr>
            <w:tcW w:w="961" w:type="dxa"/>
            <w:shd w:val="clear" w:color="auto" w:fill="D9D9D9" w:themeFill="background1" w:themeFillShade="D9"/>
          </w:tcPr>
          <w:p w14:paraId="58640CCB" w14:textId="77777777" w:rsidR="00015DA4" w:rsidRDefault="00015DA4" w:rsidP="00624B58">
            <w:pPr>
              <w:jc w:val="center"/>
            </w:pPr>
            <w:r>
              <w:t>1</w:t>
            </w:r>
          </w:p>
        </w:tc>
        <w:tc>
          <w:tcPr>
            <w:tcW w:w="961" w:type="dxa"/>
            <w:shd w:val="clear" w:color="auto" w:fill="D9D9D9" w:themeFill="background1" w:themeFillShade="D9"/>
          </w:tcPr>
          <w:p w14:paraId="114BBFB6" w14:textId="77777777" w:rsidR="00015DA4" w:rsidRDefault="00015DA4" w:rsidP="00624B58">
            <w:pPr>
              <w:jc w:val="center"/>
            </w:pPr>
            <w:r>
              <w:t>2</w:t>
            </w:r>
          </w:p>
        </w:tc>
        <w:tc>
          <w:tcPr>
            <w:tcW w:w="960" w:type="dxa"/>
            <w:shd w:val="clear" w:color="auto" w:fill="D9D9D9" w:themeFill="background1" w:themeFillShade="D9"/>
          </w:tcPr>
          <w:p w14:paraId="2206552D" w14:textId="77777777" w:rsidR="00015DA4" w:rsidRDefault="00015DA4" w:rsidP="00624B58">
            <w:pPr>
              <w:jc w:val="center"/>
            </w:pPr>
            <w:r>
              <w:t>2</w:t>
            </w:r>
          </w:p>
        </w:tc>
        <w:tc>
          <w:tcPr>
            <w:tcW w:w="961" w:type="dxa"/>
            <w:shd w:val="clear" w:color="auto" w:fill="D9D9D9" w:themeFill="background1" w:themeFillShade="D9"/>
          </w:tcPr>
          <w:p w14:paraId="67FE71B1" w14:textId="77777777" w:rsidR="00015DA4" w:rsidRDefault="00015DA4" w:rsidP="00624B58">
            <w:pPr>
              <w:jc w:val="center"/>
            </w:pPr>
            <w:r>
              <w:t>1</w:t>
            </w:r>
          </w:p>
        </w:tc>
        <w:tc>
          <w:tcPr>
            <w:tcW w:w="961" w:type="dxa"/>
            <w:shd w:val="clear" w:color="auto" w:fill="D9D9D9" w:themeFill="background1" w:themeFillShade="D9"/>
          </w:tcPr>
          <w:p w14:paraId="275C850B" w14:textId="77777777" w:rsidR="00015DA4" w:rsidRDefault="00015DA4" w:rsidP="00624B58">
            <w:pPr>
              <w:jc w:val="center"/>
            </w:pPr>
            <w:r>
              <w:t>2</w:t>
            </w:r>
          </w:p>
        </w:tc>
        <w:tc>
          <w:tcPr>
            <w:tcW w:w="961" w:type="dxa"/>
            <w:shd w:val="clear" w:color="auto" w:fill="D9D9D9" w:themeFill="background1" w:themeFillShade="D9"/>
          </w:tcPr>
          <w:p w14:paraId="2368C67F" w14:textId="77777777" w:rsidR="00015DA4" w:rsidRDefault="00015DA4" w:rsidP="00624B58">
            <w:pPr>
              <w:jc w:val="center"/>
            </w:pPr>
            <w:r>
              <w:t>1</w:t>
            </w:r>
          </w:p>
        </w:tc>
        <w:tc>
          <w:tcPr>
            <w:tcW w:w="961" w:type="dxa"/>
            <w:shd w:val="clear" w:color="auto" w:fill="D9D9D9" w:themeFill="background1" w:themeFillShade="D9"/>
          </w:tcPr>
          <w:p w14:paraId="0593C544" w14:textId="77777777" w:rsidR="00015DA4" w:rsidRDefault="00015DA4" w:rsidP="00624B58">
            <w:pPr>
              <w:jc w:val="center"/>
            </w:pPr>
            <w:r>
              <w:t>1</w:t>
            </w:r>
          </w:p>
        </w:tc>
      </w:tr>
      <w:tr w:rsidR="00015DA4" w14:paraId="0B0C545C" w14:textId="77777777" w:rsidTr="00624B58">
        <w:trPr>
          <w:trHeight w:val="135"/>
        </w:trPr>
        <w:tc>
          <w:tcPr>
            <w:tcW w:w="1129" w:type="dxa"/>
            <w:shd w:val="clear" w:color="auto" w:fill="auto"/>
          </w:tcPr>
          <w:p w14:paraId="4B9F43CC" w14:textId="77777777" w:rsidR="00015DA4" w:rsidRDefault="00015DA4" w:rsidP="00624B58">
            <w:pPr>
              <w:jc w:val="center"/>
            </w:pPr>
            <w:r>
              <w:t>C1</w:t>
            </w:r>
          </w:p>
        </w:tc>
        <w:tc>
          <w:tcPr>
            <w:tcW w:w="960" w:type="dxa"/>
            <w:shd w:val="clear" w:color="auto" w:fill="auto"/>
          </w:tcPr>
          <w:p w14:paraId="37F8CE7D" w14:textId="77777777" w:rsidR="00015DA4" w:rsidRDefault="00015DA4" w:rsidP="00624B58">
            <w:pPr>
              <w:jc w:val="center"/>
            </w:pPr>
            <w:r>
              <w:t>2</w:t>
            </w:r>
          </w:p>
        </w:tc>
        <w:tc>
          <w:tcPr>
            <w:tcW w:w="961" w:type="dxa"/>
            <w:shd w:val="clear" w:color="auto" w:fill="auto"/>
          </w:tcPr>
          <w:p w14:paraId="5F166208" w14:textId="77777777" w:rsidR="00015DA4" w:rsidRDefault="00015DA4" w:rsidP="00624B58">
            <w:pPr>
              <w:jc w:val="center"/>
            </w:pPr>
            <w:r>
              <w:t>2</w:t>
            </w:r>
          </w:p>
        </w:tc>
        <w:tc>
          <w:tcPr>
            <w:tcW w:w="961" w:type="dxa"/>
            <w:shd w:val="clear" w:color="auto" w:fill="auto"/>
          </w:tcPr>
          <w:p w14:paraId="78BBB7D3" w14:textId="77777777" w:rsidR="00015DA4" w:rsidRDefault="00015DA4" w:rsidP="00624B58">
            <w:pPr>
              <w:jc w:val="center"/>
            </w:pPr>
            <w:r>
              <w:t>1</w:t>
            </w:r>
          </w:p>
        </w:tc>
        <w:tc>
          <w:tcPr>
            <w:tcW w:w="961" w:type="dxa"/>
            <w:shd w:val="clear" w:color="auto" w:fill="auto"/>
          </w:tcPr>
          <w:p w14:paraId="54882192" w14:textId="77777777" w:rsidR="00015DA4" w:rsidRDefault="00015DA4" w:rsidP="00624B58">
            <w:pPr>
              <w:jc w:val="center"/>
            </w:pPr>
            <w:r>
              <w:t>2</w:t>
            </w:r>
          </w:p>
        </w:tc>
        <w:tc>
          <w:tcPr>
            <w:tcW w:w="960" w:type="dxa"/>
            <w:shd w:val="clear" w:color="auto" w:fill="auto"/>
          </w:tcPr>
          <w:p w14:paraId="057CCB10" w14:textId="77777777" w:rsidR="00015DA4" w:rsidRDefault="00015DA4" w:rsidP="00624B58">
            <w:pPr>
              <w:jc w:val="center"/>
            </w:pPr>
            <w:r>
              <w:t>2</w:t>
            </w:r>
          </w:p>
        </w:tc>
        <w:tc>
          <w:tcPr>
            <w:tcW w:w="961" w:type="dxa"/>
            <w:shd w:val="clear" w:color="auto" w:fill="auto"/>
          </w:tcPr>
          <w:p w14:paraId="1F86E34E" w14:textId="77777777" w:rsidR="00015DA4" w:rsidRDefault="00015DA4" w:rsidP="00624B58">
            <w:pPr>
              <w:jc w:val="center"/>
            </w:pPr>
            <w:r>
              <w:t>1</w:t>
            </w:r>
          </w:p>
        </w:tc>
        <w:tc>
          <w:tcPr>
            <w:tcW w:w="961" w:type="dxa"/>
            <w:shd w:val="clear" w:color="auto" w:fill="auto"/>
          </w:tcPr>
          <w:p w14:paraId="14CAED8C" w14:textId="77777777" w:rsidR="00015DA4" w:rsidRDefault="00015DA4" w:rsidP="00624B58">
            <w:pPr>
              <w:jc w:val="center"/>
            </w:pPr>
            <w:r>
              <w:t>2</w:t>
            </w:r>
          </w:p>
        </w:tc>
        <w:tc>
          <w:tcPr>
            <w:tcW w:w="961" w:type="dxa"/>
            <w:shd w:val="clear" w:color="auto" w:fill="auto"/>
          </w:tcPr>
          <w:p w14:paraId="4807CEE7" w14:textId="77777777" w:rsidR="00015DA4" w:rsidRDefault="00015DA4" w:rsidP="00624B58">
            <w:pPr>
              <w:jc w:val="center"/>
            </w:pPr>
            <w:r>
              <w:t>1</w:t>
            </w:r>
          </w:p>
        </w:tc>
        <w:tc>
          <w:tcPr>
            <w:tcW w:w="961" w:type="dxa"/>
            <w:shd w:val="clear" w:color="auto" w:fill="auto"/>
          </w:tcPr>
          <w:p w14:paraId="6E9952D9" w14:textId="77777777" w:rsidR="00015DA4" w:rsidRDefault="00015DA4" w:rsidP="00624B58">
            <w:pPr>
              <w:jc w:val="center"/>
            </w:pPr>
            <w:r>
              <w:t>1</w:t>
            </w:r>
          </w:p>
        </w:tc>
      </w:tr>
      <w:tr w:rsidR="00015DA4" w14:paraId="5AA76210" w14:textId="77777777" w:rsidTr="00624B58">
        <w:trPr>
          <w:trHeight w:val="119"/>
        </w:trPr>
        <w:tc>
          <w:tcPr>
            <w:tcW w:w="1129" w:type="dxa"/>
            <w:shd w:val="clear" w:color="auto" w:fill="D9D9D9" w:themeFill="background1" w:themeFillShade="D9"/>
          </w:tcPr>
          <w:p w14:paraId="730CF4E8" w14:textId="77777777" w:rsidR="00015DA4" w:rsidRDefault="00015DA4" w:rsidP="00624B58">
            <w:pPr>
              <w:jc w:val="center"/>
            </w:pPr>
            <w:r>
              <w:t>D1</w:t>
            </w:r>
          </w:p>
        </w:tc>
        <w:tc>
          <w:tcPr>
            <w:tcW w:w="960" w:type="dxa"/>
            <w:shd w:val="clear" w:color="auto" w:fill="D9D9D9" w:themeFill="background1" w:themeFillShade="D9"/>
          </w:tcPr>
          <w:p w14:paraId="531C5DEB" w14:textId="77777777" w:rsidR="00015DA4" w:rsidRDefault="00015DA4" w:rsidP="00624B58">
            <w:pPr>
              <w:jc w:val="center"/>
            </w:pPr>
            <w:r>
              <w:t>1</w:t>
            </w:r>
          </w:p>
        </w:tc>
        <w:tc>
          <w:tcPr>
            <w:tcW w:w="961" w:type="dxa"/>
            <w:shd w:val="clear" w:color="auto" w:fill="D9D9D9" w:themeFill="background1" w:themeFillShade="D9"/>
          </w:tcPr>
          <w:p w14:paraId="024BE11C" w14:textId="77777777" w:rsidR="00015DA4" w:rsidRDefault="00015DA4" w:rsidP="00624B58">
            <w:pPr>
              <w:jc w:val="center"/>
            </w:pPr>
            <w:r>
              <w:t>1</w:t>
            </w:r>
          </w:p>
        </w:tc>
        <w:tc>
          <w:tcPr>
            <w:tcW w:w="961" w:type="dxa"/>
            <w:shd w:val="clear" w:color="auto" w:fill="D9D9D9" w:themeFill="background1" w:themeFillShade="D9"/>
          </w:tcPr>
          <w:p w14:paraId="34078F64" w14:textId="77777777" w:rsidR="00015DA4" w:rsidRDefault="00015DA4" w:rsidP="00624B58">
            <w:pPr>
              <w:jc w:val="center"/>
            </w:pPr>
            <w:r>
              <w:t>1</w:t>
            </w:r>
          </w:p>
        </w:tc>
        <w:tc>
          <w:tcPr>
            <w:tcW w:w="961" w:type="dxa"/>
            <w:shd w:val="clear" w:color="auto" w:fill="D9D9D9" w:themeFill="background1" w:themeFillShade="D9"/>
          </w:tcPr>
          <w:p w14:paraId="2114CD38" w14:textId="77777777" w:rsidR="00015DA4" w:rsidRDefault="00015DA4" w:rsidP="00624B58">
            <w:pPr>
              <w:jc w:val="center"/>
            </w:pPr>
            <w:r>
              <w:t>1</w:t>
            </w:r>
          </w:p>
        </w:tc>
        <w:tc>
          <w:tcPr>
            <w:tcW w:w="960" w:type="dxa"/>
            <w:shd w:val="clear" w:color="auto" w:fill="D9D9D9" w:themeFill="background1" w:themeFillShade="D9"/>
          </w:tcPr>
          <w:p w14:paraId="36119850" w14:textId="77777777" w:rsidR="00015DA4" w:rsidRDefault="00015DA4" w:rsidP="00624B58">
            <w:pPr>
              <w:jc w:val="center"/>
            </w:pPr>
            <w:r>
              <w:t>1</w:t>
            </w:r>
          </w:p>
        </w:tc>
        <w:tc>
          <w:tcPr>
            <w:tcW w:w="961" w:type="dxa"/>
            <w:shd w:val="clear" w:color="auto" w:fill="D9D9D9" w:themeFill="background1" w:themeFillShade="D9"/>
          </w:tcPr>
          <w:p w14:paraId="5C0D0D07" w14:textId="77777777" w:rsidR="00015DA4" w:rsidRDefault="00015DA4" w:rsidP="00624B58">
            <w:pPr>
              <w:jc w:val="center"/>
            </w:pPr>
            <w:r>
              <w:t>0</w:t>
            </w:r>
          </w:p>
        </w:tc>
        <w:tc>
          <w:tcPr>
            <w:tcW w:w="961" w:type="dxa"/>
            <w:shd w:val="clear" w:color="auto" w:fill="D9D9D9" w:themeFill="background1" w:themeFillShade="D9"/>
          </w:tcPr>
          <w:p w14:paraId="7BB9A8D2" w14:textId="77777777" w:rsidR="00015DA4" w:rsidRDefault="00015DA4" w:rsidP="00624B58">
            <w:pPr>
              <w:jc w:val="center"/>
            </w:pPr>
            <w:r>
              <w:t>1</w:t>
            </w:r>
          </w:p>
        </w:tc>
        <w:tc>
          <w:tcPr>
            <w:tcW w:w="961" w:type="dxa"/>
            <w:shd w:val="clear" w:color="auto" w:fill="D9D9D9" w:themeFill="background1" w:themeFillShade="D9"/>
          </w:tcPr>
          <w:p w14:paraId="1C8E73FB" w14:textId="77777777" w:rsidR="00015DA4" w:rsidRDefault="00015DA4" w:rsidP="00624B58">
            <w:pPr>
              <w:jc w:val="center"/>
            </w:pPr>
            <w:r>
              <w:t>0</w:t>
            </w:r>
          </w:p>
        </w:tc>
        <w:tc>
          <w:tcPr>
            <w:tcW w:w="961" w:type="dxa"/>
            <w:shd w:val="clear" w:color="auto" w:fill="D9D9D9" w:themeFill="background1" w:themeFillShade="D9"/>
          </w:tcPr>
          <w:p w14:paraId="2004290C" w14:textId="77777777" w:rsidR="00015DA4" w:rsidRDefault="00015DA4" w:rsidP="00624B58">
            <w:pPr>
              <w:jc w:val="center"/>
            </w:pPr>
            <w:r>
              <w:t>0</w:t>
            </w:r>
          </w:p>
        </w:tc>
      </w:tr>
      <w:tr w:rsidR="00015DA4" w14:paraId="04A0E78C" w14:textId="77777777" w:rsidTr="00624B58">
        <w:trPr>
          <w:trHeight w:val="135"/>
        </w:trPr>
        <w:tc>
          <w:tcPr>
            <w:tcW w:w="1129" w:type="dxa"/>
            <w:shd w:val="clear" w:color="auto" w:fill="auto"/>
          </w:tcPr>
          <w:p w14:paraId="6269DC33" w14:textId="77777777" w:rsidR="00015DA4" w:rsidRDefault="00015DA4" w:rsidP="00624B58">
            <w:pPr>
              <w:jc w:val="center"/>
            </w:pPr>
            <w:r>
              <w:t>E1</w:t>
            </w:r>
          </w:p>
        </w:tc>
        <w:tc>
          <w:tcPr>
            <w:tcW w:w="960" w:type="dxa"/>
            <w:shd w:val="clear" w:color="auto" w:fill="auto"/>
          </w:tcPr>
          <w:p w14:paraId="123168F2" w14:textId="77777777" w:rsidR="00015DA4" w:rsidRDefault="00015DA4" w:rsidP="00624B58">
            <w:pPr>
              <w:jc w:val="center"/>
            </w:pPr>
            <w:r>
              <w:t>2</w:t>
            </w:r>
          </w:p>
        </w:tc>
        <w:tc>
          <w:tcPr>
            <w:tcW w:w="961" w:type="dxa"/>
            <w:shd w:val="clear" w:color="auto" w:fill="auto"/>
          </w:tcPr>
          <w:p w14:paraId="0C93CC48" w14:textId="77777777" w:rsidR="00015DA4" w:rsidRDefault="00015DA4" w:rsidP="00624B58">
            <w:pPr>
              <w:jc w:val="center"/>
            </w:pPr>
            <w:r>
              <w:t>2</w:t>
            </w:r>
          </w:p>
        </w:tc>
        <w:tc>
          <w:tcPr>
            <w:tcW w:w="961" w:type="dxa"/>
            <w:shd w:val="clear" w:color="auto" w:fill="auto"/>
          </w:tcPr>
          <w:p w14:paraId="1D109AC2" w14:textId="77777777" w:rsidR="00015DA4" w:rsidRDefault="00015DA4" w:rsidP="00624B58">
            <w:pPr>
              <w:jc w:val="center"/>
            </w:pPr>
            <w:r>
              <w:t>0</w:t>
            </w:r>
          </w:p>
        </w:tc>
        <w:tc>
          <w:tcPr>
            <w:tcW w:w="961" w:type="dxa"/>
            <w:shd w:val="clear" w:color="auto" w:fill="auto"/>
          </w:tcPr>
          <w:p w14:paraId="210DCB96" w14:textId="77777777" w:rsidR="00015DA4" w:rsidRDefault="00015DA4" w:rsidP="00624B58">
            <w:pPr>
              <w:jc w:val="center"/>
            </w:pPr>
            <w:r>
              <w:t>2</w:t>
            </w:r>
          </w:p>
        </w:tc>
        <w:tc>
          <w:tcPr>
            <w:tcW w:w="960" w:type="dxa"/>
            <w:shd w:val="clear" w:color="auto" w:fill="auto"/>
          </w:tcPr>
          <w:p w14:paraId="2947FB6E" w14:textId="77777777" w:rsidR="00015DA4" w:rsidRDefault="00015DA4" w:rsidP="00624B58">
            <w:pPr>
              <w:jc w:val="center"/>
            </w:pPr>
            <w:r>
              <w:t>2</w:t>
            </w:r>
          </w:p>
        </w:tc>
        <w:tc>
          <w:tcPr>
            <w:tcW w:w="961" w:type="dxa"/>
            <w:shd w:val="clear" w:color="auto" w:fill="auto"/>
          </w:tcPr>
          <w:p w14:paraId="49857ECE" w14:textId="77777777" w:rsidR="00015DA4" w:rsidRDefault="00015DA4" w:rsidP="00624B58">
            <w:pPr>
              <w:jc w:val="center"/>
            </w:pPr>
            <w:r>
              <w:t>0</w:t>
            </w:r>
          </w:p>
        </w:tc>
        <w:tc>
          <w:tcPr>
            <w:tcW w:w="961" w:type="dxa"/>
            <w:shd w:val="clear" w:color="auto" w:fill="auto"/>
          </w:tcPr>
          <w:p w14:paraId="215E887E" w14:textId="77777777" w:rsidR="00015DA4" w:rsidRDefault="00015DA4" w:rsidP="00624B58">
            <w:pPr>
              <w:jc w:val="center"/>
            </w:pPr>
            <w:r>
              <w:t>2</w:t>
            </w:r>
          </w:p>
        </w:tc>
        <w:tc>
          <w:tcPr>
            <w:tcW w:w="961" w:type="dxa"/>
            <w:shd w:val="clear" w:color="auto" w:fill="auto"/>
          </w:tcPr>
          <w:p w14:paraId="42A71394" w14:textId="77777777" w:rsidR="00015DA4" w:rsidRDefault="00015DA4" w:rsidP="00624B58">
            <w:pPr>
              <w:jc w:val="center"/>
            </w:pPr>
            <w:r>
              <w:t>2</w:t>
            </w:r>
          </w:p>
        </w:tc>
        <w:tc>
          <w:tcPr>
            <w:tcW w:w="961" w:type="dxa"/>
            <w:shd w:val="clear" w:color="auto" w:fill="auto"/>
          </w:tcPr>
          <w:p w14:paraId="1EA6EB63" w14:textId="77777777" w:rsidR="00015DA4" w:rsidRDefault="00015DA4" w:rsidP="00624B58">
            <w:pPr>
              <w:jc w:val="center"/>
            </w:pPr>
            <w:r>
              <w:t>0</w:t>
            </w:r>
          </w:p>
        </w:tc>
      </w:tr>
      <w:tr w:rsidR="00015DA4" w14:paraId="57AAAE9E" w14:textId="77777777" w:rsidTr="00624B58">
        <w:trPr>
          <w:trHeight w:val="104"/>
        </w:trPr>
        <w:tc>
          <w:tcPr>
            <w:tcW w:w="1129" w:type="dxa"/>
            <w:shd w:val="clear" w:color="auto" w:fill="auto"/>
          </w:tcPr>
          <w:p w14:paraId="2BDF8A47" w14:textId="77777777" w:rsidR="00015DA4" w:rsidRDefault="00015DA4" w:rsidP="00624B58">
            <w:pPr>
              <w:jc w:val="center"/>
            </w:pPr>
            <w:r>
              <w:t>E2</w:t>
            </w:r>
          </w:p>
        </w:tc>
        <w:tc>
          <w:tcPr>
            <w:tcW w:w="960" w:type="dxa"/>
            <w:shd w:val="clear" w:color="auto" w:fill="auto"/>
          </w:tcPr>
          <w:p w14:paraId="39C883E9" w14:textId="77777777" w:rsidR="00015DA4" w:rsidRDefault="00015DA4" w:rsidP="00624B58">
            <w:pPr>
              <w:jc w:val="center"/>
            </w:pPr>
            <w:r>
              <w:t>2</w:t>
            </w:r>
          </w:p>
        </w:tc>
        <w:tc>
          <w:tcPr>
            <w:tcW w:w="961" w:type="dxa"/>
            <w:shd w:val="clear" w:color="auto" w:fill="auto"/>
          </w:tcPr>
          <w:p w14:paraId="5C794B5F" w14:textId="77777777" w:rsidR="00015DA4" w:rsidRDefault="00015DA4" w:rsidP="00624B58">
            <w:pPr>
              <w:jc w:val="center"/>
            </w:pPr>
            <w:r>
              <w:t>2</w:t>
            </w:r>
          </w:p>
        </w:tc>
        <w:tc>
          <w:tcPr>
            <w:tcW w:w="961" w:type="dxa"/>
            <w:shd w:val="clear" w:color="auto" w:fill="auto"/>
          </w:tcPr>
          <w:p w14:paraId="344D7186" w14:textId="77777777" w:rsidR="00015DA4" w:rsidRDefault="00015DA4" w:rsidP="00624B58">
            <w:pPr>
              <w:jc w:val="center"/>
            </w:pPr>
            <w:r>
              <w:t>0</w:t>
            </w:r>
          </w:p>
        </w:tc>
        <w:tc>
          <w:tcPr>
            <w:tcW w:w="961" w:type="dxa"/>
            <w:shd w:val="clear" w:color="auto" w:fill="auto"/>
          </w:tcPr>
          <w:p w14:paraId="1A08FEBE" w14:textId="77777777" w:rsidR="00015DA4" w:rsidRDefault="00015DA4" w:rsidP="00624B58">
            <w:pPr>
              <w:jc w:val="center"/>
            </w:pPr>
            <w:r>
              <w:t>2</w:t>
            </w:r>
          </w:p>
        </w:tc>
        <w:tc>
          <w:tcPr>
            <w:tcW w:w="960" w:type="dxa"/>
            <w:shd w:val="clear" w:color="auto" w:fill="auto"/>
          </w:tcPr>
          <w:p w14:paraId="6621896D" w14:textId="77777777" w:rsidR="00015DA4" w:rsidRDefault="00015DA4" w:rsidP="00624B58">
            <w:pPr>
              <w:jc w:val="center"/>
            </w:pPr>
            <w:r>
              <w:t>2</w:t>
            </w:r>
          </w:p>
        </w:tc>
        <w:tc>
          <w:tcPr>
            <w:tcW w:w="961" w:type="dxa"/>
            <w:shd w:val="clear" w:color="auto" w:fill="auto"/>
          </w:tcPr>
          <w:p w14:paraId="2FA20299" w14:textId="77777777" w:rsidR="00015DA4" w:rsidRDefault="00015DA4" w:rsidP="00624B58">
            <w:pPr>
              <w:jc w:val="center"/>
            </w:pPr>
            <w:r>
              <w:t>0</w:t>
            </w:r>
          </w:p>
        </w:tc>
        <w:tc>
          <w:tcPr>
            <w:tcW w:w="961" w:type="dxa"/>
            <w:shd w:val="clear" w:color="auto" w:fill="auto"/>
          </w:tcPr>
          <w:p w14:paraId="754A85EA" w14:textId="77777777" w:rsidR="00015DA4" w:rsidRDefault="00015DA4" w:rsidP="00624B58">
            <w:pPr>
              <w:jc w:val="center"/>
            </w:pPr>
            <w:r>
              <w:t>2</w:t>
            </w:r>
          </w:p>
        </w:tc>
        <w:tc>
          <w:tcPr>
            <w:tcW w:w="961" w:type="dxa"/>
            <w:shd w:val="clear" w:color="auto" w:fill="auto"/>
          </w:tcPr>
          <w:p w14:paraId="47005626" w14:textId="77777777" w:rsidR="00015DA4" w:rsidRDefault="00015DA4" w:rsidP="00624B58">
            <w:pPr>
              <w:jc w:val="center"/>
            </w:pPr>
            <w:r>
              <w:t>2</w:t>
            </w:r>
          </w:p>
        </w:tc>
        <w:tc>
          <w:tcPr>
            <w:tcW w:w="961" w:type="dxa"/>
            <w:shd w:val="clear" w:color="auto" w:fill="auto"/>
          </w:tcPr>
          <w:p w14:paraId="72F5B842" w14:textId="77777777" w:rsidR="00015DA4" w:rsidRDefault="00015DA4" w:rsidP="00624B58">
            <w:pPr>
              <w:jc w:val="center"/>
            </w:pPr>
            <w:r>
              <w:t>0</w:t>
            </w:r>
          </w:p>
        </w:tc>
      </w:tr>
      <w:tr w:rsidR="00015DA4" w14:paraId="0063D3CB" w14:textId="77777777" w:rsidTr="00624B58">
        <w:trPr>
          <w:trHeight w:val="150"/>
        </w:trPr>
        <w:tc>
          <w:tcPr>
            <w:tcW w:w="1129" w:type="dxa"/>
            <w:shd w:val="clear" w:color="auto" w:fill="auto"/>
          </w:tcPr>
          <w:p w14:paraId="49F9B9F1" w14:textId="77777777" w:rsidR="00015DA4" w:rsidRDefault="00015DA4" w:rsidP="00624B58">
            <w:pPr>
              <w:jc w:val="center"/>
            </w:pPr>
            <w:r>
              <w:t>E3</w:t>
            </w:r>
          </w:p>
        </w:tc>
        <w:tc>
          <w:tcPr>
            <w:tcW w:w="960" w:type="dxa"/>
            <w:shd w:val="clear" w:color="auto" w:fill="auto"/>
          </w:tcPr>
          <w:p w14:paraId="0C5F2487" w14:textId="77777777" w:rsidR="00015DA4" w:rsidRDefault="00015DA4" w:rsidP="00624B58">
            <w:pPr>
              <w:jc w:val="center"/>
            </w:pPr>
            <w:r>
              <w:t>2</w:t>
            </w:r>
          </w:p>
        </w:tc>
        <w:tc>
          <w:tcPr>
            <w:tcW w:w="961" w:type="dxa"/>
            <w:shd w:val="clear" w:color="auto" w:fill="auto"/>
          </w:tcPr>
          <w:p w14:paraId="3908F794" w14:textId="77777777" w:rsidR="00015DA4" w:rsidRDefault="00015DA4" w:rsidP="00624B58">
            <w:pPr>
              <w:jc w:val="center"/>
            </w:pPr>
            <w:r>
              <w:t>2</w:t>
            </w:r>
          </w:p>
        </w:tc>
        <w:tc>
          <w:tcPr>
            <w:tcW w:w="961" w:type="dxa"/>
            <w:shd w:val="clear" w:color="auto" w:fill="auto"/>
          </w:tcPr>
          <w:p w14:paraId="280ECCDF" w14:textId="77777777" w:rsidR="00015DA4" w:rsidRDefault="00015DA4" w:rsidP="00624B58">
            <w:pPr>
              <w:jc w:val="center"/>
            </w:pPr>
            <w:r>
              <w:t>1</w:t>
            </w:r>
          </w:p>
        </w:tc>
        <w:tc>
          <w:tcPr>
            <w:tcW w:w="961" w:type="dxa"/>
            <w:shd w:val="clear" w:color="auto" w:fill="auto"/>
          </w:tcPr>
          <w:p w14:paraId="5AD65443" w14:textId="77777777" w:rsidR="00015DA4" w:rsidRDefault="00015DA4" w:rsidP="00624B58">
            <w:pPr>
              <w:jc w:val="center"/>
            </w:pPr>
            <w:r>
              <w:t>2</w:t>
            </w:r>
          </w:p>
        </w:tc>
        <w:tc>
          <w:tcPr>
            <w:tcW w:w="960" w:type="dxa"/>
            <w:shd w:val="clear" w:color="auto" w:fill="auto"/>
          </w:tcPr>
          <w:p w14:paraId="6B6B7297" w14:textId="77777777" w:rsidR="00015DA4" w:rsidRDefault="00015DA4" w:rsidP="00624B58">
            <w:pPr>
              <w:jc w:val="center"/>
            </w:pPr>
            <w:r>
              <w:t>2</w:t>
            </w:r>
          </w:p>
        </w:tc>
        <w:tc>
          <w:tcPr>
            <w:tcW w:w="961" w:type="dxa"/>
            <w:shd w:val="clear" w:color="auto" w:fill="auto"/>
          </w:tcPr>
          <w:p w14:paraId="14180C69" w14:textId="77777777" w:rsidR="00015DA4" w:rsidRDefault="00015DA4" w:rsidP="00624B58">
            <w:pPr>
              <w:jc w:val="center"/>
            </w:pPr>
            <w:r>
              <w:t>1</w:t>
            </w:r>
          </w:p>
        </w:tc>
        <w:tc>
          <w:tcPr>
            <w:tcW w:w="961" w:type="dxa"/>
            <w:shd w:val="clear" w:color="auto" w:fill="auto"/>
          </w:tcPr>
          <w:p w14:paraId="79A0CDDD" w14:textId="77777777" w:rsidR="00015DA4" w:rsidRDefault="00015DA4" w:rsidP="00624B58">
            <w:pPr>
              <w:jc w:val="center"/>
            </w:pPr>
            <w:r>
              <w:t>2</w:t>
            </w:r>
          </w:p>
        </w:tc>
        <w:tc>
          <w:tcPr>
            <w:tcW w:w="961" w:type="dxa"/>
            <w:shd w:val="clear" w:color="auto" w:fill="auto"/>
          </w:tcPr>
          <w:p w14:paraId="2906A08E" w14:textId="77777777" w:rsidR="00015DA4" w:rsidRDefault="00015DA4" w:rsidP="00624B58">
            <w:pPr>
              <w:jc w:val="center"/>
            </w:pPr>
            <w:r>
              <w:t>2</w:t>
            </w:r>
          </w:p>
        </w:tc>
        <w:tc>
          <w:tcPr>
            <w:tcW w:w="961" w:type="dxa"/>
            <w:shd w:val="clear" w:color="auto" w:fill="auto"/>
          </w:tcPr>
          <w:p w14:paraId="7E4A386E" w14:textId="77777777" w:rsidR="00015DA4" w:rsidRDefault="00015DA4" w:rsidP="00624B58">
            <w:pPr>
              <w:jc w:val="center"/>
            </w:pPr>
            <w:r>
              <w:t>1</w:t>
            </w:r>
          </w:p>
        </w:tc>
      </w:tr>
      <w:tr w:rsidR="00015DA4" w14:paraId="6619A1F7" w14:textId="77777777" w:rsidTr="00624B58">
        <w:trPr>
          <w:trHeight w:val="252"/>
        </w:trPr>
        <w:tc>
          <w:tcPr>
            <w:tcW w:w="1129" w:type="dxa"/>
            <w:shd w:val="clear" w:color="auto" w:fill="auto"/>
          </w:tcPr>
          <w:p w14:paraId="10C0C1BB" w14:textId="77777777" w:rsidR="00015DA4" w:rsidRDefault="00015DA4" w:rsidP="00624B58">
            <w:pPr>
              <w:jc w:val="center"/>
            </w:pPr>
            <w:r>
              <w:t>E4</w:t>
            </w:r>
          </w:p>
        </w:tc>
        <w:tc>
          <w:tcPr>
            <w:tcW w:w="960" w:type="dxa"/>
            <w:shd w:val="clear" w:color="auto" w:fill="auto"/>
          </w:tcPr>
          <w:p w14:paraId="4DD4D224" w14:textId="77777777" w:rsidR="00015DA4" w:rsidRDefault="00015DA4" w:rsidP="00624B58">
            <w:pPr>
              <w:jc w:val="center"/>
            </w:pPr>
            <w:r>
              <w:t>2</w:t>
            </w:r>
          </w:p>
        </w:tc>
        <w:tc>
          <w:tcPr>
            <w:tcW w:w="961" w:type="dxa"/>
            <w:shd w:val="clear" w:color="auto" w:fill="auto"/>
          </w:tcPr>
          <w:p w14:paraId="788E818D" w14:textId="77777777" w:rsidR="00015DA4" w:rsidRDefault="00015DA4" w:rsidP="00624B58">
            <w:pPr>
              <w:jc w:val="center"/>
            </w:pPr>
            <w:r>
              <w:t>2</w:t>
            </w:r>
          </w:p>
        </w:tc>
        <w:tc>
          <w:tcPr>
            <w:tcW w:w="961" w:type="dxa"/>
            <w:shd w:val="clear" w:color="auto" w:fill="auto"/>
          </w:tcPr>
          <w:p w14:paraId="0E0D05C5" w14:textId="77777777" w:rsidR="00015DA4" w:rsidRDefault="00015DA4" w:rsidP="00624B58">
            <w:pPr>
              <w:jc w:val="center"/>
            </w:pPr>
            <w:r>
              <w:t>1</w:t>
            </w:r>
          </w:p>
        </w:tc>
        <w:tc>
          <w:tcPr>
            <w:tcW w:w="961" w:type="dxa"/>
            <w:shd w:val="clear" w:color="auto" w:fill="auto"/>
          </w:tcPr>
          <w:p w14:paraId="24A320AC" w14:textId="77777777" w:rsidR="00015DA4" w:rsidRDefault="00015DA4" w:rsidP="00624B58">
            <w:pPr>
              <w:jc w:val="center"/>
            </w:pPr>
            <w:r>
              <w:t>2</w:t>
            </w:r>
          </w:p>
        </w:tc>
        <w:tc>
          <w:tcPr>
            <w:tcW w:w="960" w:type="dxa"/>
            <w:shd w:val="clear" w:color="auto" w:fill="auto"/>
          </w:tcPr>
          <w:p w14:paraId="2129329D" w14:textId="77777777" w:rsidR="00015DA4" w:rsidRDefault="00015DA4" w:rsidP="00624B58">
            <w:pPr>
              <w:jc w:val="center"/>
            </w:pPr>
            <w:r>
              <w:t>2</w:t>
            </w:r>
          </w:p>
        </w:tc>
        <w:tc>
          <w:tcPr>
            <w:tcW w:w="961" w:type="dxa"/>
            <w:shd w:val="clear" w:color="auto" w:fill="auto"/>
          </w:tcPr>
          <w:p w14:paraId="4487797E" w14:textId="77777777" w:rsidR="00015DA4" w:rsidRDefault="00015DA4" w:rsidP="00624B58">
            <w:pPr>
              <w:jc w:val="center"/>
            </w:pPr>
            <w:r>
              <w:t>0</w:t>
            </w:r>
          </w:p>
        </w:tc>
        <w:tc>
          <w:tcPr>
            <w:tcW w:w="961" w:type="dxa"/>
            <w:shd w:val="clear" w:color="auto" w:fill="auto"/>
          </w:tcPr>
          <w:p w14:paraId="1C4CA30E" w14:textId="77777777" w:rsidR="00015DA4" w:rsidRDefault="00015DA4" w:rsidP="00624B58">
            <w:pPr>
              <w:jc w:val="center"/>
            </w:pPr>
            <w:r>
              <w:t>0</w:t>
            </w:r>
          </w:p>
        </w:tc>
        <w:tc>
          <w:tcPr>
            <w:tcW w:w="961" w:type="dxa"/>
            <w:shd w:val="clear" w:color="auto" w:fill="auto"/>
          </w:tcPr>
          <w:p w14:paraId="4318001D" w14:textId="77777777" w:rsidR="00015DA4" w:rsidRDefault="00015DA4" w:rsidP="00624B58">
            <w:pPr>
              <w:jc w:val="center"/>
            </w:pPr>
            <w:r>
              <w:t>0</w:t>
            </w:r>
          </w:p>
        </w:tc>
        <w:tc>
          <w:tcPr>
            <w:tcW w:w="961" w:type="dxa"/>
            <w:shd w:val="clear" w:color="auto" w:fill="auto"/>
          </w:tcPr>
          <w:p w14:paraId="0AC942F0" w14:textId="77777777" w:rsidR="00015DA4" w:rsidRDefault="00015DA4" w:rsidP="00624B58">
            <w:pPr>
              <w:jc w:val="center"/>
            </w:pPr>
            <w:r>
              <w:t>0</w:t>
            </w:r>
          </w:p>
        </w:tc>
      </w:tr>
      <w:tr w:rsidR="00015DA4" w14:paraId="52870620" w14:textId="77777777" w:rsidTr="00B566E3">
        <w:trPr>
          <w:trHeight w:val="234"/>
        </w:trPr>
        <w:tc>
          <w:tcPr>
            <w:tcW w:w="1129" w:type="dxa"/>
            <w:shd w:val="clear" w:color="auto" w:fill="auto"/>
          </w:tcPr>
          <w:p w14:paraId="00676417" w14:textId="69AD5F4E" w:rsidR="00B566E3" w:rsidRDefault="00015DA4" w:rsidP="00624B58">
            <w:pPr>
              <w:jc w:val="center"/>
            </w:pPr>
            <w:r>
              <w:t>E5</w:t>
            </w:r>
          </w:p>
        </w:tc>
        <w:tc>
          <w:tcPr>
            <w:tcW w:w="960" w:type="dxa"/>
            <w:shd w:val="clear" w:color="auto" w:fill="auto"/>
          </w:tcPr>
          <w:p w14:paraId="1977744A" w14:textId="77777777" w:rsidR="00015DA4" w:rsidRDefault="00015DA4" w:rsidP="00624B58">
            <w:pPr>
              <w:jc w:val="center"/>
            </w:pPr>
            <w:r>
              <w:t>2</w:t>
            </w:r>
          </w:p>
        </w:tc>
        <w:tc>
          <w:tcPr>
            <w:tcW w:w="961" w:type="dxa"/>
            <w:shd w:val="clear" w:color="auto" w:fill="auto"/>
          </w:tcPr>
          <w:p w14:paraId="16B4FBA0" w14:textId="77777777" w:rsidR="00015DA4" w:rsidRDefault="00015DA4" w:rsidP="00624B58">
            <w:pPr>
              <w:jc w:val="center"/>
            </w:pPr>
            <w:r>
              <w:t>2</w:t>
            </w:r>
          </w:p>
        </w:tc>
        <w:tc>
          <w:tcPr>
            <w:tcW w:w="961" w:type="dxa"/>
            <w:shd w:val="clear" w:color="auto" w:fill="auto"/>
          </w:tcPr>
          <w:p w14:paraId="3825E892" w14:textId="77777777" w:rsidR="00015DA4" w:rsidRDefault="00015DA4" w:rsidP="00624B58">
            <w:pPr>
              <w:jc w:val="center"/>
            </w:pPr>
            <w:r>
              <w:t>0</w:t>
            </w:r>
          </w:p>
        </w:tc>
        <w:tc>
          <w:tcPr>
            <w:tcW w:w="961" w:type="dxa"/>
            <w:shd w:val="clear" w:color="auto" w:fill="auto"/>
          </w:tcPr>
          <w:p w14:paraId="215804F6" w14:textId="77777777" w:rsidR="00015DA4" w:rsidRDefault="00015DA4" w:rsidP="00624B58">
            <w:pPr>
              <w:jc w:val="center"/>
            </w:pPr>
            <w:r>
              <w:t>2</w:t>
            </w:r>
          </w:p>
        </w:tc>
        <w:tc>
          <w:tcPr>
            <w:tcW w:w="960" w:type="dxa"/>
            <w:shd w:val="clear" w:color="auto" w:fill="auto"/>
          </w:tcPr>
          <w:p w14:paraId="48C307D7" w14:textId="77777777" w:rsidR="00015DA4" w:rsidRDefault="00015DA4" w:rsidP="00624B58">
            <w:pPr>
              <w:jc w:val="center"/>
            </w:pPr>
            <w:r>
              <w:t>0</w:t>
            </w:r>
          </w:p>
        </w:tc>
        <w:tc>
          <w:tcPr>
            <w:tcW w:w="961" w:type="dxa"/>
            <w:shd w:val="clear" w:color="auto" w:fill="auto"/>
          </w:tcPr>
          <w:p w14:paraId="7D109EF7" w14:textId="77777777" w:rsidR="00015DA4" w:rsidRDefault="00015DA4" w:rsidP="00624B58">
            <w:pPr>
              <w:jc w:val="center"/>
            </w:pPr>
            <w:r>
              <w:t>0</w:t>
            </w:r>
          </w:p>
        </w:tc>
        <w:tc>
          <w:tcPr>
            <w:tcW w:w="961" w:type="dxa"/>
            <w:shd w:val="clear" w:color="auto" w:fill="auto"/>
          </w:tcPr>
          <w:p w14:paraId="01AF5E19" w14:textId="77777777" w:rsidR="00015DA4" w:rsidRDefault="00015DA4" w:rsidP="00624B58">
            <w:pPr>
              <w:jc w:val="center"/>
            </w:pPr>
            <w:r>
              <w:t>1</w:t>
            </w:r>
          </w:p>
        </w:tc>
        <w:tc>
          <w:tcPr>
            <w:tcW w:w="961" w:type="dxa"/>
            <w:shd w:val="clear" w:color="auto" w:fill="auto"/>
          </w:tcPr>
          <w:p w14:paraId="3FB99C01" w14:textId="77777777" w:rsidR="00015DA4" w:rsidRDefault="00015DA4" w:rsidP="00624B58">
            <w:pPr>
              <w:jc w:val="center"/>
            </w:pPr>
            <w:r>
              <w:t>1</w:t>
            </w:r>
          </w:p>
        </w:tc>
        <w:tc>
          <w:tcPr>
            <w:tcW w:w="961" w:type="dxa"/>
            <w:shd w:val="clear" w:color="auto" w:fill="auto"/>
          </w:tcPr>
          <w:p w14:paraId="4EA2B1AD" w14:textId="77777777" w:rsidR="00015DA4" w:rsidRDefault="00015DA4" w:rsidP="00624B58">
            <w:pPr>
              <w:jc w:val="center"/>
            </w:pPr>
            <w:r>
              <w:t>0</w:t>
            </w:r>
          </w:p>
        </w:tc>
      </w:tr>
      <w:tr w:rsidR="00EB3D35" w:rsidRPr="00EB3D35" w14:paraId="71B7A566" w14:textId="77777777" w:rsidTr="00B566E3">
        <w:trPr>
          <w:trHeight w:val="70"/>
        </w:trPr>
        <w:tc>
          <w:tcPr>
            <w:tcW w:w="1129" w:type="dxa"/>
            <w:shd w:val="clear" w:color="auto" w:fill="D9D9D9" w:themeFill="background1" w:themeFillShade="D9"/>
          </w:tcPr>
          <w:p w14:paraId="43ACA2E7" w14:textId="65A33C2A" w:rsidR="00B566E3" w:rsidRPr="00EB3D35" w:rsidRDefault="00B566E3" w:rsidP="00624B58">
            <w:pPr>
              <w:jc w:val="center"/>
            </w:pPr>
            <w:r w:rsidRPr="00EB3D35">
              <w:t>F1</w:t>
            </w:r>
          </w:p>
        </w:tc>
        <w:tc>
          <w:tcPr>
            <w:tcW w:w="960" w:type="dxa"/>
            <w:shd w:val="clear" w:color="auto" w:fill="D9D9D9" w:themeFill="background1" w:themeFillShade="D9"/>
          </w:tcPr>
          <w:p w14:paraId="50F24B8A" w14:textId="3331D8FF" w:rsidR="00B566E3" w:rsidRPr="00EB3D35" w:rsidRDefault="00B566E3" w:rsidP="00624B58">
            <w:pPr>
              <w:jc w:val="center"/>
            </w:pPr>
            <w:r w:rsidRPr="00EB3D35">
              <w:t>2</w:t>
            </w:r>
          </w:p>
        </w:tc>
        <w:tc>
          <w:tcPr>
            <w:tcW w:w="961" w:type="dxa"/>
            <w:shd w:val="clear" w:color="auto" w:fill="D9D9D9" w:themeFill="background1" w:themeFillShade="D9"/>
          </w:tcPr>
          <w:p w14:paraId="7A48BBE1" w14:textId="6F787612" w:rsidR="00B566E3" w:rsidRPr="00EB3D35" w:rsidRDefault="00B566E3" w:rsidP="00624B58">
            <w:pPr>
              <w:jc w:val="center"/>
            </w:pPr>
            <w:r w:rsidRPr="00EB3D35">
              <w:t>1</w:t>
            </w:r>
          </w:p>
        </w:tc>
        <w:tc>
          <w:tcPr>
            <w:tcW w:w="961" w:type="dxa"/>
            <w:shd w:val="clear" w:color="auto" w:fill="D9D9D9" w:themeFill="background1" w:themeFillShade="D9"/>
          </w:tcPr>
          <w:p w14:paraId="535CA345" w14:textId="54E71DC1" w:rsidR="00B566E3" w:rsidRPr="00EB3D35" w:rsidRDefault="00B566E3" w:rsidP="00624B58">
            <w:pPr>
              <w:jc w:val="center"/>
            </w:pPr>
            <w:r w:rsidRPr="00EB3D35">
              <w:t>1</w:t>
            </w:r>
          </w:p>
        </w:tc>
        <w:tc>
          <w:tcPr>
            <w:tcW w:w="961" w:type="dxa"/>
            <w:shd w:val="clear" w:color="auto" w:fill="D9D9D9" w:themeFill="background1" w:themeFillShade="D9"/>
          </w:tcPr>
          <w:p w14:paraId="23F063B6" w14:textId="1A5E7898" w:rsidR="00B566E3" w:rsidRPr="00EB3D35" w:rsidRDefault="00B566E3" w:rsidP="00624B58">
            <w:pPr>
              <w:jc w:val="center"/>
            </w:pPr>
            <w:r w:rsidRPr="00EB3D35">
              <w:t>2</w:t>
            </w:r>
          </w:p>
        </w:tc>
        <w:tc>
          <w:tcPr>
            <w:tcW w:w="960" w:type="dxa"/>
            <w:shd w:val="clear" w:color="auto" w:fill="D9D9D9" w:themeFill="background1" w:themeFillShade="D9"/>
          </w:tcPr>
          <w:p w14:paraId="582E0832" w14:textId="268CC40C" w:rsidR="00B566E3" w:rsidRPr="00EB3D35" w:rsidRDefault="00B566E3" w:rsidP="00624B58">
            <w:pPr>
              <w:jc w:val="center"/>
            </w:pPr>
            <w:r w:rsidRPr="00EB3D35">
              <w:t>2</w:t>
            </w:r>
          </w:p>
        </w:tc>
        <w:tc>
          <w:tcPr>
            <w:tcW w:w="961" w:type="dxa"/>
            <w:shd w:val="clear" w:color="auto" w:fill="D9D9D9" w:themeFill="background1" w:themeFillShade="D9"/>
          </w:tcPr>
          <w:p w14:paraId="78FD4026" w14:textId="2EB0EFAA" w:rsidR="00B566E3" w:rsidRPr="00EB3D35" w:rsidRDefault="00B566E3" w:rsidP="00624B58">
            <w:pPr>
              <w:jc w:val="center"/>
            </w:pPr>
            <w:r w:rsidRPr="00EB3D35">
              <w:t>0</w:t>
            </w:r>
          </w:p>
        </w:tc>
        <w:tc>
          <w:tcPr>
            <w:tcW w:w="961" w:type="dxa"/>
            <w:shd w:val="clear" w:color="auto" w:fill="D9D9D9" w:themeFill="background1" w:themeFillShade="D9"/>
          </w:tcPr>
          <w:p w14:paraId="2692F7C7" w14:textId="35451D69" w:rsidR="00B566E3" w:rsidRPr="00EB3D35" w:rsidRDefault="00B566E3" w:rsidP="00624B58">
            <w:pPr>
              <w:jc w:val="center"/>
            </w:pPr>
            <w:r w:rsidRPr="00EB3D35">
              <w:t>2</w:t>
            </w:r>
          </w:p>
        </w:tc>
        <w:tc>
          <w:tcPr>
            <w:tcW w:w="961" w:type="dxa"/>
            <w:shd w:val="clear" w:color="auto" w:fill="D9D9D9" w:themeFill="background1" w:themeFillShade="D9"/>
          </w:tcPr>
          <w:p w14:paraId="6F385E70" w14:textId="40245B91" w:rsidR="00B566E3" w:rsidRPr="00EB3D35" w:rsidRDefault="00B566E3" w:rsidP="00624B58">
            <w:pPr>
              <w:jc w:val="center"/>
            </w:pPr>
            <w:r w:rsidRPr="00EB3D35">
              <w:t>1</w:t>
            </w:r>
          </w:p>
        </w:tc>
        <w:tc>
          <w:tcPr>
            <w:tcW w:w="961" w:type="dxa"/>
            <w:shd w:val="clear" w:color="auto" w:fill="D9D9D9" w:themeFill="background1" w:themeFillShade="D9"/>
          </w:tcPr>
          <w:p w14:paraId="608BE406" w14:textId="4DD99188" w:rsidR="00B566E3" w:rsidRPr="00EB3D35" w:rsidRDefault="00B566E3" w:rsidP="00624B58">
            <w:pPr>
              <w:jc w:val="center"/>
            </w:pPr>
            <w:r w:rsidRPr="00EB3D35">
              <w:t>0</w:t>
            </w:r>
          </w:p>
        </w:tc>
      </w:tr>
      <w:tr w:rsidR="00EB3D35" w:rsidRPr="00EB3D35" w14:paraId="05EDD11B" w14:textId="77777777" w:rsidTr="00B566E3">
        <w:trPr>
          <w:trHeight w:val="192"/>
        </w:trPr>
        <w:tc>
          <w:tcPr>
            <w:tcW w:w="1129" w:type="dxa"/>
            <w:shd w:val="clear" w:color="auto" w:fill="D9D9D9" w:themeFill="background1" w:themeFillShade="D9"/>
          </w:tcPr>
          <w:p w14:paraId="0BBE0A6B" w14:textId="504B392E" w:rsidR="00B566E3" w:rsidRPr="00EB3D35" w:rsidRDefault="00B566E3" w:rsidP="00B566E3">
            <w:pPr>
              <w:jc w:val="center"/>
            </w:pPr>
            <w:r w:rsidRPr="00EB3D35">
              <w:t>F2</w:t>
            </w:r>
          </w:p>
        </w:tc>
        <w:tc>
          <w:tcPr>
            <w:tcW w:w="960" w:type="dxa"/>
            <w:shd w:val="clear" w:color="auto" w:fill="D9D9D9" w:themeFill="background1" w:themeFillShade="D9"/>
          </w:tcPr>
          <w:p w14:paraId="14A261F2" w14:textId="416D5C84" w:rsidR="00B566E3" w:rsidRPr="00EB3D35" w:rsidRDefault="00B566E3" w:rsidP="00624B58">
            <w:pPr>
              <w:jc w:val="center"/>
            </w:pPr>
            <w:r w:rsidRPr="00EB3D35">
              <w:t>2</w:t>
            </w:r>
          </w:p>
        </w:tc>
        <w:tc>
          <w:tcPr>
            <w:tcW w:w="961" w:type="dxa"/>
            <w:shd w:val="clear" w:color="auto" w:fill="D9D9D9" w:themeFill="background1" w:themeFillShade="D9"/>
          </w:tcPr>
          <w:p w14:paraId="349447CC" w14:textId="6D8E35B0" w:rsidR="00B566E3" w:rsidRPr="00EB3D35" w:rsidRDefault="00B566E3" w:rsidP="00624B58">
            <w:pPr>
              <w:jc w:val="center"/>
            </w:pPr>
            <w:r w:rsidRPr="00EB3D35">
              <w:t>2</w:t>
            </w:r>
          </w:p>
        </w:tc>
        <w:tc>
          <w:tcPr>
            <w:tcW w:w="961" w:type="dxa"/>
            <w:shd w:val="clear" w:color="auto" w:fill="D9D9D9" w:themeFill="background1" w:themeFillShade="D9"/>
          </w:tcPr>
          <w:p w14:paraId="37933081" w14:textId="4AE88B63" w:rsidR="00B566E3" w:rsidRPr="00EB3D35" w:rsidRDefault="00B566E3" w:rsidP="00624B58">
            <w:pPr>
              <w:jc w:val="center"/>
            </w:pPr>
            <w:r w:rsidRPr="00EB3D35">
              <w:t>1</w:t>
            </w:r>
          </w:p>
        </w:tc>
        <w:tc>
          <w:tcPr>
            <w:tcW w:w="961" w:type="dxa"/>
            <w:shd w:val="clear" w:color="auto" w:fill="D9D9D9" w:themeFill="background1" w:themeFillShade="D9"/>
          </w:tcPr>
          <w:p w14:paraId="24B8A513" w14:textId="0BC68CAA" w:rsidR="00B566E3" w:rsidRPr="00EB3D35" w:rsidRDefault="00B566E3" w:rsidP="00624B58">
            <w:pPr>
              <w:jc w:val="center"/>
            </w:pPr>
            <w:r w:rsidRPr="00EB3D35">
              <w:t>2</w:t>
            </w:r>
          </w:p>
        </w:tc>
        <w:tc>
          <w:tcPr>
            <w:tcW w:w="960" w:type="dxa"/>
            <w:shd w:val="clear" w:color="auto" w:fill="D9D9D9" w:themeFill="background1" w:themeFillShade="D9"/>
          </w:tcPr>
          <w:p w14:paraId="5AA18612" w14:textId="03AE8AF7" w:rsidR="00B566E3" w:rsidRPr="00EB3D35" w:rsidRDefault="00B566E3" w:rsidP="00624B58">
            <w:pPr>
              <w:jc w:val="center"/>
            </w:pPr>
            <w:r w:rsidRPr="00EB3D35">
              <w:t>2</w:t>
            </w:r>
          </w:p>
        </w:tc>
        <w:tc>
          <w:tcPr>
            <w:tcW w:w="961" w:type="dxa"/>
            <w:shd w:val="clear" w:color="auto" w:fill="D9D9D9" w:themeFill="background1" w:themeFillShade="D9"/>
          </w:tcPr>
          <w:p w14:paraId="01A134EA" w14:textId="7F390E64" w:rsidR="00B566E3" w:rsidRPr="00EB3D35" w:rsidRDefault="00B566E3" w:rsidP="00624B58">
            <w:pPr>
              <w:jc w:val="center"/>
            </w:pPr>
            <w:r w:rsidRPr="00EB3D35">
              <w:t>1</w:t>
            </w:r>
          </w:p>
        </w:tc>
        <w:tc>
          <w:tcPr>
            <w:tcW w:w="961" w:type="dxa"/>
            <w:shd w:val="clear" w:color="auto" w:fill="D9D9D9" w:themeFill="background1" w:themeFillShade="D9"/>
          </w:tcPr>
          <w:p w14:paraId="2077965A" w14:textId="5A15DA1B" w:rsidR="00B566E3" w:rsidRPr="00EB3D35" w:rsidRDefault="00B566E3" w:rsidP="00624B58">
            <w:pPr>
              <w:jc w:val="center"/>
            </w:pPr>
            <w:r w:rsidRPr="00EB3D35">
              <w:t>2</w:t>
            </w:r>
          </w:p>
        </w:tc>
        <w:tc>
          <w:tcPr>
            <w:tcW w:w="961" w:type="dxa"/>
            <w:shd w:val="clear" w:color="auto" w:fill="D9D9D9" w:themeFill="background1" w:themeFillShade="D9"/>
          </w:tcPr>
          <w:p w14:paraId="26CFCE05" w14:textId="11F2506E" w:rsidR="00B566E3" w:rsidRPr="00EB3D35" w:rsidRDefault="00B566E3" w:rsidP="00624B58">
            <w:pPr>
              <w:jc w:val="center"/>
            </w:pPr>
            <w:r w:rsidRPr="00EB3D35">
              <w:t>1</w:t>
            </w:r>
          </w:p>
        </w:tc>
        <w:tc>
          <w:tcPr>
            <w:tcW w:w="961" w:type="dxa"/>
            <w:shd w:val="clear" w:color="auto" w:fill="D9D9D9" w:themeFill="background1" w:themeFillShade="D9"/>
          </w:tcPr>
          <w:p w14:paraId="0D1F5433" w14:textId="7461B01C" w:rsidR="00B566E3" w:rsidRPr="00EB3D35" w:rsidRDefault="00B566E3" w:rsidP="00624B58">
            <w:pPr>
              <w:jc w:val="center"/>
            </w:pPr>
            <w:r w:rsidRPr="00EB3D35">
              <w:t>0</w:t>
            </w:r>
          </w:p>
        </w:tc>
      </w:tr>
      <w:tr w:rsidR="00EB3D35" w:rsidRPr="00EB3D35" w14:paraId="01F98C64" w14:textId="77777777" w:rsidTr="00B566E3">
        <w:trPr>
          <w:trHeight w:val="195"/>
        </w:trPr>
        <w:tc>
          <w:tcPr>
            <w:tcW w:w="1129" w:type="dxa"/>
            <w:shd w:val="clear" w:color="auto" w:fill="D9D9D9" w:themeFill="background1" w:themeFillShade="D9"/>
          </w:tcPr>
          <w:p w14:paraId="1615A11A" w14:textId="7CCBD831" w:rsidR="00B566E3" w:rsidRPr="00EB3D35" w:rsidRDefault="00B566E3" w:rsidP="00624B58">
            <w:pPr>
              <w:jc w:val="center"/>
            </w:pPr>
            <w:r w:rsidRPr="00EB3D35">
              <w:t>F3</w:t>
            </w:r>
          </w:p>
        </w:tc>
        <w:tc>
          <w:tcPr>
            <w:tcW w:w="960" w:type="dxa"/>
            <w:shd w:val="clear" w:color="auto" w:fill="D9D9D9" w:themeFill="background1" w:themeFillShade="D9"/>
          </w:tcPr>
          <w:p w14:paraId="56D22B6D" w14:textId="1B8300E8" w:rsidR="00B566E3" w:rsidRPr="00EB3D35" w:rsidRDefault="00B566E3" w:rsidP="00624B58">
            <w:pPr>
              <w:jc w:val="center"/>
            </w:pPr>
            <w:r w:rsidRPr="00EB3D35">
              <w:t>2</w:t>
            </w:r>
          </w:p>
        </w:tc>
        <w:tc>
          <w:tcPr>
            <w:tcW w:w="961" w:type="dxa"/>
            <w:shd w:val="clear" w:color="auto" w:fill="D9D9D9" w:themeFill="background1" w:themeFillShade="D9"/>
          </w:tcPr>
          <w:p w14:paraId="57D8CB4A" w14:textId="548EA411" w:rsidR="00B566E3" w:rsidRPr="00EB3D35" w:rsidRDefault="00B566E3" w:rsidP="00624B58">
            <w:pPr>
              <w:jc w:val="center"/>
            </w:pPr>
            <w:r w:rsidRPr="00EB3D35">
              <w:t>2</w:t>
            </w:r>
          </w:p>
        </w:tc>
        <w:tc>
          <w:tcPr>
            <w:tcW w:w="961" w:type="dxa"/>
            <w:shd w:val="clear" w:color="auto" w:fill="D9D9D9" w:themeFill="background1" w:themeFillShade="D9"/>
          </w:tcPr>
          <w:p w14:paraId="32FBB5CB" w14:textId="56382CA1" w:rsidR="00B566E3" w:rsidRPr="00EB3D35" w:rsidRDefault="00B566E3" w:rsidP="00624B58">
            <w:pPr>
              <w:jc w:val="center"/>
            </w:pPr>
            <w:r w:rsidRPr="00EB3D35">
              <w:t>1</w:t>
            </w:r>
          </w:p>
        </w:tc>
        <w:tc>
          <w:tcPr>
            <w:tcW w:w="961" w:type="dxa"/>
            <w:shd w:val="clear" w:color="auto" w:fill="D9D9D9" w:themeFill="background1" w:themeFillShade="D9"/>
          </w:tcPr>
          <w:p w14:paraId="7D79F366" w14:textId="5B0F1B11" w:rsidR="00B566E3" w:rsidRPr="00EB3D35" w:rsidRDefault="00B566E3" w:rsidP="00624B58">
            <w:pPr>
              <w:jc w:val="center"/>
            </w:pPr>
            <w:r w:rsidRPr="00EB3D35">
              <w:t>2</w:t>
            </w:r>
          </w:p>
        </w:tc>
        <w:tc>
          <w:tcPr>
            <w:tcW w:w="960" w:type="dxa"/>
            <w:shd w:val="clear" w:color="auto" w:fill="D9D9D9" w:themeFill="background1" w:themeFillShade="D9"/>
          </w:tcPr>
          <w:p w14:paraId="4A7B9B45" w14:textId="75302F2C" w:rsidR="00B566E3" w:rsidRPr="00EB3D35" w:rsidRDefault="00B566E3" w:rsidP="00624B58">
            <w:pPr>
              <w:jc w:val="center"/>
            </w:pPr>
            <w:r w:rsidRPr="00EB3D35">
              <w:t>2</w:t>
            </w:r>
          </w:p>
        </w:tc>
        <w:tc>
          <w:tcPr>
            <w:tcW w:w="961" w:type="dxa"/>
            <w:shd w:val="clear" w:color="auto" w:fill="D9D9D9" w:themeFill="background1" w:themeFillShade="D9"/>
          </w:tcPr>
          <w:p w14:paraId="030092CB" w14:textId="4AEA19F3" w:rsidR="00B566E3" w:rsidRPr="00EB3D35" w:rsidRDefault="00B566E3" w:rsidP="00624B58">
            <w:pPr>
              <w:jc w:val="center"/>
            </w:pPr>
            <w:r w:rsidRPr="00EB3D35">
              <w:t>1</w:t>
            </w:r>
          </w:p>
        </w:tc>
        <w:tc>
          <w:tcPr>
            <w:tcW w:w="961" w:type="dxa"/>
            <w:shd w:val="clear" w:color="auto" w:fill="D9D9D9" w:themeFill="background1" w:themeFillShade="D9"/>
          </w:tcPr>
          <w:p w14:paraId="480C185D" w14:textId="135D1660" w:rsidR="00B566E3" w:rsidRPr="00EB3D35" w:rsidRDefault="00B566E3" w:rsidP="00624B58">
            <w:pPr>
              <w:jc w:val="center"/>
            </w:pPr>
            <w:r w:rsidRPr="00EB3D35">
              <w:t>2</w:t>
            </w:r>
          </w:p>
        </w:tc>
        <w:tc>
          <w:tcPr>
            <w:tcW w:w="961" w:type="dxa"/>
            <w:shd w:val="clear" w:color="auto" w:fill="D9D9D9" w:themeFill="background1" w:themeFillShade="D9"/>
          </w:tcPr>
          <w:p w14:paraId="130F7E7C" w14:textId="18043493" w:rsidR="00B566E3" w:rsidRPr="00EB3D35" w:rsidRDefault="00B566E3" w:rsidP="00624B58">
            <w:pPr>
              <w:jc w:val="center"/>
            </w:pPr>
            <w:r w:rsidRPr="00EB3D35">
              <w:t>1</w:t>
            </w:r>
          </w:p>
        </w:tc>
        <w:tc>
          <w:tcPr>
            <w:tcW w:w="961" w:type="dxa"/>
            <w:shd w:val="clear" w:color="auto" w:fill="D9D9D9" w:themeFill="background1" w:themeFillShade="D9"/>
          </w:tcPr>
          <w:p w14:paraId="5474053B" w14:textId="62AE11AA" w:rsidR="00B566E3" w:rsidRPr="00EB3D35" w:rsidRDefault="00B566E3" w:rsidP="00624B58">
            <w:pPr>
              <w:jc w:val="center"/>
            </w:pPr>
            <w:r w:rsidRPr="00EB3D35">
              <w:t>0</w:t>
            </w:r>
          </w:p>
        </w:tc>
      </w:tr>
      <w:tr w:rsidR="00015DA4" w14:paraId="725A4044" w14:textId="77777777" w:rsidTr="00B566E3">
        <w:trPr>
          <w:trHeight w:val="90"/>
        </w:trPr>
        <w:tc>
          <w:tcPr>
            <w:tcW w:w="1129" w:type="dxa"/>
            <w:shd w:val="clear" w:color="auto" w:fill="auto"/>
          </w:tcPr>
          <w:p w14:paraId="2102D005" w14:textId="77777777" w:rsidR="00015DA4" w:rsidRDefault="00015DA4" w:rsidP="00624B58">
            <w:pPr>
              <w:jc w:val="center"/>
            </w:pPr>
            <w:r>
              <w:t>G1</w:t>
            </w:r>
          </w:p>
        </w:tc>
        <w:tc>
          <w:tcPr>
            <w:tcW w:w="960" w:type="dxa"/>
            <w:shd w:val="clear" w:color="auto" w:fill="auto"/>
          </w:tcPr>
          <w:p w14:paraId="03F313DB" w14:textId="77777777" w:rsidR="00015DA4" w:rsidRDefault="00015DA4" w:rsidP="00624B58">
            <w:pPr>
              <w:jc w:val="center"/>
            </w:pPr>
            <w:r>
              <w:t>2</w:t>
            </w:r>
          </w:p>
        </w:tc>
        <w:tc>
          <w:tcPr>
            <w:tcW w:w="961" w:type="dxa"/>
            <w:shd w:val="clear" w:color="auto" w:fill="auto"/>
          </w:tcPr>
          <w:p w14:paraId="1F4D6957" w14:textId="77777777" w:rsidR="00015DA4" w:rsidRDefault="00015DA4" w:rsidP="00624B58">
            <w:pPr>
              <w:jc w:val="center"/>
            </w:pPr>
            <w:r>
              <w:t>1</w:t>
            </w:r>
          </w:p>
        </w:tc>
        <w:tc>
          <w:tcPr>
            <w:tcW w:w="961" w:type="dxa"/>
            <w:shd w:val="clear" w:color="auto" w:fill="auto"/>
          </w:tcPr>
          <w:p w14:paraId="77CEEB98" w14:textId="77777777" w:rsidR="00015DA4" w:rsidRDefault="00015DA4" w:rsidP="00624B58">
            <w:pPr>
              <w:jc w:val="center"/>
            </w:pPr>
            <w:r>
              <w:t>0</w:t>
            </w:r>
          </w:p>
        </w:tc>
        <w:tc>
          <w:tcPr>
            <w:tcW w:w="961" w:type="dxa"/>
            <w:shd w:val="clear" w:color="auto" w:fill="auto"/>
          </w:tcPr>
          <w:p w14:paraId="583120E0" w14:textId="77777777" w:rsidR="00015DA4" w:rsidRDefault="00015DA4" w:rsidP="00624B58">
            <w:pPr>
              <w:jc w:val="center"/>
            </w:pPr>
            <w:r>
              <w:t>2</w:t>
            </w:r>
          </w:p>
        </w:tc>
        <w:tc>
          <w:tcPr>
            <w:tcW w:w="960" w:type="dxa"/>
            <w:shd w:val="clear" w:color="auto" w:fill="auto"/>
          </w:tcPr>
          <w:p w14:paraId="6FC7188C" w14:textId="77777777" w:rsidR="00015DA4" w:rsidRDefault="00015DA4" w:rsidP="00624B58">
            <w:pPr>
              <w:jc w:val="center"/>
            </w:pPr>
            <w:r>
              <w:t>1</w:t>
            </w:r>
          </w:p>
        </w:tc>
        <w:tc>
          <w:tcPr>
            <w:tcW w:w="961" w:type="dxa"/>
            <w:shd w:val="clear" w:color="auto" w:fill="auto"/>
          </w:tcPr>
          <w:p w14:paraId="4405B7A2" w14:textId="77777777" w:rsidR="00015DA4" w:rsidRDefault="00015DA4" w:rsidP="00624B58">
            <w:pPr>
              <w:jc w:val="center"/>
            </w:pPr>
            <w:r>
              <w:t>0</w:t>
            </w:r>
          </w:p>
        </w:tc>
        <w:tc>
          <w:tcPr>
            <w:tcW w:w="961" w:type="dxa"/>
            <w:shd w:val="clear" w:color="auto" w:fill="auto"/>
          </w:tcPr>
          <w:p w14:paraId="2A629699" w14:textId="77777777" w:rsidR="00015DA4" w:rsidRDefault="00015DA4" w:rsidP="00624B58">
            <w:pPr>
              <w:jc w:val="center"/>
            </w:pPr>
            <w:r>
              <w:t>2</w:t>
            </w:r>
          </w:p>
        </w:tc>
        <w:tc>
          <w:tcPr>
            <w:tcW w:w="961" w:type="dxa"/>
            <w:shd w:val="clear" w:color="auto" w:fill="auto"/>
          </w:tcPr>
          <w:p w14:paraId="23382FC5" w14:textId="77777777" w:rsidR="00015DA4" w:rsidRDefault="00015DA4" w:rsidP="00624B58">
            <w:pPr>
              <w:jc w:val="center"/>
            </w:pPr>
            <w:r>
              <w:t>1</w:t>
            </w:r>
          </w:p>
        </w:tc>
        <w:tc>
          <w:tcPr>
            <w:tcW w:w="961" w:type="dxa"/>
            <w:shd w:val="clear" w:color="auto" w:fill="auto"/>
          </w:tcPr>
          <w:p w14:paraId="3D8D5748" w14:textId="77777777" w:rsidR="00015DA4" w:rsidRDefault="00015DA4" w:rsidP="00624B58">
            <w:pPr>
              <w:jc w:val="center"/>
            </w:pPr>
            <w:r>
              <w:t>0</w:t>
            </w:r>
          </w:p>
        </w:tc>
      </w:tr>
      <w:tr w:rsidR="00015DA4" w14:paraId="4B235E13" w14:textId="77777777" w:rsidTr="00B566E3">
        <w:trPr>
          <w:trHeight w:val="165"/>
        </w:trPr>
        <w:tc>
          <w:tcPr>
            <w:tcW w:w="1129" w:type="dxa"/>
            <w:shd w:val="clear" w:color="auto" w:fill="auto"/>
          </w:tcPr>
          <w:p w14:paraId="0B606C1D" w14:textId="77777777" w:rsidR="00015DA4" w:rsidRDefault="00015DA4" w:rsidP="00624B58">
            <w:pPr>
              <w:jc w:val="center"/>
            </w:pPr>
            <w:r>
              <w:t>G2</w:t>
            </w:r>
          </w:p>
        </w:tc>
        <w:tc>
          <w:tcPr>
            <w:tcW w:w="960" w:type="dxa"/>
            <w:shd w:val="clear" w:color="auto" w:fill="auto"/>
          </w:tcPr>
          <w:p w14:paraId="0D204E4F" w14:textId="77777777" w:rsidR="00015DA4" w:rsidRDefault="00015DA4" w:rsidP="00624B58">
            <w:pPr>
              <w:jc w:val="center"/>
            </w:pPr>
            <w:r>
              <w:t>2</w:t>
            </w:r>
          </w:p>
        </w:tc>
        <w:tc>
          <w:tcPr>
            <w:tcW w:w="961" w:type="dxa"/>
            <w:shd w:val="clear" w:color="auto" w:fill="auto"/>
          </w:tcPr>
          <w:p w14:paraId="2B68E1E6" w14:textId="77777777" w:rsidR="00015DA4" w:rsidRDefault="00015DA4" w:rsidP="00624B58">
            <w:pPr>
              <w:jc w:val="center"/>
            </w:pPr>
            <w:r>
              <w:t>1</w:t>
            </w:r>
          </w:p>
        </w:tc>
        <w:tc>
          <w:tcPr>
            <w:tcW w:w="961" w:type="dxa"/>
            <w:shd w:val="clear" w:color="auto" w:fill="auto"/>
          </w:tcPr>
          <w:p w14:paraId="71AF0D0B" w14:textId="77777777" w:rsidR="00015DA4" w:rsidRDefault="00015DA4" w:rsidP="00624B58">
            <w:pPr>
              <w:jc w:val="center"/>
            </w:pPr>
            <w:r>
              <w:t>0</w:t>
            </w:r>
          </w:p>
        </w:tc>
        <w:tc>
          <w:tcPr>
            <w:tcW w:w="961" w:type="dxa"/>
            <w:shd w:val="clear" w:color="auto" w:fill="auto"/>
          </w:tcPr>
          <w:p w14:paraId="63944CB0" w14:textId="77777777" w:rsidR="00015DA4" w:rsidRDefault="00015DA4" w:rsidP="00624B58">
            <w:pPr>
              <w:jc w:val="center"/>
            </w:pPr>
            <w:r>
              <w:t>2</w:t>
            </w:r>
          </w:p>
        </w:tc>
        <w:tc>
          <w:tcPr>
            <w:tcW w:w="960" w:type="dxa"/>
            <w:shd w:val="clear" w:color="auto" w:fill="auto"/>
          </w:tcPr>
          <w:p w14:paraId="4B4EF924" w14:textId="77777777" w:rsidR="00015DA4" w:rsidRDefault="00015DA4" w:rsidP="00624B58">
            <w:pPr>
              <w:jc w:val="center"/>
            </w:pPr>
            <w:r>
              <w:t>1</w:t>
            </w:r>
          </w:p>
        </w:tc>
        <w:tc>
          <w:tcPr>
            <w:tcW w:w="961" w:type="dxa"/>
            <w:shd w:val="clear" w:color="auto" w:fill="auto"/>
          </w:tcPr>
          <w:p w14:paraId="2FB8C7ED" w14:textId="77777777" w:rsidR="00015DA4" w:rsidRDefault="00015DA4" w:rsidP="00624B58">
            <w:pPr>
              <w:jc w:val="center"/>
            </w:pPr>
            <w:r>
              <w:t>0</w:t>
            </w:r>
          </w:p>
        </w:tc>
        <w:tc>
          <w:tcPr>
            <w:tcW w:w="961" w:type="dxa"/>
            <w:shd w:val="clear" w:color="auto" w:fill="auto"/>
          </w:tcPr>
          <w:p w14:paraId="5EDA8D83" w14:textId="77777777" w:rsidR="00015DA4" w:rsidRDefault="00015DA4" w:rsidP="00624B58">
            <w:pPr>
              <w:jc w:val="center"/>
            </w:pPr>
            <w:r>
              <w:t>2</w:t>
            </w:r>
          </w:p>
        </w:tc>
        <w:tc>
          <w:tcPr>
            <w:tcW w:w="961" w:type="dxa"/>
            <w:shd w:val="clear" w:color="auto" w:fill="auto"/>
          </w:tcPr>
          <w:p w14:paraId="0173C032" w14:textId="77777777" w:rsidR="00015DA4" w:rsidRDefault="00015DA4" w:rsidP="00624B58">
            <w:pPr>
              <w:jc w:val="center"/>
            </w:pPr>
            <w:r>
              <w:t>1</w:t>
            </w:r>
          </w:p>
        </w:tc>
        <w:tc>
          <w:tcPr>
            <w:tcW w:w="961" w:type="dxa"/>
            <w:shd w:val="clear" w:color="auto" w:fill="auto"/>
          </w:tcPr>
          <w:p w14:paraId="50A0FD54" w14:textId="77777777" w:rsidR="00015DA4" w:rsidRDefault="00015DA4" w:rsidP="00624B58">
            <w:pPr>
              <w:jc w:val="center"/>
            </w:pPr>
            <w:r>
              <w:t>0</w:t>
            </w:r>
          </w:p>
        </w:tc>
      </w:tr>
      <w:tr w:rsidR="00015DA4" w14:paraId="69BE9253" w14:textId="77777777" w:rsidTr="00B566E3">
        <w:trPr>
          <w:trHeight w:val="90"/>
        </w:trPr>
        <w:tc>
          <w:tcPr>
            <w:tcW w:w="1129" w:type="dxa"/>
            <w:shd w:val="clear" w:color="auto" w:fill="auto"/>
          </w:tcPr>
          <w:p w14:paraId="26DCED0C" w14:textId="77777777" w:rsidR="00015DA4" w:rsidRDefault="00015DA4" w:rsidP="00624B58">
            <w:pPr>
              <w:jc w:val="center"/>
            </w:pPr>
            <w:r>
              <w:t>G3</w:t>
            </w:r>
          </w:p>
        </w:tc>
        <w:tc>
          <w:tcPr>
            <w:tcW w:w="960" w:type="dxa"/>
            <w:shd w:val="clear" w:color="auto" w:fill="auto"/>
          </w:tcPr>
          <w:p w14:paraId="047EBFA7" w14:textId="77777777" w:rsidR="00015DA4" w:rsidRDefault="00015DA4" w:rsidP="00624B58">
            <w:pPr>
              <w:jc w:val="center"/>
            </w:pPr>
            <w:r>
              <w:t>1</w:t>
            </w:r>
          </w:p>
        </w:tc>
        <w:tc>
          <w:tcPr>
            <w:tcW w:w="961" w:type="dxa"/>
            <w:shd w:val="clear" w:color="auto" w:fill="auto"/>
          </w:tcPr>
          <w:p w14:paraId="0D8B186D" w14:textId="77777777" w:rsidR="00015DA4" w:rsidRDefault="00015DA4" w:rsidP="00624B58">
            <w:pPr>
              <w:jc w:val="center"/>
            </w:pPr>
            <w:r>
              <w:t>1</w:t>
            </w:r>
          </w:p>
        </w:tc>
        <w:tc>
          <w:tcPr>
            <w:tcW w:w="961" w:type="dxa"/>
            <w:shd w:val="clear" w:color="auto" w:fill="auto"/>
          </w:tcPr>
          <w:p w14:paraId="2C34CE43" w14:textId="77777777" w:rsidR="00015DA4" w:rsidRDefault="00015DA4" w:rsidP="00624B58">
            <w:pPr>
              <w:jc w:val="center"/>
            </w:pPr>
            <w:r>
              <w:t>0</w:t>
            </w:r>
          </w:p>
        </w:tc>
        <w:tc>
          <w:tcPr>
            <w:tcW w:w="961" w:type="dxa"/>
            <w:shd w:val="clear" w:color="auto" w:fill="auto"/>
          </w:tcPr>
          <w:p w14:paraId="00D9B0D1" w14:textId="77777777" w:rsidR="00015DA4" w:rsidRDefault="00015DA4" w:rsidP="00624B58">
            <w:pPr>
              <w:jc w:val="center"/>
            </w:pPr>
            <w:r>
              <w:t>1</w:t>
            </w:r>
          </w:p>
        </w:tc>
        <w:tc>
          <w:tcPr>
            <w:tcW w:w="960" w:type="dxa"/>
            <w:shd w:val="clear" w:color="auto" w:fill="auto"/>
          </w:tcPr>
          <w:p w14:paraId="3A60F88D" w14:textId="77777777" w:rsidR="00015DA4" w:rsidRDefault="00015DA4" w:rsidP="00624B58">
            <w:pPr>
              <w:jc w:val="center"/>
            </w:pPr>
            <w:r>
              <w:t>1</w:t>
            </w:r>
          </w:p>
        </w:tc>
        <w:tc>
          <w:tcPr>
            <w:tcW w:w="961" w:type="dxa"/>
            <w:shd w:val="clear" w:color="auto" w:fill="auto"/>
          </w:tcPr>
          <w:p w14:paraId="352BFCA9" w14:textId="77777777" w:rsidR="00015DA4" w:rsidRDefault="00015DA4" w:rsidP="00624B58">
            <w:pPr>
              <w:jc w:val="center"/>
            </w:pPr>
            <w:r>
              <w:t>0</w:t>
            </w:r>
          </w:p>
        </w:tc>
        <w:tc>
          <w:tcPr>
            <w:tcW w:w="961" w:type="dxa"/>
            <w:shd w:val="clear" w:color="auto" w:fill="auto"/>
          </w:tcPr>
          <w:p w14:paraId="7388B09D" w14:textId="77777777" w:rsidR="00015DA4" w:rsidRDefault="00015DA4" w:rsidP="00624B58">
            <w:pPr>
              <w:jc w:val="center"/>
            </w:pPr>
            <w:r>
              <w:t>1</w:t>
            </w:r>
          </w:p>
        </w:tc>
        <w:tc>
          <w:tcPr>
            <w:tcW w:w="961" w:type="dxa"/>
            <w:shd w:val="clear" w:color="auto" w:fill="auto"/>
          </w:tcPr>
          <w:p w14:paraId="5DEC7357" w14:textId="77777777" w:rsidR="00015DA4" w:rsidRDefault="00015DA4" w:rsidP="00624B58">
            <w:pPr>
              <w:jc w:val="center"/>
            </w:pPr>
            <w:r>
              <w:t>1</w:t>
            </w:r>
          </w:p>
        </w:tc>
        <w:tc>
          <w:tcPr>
            <w:tcW w:w="961" w:type="dxa"/>
            <w:shd w:val="clear" w:color="auto" w:fill="auto"/>
          </w:tcPr>
          <w:p w14:paraId="5311B7A2" w14:textId="77777777" w:rsidR="00015DA4" w:rsidRDefault="00015DA4" w:rsidP="00624B58">
            <w:pPr>
              <w:jc w:val="center"/>
            </w:pPr>
            <w:r>
              <w:t>0</w:t>
            </w:r>
          </w:p>
        </w:tc>
      </w:tr>
      <w:tr w:rsidR="00015DA4" w14:paraId="72BF5224" w14:textId="77777777" w:rsidTr="00B566E3">
        <w:trPr>
          <w:trHeight w:val="150"/>
        </w:trPr>
        <w:tc>
          <w:tcPr>
            <w:tcW w:w="1129" w:type="dxa"/>
            <w:shd w:val="clear" w:color="auto" w:fill="D9D9D9" w:themeFill="background1" w:themeFillShade="D9"/>
          </w:tcPr>
          <w:p w14:paraId="4F005723" w14:textId="77777777" w:rsidR="00015DA4" w:rsidRDefault="00015DA4" w:rsidP="00624B58">
            <w:pPr>
              <w:jc w:val="center"/>
            </w:pPr>
            <w:r>
              <w:t>H1</w:t>
            </w:r>
          </w:p>
        </w:tc>
        <w:tc>
          <w:tcPr>
            <w:tcW w:w="960" w:type="dxa"/>
            <w:shd w:val="clear" w:color="auto" w:fill="D9D9D9" w:themeFill="background1" w:themeFillShade="D9"/>
          </w:tcPr>
          <w:p w14:paraId="5B1BC383" w14:textId="77777777" w:rsidR="00015DA4" w:rsidRDefault="00015DA4" w:rsidP="00624B58">
            <w:pPr>
              <w:jc w:val="center"/>
            </w:pPr>
            <w:r>
              <w:t>2</w:t>
            </w:r>
          </w:p>
        </w:tc>
        <w:tc>
          <w:tcPr>
            <w:tcW w:w="961" w:type="dxa"/>
            <w:shd w:val="clear" w:color="auto" w:fill="D9D9D9" w:themeFill="background1" w:themeFillShade="D9"/>
          </w:tcPr>
          <w:p w14:paraId="532864B6" w14:textId="77777777" w:rsidR="00015DA4" w:rsidRDefault="00015DA4" w:rsidP="00624B58">
            <w:pPr>
              <w:jc w:val="center"/>
            </w:pPr>
            <w:r>
              <w:t>2</w:t>
            </w:r>
          </w:p>
        </w:tc>
        <w:tc>
          <w:tcPr>
            <w:tcW w:w="961" w:type="dxa"/>
            <w:shd w:val="clear" w:color="auto" w:fill="D9D9D9" w:themeFill="background1" w:themeFillShade="D9"/>
          </w:tcPr>
          <w:p w14:paraId="4FAC7814" w14:textId="77777777" w:rsidR="00015DA4" w:rsidRDefault="00015DA4" w:rsidP="00624B58">
            <w:pPr>
              <w:jc w:val="center"/>
            </w:pPr>
            <w:r>
              <w:t>1</w:t>
            </w:r>
          </w:p>
        </w:tc>
        <w:tc>
          <w:tcPr>
            <w:tcW w:w="961" w:type="dxa"/>
            <w:shd w:val="clear" w:color="auto" w:fill="D9D9D9" w:themeFill="background1" w:themeFillShade="D9"/>
          </w:tcPr>
          <w:p w14:paraId="26876891" w14:textId="77777777" w:rsidR="00015DA4" w:rsidRDefault="00015DA4" w:rsidP="00624B58">
            <w:pPr>
              <w:jc w:val="center"/>
            </w:pPr>
            <w:r>
              <w:t>2</w:t>
            </w:r>
          </w:p>
        </w:tc>
        <w:tc>
          <w:tcPr>
            <w:tcW w:w="960" w:type="dxa"/>
            <w:shd w:val="clear" w:color="auto" w:fill="D9D9D9" w:themeFill="background1" w:themeFillShade="D9"/>
          </w:tcPr>
          <w:p w14:paraId="33C3393A" w14:textId="77777777" w:rsidR="00015DA4" w:rsidRDefault="00015DA4" w:rsidP="00624B58">
            <w:pPr>
              <w:jc w:val="center"/>
            </w:pPr>
            <w:r>
              <w:t>2</w:t>
            </w:r>
          </w:p>
        </w:tc>
        <w:tc>
          <w:tcPr>
            <w:tcW w:w="961" w:type="dxa"/>
            <w:shd w:val="clear" w:color="auto" w:fill="D9D9D9" w:themeFill="background1" w:themeFillShade="D9"/>
          </w:tcPr>
          <w:p w14:paraId="63772289" w14:textId="77777777" w:rsidR="00015DA4" w:rsidRDefault="00015DA4" w:rsidP="00624B58">
            <w:pPr>
              <w:jc w:val="center"/>
            </w:pPr>
            <w:r>
              <w:t>0</w:t>
            </w:r>
          </w:p>
        </w:tc>
        <w:tc>
          <w:tcPr>
            <w:tcW w:w="961" w:type="dxa"/>
            <w:shd w:val="clear" w:color="auto" w:fill="D9D9D9" w:themeFill="background1" w:themeFillShade="D9"/>
          </w:tcPr>
          <w:p w14:paraId="6C74D202" w14:textId="77777777" w:rsidR="00015DA4" w:rsidRDefault="00015DA4" w:rsidP="00624B58">
            <w:pPr>
              <w:jc w:val="center"/>
            </w:pPr>
            <w:r>
              <w:t>1</w:t>
            </w:r>
          </w:p>
        </w:tc>
        <w:tc>
          <w:tcPr>
            <w:tcW w:w="961" w:type="dxa"/>
            <w:shd w:val="clear" w:color="auto" w:fill="D9D9D9" w:themeFill="background1" w:themeFillShade="D9"/>
          </w:tcPr>
          <w:p w14:paraId="58A99AAD" w14:textId="77777777" w:rsidR="00015DA4" w:rsidRDefault="00015DA4" w:rsidP="00624B58">
            <w:pPr>
              <w:jc w:val="center"/>
            </w:pPr>
            <w:r>
              <w:t>1</w:t>
            </w:r>
          </w:p>
        </w:tc>
        <w:tc>
          <w:tcPr>
            <w:tcW w:w="961" w:type="dxa"/>
            <w:shd w:val="clear" w:color="auto" w:fill="D9D9D9" w:themeFill="background1" w:themeFillShade="D9"/>
          </w:tcPr>
          <w:p w14:paraId="7D9FB3BD" w14:textId="77777777" w:rsidR="00015DA4" w:rsidRDefault="00015DA4" w:rsidP="00624B58">
            <w:pPr>
              <w:jc w:val="center"/>
            </w:pPr>
            <w:r>
              <w:t>0</w:t>
            </w:r>
          </w:p>
        </w:tc>
      </w:tr>
      <w:tr w:rsidR="00015DA4" w14:paraId="2390BC17" w14:textId="77777777" w:rsidTr="00B566E3">
        <w:trPr>
          <w:trHeight w:val="150"/>
        </w:trPr>
        <w:tc>
          <w:tcPr>
            <w:tcW w:w="1129" w:type="dxa"/>
            <w:shd w:val="clear" w:color="auto" w:fill="D9D9D9" w:themeFill="background1" w:themeFillShade="D9"/>
          </w:tcPr>
          <w:p w14:paraId="30BF3247" w14:textId="77777777" w:rsidR="00015DA4" w:rsidRDefault="00015DA4" w:rsidP="00624B58">
            <w:pPr>
              <w:jc w:val="center"/>
            </w:pPr>
            <w:r>
              <w:t>H2</w:t>
            </w:r>
          </w:p>
        </w:tc>
        <w:tc>
          <w:tcPr>
            <w:tcW w:w="960" w:type="dxa"/>
            <w:shd w:val="clear" w:color="auto" w:fill="D9D9D9" w:themeFill="background1" w:themeFillShade="D9"/>
          </w:tcPr>
          <w:p w14:paraId="31F8A9BB" w14:textId="77777777" w:rsidR="00015DA4" w:rsidRDefault="00015DA4" w:rsidP="00624B58">
            <w:pPr>
              <w:jc w:val="center"/>
            </w:pPr>
            <w:r>
              <w:t>2</w:t>
            </w:r>
          </w:p>
        </w:tc>
        <w:tc>
          <w:tcPr>
            <w:tcW w:w="961" w:type="dxa"/>
            <w:shd w:val="clear" w:color="auto" w:fill="D9D9D9" w:themeFill="background1" w:themeFillShade="D9"/>
          </w:tcPr>
          <w:p w14:paraId="2B943FE7" w14:textId="77777777" w:rsidR="00015DA4" w:rsidRDefault="00015DA4" w:rsidP="00624B58">
            <w:pPr>
              <w:jc w:val="center"/>
            </w:pPr>
            <w:r>
              <w:t>2</w:t>
            </w:r>
          </w:p>
        </w:tc>
        <w:tc>
          <w:tcPr>
            <w:tcW w:w="961" w:type="dxa"/>
            <w:shd w:val="clear" w:color="auto" w:fill="D9D9D9" w:themeFill="background1" w:themeFillShade="D9"/>
          </w:tcPr>
          <w:p w14:paraId="71645A01" w14:textId="77777777" w:rsidR="00015DA4" w:rsidRDefault="00015DA4" w:rsidP="00624B58">
            <w:pPr>
              <w:jc w:val="center"/>
            </w:pPr>
            <w:r>
              <w:t>2</w:t>
            </w:r>
          </w:p>
        </w:tc>
        <w:tc>
          <w:tcPr>
            <w:tcW w:w="961" w:type="dxa"/>
            <w:shd w:val="clear" w:color="auto" w:fill="D9D9D9" w:themeFill="background1" w:themeFillShade="D9"/>
          </w:tcPr>
          <w:p w14:paraId="31DDD771" w14:textId="77777777" w:rsidR="00015DA4" w:rsidRDefault="00015DA4" w:rsidP="00624B58">
            <w:pPr>
              <w:jc w:val="center"/>
            </w:pPr>
            <w:r>
              <w:t>2</w:t>
            </w:r>
          </w:p>
        </w:tc>
        <w:tc>
          <w:tcPr>
            <w:tcW w:w="960" w:type="dxa"/>
            <w:shd w:val="clear" w:color="auto" w:fill="D9D9D9" w:themeFill="background1" w:themeFillShade="D9"/>
          </w:tcPr>
          <w:p w14:paraId="269EE64A" w14:textId="77777777" w:rsidR="00015DA4" w:rsidRDefault="00015DA4" w:rsidP="00624B58">
            <w:pPr>
              <w:jc w:val="center"/>
            </w:pPr>
            <w:r>
              <w:t>2</w:t>
            </w:r>
          </w:p>
        </w:tc>
        <w:tc>
          <w:tcPr>
            <w:tcW w:w="961" w:type="dxa"/>
            <w:shd w:val="clear" w:color="auto" w:fill="D9D9D9" w:themeFill="background1" w:themeFillShade="D9"/>
          </w:tcPr>
          <w:p w14:paraId="38F56F5D" w14:textId="77777777" w:rsidR="00015DA4" w:rsidRDefault="00015DA4" w:rsidP="00624B58">
            <w:pPr>
              <w:jc w:val="center"/>
            </w:pPr>
            <w:r>
              <w:t>1</w:t>
            </w:r>
          </w:p>
        </w:tc>
        <w:tc>
          <w:tcPr>
            <w:tcW w:w="961" w:type="dxa"/>
            <w:shd w:val="clear" w:color="auto" w:fill="D9D9D9" w:themeFill="background1" w:themeFillShade="D9"/>
          </w:tcPr>
          <w:p w14:paraId="3ABE0B64" w14:textId="77777777" w:rsidR="00015DA4" w:rsidRDefault="00015DA4" w:rsidP="00624B58">
            <w:pPr>
              <w:jc w:val="center"/>
            </w:pPr>
            <w:r>
              <w:t>1</w:t>
            </w:r>
          </w:p>
        </w:tc>
        <w:tc>
          <w:tcPr>
            <w:tcW w:w="961" w:type="dxa"/>
            <w:shd w:val="clear" w:color="auto" w:fill="D9D9D9" w:themeFill="background1" w:themeFillShade="D9"/>
          </w:tcPr>
          <w:p w14:paraId="27C7D58B" w14:textId="77777777" w:rsidR="00015DA4" w:rsidRDefault="00015DA4" w:rsidP="00624B58">
            <w:pPr>
              <w:jc w:val="center"/>
            </w:pPr>
            <w:r>
              <w:t>1</w:t>
            </w:r>
          </w:p>
        </w:tc>
        <w:tc>
          <w:tcPr>
            <w:tcW w:w="961" w:type="dxa"/>
            <w:shd w:val="clear" w:color="auto" w:fill="D9D9D9" w:themeFill="background1" w:themeFillShade="D9"/>
          </w:tcPr>
          <w:p w14:paraId="385803A6" w14:textId="77777777" w:rsidR="00015DA4" w:rsidRDefault="00015DA4" w:rsidP="00624B58">
            <w:pPr>
              <w:jc w:val="center"/>
            </w:pPr>
            <w:r>
              <w:t>0</w:t>
            </w:r>
          </w:p>
        </w:tc>
      </w:tr>
      <w:tr w:rsidR="00015DA4" w14:paraId="142E59F1" w14:textId="77777777" w:rsidTr="00B566E3">
        <w:trPr>
          <w:trHeight w:val="135"/>
        </w:trPr>
        <w:tc>
          <w:tcPr>
            <w:tcW w:w="1129" w:type="dxa"/>
            <w:shd w:val="clear" w:color="auto" w:fill="D9D9D9" w:themeFill="background1" w:themeFillShade="D9"/>
          </w:tcPr>
          <w:p w14:paraId="028C8E75" w14:textId="77777777" w:rsidR="00015DA4" w:rsidRDefault="00015DA4" w:rsidP="00624B58">
            <w:pPr>
              <w:jc w:val="center"/>
            </w:pPr>
            <w:r>
              <w:t>H3</w:t>
            </w:r>
          </w:p>
        </w:tc>
        <w:tc>
          <w:tcPr>
            <w:tcW w:w="960" w:type="dxa"/>
            <w:shd w:val="clear" w:color="auto" w:fill="D9D9D9" w:themeFill="background1" w:themeFillShade="D9"/>
          </w:tcPr>
          <w:p w14:paraId="6541D8A5" w14:textId="77777777" w:rsidR="00015DA4" w:rsidRDefault="00015DA4" w:rsidP="00624B58">
            <w:pPr>
              <w:jc w:val="center"/>
            </w:pPr>
            <w:r>
              <w:t>2</w:t>
            </w:r>
          </w:p>
        </w:tc>
        <w:tc>
          <w:tcPr>
            <w:tcW w:w="961" w:type="dxa"/>
            <w:shd w:val="clear" w:color="auto" w:fill="D9D9D9" w:themeFill="background1" w:themeFillShade="D9"/>
          </w:tcPr>
          <w:p w14:paraId="2A213059" w14:textId="77777777" w:rsidR="00015DA4" w:rsidRDefault="00015DA4" w:rsidP="00624B58">
            <w:pPr>
              <w:jc w:val="center"/>
            </w:pPr>
            <w:r>
              <w:t>2</w:t>
            </w:r>
          </w:p>
        </w:tc>
        <w:tc>
          <w:tcPr>
            <w:tcW w:w="961" w:type="dxa"/>
            <w:shd w:val="clear" w:color="auto" w:fill="D9D9D9" w:themeFill="background1" w:themeFillShade="D9"/>
          </w:tcPr>
          <w:p w14:paraId="5648A138" w14:textId="77777777" w:rsidR="00015DA4" w:rsidRDefault="00015DA4" w:rsidP="00624B58">
            <w:pPr>
              <w:jc w:val="center"/>
            </w:pPr>
            <w:r>
              <w:t>1</w:t>
            </w:r>
          </w:p>
        </w:tc>
        <w:tc>
          <w:tcPr>
            <w:tcW w:w="961" w:type="dxa"/>
            <w:shd w:val="clear" w:color="auto" w:fill="D9D9D9" w:themeFill="background1" w:themeFillShade="D9"/>
          </w:tcPr>
          <w:p w14:paraId="3B5DC7D9" w14:textId="77777777" w:rsidR="00015DA4" w:rsidRDefault="00015DA4" w:rsidP="00624B58">
            <w:pPr>
              <w:jc w:val="center"/>
            </w:pPr>
            <w:r>
              <w:t>2</w:t>
            </w:r>
          </w:p>
        </w:tc>
        <w:tc>
          <w:tcPr>
            <w:tcW w:w="960" w:type="dxa"/>
            <w:shd w:val="clear" w:color="auto" w:fill="D9D9D9" w:themeFill="background1" w:themeFillShade="D9"/>
          </w:tcPr>
          <w:p w14:paraId="17C895E5" w14:textId="77777777" w:rsidR="00015DA4" w:rsidRDefault="00015DA4" w:rsidP="00624B58">
            <w:pPr>
              <w:jc w:val="center"/>
            </w:pPr>
            <w:r>
              <w:t>2</w:t>
            </w:r>
          </w:p>
        </w:tc>
        <w:tc>
          <w:tcPr>
            <w:tcW w:w="961" w:type="dxa"/>
            <w:shd w:val="clear" w:color="auto" w:fill="D9D9D9" w:themeFill="background1" w:themeFillShade="D9"/>
          </w:tcPr>
          <w:p w14:paraId="052B1F4D" w14:textId="77777777" w:rsidR="00015DA4" w:rsidRDefault="00015DA4" w:rsidP="00624B58">
            <w:pPr>
              <w:jc w:val="center"/>
            </w:pPr>
            <w:r>
              <w:t>0</w:t>
            </w:r>
          </w:p>
        </w:tc>
        <w:tc>
          <w:tcPr>
            <w:tcW w:w="961" w:type="dxa"/>
            <w:shd w:val="clear" w:color="auto" w:fill="D9D9D9" w:themeFill="background1" w:themeFillShade="D9"/>
          </w:tcPr>
          <w:p w14:paraId="625C8DC9" w14:textId="77777777" w:rsidR="00015DA4" w:rsidRDefault="00015DA4" w:rsidP="00624B58">
            <w:pPr>
              <w:jc w:val="center"/>
            </w:pPr>
            <w:r>
              <w:t>1</w:t>
            </w:r>
          </w:p>
        </w:tc>
        <w:tc>
          <w:tcPr>
            <w:tcW w:w="961" w:type="dxa"/>
            <w:shd w:val="clear" w:color="auto" w:fill="D9D9D9" w:themeFill="background1" w:themeFillShade="D9"/>
          </w:tcPr>
          <w:p w14:paraId="13B8366F" w14:textId="77777777" w:rsidR="00015DA4" w:rsidRDefault="00015DA4" w:rsidP="00624B58">
            <w:pPr>
              <w:jc w:val="center"/>
            </w:pPr>
            <w:r>
              <w:t>1</w:t>
            </w:r>
          </w:p>
        </w:tc>
        <w:tc>
          <w:tcPr>
            <w:tcW w:w="961" w:type="dxa"/>
            <w:shd w:val="clear" w:color="auto" w:fill="D9D9D9" w:themeFill="background1" w:themeFillShade="D9"/>
          </w:tcPr>
          <w:p w14:paraId="1D0CEEB5" w14:textId="77777777" w:rsidR="00015DA4" w:rsidRDefault="00015DA4" w:rsidP="00624B58">
            <w:pPr>
              <w:jc w:val="center"/>
            </w:pPr>
            <w:r>
              <w:t>0</w:t>
            </w:r>
          </w:p>
        </w:tc>
      </w:tr>
      <w:tr w:rsidR="00015DA4" w14:paraId="470EBE04" w14:textId="77777777" w:rsidTr="00B566E3">
        <w:trPr>
          <w:trHeight w:val="120"/>
        </w:trPr>
        <w:tc>
          <w:tcPr>
            <w:tcW w:w="1129" w:type="dxa"/>
            <w:shd w:val="clear" w:color="auto" w:fill="D9D9D9" w:themeFill="background1" w:themeFillShade="D9"/>
          </w:tcPr>
          <w:p w14:paraId="513D3144" w14:textId="77777777" w:rsidR="00015DA4" w:rsidRDefault="00015DA4" w:rsidP="00624B58">
            <w:pPr>
              <w:jc w:val="center"/>
            </w:pPr>
            <w:r>
              <w:t>H4</w:t>
            </w:r>
          </w:p>
        </w:tc>
        <w:tc>
          <w:tcPr>
            <w:tcW w:w="960" w:type="dxa"/>
            <w:shd w:val="clear" w:color="auto" w:fill="D9D9D9" w:themeFill="background1" w:themeFillShade="D9"/>
          </w:tcPr>
          <w:p w14:paraId="3397D8D1" w14:textId="77777777" w:rsidR="00015DA4" w:rsidRDefault="00015DA4" w:rsidP="00624B58">
            <w:pPr>
              <w:jc w:val="center"/>
            </w:pPr>
            <w:r>
              <w:t>2</w:t>
            </w:r>
          </w:p>
        </w:tc>
        <w:tc>
          <w:tcPr>
            <w:tcW w:w="961" w:type="dxa"/>
            <w:shd w:val="clear" w:color="auto" w:fill="D9D9D9" w:themeFill="background1" w:themeFillShade="D9"/>
          </w:tcPr>
          <w:p w14:paraId="63659EF8" w14:textId="77777777" w:rsidR="00015DA4" w:rsidRDefault="00015DA4" w:rsidP="00624B58">
            <w:pPr>
              <w:jc w:val="center"/>
            </w:pPr>
            <w:r>
              <w:t>2</w:t>
            </w:r>
          </w:p>
        </w:tc>
        <w:tc>
          <w:tcPr>
            <w:tcW w:w="961" w:type="dxa"/>
            <w:shd w:val="clear" w:color="auto" w:fill="D9D9D9" w:themeFill="background1" w:themeFillShade="D9"/>
          </w:tcPr>
          <w:p w14:paraId="4C907027" w14:textId="77777777" w:rsidR="00015DA4" w:rsidRDefault="00015DA4" w:rsidP="00624B58">
            <w:pPr>
              <w:jc w:val="center"/>
            </w:pPr>
            <w:r>
              <w:t>0</w:t>
            </w:r>
          </w:p>
        </w:tc>
        <w:tc>
          <w:tcPr>
            <w:tcW w:w="961" w:type="dxa"/>
            <w:shd w:val="clear" w:color="auto" w:fill="D9D9D9" w:themeFill="background1" w:themeFillShade="D9"/>
          </w:tcPr>
          <w:p w14:paraId="5C2B5CC3" w14:textId="77777777" w:rsidR="00015DA4" w:rsidRDefault="00015DA4" w:rsidP="00624B58">
            <w:pPr>
              <w:jc w:val="center"/>
            </w:pPr>
            <w:r>
              <w:t>2</w:t>
            </w:r>
          </w:p>
        </w:tc>
        <w:tc>
          <w:tcPr>
            <w:tcW w:w="960" w:type="dxa"/>
            <w:shd w:val="clear" w:color="auto" w:fill="D9D9D9" w:themeFill="background1" w:themeFillShade="D9"/>
          </w:tcPr>
          <w:p w14:paraId="06928174" w14:textId="77777777" w:rsidR="00015DA4" w:rsidRDefault="00015DA4" w:rsidP="00624B58">
            <w:pPr>
              <w:jc w:val="center"/>
            </w:pPr>
            <w:r>
              <w:t>2</w:t>
            </w:r>
          </w:p>
        </w:tc>
        <w:tc>
          <w:tcPr>
            <w:tcW w:w="961" w:type="dxa"/>
            <w:shd w:val="clear" w:color="auto" w:fill="D9D9D9" w:themeFill="background1" w:themeFillShade="D9"/>
          </w:tcPr>
          <w:p w14:paraId="3D7D0619" w14:textId="77777777" w:rsidR="00015DA4" w:rsidRDefault="00015DA4" w:rsidP="00624B58">
            <w:pPr>
              <w:jc w:val="center"/>
            </w:pPr>
            <w:r>
              <w:t>0</w:t>
            </w:r>
          </w:p>
        </w:tc>
        <w:tc>
          <w:tcPr>
            <w:tcW w:w="961" w:type="dxa"/>
            <w:shd w:val="clear" w:color="auto" w:fill="D9D9D9" w:themeFill="background1" w:themeFillShade="D9"/>
          </w:tcPr>
          <w:p w14:paraId="005FC773" w14:textId="77777777" w:rsidR="00015DA4" w:rsidRDefault="00015DA4" w:rsidP="00624B58">
            <w:pPr>
              <w:jc w:val="center"/>
            </w:pPr>
            <w:r>
              <w:t>1</w:t>
            </w:r>
          </w:p>
        </w:tc>
        <w:tc>
          <w:tcPr>
            <w:tcW w:w="961" w:type="dxa"/>
            <w:shd w:val="clear" w:color="auto" w:fill="D9D9D9" w:themeFill="background1" w:themeFillShade="D9"/>
          </w:tcPr>
          <w:p w14:paraId="75733C7F" w14:textId="77777777" w:rsidR="00015DA4" w:rsidRDefault="00015DA4" w:rsidP="00624B58">
            <w:pPr>
              <w:jc w:val="center"/>
            </w:pPr>
            <w:r>
              <w:t>1</w:t>
            </w:r>
          </w:p>
        </w:tc>
        <w:tc>
          <w:tcPr>
            <w:tcW w:w="961" w:type="dxa"/>
            <w:shd w:val="clear" w:color="auto" w:fill="D9D9D9" w:themeFill="background1" w:themeFillShade="D9"/>
          </w:tcPr>
          <w:p w14:paraId="60E4DD68" w14:textId="77777777" w:rsidR="00015DA4" w:rsidRDefault="00015DA4" w:rsidP="00624B58">
            <w:pPr>
              <w:jc w:val="center"/>
            </w:pPr>
            <w:r>
              <w:t>0</w:t>
            </w:r>
          </w:p>
        </w:tc>
      </w:tr>
      <w:tr w:rsidR="00015DA4" w14:paraId="47A43E2D" w14:textId="77777777" w:rsidTr="00B566E3">
        <w:trPr>
          <w:trHeight w:val="105"/>
        </w:trPr>
        <w:tc>
          <w:tcPr>
            <w:tcW w:w="1129" w:type="dxa"/>
            <w:shd w:val="clear" w:color="auto" w:fill="auto"/>
          </w:tcPr>
          <w:p w14:paraId="1B9C7420" w14:textId="77777777" w:rsidR="00015DA4" w:rsidRDefault="00015DA4" w:rsidP="00624B58">
            <w:pPr>
              <w:jc w:val="center"/>
            </w:pPr>
            <w:r>
              <w:t>I1</w:t>
            </w:r>
          </w:p>
        </w:tc>
        <w:tc>
          <w:tcPr>
            <w:tcW w:w="960" w:type="dxa"/>
            <w:shd w:val="clear" w:color="auto" w:fill="auto"/>
          </w:tcPr>
          <w:p w14:paraId="5C1FACD7" w14:textId="77777777" w:rsidR="00015DA4" w:rsidRDefault="00015DA4" w:rsidP="00624B58">
            <w:pPr>
              <w:jc w:val="center"/>
            </w:pPr>
            <w:r>
              <w:t>2</w:t>
            </w:r>
          </w:p>
        </w:tc>
        <w:tc>
          <w:tcPr>
            <w:tcW w:w="961" w:type="dxa"/>
            <w:shd w:val="clear" w:color="auto" w:fill="auto"/>
          </w:tcPr>
          <w:p w14:paraId="46369D4E" w14:textId="77777777" w:rsidR="00015DA4" w:rsidRDefault="00015DA4" w:rsidP="00624B58">
            <w:pPr>
              <w:jc w:val="center"/>
            </w:pPr>
            <w:r>
              <w:t>2</w:t>
            </w:r>
          </w:p>
        </w:tc>
        <w:tc>
          <w:tcPr>
            <w:tcW w:w="961" w:type="dxa"/>
            <w:shd w:val="clear" w:color="auto" w:fill="auto"/>
          </w:tcPr>
          <w:p w14:paraId="383D9413" w14:textId="77777777" w:rsidR="00015DA4" w:rsidRDefault="00015DA4" w:rsidP="00624B58">
            <w:pPr>
              <w:jc w:val="center"/>
            </w:pPr>
            <w:r>
              <w:t>0</w:t>
            </w:r>
          </w:p>
        </w:tc>
        <w:tc>
          <w:tcPr>
            <w:tcW w:w="961" w:type="dxa"/>
            <w:shd w:val="clear" w:color="auto" w:fill="auto"/>
          </w:tcPr>
          <w:p w14:paraId="2D667578" w14:textId="77777777" w:rsidR="00015DA4" w:rsidRDefault="00015DA4" w:rsidP="00624B58">
            <w:pPr>
              <w:jc w:val="center"/>
            </w:pPr>
            <w:r>
              <w:t>1</w:t>
            </w:r>
          </w:p>
        </w:tc>
        <w:tc>
          <w:tcPr>
            <w:tcW w:w="960" w:type="dxa"/>
            <w:shd w:val="clear" w:color="auto" w:fill="auto"/>
          </w:tcPr>
          <w:p w14:paraId="4EB54AE5" w14:textId="77777777" w:rsidR="00015DA4" w:rsidRDefault="00015DA4" w:rsidP="00624B58">
            <w:pPr>
              <w:jc w:val="center"/>
            </w:pPr>
            <w:r>
              <w:t>1</w:t>
            </w:r>
          </w:p>
        </w:tc>
        <w:tc>
          <w:tcPr>
            <w:tcW w:w="961" w:type="dxa"/>
            <w:shd w:val="clear" w:color="auto" w:fill="auto"/>
          </w:tcPr>
          <w:p w14:paraId="1C0705EA" w14:textId="77777777" w:rsidR="00015DA4" w:rsidRDefault="00015DA4" w:rsidP="00624B58">
            <w:pPr>
              <w:jc w:val="center"/>
            </w:pPr>
            <w:r>
              <w:t>0</w:t>
            </w:r>
          </w:p>
        </w:tc>
        <w:tc>
          <w:tcPr>
            <w:tcW w:w="961" w:type="dxa"/>
            <w:shd w:val="clear" w:color="auto" w:fill="auto"/>
          </w:tcPr>
          <w:p w14:paraId="547AA9DD" w14:textId="77777777" w:rsidR="00015DA4" w:rsidRDefault="00015DA4" w:rsidP="00624B58">
            <w:pPr>
              <w:jc w:val="center"/>
            </w:pPr>
            <w:r>
              <w:t>0</w:t>
            </w:r>
          </w:p>
        </w:tc>
        <w:tc>
          <w:tcPr>
            <w:tcW w:w="961" w:type="dxa"/>
            <w:shd w:val="clear" w:color="auto" w:fill="auto"/>
          </w:tcPr>
          <w:p w14:paraId="00D3648C" w14:textId="77777777" w:rsidR="00015DA4" w:rsidRDefault="00015DA4" w:rsidP="00624B58">
            <w:pPr>
              <w:jc w:val="center"/>
            </w:pPr>
            <w:r>
              <w:t>0</w:t>
            </w:r>
          </w:p>
        </w:tc>
        <w:tc>
          <w:tcPr>
            <w:tcW w:w="961" w:type="dxa"/>
            <w:shd w:val="clear" w:color="auto" w:fill="auto"/>
          </w:tcPr>
          <w:p w14:paraId="48C4F97E" w14:textId="77777777" w:rsidR="00015DA4" w:rsidRDefault="00015DA4" w:rsidP="00624B58">
            <w:pPr>
              <w:jc w:val="center"/>
            </w:pPr>
            <w:r>
              <w:t>0</w:t>
            </w:r>
          </w:p>
        </w:tc>
      </w:tr>
      <w:tr w:rsidR="00015DA4" w14:paraId="795B4E00" w14:textId="77777777" w:rsidTr="00B566E3">
        <w:trPr>
          <w:trHeight w:val="150"/>
        </w:trPr>
        <w:tc>
          <w:tcPr>
            <w:tcW w:w="1129" w:type="dxa"/>
            <w:shd w:val="clear" w:color="auto" w:fill="auto"/>
          </w:tcPr>
          <w:p w14:paraId="02F21CC4" w14:textId="77777777" w:rsidR="00015DA4" w:rsidRDefault="00015DA4" w:rsidP="00624B58">
            <w:pPr>
              <w:jc w:val="center"/>
            </w:pPr>
            <w:r>
              <w:t>I2</w:t>
            </w:r>
          </w:p>
        </w:tc>
        <w:tc>
          <w:tcPr>
            <w:tcW w:w="960" w:type="dxa"/>
            <w:shd w:val="clear" w:color="auto" w:fill="auto"/>
          </w:tcPr>
          <w:p w14:paraId="1D464B92" w14:textId="77777777" w:rsidR="00015DA4" w:rsidRDefault="00015DA4" w:rsidP="00624B58">
            <w:pPr>
              <w:jc w:val="center"/>
            </w:pPr>
            <w:r>
              <w:t>2</w:t>
            </w:r>
          </w:p>
        </w:tc>
        <w:tc>
          <w:tcPr>
            <w:tcW w:w="961" w:type="dxa"/>
            <w:shd w:val="clear" w:color="auto" w:fill="auto"/>
          </w:tcPr>
          <w:p w14:paraId="2CCDD4A4" w14:textId="77777777" w:rsidR="00015DA4" w:rsidRDefault="00015DA4" w:rsidP="00624B58">
            <w:pPr>
              <w:jc w:val="center"/>
            </w:pPr>
            <w:r>
              <w:t>2</w:t>
            </w:r>
          </w:p>
        </w:tc>
        <w:tc>
          <w:tcPr>
            <w:tcW w:w="961" w:type="dxa"/>
            <w:shd w:val="clear" w:color="auto" w:fill="auto"/>
          </w:tcPr>
          <w:p w14:paraId="6F6375AF" w14:textId="77777777" w:rsidR="00015DA4" w:rsidRDefault="00015DA4" w:rsidP="00624B58">
            <w:pPr>
              <w:jc w:val="center"/>
            </w:pPr>
            <w:r>
              <w:t>0</w:t>
            </w:r>
          </w:p>
        </w:tc>
        <w:tc>
          <w:tcPr>
            <w:tcW w:w="961" w:type="dxa"/>
            <w:shd w:val="clear" w:color="auto" w:fill="auto"/>
          </w:tcPr>
          <w:p w14:paraId="55A6C02C" w14:textId="77777777" w:rsidR="00015DA4" w:rsidRDefault="00015DA4" w:rsidP="00624B58">
            <w:pPr>
              <w:jc w:val="center"/>
            </w:pPr>
            <w:r>
              <w:t>1</w:t>
            </w:r>
          </w:p>
        </w:tc>
        <w:tc>
          <w:tcPr>
            <w:tcW w:w="960" w:type="dxa"/>
            <w:shd w:val="clear" w:color="auto" w:fill="auto"/>
          </w:tcPr>
          <w:p w14:paraId="79272CBA" w14:textId="77777777" w:rsidR="00015DA4" w:rsidRDefault="00015DA4" w:rsidP="00624B58">
            <w:pPr>
              <w:jc w:val="center"/>
            </w:pPr>
            <w:r>
              <w:t>1</w:t>
            </w:r>
          </w:p>
        </w:tc>
        <w:tc>
          <w:tcPr>
            <w:tcW w:w="961" w:type="dxa"/>
            <w:shd w:val="clear" w:color="auto" w:fill="auto"/>
          </w:tcPr>
          <w:p w14:paraId="6EEBC61E" w14:textId="77777777" w:rsidR="00015DA4" w:rsidRDefault="00015DA4" w:rsidP="00624B58">
            <w:pPr>
              <w:jc w:val="center"/>
            </w:pPr>
            <w:r>
              <w:t>0</w:t>
            </w:r>
          </w:p>
        </w:tc>
        <w:tc>
          <w:tcPr>
            <w:tcW w:w="961" w:type="dxa"/>
            <w:shd w:val="clear" w:color="auto" w:fill="auto"/>
          </w:tcPr>
          <w:p w14:paraId="661C5220" w14:textId="77777777" w:rsidR="00015DA4" w:rsidRDefault="00015DA4" w:rsidP="00624B58">
            <w:pPr>
              <w:jc w:val="center"/>
            </w:pPr>
            <w:r>
              <w:t>0</w:t>
            </w:r>
          </w:p>
        </w:tc>
        <w:tc>
          <w:tcPr>
            <w:tcW w:w="961" w:type="dxa"/>
            <w:shd w:val="clear" w:color="auto" w:fill="auto"/>
          </w:tcPr>
          <w:p w14:paraId="67877EBF" w14:textId="77777777" w:rsidR="00015DA4" w:rsidRDefault="00015DA4" w:rsidP="00624B58">
            <w:pPr>
              <w:jc w:val="center"/>
            </w:pPr>
            <w:r>
              <w:t>0</w:t>
            </w:r>
          </w:p>
        </w:tc>
        <w:tc>
          <w:tcPr>
            <w:tcW w:w="961" w:type="dxa"/>
            <w:shd w:val="clear" w:color="auto" w:fill="auto"/>
          </w:tcPr>
          <w:p w14:paraId="54165F85" w14:textId="77777777" w:rsidR="00015DA4" w:rsidRDefault="00015DA4" w:rsidP="00624B58">
            <w:pPr>
              <w:jc w:val="center"/>
            </w:pPr>
            <w:r>
              <w:t>0</w:t>
            </w:r>
          </w:p>
        </w:tc>
      </w:tr>
      <w:tr w:rsidR="00015DA4" w14:paraId="1641BA44" w14:textId="77777777" w:rsidTr="00B566E3">
        <w:trPr>
          <w:trHeight w:val="135"/>
        </w:trPr>
        <w:tc>
          <w:tcPr>
            <w:tcW w:w="1129" w:type="dxa"/>
            <w:shd w:val="clear" w:color="auto" w:fill="D9D9D9" w:themeFill="background1" w:themeFillShade="D9"/>
          </w:tcPr>
          <w:p w14:paraId="3ECC4A4A" w14:textId="77777777" w:rsidR="00015DA4" w:rsidRDefault="00015DA4" w:rsidP="00624B58">
            <w:pPr>
              <w:jc w:val="center"/>
            </w:pPr>
            <w:r>
              <w:t>J1</w:t>
            </w:r>
          </w:p>
        </w:tc>
        <w:tc>
          <w:tcPr>
            <w:tcW w:w="960" w:type="dxa"/>
            <w:shd w:val="clear" w:color="auto" w:fill="D9D9D9" w:themeFill="background1" w:themeFillShade="D9"/>
          </w:tcPr>
          <w:p w14:paraId="3E4ACF20" w14:textId="77777777" w:rsidR="00015DA4" w:rsidRDefault="00015DA4" w:rsidP="00624B58">
            <w:pPr>
              <w:jc w:val="center"/>
            </w:pPr>
            <w:r>
              <w:t>2</w:t>
            </w:r>
          </w:p>
        </w:tc>
        <w:tc>
          <w:tcPr>
            <w:tcW w:w="961" w:type="dxa"/>
            <w:shd w:val="clear" w:color="auto" w:fill="D9D9D9" w:themeFill="background1" w:themeFillShade="D9"/>
          </w:tcPr>
          <w:p w14:paraId="56F8DB16" w14:textId="77777777" w:rsidR="00015DA4" w:rsidRDefault="00015DA4" w:rsidP="00624B58">
            <w:pPr>
              <w:jc w:val="center"/>
            </w:pPr>
            <w:r>
              <w:t>2</w:t>
            </w:r>
          </w:p>
        </w:tc>
        <w:tc>
          <w:tcPr>
            <w:tcW w:w="961" w:type="dxa"/>
            <w:shd w:val="clear" w:color="auto" w:fill="D9D9D9" w:themeFill="background1" w:themeFillShade="D9"/>
          </w:tcPr>
          <w:p w14:paraId="23F9BA61" w14:textId="77777777" w:rsidR="00015DA4" w:rsidRDefault="00015DA4" w:rsidP="00624B58">
            <w:pPr>
              <w:jc w:val="center"/>
            </w:pPr>
            <w:r>
              <w:t>0</w:t>
            </w:r>
          </w:p>
        </w:tc>
        <w:tc>
          <w:tcPr>
            <w:tcW w:w="961" w:type="dxa"/>
            <w:shd w:val="clear" w:color="auto" w:fill="D9D9D9" w:themeFill="background1" w:themeFillShade="D9"/>
          </w:tcPr>
          <w:p w14:paraId="3E6FD77B" w14:textId="77777777" w:rsidR="00015DA4" w:rsidRDefault="00015DA4" w:rsidP="00624B58">
            <w:pPr>
              <w:jc w:val="center"/>
            </w:pPr>
            <w:r>
              <w:t>2</w:t>
            </w:r>
          </w:p>
        </w:tc>
        <w:tc>
          <w:tcPr>
            <w:tcW w:w="960" w:type="dxa"/>
            <w:shd w:val="clear" w:color="auto" w:fill="D9D9D9" w:themeFill="background1" w:themeFillShade="D9"/>
          </w:tcPr>
          <w:p w14:paraId="63AA6505" w14:textId="77777777" w:rsidR="00015DA4" w:rsidRDefault="00015DA4" w:rsidP="00624B58">
            <w:pPr>
              <w:jc w:val="center"/>
            </w:pPr>
            <w:r>
              <w:t>2</w:t>
            </w:r>
          </w:p>
        </w:tc>
        <w:tc>
          <w:tcPr>
            <w:tcW w:w="961" w:type="dxa"/>
            <w:shd w:val="clear" w:color="auto" w:fill="D9D9D9" w:themeFill="background1" w:themeFillShade="D9"/>
          </w:tcPr>
          <w:p w14:paraId="1AF25AC5" w14:textId="77777777" w:rsidR="00015DA4" w:rsidRDefault="00015DA4" w:rsidP="00624B58">
            <w:pPr>
              <w:jc w:val="center"/>
            </w:pPr>
            <w:r>
              <w:t>0</w:t>
            </w:r>
          </w:p>
        </w:tc>
        <w:tc>
          <w:tcPr>
            <w:tcW w:w="961" w:type="dxa"/>
            <w:shd w:val="clear" w:color="auto" w:fill="D9D9D9" w:themeFill="background1" w:themeFillShade="D9"/>
          </w:tcPr>
          <w:p w14:paraId="5E90E4E6" w14:textId="77777777" w:rsidR="00015DA4" w:rsidRDefault="00015DA4" w:rsidP="00624B58">
            <w:pPr>
              <w:jc w:val="center"/>
            </w:pPr>
            <w:r>
              <w:t>1</w:t>
            </w:r>
          </w:p>
        </w:tc>
        <w:tc>
          <w:tcPr>
            <w:tcW w:w="961" w:type="dxa"/>
            <w:shd w:val="clear" w:color="auto" w:fill="D9D9D9" w:themeFill="background1" w:themeFillShade="D9"/>
          </w:tcPr>
          <w:p w14:paraId="77AA2145" w14:textId="77777777" w:rsidR="00015DA4" w:rsidRDefault="00015DA4" w:rsidP="00624B58">
            <w:pPr>
              <w:jc w:val="center"/>
            </w:pPr>
            <w:r>
              <w:t>1</w:t>
            </w:r>
          </w:p>
        </w:tc>
        <w:tc>
          <w:tcPr>
            <w:tcW w:w="961" w:type="dxa"/>
            <w:shd w:val="clear" w:color="auto" w:fill="D9D9D9" w:themeFill="background1" w:themeFillShade="D9"/>
          </w:tcPr>
          <w:p w14:paraId="54CB4C7A" w14:textId="77777777" w:rsidR="00015DA4" w:rsidRDefault="00015DA4" w:rsidP="00624B58">
            <w:pPr>
              <w:jc w:val="center"/>
            </w:pPr>
            <w:r>
              <w:t>0</w:t>
            </w:r>
          </w:p>
        </w:tc>
      </w:tr>
      <w:tr w:rsidR="00015DA4" w14:paraId="46132B94" w14:textId="77777777" w:rsidTr="00B566E3">
        <w:trPr>
          <w:trHeight w:val="120"/>
        </w:trPr>
        <w:tc>
          <w:tcPr>
            <w:tcW w:w="1129" w:type="dxa"/>
            <w:shd w:val="clear" w:color="auto" w:fill="D9D9D9" w:themeFill="background1" w:themeFillShade="D9"/>
          </w:tcPr>
          <w:p w14:paraId="7293834A" w14:textId="77777777" w:rsidR="00015DA4" w:rsidRDefault="00015DA4" w:rsidP="00624B58">
            <w:pPr>
              <w:jc w:val="center"/>
            </w:pPr>
            <w:r>
              <w:t>J2</w:t>
            </w:r>
          </w:p>
        </w:tc>
        <w:tc>
          <w:tcPr>
            <w:tcW w:w="960" w:type="dxa"/>
            <w:shd w:val="clear" w:color="auto" w:fill="D9D9D9" w:themeFill="background1" w:themeFillShade="D9"/>
          </w:tcPr>
          <w:p w14:paraId="20209DC1" w14:textId="77777777" w:rsidR="00015DA4" w:rsidRDefault="00015DA4" w:rsidP="00624B58">
            <w:pPr>
              <w:jc w:val="center"/>
            </w:pPr>
            <w:r>
              <w:t>1</w:t>
            </w:r>
          </w:p>
        </w:tc>
        <w:tc>
          <w:tcPr>
            <w:tcW w:w="961" w:type="dxa"/>
            <w:shd w:val="clear" w:color="auto" w:fill="D9D9D9" w:themeFill="background1" w:themeFillShade="D9"/>
          </w:tcPr>
          <w:p w14:paraId="1E50AFEF" w14:textId="77777777" w:rsidR="00015DA4" w:rsidRDefault="00015DA4" w:rsidP="00624B58">
            <w:pPr>
              <w:jc w:val="center"/>
            </w:pPr>
            <w:r>
              <w:t>1</w:t>
            </w:r>
          </w:p>
        </w:tc>
        <w:tc>
          <w:tcPr>
            <w:tcW w:w="961" w:type="dxa"/>
            <w:shd w:val="clear" w:color="auto" w:fill="D9D9D9" w:themeFill="background1" w:themeFillShade="D9"/>
          </w:tcPr>
          <w:p w14:paraId="187A2DDB" w14:textId="77777777" w:rsidR="00015DA4" w:rsidRDefault="00015DA4" w:rsidP="00624B58">
            <w:pPr>
              <w:jc w:val="center"/>
            </w:pPr>
            <w:r>
              <w:t>0</w:t>
            </w:r>
          </w:p>
        </w:tc>
        <w:tc>
          <w:tcPr>
            <w:tcW w:w="961" w:type="dxa"/>
            <w:shd w:val="clear" w:color="auto" w:fill="D9D9D9" w:themeFill="background1" w:themeFillShade="D9"/>
          </w:tcPr>
          <w:p w14:paraId="223DEFB8" w14:textId="77777777" w:rsidR="00015DA4" w:rsidRDefault="00015DA4" w:rsidP="00624B58">
            <w:pPr>
              <w:jc w:val="center"/>
            </w:pPr>
            <w:r>
              <w:t>1</w:t>
            </w:r>
          </w:p>
        </w:tc>
        <w:tc>
          <w:tcPr>
            <w:tcW w:w="960" w:type="dxa"/>
            <w:shd w:val="clear" w:color="auto" w:fill="D9D9D9" w:themeFill="background1" w:themeFillShade="D9"/>
          </w:tcPr>
          <w:p w14:paraId="3D22326C" w14:textId="77777777" w:rsidR="00015DA4" w:rsidRDefault="00015DA4" w:rsidP="00624B58">
            <w:pPr>
              <w:jc w:val="center"/>
            </w:pPr>
            <w:r>
              <w:t>1</w:t>
            </w:r>
          </w:p>
        </w:tc>
        <w:tc>
          <w:tcPr>
            <w:tcW w:w="961" w:type="dxa"/>
            <w:shd w:val="clear" w:color="auto" w:fill="D9D9D9" w:themeFill="background1" w:themeFillShade="D9"/>
          </w:tcPr>
          <w:p w14:paraId="63F52523" w14:textId="77777777" w:rsidR="00015DA4" w:rsidRDefault="00015DA4" w:rsidP="00624B58">
            <w:pPr>
              <w:jc w:val="center"/>
            </w:pPr>
            <w:r>
              <w:t>0</w:t>
            </w:r>
          </w:p>
        </w:tc>
        <w:tc>
          <w:tcPr>
            <w:tcW w:w="961" w:type="dxa"/>
            <w:shd w:val="clear" w:color="auto" w:fill="D9D9D9" w:themeFill="background1" w:themeFillShade="D9"/>
          </w:tcPr>
          <w:p w14:paraId="4E9E89A1" w14:textId="77777777" w:rsidR="00015DA4" w:rsidRDefault="00015DA4" w:rsidP="00624B58">
            <w:pPr>
              <w:jc w:val="center"/>
            </w:pPr>
            <w:r>
              <w:t>0</w:t>
            </w:r>
          </w:p>
        </w:tc>
        <w:tc>
          <w:tcPr>
            <w:tcW w:w="961" w:type="dxa"/>
            <w:shd w:val="clear" w:color="auto" w:fill="D9D9D9" w:themeFill="background1" w:themeFillShade="D9"/>
          </w:tcPr>
          <w:p w14:paraId="3312BE21" w14:textId="77777777" w:rsidR="00015DA4" w:rsidRDefault="00015DA4" w:rsidP="00624B58">
            <w:pPr>
              <w:jc w:val="center"/>
            </w:pPr>
            <w:r>
              <w:t>0</w:t>
            </w:r>
          </w:p>
        </w:tc>
        <w:tc>
          <w:tcPr>
            <w:tcW w:w="961" w:type="dxa"/>
            <w:shd w:val="clear" w:color="auto" w:fill="D9D9D9" w:themeFill="background1" w:themeFillShade="D9"/>
          </w:tcPr>
          <w:p w14:paraId="7114CD41" w14:textId="77777777" w:rsidR="00015DA4" w:rsidRDefault="00015DA4" w:rsidP="00624B58">
            <w:pPr>
              <w:jc w:val="center"/>
            </w:pPr>
            <w:r>
              <w:t>0</w:t>
            </w:r>
          </w:p>
        </w:tc>
      </w:tr>
      <w:tr w:rsidR="00015DA4" w14:paraId="7A9865F8" w14:textId="77777777" w:rsidTr="00624B58">
        <w:trPr>
          <w:trHeight w:val="105"/>
        </w:trPr>
        <w:tc>
          <w:tcPr>
            <w:tcW w:w="1129" w:type="dxa"/>
          </w:tcPr>
          <w:p w14:paraId="687B9512" w14:textId="77777777" w:rsidR="00015DA4" w:rsidRDefault="00015DA4" w:rsidP="00624B58">
            <w:pPr>
              <w:jc w:val="center"/>
            </w:pPr>
            <w:r>
              <w:t>SUMA</w:t>
            </w:r>
          </w:p>
        </w:tc>
        <w:tc>
          <w:tcPr>
            <w:tcW w:w="960" w:type="dxa"/>
          </w:tcPr>
          <w:p w14:paraId="6812B83E" w14:textId="0F5EE63E" w:rsidR="00015DA4" w:rsidRDefault="00B566E3" w:rsidP="00624B58">
            <w:pPr>
              <w:jc w:val="center"/>
            </w:pPr>
            <w:r>
              <w:t>53</w:t>
            </w:r>
          </w:p>
        </w:tc>
        <w:tc>
          <w:tcPr>
            <w:tcW w:w="961" w:type="dxa"/>
          </w:tcPr>
          <w:p w14:paraId="31330129" w14:textId="3F0D503D" w:rsidR="00015DA4" w:rsidRDefault="00B566E3" w:rsidP="00624B58">
            <w:pPr>
              <w:jc w:val="center"/>
            </w:pPr>
            <w:r>
              <w:t>52</w:t>
            </w:r>
          </w:p>
        </w:tc>
        <w:tc>
          <w:tcPr>
            <w:tcW w:w="961" w:type="dxa"/>
          </w:tcPr>
          <w:p w14:paraId="0CC0452F" w14:textId="43209687" w:rsidR="00015DA4" w:rsidRDefault="00B566E3" w:rsidP="00624B58">
            <w:pPr>
              <w:jc w:val="center"/>
            </w:pPr>
            <w:r>
              <w:t>24</w:t>
            </w:r>
          </w:p>
        </w:tc>
        <w:tc>
          <w:tcPr>
            <w:tcW w:w="961" w:type="dxa"/>
          </w:tcPr>
          <w:p w14:paraId="472AD3E5" w14:textId="78969F8D" w:rsidR="00015DA4" w:rsidRDefault="00B566E3" w:rsidP="00624B58">
            <w:pPr>
              <w:jc w:val="center"/>
            </w:pPr>
            <w:r>
              <w:t>48</w:t>
            </w:r>
          </w:p>
        </w:tc>
        <w:tc>
          <w:tcPr>
            <w:tcW w:w="960" w:type="dxa"/>
          </w:tcPr>
          <w:p w14:paraId="510FDE65" w14:textId="093648D9" w:rsidR="00015DA4" w:rsidRDefault="00B566E3" w:rsidP="00624B58">
            <w:pPr>
              <w:jc w:val="center"/>
            </w:pPr>
            <w:r>
              <w:t>48</w:t>
            </w:r>
          </w:p>
        </w:tc>
        <w:tc>
          <w:tcPr>
            <w:tcW w:w="961" w:type="dxa"/>
          </w:tcPr>
          <w:p w14:paraId="68D3993D" w14:textId="4B2DF483" w:rsidR="00015DA4" w:rsidRDefault="00B566E3" w:rsidP="00624B58">
            <w:pPr>
              <w:jc w:val="center"/>
            </w:pPr>
            <w:r>
              <w:t>16</w:t>
            </w:r>
          </w:p>
        </w:tc>
        <w:tc>
          <w:tcPr>
            <w:tcW w:w="961" w:type="dxa"/>
          </w:tcPr>
          <w:p w14:paraId="18AA9D1E" w14:textId="15E1C52B" w:rsidR="00015DA4" w:rsidRDefault="00B566E3" w:rsidP="00624B58">
            <w:pPr>
              <w:jc w:val="center"/>
            </w:pPr>
            <w:r>
              <w:t>31</w:t>
            </w:r>
          </w:p>
        </w:tc>
        <w:tc>
          <w:tcPr>
            <w:tcW w:w="961" w:type="dxa"/>
          </w:tcPr>
          <w:p w14:paraId="645A4736" w14:textId="12BB8714" w:rsidR="00015DA4" w:rsidRDefault="00B566E3" w:rsidP="00624B58">
            <w:pPr>
              <w:jc w:val="center"/>
            </w:pPr>
            <w:r>
              <w:t>23</w:t>
            </w:r>
          </w:p>
        </w:tc>
        <w:tc>
          <w:tcPr>
            <w:tcW w:w="961" w:type="dxa"/>
          </w:tcPr>
          <w:p w14:paraId="766ACF1C" w14:textId="77777777" w:rsidR="00015DA4" w:rsidRDefault="00015DA4" w:rsidP="00624B58">
            <w:pPr>
              <w:jc w:val="center"/>
            </w:pPr>
            <w:r>
              <w:t>4</w:t>
            </w:r>
          </w:p>
        </w:tc>
      </w:tr>
    </w:tbl>
    <w:p w14:paraId="438CE496" w14:textId="77777777" w:rsidR="00015DA4" w:rsidRDefault="00015DA4" w:rsidP="00015DA4"/>
    <w:p w14:paraId="1BB188BB" w14:textId="6E973536" w:rsidR="00015DA4" w:rsidRPr="00AF6F6D" w:rsidRDefault="00015DA4" w:rsidP="00015DA4">
      <w:pPr>
        <w:spacing w:line="360" w:lineRule="auto"/>
        <w:jc w:val="both"/>
      </w:pPr>
      <w:r w:rsidRPr="00AF6F6D">
        <w:t xml:space="preserve">Powyższe zestawienie wskazuje, że wariantami które w największym stopniu </w:t>
      </w:r>
      <w:r w:rsidR="00984CC9" w:rsidRPr="00AF6F6D">
        <w:t>odpowiadają</w:t>
      </w:r>
      <w:r w:rsidRPr="00AF6F6D">
        <w:t xml:space="preserve"> na zdiagnozowane problemy są warianty WOO (optymistyczny scenariusz krajowy i optymistyczny model regionalny) i WOR (optymistyczny scenariusz krajowy i realistyczny model regionalny) które </w:t>
      </w:r>
      <w:r w:rsidRPr="00973EB2">
        <w:t xml:space="preserve">uzyskały </w:t>
      </w:r>
      <w:r w:rsidR="004E6FE2" w:rsidRPr="00973EB2">
        <w:t xml:space="preserve">odpowiednio </w:t>
      </w:r>
      <w:r w:rsidR="009451B6" w:rsidRPr="00973EB2">
        <w:t xml:space="preserve">53 i 52 </w:t>
      </w:r>
      <w:r w:rsidRPr="00973EB2">
        <w:t xml:space="preserve">punktów. Nie wiele mniej, po </w:t>
      </w:r>
      <w:r w:rsidR="009451B6" w:rsidRPr="00973EB2">
        <w:t xml:space="preserve">48 </w:t>
      </w:r>
      <w:r w:rsidRPr="00973EB2">
        <w:t>punkt</w:t>
      </w:r>
      <w:r w:rsidR="009451B6" w:rsidRPr="00973EB2">
        <w:t>ów</w:t>
      </w:r>
      <w:r w:rsidRPr="00973EB2">
        <w:t xml:space="preserve">, uzyskały warianty </w:t>
      </w:r>
      <w:r w:rsidRPr="00AF6F6D">
        <w:t>WRR(realistyczny scenariusz krajowy i realistyczny model regionalny) i WRO(realistyczny scenariusz krajowy</w:t>
      </w:r>
      <w:r w:rsidR="009451B6">
        <w:t xml:space="preserve"> </w:t>
      </w:r>
      <w:r w:rsidRPr="00AF6F6D">
        <w:t xml:space="preserve">i optymistyczny model regionalny). </w:t>
      </w:r>
    </w:p>
    <w:p w14:paraId="07E95237" w14:textId="60C86E74" w:rsidR="008C2B27" w:rsidRDefault="008C2B27" w:rsidP="00582F61">
      <w:pPr>
        <w:spacing w:line="360" w:lineRule="auto"/>
        <w:ind w:firstLine="708"/>
        <w:jc w:val="both"/>
      </w:pPr>
      <w:r>
        <w:t xml:space="preserve">W wariancie WRR </w:t>
      </w:r>
      <w:r w:rsidR="00582F61">
        <w:t xml:space="preserve">który, jak wykazano powyżej, dobrze odpowiada na zdiagnozowane problemy sieci transportowej województwa </w:t>
      </w:r>
      <w:r w:rsidR="002B11D9">
        <w:t xml:space="preserve">a ponadto </w:t>
      </w:r>
      <w:r w:rsidR="00582F61">
        <w:t>zakłada realny poziom realizacji inwestycji</w:t>
      </w:r>
      <w:r w:rsidR="00582F61">
        <w:br/>
        <w:t>w okresie do 2030 roku</w:t>
      </w:r>
      <w:r>
        <w:t xml:space="preserve">, </w:t>
      </w:r>
      <w:r w:rsidR="000528CB">
        <w:t xml:space="preserve">zakłada się </w:t>
      </w:r>
      <w:r>
        <w:t>realiz</w:t>
      </w:r>
      <w:r w:rsidR="000528CB">
        <w:t>ację</w:t>
      </w:r>
      <w:r>
        <w:t xml:space="preserve"> niżej wymienion</w:t>
      </w:r>
      <w:r w:rsidR="000528CB">
        <w:t>ych</w:t>
      </w:r>
      <w:r>
        <w:t xml:space="preserve"> inwestycj</w:t>
      </w:r>
      <w:r w:rsidR="000528CB">
        <w:t>i</w:t>
      </w:r>
      <w:r w:rsidR="002B11D9">
        <w:t xml:space="preserve"> – w tym inwestycj</w:t>
      </w:r>
      <w:r w:rsidR="000528CB">
        <w:t>i</w:t>
      </w:r>
      <w:r w:rsidR="002B11D9">
        <w:t xml:space="preserve"> realizowan</w:t>
      </w:r>
      <w:r w:rsidR="000528CB">
        <w:t>ych</w:t>
      </w:r>
      <w:r w:rsidR="002B11D9">
        <w:t xml:space="preserve"> z poziomu krajowego</w:t>
      </w:r>
      <w:r>
        <w:t>.</w:t>
      </w:r>
      <w:r w:rsidR="00E671F4">
        <w:t xml:space="preserve"> Realna ocena możliwego do osiągnięcia poziomu realizacji inwestycji </w:t>
      </w:r>
      <w:r w:rsidR="00DA3387">
        <w:t xml:space="preserve">oparta na ocenie realizacji Planów transportowych z lat poprzednich </w:t>
      </w:r>
      <w:r w:rsidR="00E671F4">
        <w:t>nabiera jeszcze większego znaczeni</w:t>
      </w:r>
      <w:r w:rsidR="00420233">
        <w:t>a</w:t>
      </w:r>
      <w:r w:rsidR="00E671F4">
        <w:t xml:space="preserve"> w aspekcie sytuacji w gospodarce, wzrostu cen energii i paliw oraz wysokiej inflacji. Wszystkie te czynniki mają bezpośredni wpływ na wzrost kosztów realizacji inwestycji</w:t>
      </w:r>
      <w:r w:rsidR="00DA3387">
        <w:br/>
      </w:r>
      <w:r w:rsidR="00E671F4">
        <w:t xml:space="preserve">a tym samym </w:t>
      </w:r>
      <w:r w:rsidR="00DA3387">
        <w:t xml:space="preserve">mogą </w:t>
      </w:r>
      <w:r w:rsidR="00E671F4">
        <w:t>spowod</w:t>
      </w:r>
      <w:r w:rsidR="00DA3387">
        <w:t>ować</w:t>
      </w:r>
      <w:r w:rsidR="00E671F4">
        <w:t xml:space="preserve"> konieczność dokonania korekt</w:t>
      </w:r>
      <w:r w:rsidR="00DA3387">
        <w:t xml:space="preserve"> </w:t>
      </w:r>
      <w:r w:rsidR="00E671F4">
        <w:t>(</w:t>
      </w:r>
      <w:r w:rsidR="00DA3387">
        <w:t>rezygnacja lub ograniczenie zakresu niektórych inwestycji)</w:t>
      </w:r>
      <w:r w:rsidR="00E671F4">
        <w:t xml:space="preserve"> </w:t>
      </w:r>
      <w:r w:rsidR="00DA3387">
        <w:t xml:space="preserve">na </w:t>
      </w:r>
      <w:r w:rsidR="00E671F4">
        <w:t>li</w:t>
      </w:r>
      <w:r w:rsidR="00DA3387">
        <w:t>ście</w:t>
      </w:r>
      <w:r w:rsidR="00E671F4">
        <w:t xml:space="preserve"> planowanych inwestycji.</w:t>
      </w:r>
      <w:r w:rsidR="00DA3387">
        <w:t xml:space="preserve"> Wariant realistyczny należy zatem uznać za podstawę do dalszych prac i analiz. </w:t>
      </w:r>
    </w:p>
    <w:tbl>
      <w:tblPr>
        <w:tblStyle w:val="Tabela-Siatka"/>
        <w:tblW w:w="9781" w:type="dxa"/>
        <w:tblInd w:w="-5" w:type="dxa"/>
        <w:tblLook w:val="04A0" w:firstRow="1" w:lastRow="0" w:firstColumn="1" w:lastColumn="0" w:noHBand="0" w:noVBand="1"/>
      </w:tblPr>
      <w:tblGrid>
        <w:gridCol w:w="570"/>
        <w:gridCol w:w="9211"/>
      </w:tblGrid>
      <w:tr w:rsidR="008C2B27" w:rsidRPr="00663B07" w14:paraId="3B86C321" w14:textId="77777777" w:rsidTr="00A10A84">
        <w:tc>
          <w:tcPr>
            <w:tcW w:w="570" w:type="dxa"/>
          </w:tcPr>
          <w:p w14:paraId="1D03BDEE" w14:textId="77777777" w:rsidR="008C2B27" w:rsidRPr="00663B07" w:rsidRDefault="008C2B27" w:rsidP="00804069">
            <w:pPr>
              <w:jc w:val="center"/>
              <w:rPr>
                <w:b/>
                <w:bCs/>
              </w:rPr>
            </w:pPr>
            <w:r w:rsidRPr="00663B07">
              <w:rPr>
                <w:b/>
                <w:bCs/>
              </w:rPr>
              <w:t>Lp.</w:t>
            </w:r>
          </w:p>
        </w:tc>
        <w:tc>
          <w:tcPr>
            <w:tcW w:w="9211" w:type="dxa"/>
          </w:tcPr>
          <w:p w14:paraId="339A24E9" w14:textId="77777777" w:rsidR="008C2B27" w:rsidRPr="00663B07" w:rsidRDefault="008C2B27" w:rsidP="00804069">
            <w:pPr>
              <w:jc w:val="center"/>
              <w:rPr>
                <w:b/>
                <w:bCs/>
              </w:rPr>
            </w:pPr>
            <w:r w:rsidRPr="00663B07">
              <w:rPr>
                <w:b/>
                <w:bCs/>
              </w:rPr>
              <w:t>Nazwa zadania/działania</w:t>
            </w:r>
          </w:p>
        </w:tc>
      </w:tr>
      <w:tr w:rsidR="008C2B27" w14:paraId="6B2F0C3B" w14:textId="77777777" w:rsidTr="00A10A84">
        <w:tc>
          <w:tcPr>
            <w:tcW w:w="570" w:type="dxa"/>
          </w:tcPr>
          <w:p w14:paraId="3BF8A394" w14:textId="77777777" w:rsidR="008C2B27" w:rsidRPr="008E49D1" w:rsidRDefault="008C2B27">
            <w:pPr>
              <w:pStyle w:val="Akapitzlist"/>
              <w:numPr>
                <w:ilvl w:val="0"/>
                <w:numId w:val="108"/>
              </w:numPr>
              <w:suppressAutoHyphens w:val="0"/>
              <w:spacing w:after="0" w:line="240" w:lineRule="auto"/>
              <w:ind w:left="321" w:hanging="284"/>
              <w:contextualSpacing/>
              <w:rPr>
                <w:rFonts w:ascii="Times New Roman" w:hAnsi="Times New Roman" w:cs="Times New Roman"/>
                <w:sz w:val="24"/>
                <w:szCs w:val="24"/>
              </w:rPr>
            </w:pPr>
          </w:p>
        </w:tc>
        <w:tc>
          <w:tcPr>
            <w:tcW w:w="9211" w:type="dxa"/>
          </w:tcPr>
          <w:p w14:paraId="4CA82F65" w14:textId="77777777" w:rsidR="008C2B27" w:rsidRPr="00663B07" w:rsidRDefault="008C2B27" w:rsidP="00804069">
            <w:r w:rsidRPr="00663B07">
              <w:t>Budowa drogi ekspresowej S7 Warszawa-Kraków</w:t>
            </w:r>
          </w:p>
        </w:tc>
      </w:tr>
      <w:tr w:rsidR="008C2B27" w14:paraId="4E3AC013" w14:textId="77777777" w:rsidTr="00A10A84">
        <w:tc>
          <w:tcPr>
            <w:tcW w:w="570" w:type="dxa"/>
          </w:tcPr>
          <w:p w14:paraId="06F52BC6" w14:textId="77777777" w:rsidR="008C2B27" w:rsidRPr="001533DB" w:rsidRDefault="008C2B27">
            <w:pPr>
              <w:pStyle w:val="Akapitzlist"/>
              <w:numPr>
                <w:ilvl w:val="0"/>
                <w:numId w:val="108"/>
              </w:numPr>
              <w:suppressAutoHyphens w:val="0"/>
              <w:spacing w:after="0" w:line="240" w:lineRule="auto"/>
              <w:ind w:left="321" w:hanging="284"/>
              <w:contextualSpacing/>
              <w:rPr>
                <w:rFonts w:ascii="Times New Roman" w:hAnsi="Times New Roman" w:cs="Times New Roman"/>
                <w:sz w:val="24"/>
                <w:szCs w:val="24"/>
              </w:rPr>
            </w:pPr>
          </w:p>
        </w:tc>
        <w:tc>
          <w:tcPr>
            <w:tcW w:w="9211" w:type="dxa"/>
          </w:tcPr>
          <w:p w14:paraId="069CF39F" w14:textId="77777777" w:rsidR="008C2B27" w:rsidRPr="00663B07" w:rsidRDefault="008C2B27" w:rsidP="00804069">
            <w:r w:rsidRPr="00663B07">
              <w:t>Budowa drogi ekspresowej S74 Sulejów-Kielce</w:t>
            </w:r>
          </w:p>
        </w:tc>
      </w:tr>
      <w:tr w:rsidR="008C2B27" w14:paraId="3762B478" w14:textId="77777777" w:rsidTr="00A10A84">
        <w:trPr>
          <w:trHeight w:val="191"/>
        </w:trPr>
        <w:tc>
          <w:tcPr>
            <w:tcW w:w="570" w:type="dxa"/>
          </w:tcPr>
          <w:p w14:paraId="3EE78446"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52CA566F" w14:textId="77777777" w:rsidR="008C2B27" w:rsidRPr="00663B07" w:rsidRDefault="008C2B27" w:rsidP="00804069">
            <w:r w:rsidRPr="00663B07">
              <w:t>Budowa drogi ekspresowej S74 Kielce-Nisko</w:t>
            </w:r>
          </w:p>
        </w:tc>
      </w:tr>
      <w:tr w:rsidR="008C2B27" w14:paraId="7A81DF02" w14:textId="77777777" w:rsidTr="00A10A84">
        <w:tc>
          <w:tcPr>
            <w:tcW w:w="570" w:type="dxa"/>
          </w:tcPr>
          <w:p w14:paraId="60B238C2"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30384A29" w14:textId="77777777" w:rsidR="008C2B27" w:rsidRPr="00663B07" w:rsidRDefault="008C2B27" w:rsidP="00804069">
            <w:r w:rsidRPr="00663B07">
              <w:t xml:space="preserve">Budowa obwodnicy Morawicy i </w:t>
            </w:r>
            <w:r>
              <w:t>W</w:t>
            </w:r>
            <w:r w:rsidRPr="00663B07">
              <w:t>oli Morawickiej w ciągu drogi krajowej nr 73</w:t>
            </w:r>
          </w:p>
        </w:tc>
      </w:tr>
      <w:tr w:rsidR="008C2B27" w14:paraId="71652A7A" w14:textId="77777777" w:rsidTr="00A10A84">
        <w:tc>
          <w:tcPr>
            <w:tcW w:w="570" w:type="dxa"/>
          </w:tcPr>
          <w:p w14:paraId="635540F1"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58A94912" w14:textId="77777777" w:rsidR="008C2B27" w:rsidRPr="00663B07" w:rsidRDefault="008C2B27" w:rsidP="00804069">
            <w:r w:rsidRPr="00663B07">
              <w:t>budowa obwodnicy Opatowa w ciągu dróg krajowych S74/9</w:t>
            </w:r>
          </w:p>
        </w:tc>
      </w:tr>
      <w:tr w:rsidR="008C2B27" w14:paraId="328D2E4B" w14:textId="77777777" w:rsidTr="00A10A84">
        <w:tc>
          <w:tcPr>
            <w:tcW w:w="570" w:type="dxa"/>
          </w:tcPr>
          <w:p w14:paraId="511B7C96"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Borders>
              <w:top w:val="nil"/>
            </w:tcBorders>
          </w:tcPr>
          <w:p w14:paraId="2687607C" w14:textId="77777777" w:rsidR="008C2B27" w:rsidRPr="00663B07" w:rsidRDefault="008C2B27" w:rsidP="00804069">
            <w:r w:rsidRPr="00663B07">
              <w:t>budowa obwodnicy Ostrowca Św</w:t>
            </w:r>
            <w:r>
              <w:t xml:space="preserve">. </w:t>
            </w:r>
            <w:r w:rsidRPr="00663B07">
              <w:t>w ciągu dróg krajowych 42/9</w:t>
            </w:r>
          </w:p>
        </w:tc>
      </w:tr>
      <w:tr w:rsidR="008C2B27" w14:paraId="46FDD5FB" w14:textId="77777777" w:rsidTr="00A10A84">
        <w:trPr>
          <w:trHeight w:val="141"/>
        </w:trPr>
        <w:tc>
          <w:tcPr>
            <w:tcW w:w="570" w:type="dxa"/>
          </w:tcPr>
          <w:p w14:paraId="6D35C464"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42BC25AA" w14:textId="77777777" w:rsidR="008C2B27" w:rsidRPr="00663B07" w:rsidRDefault="008C2B27" w:rsidP="00804069">
            <w:r w:rsidRPr="00663B07">
              <w:t>budowa obwodnicy Wąchocka w ciągu drogi krajowej nr 42</w:t>
            </w:r>
          </w:p>
        </w:tc>
      </w:tr>
      <w:tr w:rsidR="008C2B27" w14:paraId="2DFD49A2" w14:textId="77777777" w:rsidTr="00A10A84">
        <w:trPr>
          <w:trHeight w:val="149"/>
        </w:trPr>
        <w:tc>
          <w:tcPr>
            <w:tcW w:w="570" w:type="dxa"/>
          </w:tcPr>
          <w:p w14:paraId="1306D541"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082FD4A4" w14:textId="77777777" w:rsidR="008C2B27" w:rsidRDefault="008C2B27" w:rsidP="00804069">
            <w:r>
              <w:t xml:space="preserve">21 zadań w największej klasie ryzyka na drogach krajowych nr 9,42,73,77,78,79 </w:t>
            </w:r>
          </w:p>
        </w:tc>
      </w:tr>
      <w:tr w:rsidR="008C2B27" w14:paraId="64A2AF05" w14:textId="77777777" w:rsidTr="00A10A84">
        <w:trPr>
          <w:trHeight w:val="300"/>
        </w:trPr>
        <w:tc>
          <w:tcPr>
            <w:tcW w:w="570" w:type="dxa"/>
          </w:tcPr>
          <w:p w14:paraId="68FE8C36"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0855F4F2" w14:textId="77777777" w:rsidR="008C2B27" w:rsidRDefault="008C2B27" w:rsidP="00804069">
            <w:r>
              <w:t>2 zadania w bardzo dużej klasie ryzyka na drodze krajowej nr 79</w:t>
            </w:r>
          </w:p>
        </w:tc>
      </w:tr>
      <w:tr w:rsidR="00CA2617" w14:paraId="7A4679AD" w14:textId="77777777" w:rsidTr="00CA2617">
        <w:trPr>
          <w:trHeight w:val="191"/>
        </w:trPr>
        <w:tc>
          <w:tcPr>
            <w:tcW w:w="570" w:type="dxa"/>
          </w:tcPr>
          <w:p w14:paraId="50213B1E" w14:textId="77777777" w:rsidR="00CA2617" w:rsidRPr="001533DB" w:rsidRDefault="00CA261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25E5C1BF" w14:textId="77777777" w:rsidR="00CA2617" w:rsidRDefault="00CA2617" w:rsidP="00804069">
            <w:r>
              <w:t>13 zadań w dużej klasie ryzyka na drogach krajowych nr 9,42,73,77,78,79</w:t>
            </w:r>
          </w:p>
        </w:tc>
      </w:tr>
      <w:tr w:rsidR="008C2B27" w14:paraId="16F40F06" w14:textId="77777777" w:rsidTr="00A10A84">
        <w:trPr>
          <w:trHeight w:val="145"/>
        </w:trPr>
        <w:tc>
          <w:tcPr>
            <w:tcW w:w="570" w:type="dxa"/>
          </w:tcPr>
          <w:p w14:paraId="3F8F0C39"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6DD4C770" w14:textId="77777777" w:rsidR="008C2B27" w:rsidRPr="00663B07" w:rsidRDefault="008C2B27" w:rsidP="00804069">
            <w:r w:rsidRPr="00195B40">
              <w:t>Prace na linii kolejowej nr 8 na odcinku Skarżysko Kamienna – Kielce – Kozłów LP</w:t>
            </w:r>
          </w:p>
        </w:tc>
      </w:tr>
      <w:tr w:rsidR="008C2B27" w14:paraId="139435A8" w14:textId="77777777" w:rsidTr="00A10A84">
        <w:trPr>
          <w:trHeight w:val="168"/>
        </w:trPr>
        <w:tc>
          <w:tcPr>
            <w:tcW w:w="570" w:type="dxa"/>
          </w:tcPr>
          <w:p w14:paraId="2BF10C0F"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59685BBD" w14:textId="77777777" w:rsidR="008C2B27" w:rsidRPr="00663B07" w:rsidRDefault="008C2B27" w:rsidP="00804069">
            <w:r w:rsidRPr="00195B40">
              <w:t>Prace na liniach kolejowych nr 61, 567 na odcinku Kielce – Żelisławice LR</w:t>
            </w:r>
          </w:p>
        </w:tc>
      </w:tr>
      <w:tr w:rsidR="008C2B27" w14:paraId="0FCDF54A" w14:textId="77777777" w:rsidTr="00A10A84">
        <w:trPr>
          <w:trHeight w:val="225"/>
        </w:trPr>
        <w:tc>
          <w:tcPr>
            <w:tcW w:w="570" w:type="dxa"/>
          </w:tcPr>
          <w:p w14:paraId="37DB3943"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703080E6" w14:textId="77777777" w:rsidR="008C2B27" w:rsidRPr="00663B07" w:rsidRDefault="008C2B27" w:rsidP="00804069">
            <w:r w:rsidRPr="00195B40">
              <w:t>Prace na linii kolejowej nr 25 na odcinku Skarżysko Kamienna - Sandomierz</w:t>
            </w:r>
          </w:p>
        </w:tc>
      </w:tr>
      <w:tr w:rsidR="008C2B27" w14:paraId="4B5F1FA1" w14:textId="77777777" w:rsidTr="00A10A84">
        <w:trPr>
          <w:trHeight w:val="72"/>
        </w:trPr>
        <w:tc>
          <w:tcPr>
            <w:tcW w:w="570" w:type="dxa"/>
          </w:tcPr>
          <w:p w14:paraId="6B47C390"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3B26678B" w14:textId="77777777" w:rsidR="008C2B27" w:rsidRPr="00663B07" w:rsidRDefault="008C2B27" w:rsidP="00804069">
            <w:r w:rsidRPr="00195B40">
              <w:t>Prace na linii kolejowej nr 25 na odcinku Końskie – Skarżysko</w:t>
            </w:r>
          </w:p>
        </w:tc>
      </w:tr>
      <w:tr w:rsidR="008C2B27" w14:paraId="19C03B51" w14:textId="77777777" w:rsidTr="00A10A84">
        <w:trPr>
          <w:trHeight w:val="262"/>
        </w:trPr>
        <w:tc>
          <w:tcPr>
            <w:tcW w:w="570" w:type="dxa"/>
          </w:tcPr>
          <w:p w14:paraId="1B4D3F0E"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7D78AE36" w14:textId="77777777" w:rsidR="008C2B27" w:rsidRPr="00663B07" w:rsidRDefault="008C2B27" w:rsidP="00804069">
            <w:r w:rsidRPr="00195B40">
              <w:t>Budowa linii kolejowej nr 582 Czarnca – Włoszczowa Płn.</w:t>
            </w:r>
          </w:p>
        </w:tc>
      </w:tr>
      <w:tr w:rsidR="008C2B27" w14:paraId="612F6EC4" w14:textId="77777777" w:rsidTr="00A10A84">
        <w:trPr>
          <w:trHeight w:val="324"/>
        </w:trPr>
        <w:tc>
          <w:tcPr>
            <w:tcW w:w="570" w:type="dxa"/>
          </w:tcPr>
          <w:p w14:paraId="7EB042E7"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4B0385C3" w14:textId="77777777" w:rsidR="008C2B27" w:rsidRPr="00663B07" w:rsidRDefault="008C2B27" w:rsidP="00804069">
            <w:r w:rsidRPr="00195B40">
              <w:t>Budowa zintegrowanego systemu komunikacyjnego wraz z przejściem pod torami w obrębie dworca kolejowego stacji Skarżysko Kamienna</w:t>
            </w:r>
          </w:p>
        </w:tc>
      </w:tr>
      <w:tr w:rsidR="008C2B27" w14:paraId="7A827C14" w14:textId="77777777" w:rsidTr="00A10A84">
        <w:trPr>
          <w:trHeight w:val="283"/>
        </w:trPr>
        <w:tc>
          <w:tcPr>
            <w:tcW w:w="570" w:type="dxa"/>
          </w:tcPr>
          <w:p w14:paraId="73B948BD"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26287E50" w14:textId="77777777" w:rsidR="008C2B27" w:rsidRPr="00663B07" w:rsidRDefault="008C2B27" w:rsidP="00804069">
            <w:r w:rsidRPr="00195B40">
              <w:t>Modernizacja linii kolejowej nr 8 Radom – Kielce</w:t>
            </w:r>
          </w:p>
        </w:tc>
      </w:tr>
      <w:tr w:rsidR="0061007F" w14:paraId="47228B60" w14:textId="77777777" w:rsidTr="0061007F">
        <w:trPr>
          <w:trHeight w:val="175"/>
        </w:trPr>
        <w:tc>
          <w:tcPr>
            <w:tcW w:w="570" w:type="dxa"/>
          </w:tcPr>
          <w:p w14:paraId="7ADF143B" w14:textId="77777777" w:rsidR="0061007F" w:rsidRPr="001533DB" w:rsidRDefault="0061007F">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5B181D22" w14:textId="77777777" w:rsidR="0061007F" w:rsidRPr="00663B07" w:rsidRDefault="0061007F" w:rsidP="00804069">
            <w:r w:rsidRPr="00195B40">
              <w:t>Modernizacja linii kolejowej nr 25 na odcinku Skarżysko Kamienna – Ocice</w:t>
            </w:r>
          </w:p>
        </w:tc>
      </w:tr>
      <w:tr w:rsidR="008C2B27" w14:paraId="08400166" w14:textId="77777777" w:rsidTr="00A10A84">
        <w:trPr>
          <w:trHeight w:val="225"/>
        </w:trPr>
        <w:tc>
          <w:tcPr>
            <w:tcW w:w="570" w:type="dxa"/>
          </w:tcPr>
          <w:p w14:paraId="41615068"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4D567129" w14:textId="77777777" w:rsidR="008C2B27" w:rsidRDefault="008C2B27" w:rsidP="00804069">
            <w:r>
              <w:t>Przebudowa dworca kolejowego Skarżysko-Kamienna</w:t>
            </w:r>
          </w:p>
        </w:tc>
      </w:tr>
      <w:tr w:rsidR="008C2B27" w14:paraId="3D691A4A" w14:textId="77777777" w:rsidTr="00A10A84">
        <w:trPr>
          <w:trHeight w:val="270"/>
        </w:trPr>
        <w:tc>
          <w:tcPr>
            <w:tcW w:w="570" w:type="dxa"/>
          </w:tcPr>
          <w:p w14:paraId="1A824ED1"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14167A93" w14:textId="77777777" w:rsidR="008C2B27" w:rsidRDefault="008C2B27" w:rsidP="00804069">
            <w:r>
              <w:t>Przebudowa dworca kolejowego Kielce</w:t>
            </w:r>
          </w:p>
        </w:tc>
      </w:tr>
      <w:tr w:rsidR="008C2B27" w14:paraId="1319584B" w14:textId="77777777" w:rsidTr="00A10A84">
        <w:trPr>
          <w:trHeight w:val="146"/>
        </w:trPr>
        <w:tc>
          <w:tcPr>
            <w:tcW w:w="570" w:type="dxa"/>
          </w:tcPr>
          <w:p w14:paraId="04226E44"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37ECD0F7" w14:textId="77777777" w:rsidR="008C2B27" w:rsidRDefault="008C2B27" w:rsidP="00804069">
            <w:r>
              <w:t>Przebudowa dworca kolejowego Włoszczowa</w:t>
            </w:r>
          </w:p>
        </w:tc>
      </w:tr>
      <w:tr w:rsidR="008C2B27" w14:paraId="11F375DF" w14:textId="77777777" w:rsidTr="00A10A84">
        <w:tc>
          <w:tcPr>
            <w:tcW w:w="570" w:type="dxa"/>
            <w:tcBorders>
              <w:top w:val="nil"/>
            </w:tcBorders>
          </w:tcPr>
          <w:p w14:paraId="4E5CF070"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Borders>
              <w:top w:val="nil"/>
            </w:tcBorders>
          </w:tcPr>
          <w:p w14:paraId="5E80E58F" w14:textId="77777777" w:rsidR="008C2B27" w:rsidRPr="00663B07" w:rsidRDefault="008C2B27" w:rsidP="00804069">
            <w:r>
              <w:t>Rozbudowa DW 728 odcinek Plenna – DK 74</w:t>
            </w:r>
          </w:p>
        </w:tc>
      </w:tr>
      <w:tr w:rsidR="008C2B27" w14:paraId="6C2A2FA3" w14:textId="77777777" w:rsidTr="00A10A84">
        <w:tc>
          <w:tcPr>
            <w:tcW w:w="570" w:type="dxa"/>
          </w:tcPr>
          <w:p w14:paraId="43FD9419"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722763BD" w14:textId="77777777" w:rsidR="008C2B27" w:rsidRPr="00663B07" w:rsidRDefault="008C2B27" w:rsidP="00804069">
            <w:r>
              <w:t xml:space="preserve">Rozbudowa DW 728 odcinek </w:t>
            </w:r>
            <w:proofErr w:type="spellStart"/>
            <w:r>
              <w:t>Końskie-Gowarczów</w:t>
            </w:r>
            <w:proofErr w:type="spellEnd"/>
            <w:r>
              <w:t xml:space="preserve"> wraz z budową ścieżki rowerowej </w:t>
            </w:r>
          </w:p>
        </w:tc>
      </w:tr>
      <w:tr w:rsidR="008C2B27" w14:paraId="25CFF7B6" w14:textId="77777777" w:rsidTr="00A10A84">
        <w:trPr>
          <w:trHeight w:val="77"/>
        </w:trPr>
        <w:tc>
          <w:tcPr>
            <w:tcW w:w="570" w:type="dxa"/>
          </w:tcPr>
          <w:p w14:paraId="2972624C"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2431CE9C" w14:textId="77777777" w:rsidR="008C2B27" w:rsidRPr="00663B07" w:rsidRDefault="008C2B27" w:rsidP="00804069">
            <w:r>
              <w:t>Rozbudowa DW 728 obwodnica Gowarczowa</w:t>
            </w:r>
          </w:p>
        </w:tc>
      </w:tr>
      <w:tr w:rsidR="008C2B27" w14:paraId="1C71330C" w14:textId="77777777" w:rsidTr="00A10A84">
        <w:tc>
          <w:tcPr>
            <w:tcW w:w="570" w:type="dxa"/>
          </w:tcPr>
          <w:p w14:paraId="365ECE12"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6E1450EB" w14:textId="77777777" w:rsidR="008C2B27" w:rsidRPr="00663B07" w:rsidRDefault="008C2B27" w:rsidP="00804069">
            <w:r>
              <w:t>Rozbudowa DW 728 obwodnica Łopuszna</w:t>
            </w:r>
          </w:p>
        </w:tc>
      </w:tr>
      <w:tr w:rsidR="008C2B27" w14:paraId="2D100BCE" w14:textId="77777777" w:rsidTr="00A10A84">
        <w:tc>
          <w:tcPr>
            <w:tcW w:w="570" w:type="dxa"/>
          </w:tcPr>
          <w:p w14:paraId="3DC00796"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0AEFD020" w14:textId="77777777" w:rsidR="008C2B27" w:rsidRPr="00663B07" w:rsidRDefault="008C2B27" w:rsidP="00804069">
            <w:r>
              <w:t>Budowa wschodniej obwodnicy Kielc</w:t>
            </w:r>
          </w:p>
        </w:tc>
      </w:tr>
      <w:tr w:rsidR="008C2B27" w14:paraId="5C9A0E2F" w14:textId="77777777" w:rsidTr="00A10A84">
        <w:tc>
          <w:tcPr>
            <w:tcW w:w="570" w:type="dxa"/>
          </w:tcPr>
          <w:p w14:paraId="5BA1AFCE"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64E26719" w14:textId="77777777" w:rsidR="008C2B27" w:rsidRPr="00663B07" w:rsidRDefault="008C2B27" w:rsidP="00804069">
            <w:r>
              <w:t>Budowa obwodnicy Włoszczowy w ciągu DW 742</w:t>
            </w:r>
          </w:p>
        </w:tc>
      </w:tr>
      <w:tr w:rsidR="008C2B27" w14:paraId="079A9AFE" w14:textId="77777777" w:rsidTr="00A10A84">
        <w:trPr>
          <w:trHeight w:val="70"/>
        </w:trPr>
        <w:tc>
          <w:tcPr>
            <w:tcW w:w="570" w:type="dxa"/>
          </w:tcPr>
          <w:p w14:paraId="1D1F14B1"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4C698831" w14:textId="77777777" w:rsidR="008C2B27" w:rsidRPr="00663B07" w:rsidRDefault="008C2B27" w:rsidP="00804069">
            <w:r>
              <w:t>Rozbudowa DW 744 odcinek Starachowice-Tychów Stary wraz budową ścieżki rowerowej</w:t>
            </w:r>
          </w:p>
        </w:tc>
      </w:tr>
      <w:tr w:rsidR="008C2B27" w14:paraId="51C3FF74" w14:textId="77777777" w:rsidTr="00A10A84">
        <w:trPr>
          <w:trHeight w:val="70"/>
        </w:trPr>
        <w:tc>
          <w:tcPr>
            <w:tcW w:w="570" w:type="dxa"/>
          </w:tcPr>
          <w:p w14:paraId="5138B7EC"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07F4B4AD" w14:textId="77777777" w:rsidR="008C2B27" w:rsidRDefault="008C2B27" w:rsidP="00804069">
            <w:r>
              <w:t>Rozbudowa DW 744 łącznik DK 42 stary-nowy przebieg</w:t>
            </w:r>
          </w:p>
        </w:tc>
      </w:tr>
      <w:tr w:rsidR="008C2B27" w14:paraId="306ACC0B" w14:textId="77777777" w:rsidTr="00A10A84">
        <w:trPr>
          <w:trHeight w:val="300"/>
        </w:trPr>
        <w:tc>
          <w:tcPr>
            <w:tcW w:w="570" w:type="dxa"/>
          </w:tcPr>
          <w:p w14:paraId="672BDE3A"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18F95627" w14:textId="77777777" w:rsidR="008C2B27" w:rsidRDefault="008C2B27" w:rsidP="00804069">
            <w:r>
              <w:t>Rozbudowa DW 744 węzeł drogowy DK 42 i DW 744</w:t>
            </w:r>
          </w:p>
        </w:tc>
      </w:tr>
      <w:tr w:rsidR="008C2B27" w14:paraId="0E551A51" w14:textId="77777777" w:rsidTr="00A10A84">
        <w:trPr>
          <w:trHeight w:val="165"/>
        </w:trPr>
        <w:tc>
          <w:tcPr>
            <w:tcW w:w="570" w:type="dxa"/>
          </w:tcPr>
          <w:p w14:paraId="0C228C7A"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2473ECEE" w14:textId="77777777" w:rsidR="008C2B27" w:rsidRDefault="008C2B27" w:rsidP="00804069">
            <w:r>
              <w:t>Rozbudowa DW 744 obwodnica Starachowic wraz z budową ścieżki rowerowej</w:t>
            </w:r>
          </w:p>
        </w:tc>
      </w:tr>
      <w:tr w:rsidR="008C2B27" w14:paraId="4B67CE73" w14:textId="77777777" w:rsidTr="00A10A84">
        <w:trPr>
          <w:trHeight w:val="300"/>
        </w:trPr>
        <w:tc>
          <w:tcPr>
            <w:tcW w:w="570" w:type="dxa"/>
          </w:tcPr>
          <w:p w14:paraId="71DF3D36"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1C3C2BC4" w14:textId="77777777" w:rsidR="008C2B27" w:rsidRPr="00663B07" w:rsidRDefault="008C2B27" w:rsidP="00804069">
            <w:r>
              <w:t>Budowa obwodnicy Końskich od DW 728 do DW 749 wraz z budową ścieżki rowerowej</w:t>
            </w:r>
          </w:p>
        </w:tc>
      </w:tr>
      <w:tr w:rsidR="008C2B27" w14:paraId="5EE5F1DC" w14:textId="77777777" w:rsidTr="00A10A84">
        <w:trPr>
          <w:trHeight w:val="206"/>
        </w:trPr>
        <w:tc>
          <w:tcPr>
            <w:tcW w:w="570" w:type="dxa"/>
          </w:tcPr>
          <w:p w14:paraId="68680038"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78DD5A81" w14:textId="77777777" w:rsidR="008C2B27" w:rsidRPr="00663B07" w:rsidRDefault="008C2B27" w:rsidP="00804069">
            <w:r>
              <w:t>Budowa obwodnicy Końskich od DW 749 do DK 42 wraz z budową ścieżki rowerowej</w:t>
            </w:r>
          </w:p>
        </w:tc>
      </w:tr>
      <w:tr w:rsidR="008C2B27" w14:paraId="5FD6FD8C" w14:textId="77777777" w:rsidTr="00A10A84">
        <w:trPr>
          <w:trHeight w:val="213"/>
        </w:trPr>
        <w:tc>
          <w:tcPr>
            <w:tcW w:w="570" w:type="dxa"/>
          </w:tcPr>
          <w:p w14:paraId="367C6D73"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5E7F972A" w14:textId="77777777" w:rsidR="008C2B27" w:rsidRPr="00663B07" w:rsidRDefault="008C2B27" w:rsidP="00804069">
            <w:r>
              <w:t>Rozbudowa DW 751 odcinek Suchedniów-Michniów wraz z budową ścieżki rowerowej</w:t>
            </w:r>
          </w:p>
        </w:tc>
      </w:tr>
      <w:tr w:rsidR="008C2B27" w14:paraId="7DEC1D31" w14:textId="77777777" w:rsidTr="00A10A84">
        <w:trPr>
          <w:trHeight w:val="285"/>
        </w:trPr>
        <w:tc>
          <w:tcPr>
            <w:tcW w:w="570" w:type="dxa"/>
          </w:tcPr>
          <w:p w14:paraId="55C9D526"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3B030539" w14:textId="77777777" w:rsidR="008C2B27" w:rsidRPr="00663B07" w:rsidRDefault="008C2B27" w:rsidP="00804069">
            <w:r>
              <w:t>Rozbudowa DW 751 Odcinek Góra Św. Barbary-Wzdół Rządowy wraz z budową ścieżki rowerowej</w:t>
            </w:r>
          </w:p>
        </w:tc>
      </w:tr>
      <w:tr w:rsidR="008C2B27" w14:paraId="5824B54E" w14:textId="77777777" w:rsidTr="00A10A84">
        <w:trPr>
          <w:trHeight w:val="86"/>
        </w:trPr>
        <w:tc>
          <w:tcPr>
            <w:tcW w:w="570" w:type="dxa"/>
          </w:tcPr>
          <w:p w14:paraId="6628D78F"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47E28568" w14:textId="77777777" w:rsidR="008C2B27" w:rsidRPr="00663B07" w:rsidRDefault="008C2B27" w:rsidP="00804069">
            <w:r>
              <w:t>Rozbudowa DW 751 obwodnica Nowej Słupi</w:t>
            </w:r>
          </w:p>
        </w:tc>
      </w:tr>
      <w:tr w:rsidR="008C2B27" w14:paraId="0A6AE817" w14:textId="77777777" w:rsidTr="00A10A84">
        <w:trPr>
          <w:trHeight w:val="91"/>
        </w:trPr>
        <w:tc>
          <w:tcPr>
            <w:tcW w:w="570" w:type="dxa"/>
          </w:tcPr>
          <w:p w14:paraId="134C58F7"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72FDB739" w14:textId="77777777" w:rsidR="008C2B27" w:rsidRPr="00663B07" w:rsidRDefault="008C2B27" w:rsidP="00804069">
            <w:r>
              <w:t>Rozbudowa DW 754 w Ostrowcu Świętokrzyskim wraz z budową ścieżki rowerowej c.d.</w:t>
            </w:r>
          </w:p>
        </w:tc>
      </w:tr>
      <w:tr w:rsidR="008C2B27" w14:paraId="3F8F1A57" w14:textId="77777777" w:rsidTr="00A10A84">
        <w:trPr>
          <w:trHeight w:val="80"/>
        </w:trPr>
        <w:tc>
          <w:tcPr>
            <w:tcW w:w="570" w:type="dxa"/>
          </w:tcPr>
          <w:p w14:paraId="425680DD" w14:textId="77777777" w:rsidR="008C2B27" w:rsidRPr="001533DB"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0B9A7535" w14:textId="77777777" w:rsidR="008C2B27" w:rsidRPr="00663B07" w:rsidRDefault="008C2B27" w:rsidP="00804069">
            <w:r>
              <w:t>Rozbudowa DW 756 odcinek granica gminy-Łagów wraz z budową ścieżki rowerowej</w:t>
            </w:r>
          </w:p>
        </w:tc>
      </w:tr>
      <w:tr w:rsidR="008C2B27" w14:paraId="51447182" w14:textId="77777777" w:rsidTr="00A10A84">
        <w:trPr>
          <w:trHeight w:val="283"/>
        </w:trPr>
        <w:tc>
          <w:tcPr>
            <w:tcW w:w="570" w:type="dxa"/>
          </w:tcPr>
          <w:p w14:paraId="6FF25C43"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3FCA5C51" w14:textId="77777777" w:rsidR="008C2B27" w:rsidRPr="00663B07" w:rsidRDefault="008C2B27" w:rsidP="00804069">
            <w:r>
              <w:t>Obwodnica Bogorii w ciągu DW 757</w:t>
            </w:r>
          </w:p>
        </w:tc>
      </w:tr>
      <w:tr w:rsidR="008C2B27" w14:paraId="3C96E03C" w14:textId="77777777" w:rsidTr="00A10A84">
        <w:trPr>
          <w:trHeight w:val="70"/>
        </w:trPr>
        <w:tc>
          <w:tcPr>
            <w:tcW w:w="570" w:type="dxa"/>
          </w:tcPr>
          <w:p w14:paraId="49C35926"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663FE73C" w14:textId="77777777" w:rsidR="008C2B27" w:rsidRPr="00663B07" w:rsidRDefault="008C2B27" w:rsidP="00804069">
            <w:r>
              <w:t>Obwodnica Staszowa wraz z budową ścieżki rowerowej</w:t>
            </w:r>
          </w:p>
        </w:tc>
      </w:tr>
      <w:tr w:rsidR="008C2B27" w14:paraId="744720E0" w14:textId="77777777" w:rsidTr="00A10A84">
        <w:trPr>
          <w:trHeight w:val="213"/>
        </w:trPr>
        <w:tc>
          <w:tcPr>
            <w:tcW w:w="570" w:type="dxa"/>
          </w:tcPr>
          <w:p w14:paraId="032525CF"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432818AB" w14:textId="77777777" w:rsidR="008C2B27" w:rsidRDefault="008C2B27" w:rsidP="00804069">
            <w:r>
              <w:t>Rozbudowa DW 758 odcinek Ujazd-granica powiatu</w:t>
            </w:r>
          </w:p>
        </w:tc>
      </w:tr>
      <w:tr w:rsidR="008C2B27" w14:paraId="3ED7D37B" w14:textId="77777777" w:rsidTr="00A10A84">
        <w:trPr>
          <w:trHeight w:val="225"/>
        </w:trPr>
        <w:tc>
          <w:tcPr>
            <w:tcW w:w="570" w:type="dxa"/>
          </w:tcPr>
          <w:p w14:paraId="67C53087"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12E38E53" w14:textId="77777777" w:rsidR="008C2B27" w:rsidRDefault="008C2B27" w:rsidP="00804069">
            <w:r>
              <w:t>Rozbudowa DW 758 odcinek granica powiatu-Klimontów</w:t>
            </w:r>
          </w:p>
        </w:tc>
      </w:tr>
      <w:tr w:rsidR="008C2B27" w14:paraId="16F4B9DA" w14:textId="77777777" w:rsidTr="00A10A84">
        <w:trPr>
          <w:trHeight w:val="270"/>
        </w:trPr>
        <w:tc>
          <w:tcPr>
            <w:tcW w:w="570" w:type="dxa"/>
          </w:tcPr>
          <w:p w14:paraId="78D8DA8A"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3244DD90" w14:textId="77777777" w:rsidR="008C2B27" w:rsidRDefault="008C2B27" w:rsidP="00804069">
            <w:r>
              <w:t>Rozbudowa DW 758 odcinek Klimontów-Koprzywnica wraz z budową ścieżki rowerowej</w:t>
            </w:r>
          </w:p>
        </w:tc>
      </w:tr>
      <w:tr w:rsidR="008C2B27" w14:paraId="37EB8EAA" w14:textId="77777777" w:rsidTr="00A10A84">
        <w:trPr>
          <w:trHeight w:val="221"/>
        </w:trPr>
        <w:tc>
          <w:tcPr>
            <w:tcW w:w="570" w:type="dxa"/>
          </w:tcPr>
          <w:p w14:paraId="458AA02F"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7230098E" w14:textId="77777777" w:rsidR="008C2B27" w:rsidRDefault="008C2B27" w:rsidP="00804069">
            <w:r>
              <w:t>Budowa obwodnicy Klimontowa w ciągu DW 758</w:t>
            </w:r>
          </w:p>
        </w:tc>
      </w:tr>
      <w:tr w:rsidR="008C2B27" w14:paraId="48B6A09D" w14:textId="77777777" w:rsidTr="00A10A84">
        <w:trPr>
          <w:trHeight w:val="209"/>
        </w:trPr>
        <w:tc>
          <w:tcPr>
            <w:tcW w:w="570" w:type="dxa"/>
          </w:tcPr>
          <w:p w14:paraId="62CCCFD2"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664D90BD" w14:textId="77777777" w:rsidR="008C2B27" w:rsidRDefault="008C2B27" w:rsidP="00804069">
            <w:r>
              <w:t>Rozbudowa DW nr761 w Piekoszowie</w:t>
            </w:r>
          </w:p>
        </w:tc>
      </w:tr>
      <w:tr w:rsidR="008C2B27" w14:paraId="2630ABD6" w14:textId="77777777" w:rsidTr="00A10A84">
        <w:trPr>
          <w:trHeight w:val="225"/>
        </w:trPr>
        <w:tc>
          <w:tcPr>
            <w:tcW w:w="570" w:type="dxa"/>
          </w:tcPr>
          <w:p w14:paraId="213C8DD7"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2B1A2CAD" w14:textId="77777777" w:rsidR="008C2B27" w:rsidRDefault="008C2B27" w:rsidP="00804069">
            <w:r>
              <w:t>Budowa obwodnicy Radkowic i Brzezin w ciągu DW 763</w:t>
            </w:r>
          </w:p>
        </w:tc>
      </w:tr>
      <w:tr w:rsidR="008C2B27" w14:paraId="765EFB31" w14:textId="77777777" w:rsidTr="00A10A84">
        <w:trPr>
          <w:trHeight w:val="270"/>
        </w:trPr>
        <w:tc>
          <w:tcPr>
            <w:tcW w:w="570" w:type="dxa"/>
          </w:tcPr>
          <w:p w14:paraId="343CF30E"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21453069" w14:textId="77777777" w:rsidR="008C2B27" w:rsidRDefault="008C2B27" w:rsidP="00804069">
            <w:r>
              <w:t xml:space="preserve">Rozbudowa DW 764 odcinek Wólka </w:t>
            </w:r>
            <w:proofErr w:type="spellStart"/>
            <w:r>
              <w:t>Pokłonna-Raków</w:t>
            </w:r>
            <w:proofErr w:type="spellEnd"/>
            <w:r>
              <w:t xml:space="preserve"> wraz z budową ścieżki rowerowej</w:t>
            </w:r>
          </w:p>
        </w:tc>
      </w:tr>
      <w:tr w:rsidR="008C2B27" w14:paraId="4681DC11" w14:textId="77777777" w:rsidTr="00A10A84">
        <w:trPr>
          <w:trHeight w:val="240"/>
        </w:trPr>
        <w:tc>
          <w:tcPr>
            <w:tcW w:w="570" w:type="dxa"/>
          </w:tcPr>
          <w:p w14:paraId="34D778D8"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4943BBA1" w14:textId="77777777" w:rsidR="008C2B27" w:rsidRDefault="008C2B27" w:rsidP="00804069">
            <w:r>
              <w:t>Rozbudowa DW 764 odcinek Raków-Chańcza wraz z budową ścieżki rowerowej</w:t>
            </w:r>
          </w:p>
        </w:tc>
      </w:tr>
      <w:tr w:rsidR="008C2B27" w14:paraId="2D78F65A" w14:textId="77777777" w:rsidTr="00A10A84">
        <w:trPr>
          <w:trHeight w:val="255"/>
        </w:trPr>
        <w:tc>
          <w:tcPr>
            <w:tcW w:w="570" w:type="dxa"/>
          </w:tcPr>
          <w:p w14:paraId="7EE44413"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16148D2F" w14:textId="77777777" w:rsidR="008C2B27" w:rsidRDefault="008C2B27" w:rsidP="00804069">
            <w:r>
              <w:t xml:space="preserve">Rozbudowa DW 764 odcinek Wola </w:t>
            </w:r>
            <w:proofErr w:type="spellStart"/>
            <w:r>
              <w:t>Osowa-Staszów</w:t>
            </w:r>
            <w:proofErr w:type="spellEnd"/>
            <w:r>
              <w:t xml:space="preserve"> wraz z budową ścieżki rowerowej</w:t>
            </w:r>
          </w:p>
        </w:tc>
      </w:tr>
      <w:tr w:rsidR="008C2B27" w14:paraId="2B62361D" w14:textId="77777777" w:rsidTr="00A10A84">
        <w:trPr>
          <w:trHeight w:val="195"/>
        </w:trPr>
        <w:tc>
          <w:tcPr>
            <w:tcW w:w="570" w:type="dxa"/>
          </w:tcPr>
          <w:p w14:paraId="148FAFF7"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675E6554" w14:textId="77777777" w:rsidR="008C2B27" w:rsidRDefault="008C2B27" w:rsidP="00804069">
            <w:r>
              <w:t xml:space="preserve">Budowa obwodnic miejscowości </w:t>
            </w:r>
            <w:proofErr w:type="spellStart"/>
            <w:r>
              <w:t>Ociesęki</w:t>
            </w:r>
            <w:proofErr w:type="spellEnd"/>
            <w:r>
              <w:t xml:space="preserve"> i Wólka Pokłonna w ciągu DW 764 wraz z budową ścieżki rowerowej</w:t>
            </w:r>
          </w:p>
        </w:tc>
      </w:tr>
      <w:tr w:rsidR="008C2B27" w14:paraId="2CBAC2B2" w14:textId="77777777" w:rsidTr="00A10A84">
        <w:trPr>
          <w:trHeight w:val="141"/>
        </w:trPr>
        <w:tc>
          <w:tcPr>
            <w:tcW w:w="570" w:type="dxa"/>
          </w:tcPr>
          <w:p w14:paraId="71C2ADE8"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54968009" w14:textId="77777777" w:rsidR="008C2B27" w:rsidRDefault="008C2B27" w:rsidP="00804069">
            <w:r>
              <w:t>Rozbudowa DW 766 odcinek Pińczów-Skrzypiów wraz z budową ścieżki rowerowej</w:t>
            </w:r>
          </w:p>
        </w:tc>
      </w:tr>
      <w:tr w:rsidR="008C2B27" w14:paraId="2FD5C553" w14:textId="77777777" w:rsidTr="00A10A84">
        <w:trPr>
          <w:trHeight w:val="141"/>
        </w:trPr>
        <w:tc>
          <w:tcPr>
            <w:tcW w:w="570" w:type="dxa"/>
          </w:tcPr>
          <w:p w14:paraId="13CBEFF2"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11C0E31F" w14:textId="77777777" w:rsidR="008C2B27" w:rsidRDefault="008C2B27" w:rsidP="00804069">
            <w:r>
              <w:t>Budowa obwodnicy Morawicy w ciągu DW 766</w:t>
            </w:r>
          </w:p>
        </w:tc>
      </w:tr>
      <w:tr w:rsidR="008C2B27" w14:paraId="19FD661C" w14:textId="77777777" w:rsidTr="00A10A84">
        <w:trPr>
          <w:trHeight w:val="129"/>
        </w:trPr>
        <w:tc>
          <w:tcPr>
            <w:tcW w:w="570" w:type="dxa"/>
          </w:tcPr>
          <w:p w14:paraId="36FFC94F"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0DDAB278" w14:textId="77777777" w:rsidR="008C2B27" w:rsidRDefault="008C2B27" w:rsidP="00804069">
            <w:r>
              <w:t xml:space="preserve">Rozbudowa DW 768 odcinek Kazimierza Wielka-granica województwa, etap I </w:t>
            </w:r>
          </w:p>
        </w:tc>
      </w:tr>
      <w:tr w:rsidR="008C2B27" w14:paraId="456A8C3C" w14:textId="77777777" w:rsidTr="00A10A84">
        <w:trPr>
          <w:trHeight w:val="240"/>
        </w:trPr>
        <w:tc>
          <w:tcPr>
            <w:tcW w:w="570" w:type="dxa"/>
          </w:tcPr>
          <w:p w14:paraId="294302B6"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0ACBBEFC" w14:textId="77777777" w:rsidR="008C2B27" w:rsidRDefault="008C2B27" w:rsidP="00804069">
            <w:r>
              <w:t>Rozbudowa DW 768 odcinek Kazimierza Wielka-granica województwa, etap II</w:t>
            </w:r>
          </w:p>
        </w:tc>
      </w:tr>
      <w:tr w:rsidR="008C2B27" w14:paraId="5463F5E1" w14:textId="77777777" w:rsidTr="00A10A84">
        <w:trPr>
          <w:trHeight w:val="225"/>
        </w:trPr>
        <w:tc>
          <w:tcPr>
            <w:tcW w:w="570" w:type="dxa"/>
          </w:tcPr>
          <w:p w14:paraId="2392A69A"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4C0E1C64" w14:textId="77777777" w:rsidR="008C2B27" w:rsidRDefault="008C2B27" w:rsidP="00804069">
            <w:r>
              <w:t>Rozbudowa DW 768 odcinek Łysaków-Węchadłów wraz z budową ścieżki rowerowej</w:t>
            </w:r>
          </w:p>
        </w:tc>
      </w:tr>
      <w:tr w:rsidR="008C2B27" w14:paraId="4E607D30" w14:textId="77777777" w:rsidTr="00A10A84">
        <w:trPr>
          <w:trHeight w:val="225"/>
        </w:trPr>
        <w:tc>
          <w:tcPr>
            <w:tcW w:w="570" w:type="dxa"/>
          </w:tcPr>
          <w:p w14:paraId="19DC9281"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3DED2991" w14:textId="77777777" w:rsidR="008C2B27" w:rsidRDefault="008C2B27" w:rsidP="00804069">
            <w:r>
              <w:t>Rozbudowa DW 768 odcinek Węchadłów-Działoszyce wraz z budową ścieżki rowerowej</w:t>
            </w:r>
          </w:p>
        </w:tc>
      </w:tr>
      <w:tr w:rsidR="008C2B27" w14:paraId="3666151D" w14:textId="77777777" w:rsidTr="00A10A84">
        <w:trPr>
          <w:trHeight w:val="195"/>
        </w:trPr>
        <w:tc>
          <w:tcPr>
            <w:tcW w:w="570" w:type="dxa"/>
          </w:tcPr>
          <w:p w14:paraId="66AF6849"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7240AE27" w14:textId="77777777" w:rsidR="008C2B27" w:rsidRDefault="008C2B27" w:rsidP="00804069">
            <w:r>
              <w:t>Rozbudowa DW 768 odcinek Działoszyce-Skalbmierz wraz z budową ścieżki rowerowej</w:t>
            </w:r>
          </w:p>
        </w:tc>
      </w:tr>
      <w:tr w:rsidR="008C2B27" w14:paraId="04CD5799" w14:textId="77777777" w:rsidTr="00A10A84">
        <w:trPr>
          <w:trHeight w:val="300"/>
        </w:trPr>
        <w:tc>
          <w:tcPr>
            <w:tcW w:w="570" w:type="dxa"/>
          </w:tcPr>
          <w:p w14:paraId="0544D8A0"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3D37127F" w14:textId="77777777" w:rsidR="008C2B27" w:rsidRDefault="008C2B27" w:rsidP="00804069">
            <w:r>
              <w:t>Rozbudowa DW 768 odcinek Skalbmierz-Kazimierza Wielka wraz z budową ścieżki rowerowej</w:t>
            </w:r>
          </w:p>
        </w:tc>
      </w:tr>
      <w:tr w:rsidR="008C2B27" w14:paraId="20847055" w14:textId="77777777" w:rsidTr="00A10A84">
        <w:trPr>
          <w:trHeight w:val="315"/>
        </w:trPr>
        <w:tc>
          <w:tcPr>
            <w:tcW w:w="570" w:type="dxa"/>
          </w:tcPr>
          <w:p w14:paraId="54A64AAB"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0A8B63E8" w14:textId="77777777" w:rsidR="008C2B27" w:rsidRDefault="008C2B27" w:rsidP="00804069">
            <w:r>
              <w:t>Budowa obwodnicy Skalbmierza i Topoli wraz z budową ścieżki rowerowej</w:t>
            </w:r>
          </w:p>
        </w:tc>
      </w:tr>
      <w:tr w:rsidR="008C2B27" w14:paraId="167389A6" w14:textId="77777777" w:rsidTr="00A10A84">
        <w:trPr>
          <w:trHeight w:val="270"/>
        </w:trPr>
        <w:tc>
          <w:tcPr>
            <w:tcW w:w="570" w:type="dxa"/>
          </w:tcPr>
          <w:p w14:paraId="13D63770"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1C196CE7" w14:textId="77777777" w:rsidR="008C2B27" w:rsidRDefault="008C2B27" w:rsidP="00804069">
            <w:r>
              <w:t>Budowa obwodnicy Działoszyc wraz z budową ścieżki rowerowej</w:t>
            </w:r>
          </w:p>
        </w:tc>
      </w:tr>
      <w:tr w:rsidR="008C2B27" w14:paraId="2E3D3C70" w14:textId="77777777" w:rsidTr="00A10A84">
        <w:trPr>
          <w:trHeight w:val="225"/>
        </w:trPr>
        <w:tc>
          <w:tcPr>
            <w:tcW w:w="570" w:type="dxa"/>
          </w:tcPr>
          <w:p w14:paraId="697473D4"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338C73A4" w14:textId="77777777" w:rsidR="008C2B27" w:rsidRDefault="008C2B27" w:rsidP="00804069">
            <w:r>
              <w:t>Budowa obwodnicy Nowego Korczyna w ciągu DW 973</w:t>
            </w:r>
          </w:p>
        </w:tc>
      </w:tr>
      <w:tr w:rsidR="008C2B27" w14:paraId="27695F63" w14:textId="77777777" w:rsidTr="00A10A84">
        <w:trPr>
          <w:trHeight w:val="270"/>
        </w:trPr>
        <w:tc>
          <w:tcPr>
            <w:tcW w:w="570" w:type="dxa"/>
          </w:tcPr>
          <w:p w14:paraId="7E4450B4"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1DD8F630" w14:textId="77777777" w:rsidR="008C2B27" w:rsidRDefault="008C2B27" w:rsidP="00804069">
            <w:r w:rsidRPr="006F3561">
              <w:t>Rozbudowa DW 745 wraz z budową obwodnicy Masłowa i budową ścieżki rowerowej</w:t>
            </w:r>
          </w:p>
        </w:tc>
      </w:tr>
      <w:tr w:rsidR="008C2B27" w14:paraId="5BA76738" w14:textId="77777777" w:rsidTr="00A10A84">
        <w:trPr>
          <w:trHeight w:val="412"/>
        </w:trPr>
        <w:tc>
          <w:tcPr>
            <w:tcW w:w="570" w:type="dxa"/>
          </w:tcPr>
          <w:p w14:paraId="107D2B8A"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2CFC070E" w14:textId="77777777" w:rsidR="008C2B27" w:rsidRDefault="008C2B27" w:rsidP="00804069">
            <w:r>
              <w:t>Modernizacja istniejących i budowa nowych przystanków kolejowych na obszarze województwa</w:t>
            </w:r>
          </w:p>
        </w:tc>
      </w:tr>
      <w:tr w:rsidR="008C2B27" w14:paraId="79D7EBCA" w14:textId="77777777" w:rsidTr="00A10A84">
        <w:trPr>
          <w:trHeight w:val="221"/>
        </w:trPr>
        <w:tc>
          <w:tcPr>
            <w:tcW w:w="570" w:type="dxa"/>
          </w:tcPr>
          <w:p w14:paraId="402FC5F5"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03CA1017" w14:textId="77777777" w:rsidR="008C2B27" w:rsidRDefault="008C2B27" w:rsidP="00804069">
            <w:r>
              <w:t>Modernizacja linii kolejowej nr 25 na odcinku granica województwa-Skarżysko-Kamienna</w:t>
            </w:r>
          </w:p>
        </w:tc>
      </w:tr>
      <w:tr w:rsidR="008C2B27" w14:paraId="501075AA" w14:textId="77777777" w:rsidTr="00A10A84">
        <w:trPr>
          <w:trHeight w:val="270"/>
        </w:trPr>
        <w:tc>
          <w:tcPr>
            <w:tcW w:w="570" w:type="dxa"/>
          </w:tcPr>
          <w:p w14:paraId="6B7D8F61"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4AF264C3" w14:textId="77777777" w:rsidR="008C2B27" w:rsidRDefault="008C2B27" w:rsidP="00804069">
            <w:r>
              <w:t>Budowa drogi wojewódzkiej w miejscowości Obice</w:t>
            </w:r>
          </w:p>
        </w:tc>
      </w:tr>
      <w:tr w:rsidR="00195807" w:rsidRPr="00195807" w14:paraId="13BFD58E" w14:textId="77777777" w:rsidTr="00A10A84">
        <w:trPr>
          <w:trHeight w:val="191"/>
        </w:trPr>
        <w:tc>
          <w:tcPr>
            <w:tcW w:w="570" w:type="dxa"/>
          </w:tcPr>
          <w:p w14:paraId="227ED905" w14:textId="77777777" w:rsidR="008C2B27" w:rsidRPr="00195807"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77585B9F" w14:textId="77777777" w:rsidR="008C2B27" w:rsidRPr="00195807" w:rsidRDefault="008C2B27" w:rsidP="00804069">
            <w:r w:rsidRPr="00195807">
              <w:t>Rozbudowa DW 764 w Kielcach na odcinku od ronda Czwartaków do granic miasta</w:t>
            </w:r>
          </w:p>
        </w:tc>
      </w:tr>
      <w:tr w:rsidR="008C2B27" w14:paraId="79768E20" w14:textId="77777777" w:rsidTr="00A10A84">
        <w:trPr>
          <w:trHeight w:val="300"/>
        </w:trPr>
        <w:tc>
          <w:tcPr>
            <w:tcW w:w="570" w:type="dxa"/>
          </w:tcPr>
          <w:p w14:paraId="4170668D"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101B1162" w14:textId="77777777" w:rsidR="008C2B27" w:rsidRDefault="008C2B27" w:rsidP="00804069">
            <w:r>
              <w:t>Budowa węzła intermodalnego w miejscowości Skarżysko-Kamienna</w:t>
            </w:r>
          </w:p>
        </w:tc>
      </w:tr>
      <w:tr w:rsidR="008C2B27" w14:paraId="30C986B8" w14:textId="77777777" w:rsidTr="00A10A84">
        <w:trPr>
          <w:trHeight w:val="255"/>
        </w:trPr>
        <w:tc>
          <w:tcPr>
            <w:tcW w:w="570" w:type="dxa"/>
          </w:tcPr>
          <w:p w14:paraId="5437644D"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6C0FAF6B" w14:textId="77777777" w:rsidR="008C2B27" w:rsidRDefault="008C2B27" w:rsidP="00804069">
            <w:r>
              <w:t>Budowa portu przeładunkowego w miejscowości Grzybów – etap I</w:t>
            </w:r>
          </w:p>
        </w:tc>
      </w:tr>
      <w:tr w:rsidR="008C2B27" w14:paraId="044CA9F8" w14:textId="77777777" w:rsidTr="00A10A84">
        <w:trPr>
          <w:trHeight w:val="212"/>
        </w:trPr>
        <w:tc>
          <w:tcPr>
            <w:tcW w:w="570" w:type="dxa"/>
          </w:tcPr>
          <w:p w14:paraId="3E421B95" w14:textId="77777777" w:rsidR="008C2B27" w:rsidRPr="00303E0E" w:rsidRDefault="008C2B27">
            <w:pPr>
              <w:pStyle w:val="Akapitzlist"/>
              <w:numPr>
                <w:ilvl w:val="0"/>
                <w:numId w:val="108"/>
              </w:numPr>
              <w:suppressAutoHyphens w:val="0"/>
              <w:spacing w:after="0" w:line="240" w:lineRule="auto"/>
              <w:ind w:hanging="683"/>
              <w:contextualSpacing/>
              <w:rPr>
                <w:rFonts w:ascii="Times New Roman" w:hAnsi="Times New Roman" w:cs="Times New Roman"/>
                <w:sz w:val="24"/>
                <w:szCs w:val="24"/>
              </w:rPr>
            </w:pPr>
          </w:p>
        </w:tc>
        <w:tc>
          <w:tcPr>
            <w:tcW w:w="9211" w:type="dxa"/>
          </w:tcPr>
          <w:p w14:paraId="0928FBB3" w14:textId="77777777" w:rsidR="008C2B27" w:rsidRDefault="008C2B27" w:rsidP="00804069">
            <w:r>
              <w:t>Zakup niskoemisyjnego i hybrydowego taboru kolejowego do obsługi połączeń regionalnych</w:t>
            </w:r>
          </w:p>
        </w:tc>
      </w:tr>
    </w:tbl>
    <w:p w14:paraId="255A732E" w14:textId="77777777" w:rsidR="007178E5" w:rsidRDefault="007178E5" w:rsidP="008C2B27">
      <w:pPr>
        <w:spacing w:line="360" w:lineRule="auto"/>
        <w:jc w:val="both"/>
      </w:pPr>
    </w:p>
    <w:p w14:paraId="71F298FE" w14:textId="634DCA21" w:rsidR="008C2B27" w:rsidRPr="00B72846" w:rsidRDefault="00B72846" w:rsidP="00CE5C49">
      <w:pPr>
        <w:pStyle w:val="Nagwek2"/>
        <w:spacing w:line="360" w:lineRule="auto"/>
        <w:rPr>
          <w:b/>
          <w:bCs/>
        </w:rPr>
      </w:pPr>
      <w:bookmarkStart w:id="71" w:name="_Toc132635801"/>
      <w:r w:rsidRPr="00B72846">
        <w:rPr>
          <w:b/>
          <w:bCs/>
        </w:rPr>
        <w:t>6.2 Model</w:t>
      </w:r>
      <w:r w:rsidR="00CE5C49">
        <w:rPr>
          <w:b/>
          <w:bCs/>
        </w:rPr>
        <w:t xml:space="preserve"> </w:t>
      </w:r>
      <w:r w:rsidR="00B106D2">
        <w:rPr>
          <w:b/>
          <w:bCs/>
        </w:rPr>
        <w:t>r</w:t>
      </w:r>
      <w:r w:rsidR="00CE5C49">
        <w:rPr>
          <w:b/>
          <w:bCs/>
        </w:rPr>
        <w:t xml:space="preserve">uchu </w:t>
      </w:r>
      <w:r w:rsidR="00B106D2">
        <w:rPr>
          <w:b/>
          <w:bCs/>
        </w:rPr>
        <w:t>województwa świ</w:t>
      </w:r>
      <w:r w:rsidR="006957A7">
        <w:rPr>
          <w:b/>
          <w:bCs/>
        </w:rPr>
        <w:t>ę</w:t>
      </w:r>
      <w:r w:rsidR="00B106D2">
        <w:rPr>
          <w:b/>
          <w:bCs/>
        </w:rPr>
        <w:t>tokrzyskiego</w:t>
      </w:r>
      <w:bookmarkEnd w:id="71"/>
    </w:p>
    <w:p w14:paraId="134E4475" w14:textId="6402536E" w:rsidR="00E12546" w:rsidRPr="00E5465D" w:rsidRDefault="00E15B3A" w:rsidP="00E12546">
      <w:pPr>
        <w:spacing w:line="360" w:lineRule="auto"/>
        <w:jc w:val="both"/>
      </w:pPr>
      <w:r w:rsidRPr="00E5465D">
        <w:t xml:space="preserve">Na potrzeby sporządzenia Regionalnego planu transportowego województwa świętokrzyskiego </w:t>
      </w:r>
      <w:r w:rsidR="001B1BFB">
        <w:t xml:space="preserve">na lata 2021-2030 </w:t>
      </w:r>
      <w:r w:rsidRPr="00E5465D">
        <w:t>opracowano m</w:t>
      </w:r>
      <w:r w:rsidR="00E12546" w:rsidRPr="00E5465D">
        <w:t xml:space="preserve">odel ruchu województwa świętokrzyskiego. </w:t>
      </w:r>
      <w:r w:rsidRPr="00E5465D">
        <w:t>O</w:t>
      </w:r>
      <w:r w:rsidR="00E12546" w:rsidRPr="00E5465D">
        <w:t xml:space="preserve">bejmuje </w:t>
      </w:r>
      <w:r w:rsidRPr="00E5465D">
        <w:t xml:space="preserve">on </w:t>
      </w:r>
      <w:r w:rsidR="00E12546" w:rsidRPr="00E5465D">
        <w:t>sie</w:t>
      </w:r>
      <w:r w:rsidRPr="00E5465D">
        <w:t>ć</w:t>
      </w:r>
      <w:r w:rsidR="00E12546" w:rsidRPr="00E5465D">
        <w:t xml:space="preserve"> drogową (drogi krajowe, wojewódzkie, powiatowe oraz najważniejsze drogi gminne), infrastrukturę kolejową oraz dane o transporcie publicznym – rozkłady połączeń autobusowych oraz kolejowych. Opracowany model jest modelem </w:t>
      </w:r>
      <w:proofErr w:type="spellStart"/>
      <w:r w:rsidR="00E12546" w:rsidRPr="00E5465D">
        <w:t>czterostadiowym</w:t>
      </w:r>
      <w:proofErr w:type="spellEnd"/>
      <w:r w:rsidR="00E12546" w:rsidRPr="00E5465D">
        <w:t>, obejmującym generację, absorpcję, rozkład przestrzenny, podział zadań przewozowych i rozkład ruchu na sieci, odwzorowując zachowania transportowe mieszkańców województwa świętokrzyskiego.</w:t>
      </w:r>
      <w:r w:rsidR="002E0747" w:rsidRPr="00E5465D">
        <w:t xml:space="preserve"> Dla oceny zaproponowanych w Planie rozwiązań opracowano również dwa modele prognostyczne, na rok 2030 i 2050, które stanowią narzędzie oceny skutków zaproponowanych inwestycji, działań i rozwiązań. </w:t>
      </w:r>
    </w:p>
    <w:p w14:paraId="412031F7" w14:textId="3037E251" w:rsidR="002E0747" w:rsidRPr="00E5465D" w:rsidRDefault="002E0747" w:rsidP="00E12546">
      <w:pPr>
        <w:spacing w:line="360" w:lineRule="auto"/>
        <w:jc w:val="both"/>
      </w:pPr>
      <w:r w:rsidRPr="00E5465D">
        <w:tab/>
        <w:t>Opracowanie modelu ruchu dla województwa świętokrzyskiego i jego wykorzystanie</w:t>
      </w:r>
      <w:r w:rsidR="00010D77" w:rsidRPr="00E5465D">
        <w:br/>
        <w:t>dla oceny ustaleń n</w:t>
      </w:r>
      <w:r w:rsidRPr="00E5465D">
        <w:t>iniejsz</w:t>
      </w:r>
      <w:r w:rsidR="00010D77" w:rsidRPr="00E5465D">
        <w:t>ego</w:t>
      </w:r>
      <w:r w:rsidRPr="00E5465D">
        <w:t xml:space="preserve"> Plan</w:t>
      </w:r>
      <w:r w:rsidR="00010D77" w:rsidRPr="00E5465D">
        <w:t>u</w:t>
      </w:r>
      <w:r w:rsidRPr="00E5465D">
        <w:t xml:space="preserve"> transportow</w:t>
      </w:r>
      <w:r w:rsidR="00010D77" w:rsidRPr="00E5465D">
        <w:t>ego</w:t>
      </w:r>
      <w:r w:rsidRPr="00E5465D">
        <w:t xml:space="preserve"> </w:t>
      </w:r>
      <w:r w:rsidR="00237126" w:rsidRPr="00E5465D">
        <w:t>traktować należy jako</w:t>
      </w:r>
      <w:r w:rsidRPr="00E5465D">
        <w:t xml:space="preserve"> pierwszy etap wprowadzania modelowania ruchu </w:t>
      </w:r>
      <w:r w:rsidR="00237126" w:rsidRPr="00E5465D">
        <w:t>w</w:t>
      </w:r>
      <w:r w:rsidRPr="00E5465D">
        <w:t xml:space="preserve"> planowani</w:t>
      </w:r>
      <w:r w:rsidR="00237126" w:rsidRPr="00E5465D">
        <w:t>u</w:t>
      </w:r>
      <w:r w:rsidRPr="00E5465D">
        <w:t xml:space="preserve"> rozwoju sieci i usług transportowych w obrębie województwa świętokrzyskiego. </w:t>
      </w:r>
    </w:p>
    <w:p w14:paraId="3BEC8C0C" w14:textId="11D2E69F" w:rsidR="002E0747" w:rsidRDefault="002E0747" w:rsidP="00973EB2">
      <w:pPr>
        <w:spacing w:line="360" w:lineRule="auto"/>
        <w:jc w:val="both"/>
      </w:pPr>
      <w:r w:rsidRPr="00E5465D">
        <w:tab/>
        <w:t>W drugim etapie planuje się aktualizację opracowanego modelu między innymi w oparciu</w:t>
      </w:r>
      <w:r w:rsidR="00010D77" w:rsidRPr="00E5465D">
        <w:br/>
      </w:r>
      <w:r w:rsidRPr="00E5465D">
        <w:t xml:space="preserve">o planowany na 2025 rok Generalny Pomiar Ruchu na sieci dróg krajowych i wojewódzkich. Przy aktualizacji modelu wykorzystane zostaną również zebrane do tego czasu </w:t>
      </w:r>
      <w:r w:rsidR="00897DC0" w:rsidRPr="00E5465D">
        <w:t xml:space="preserve">inne </w:t>
      </w:r>
      <w:r w:rsidRPr="00E5465D">
        <w:t xml:space="preserve">dane </w:t>
      </w:r>
      <w:r w:rsidR="00897DC0" w:rsidRPr="00E5465D">
        <w:t xml:space="preserve">dotyczące sieci i usług transportowych w obszarze województwa. W oparciu o tak zaktualizowany model nastąpi ocena aktualności ustaleń Regionalnego Planu Transportowego i jego ewentualna korekta. </w:t>
      </w:r>
      <w:r w:rsidR="00010D77" w:rsidRPr="00E5465D">
        <w:t>Tak s</w:t>
      </w:r>
      <w:r w:rsidR="00897DC0" w:rsidRPr="00E5465D">
        <w:t>korygowany Plan stanowi</w:t>
      </w:r>
      <w:r w:rsidR="00010D77" w:rsidRPr="00E5465D">
        <w:t>ć</w:t>
      </w:r>
      <w:r w:rsidR="00897DC0" w:rsidRPr="00E5465D">
        <w:t xml:space="preserve"> </w:t>
      </w:r>
      <w:r w:rsidR="00010D77" w:rsidRPr="00E5465D">
        <w:t>może</w:t>
      </w:r>
      <w:r w:rsidR="00897DC0" w:rsidRPr="00E5465D">
        <w:t xml:space="preserve"> jeden z materiałów wyjściowych do przygotowania nowego Planu transportowego na kolejną perspektywę UE.</w:t>
      </w:r>
    </w:p>
    <w:p w14:paraId="01328836" w14:textId="77777777" w:rsidR="000D43AA" w:rsidRPr="00E12546" w:rsidRDefault="000D43AA" w:rsidP="00973EB2">
      <w:pPr>
        <w:spacing w:line="360" w:lineRule="auto"/>
      </w:pPr>
    </w:p>
    <w:p w14:paraId="1779F318" w14:textId="0A0856D7" w:rsidR="001A5D7C" w:rsidRPr="00B106D2" w:rsidRDefault="001A5D7C" w:rsidP="00973EB2">
      <w:pPr>
        <w:pStyle w:val="Nagwek2"/>
        <w:spacing w:line="360" w:lineRule="auto"/>
        <w:rPr>
          <w:b/>
          <w:bCs/>
        </w:rPr>
      </w:pPr>
      <w:bookmarkStart w:id="72" w:name="_Toc132635802"/>
      <w:r w:rsidRPr="00B106D2">
        <w:rPr>
          <w:b/>
          <w:bCs/>
        </w:rPr>
        <w:t xml:space="preserve">6.2.1 Delimitacja obszaru </w:t>
      </w:r>
      <w:r w:rsidR="00B106D2" w:rsidRPr="00B106D2">
        <w:rPr>
          <w:b/>
          <w:bCs/>
        </w:rPr>
        <w:t>analizy</w:t>
      </w:r>
      <w:bookmarkEnd w:id="72"/>
    </w:p>
    <w:p w14:paraId="388D8076" w14:textId="1D5B1015" w:rsidR="001A31F3" w:rsidRDefault="001A31F3" w:rsidP="00262E21">
      <w:pPr>
        <w:spacing w:line="360" w:lineRule="auto"/>
        <w:jc w:val="both"/>
      </w:pPr>
      <w:r>
        <w:t>Podział na rejony komunikacyjne został przeprowadzony na bazie :</w:t>
      </w:r>
    </w:p>
    <w:p w14:paraId="6AC1DF94" w14:textId="7176B8E1" w:rsidR="001A31F3" w:rsidRPr="001A31F3" w:rsidRDefault="001A31F3">
      <w:pPr>
        <w:pStyle w:val="Akapitzlist"/>
        <w:numPr>
          <w:ilvl w:val="0"/>
          <w:numId w:val="134"/>
        </w:numPr>
        <w:spacing w:after="0" w:line="360" w:lineRule="auto"/>
        <w:ind w:left="567" w:hanging="283"/>
        <w:jc w:val="both"/>
        <w:rPr>
          <w:rFonts w:ascii="Times New Roman" w:hAnsi="Times New Roman" w:cs="Times New Roman"/>
          <w:sz w:val="24"/>
          <w:szCs w:val="24"/>
        </w:rPr>
      </w:pPr>
      <w:r w:rsidRPr="001A31F3">
        <w:rPr>
          <w:rFonts w:ascii="Times New Roman" w:hAnsi="Times New Roman" w:cs="Times New Roman"/>
          <w:sz w:val="24"/>
          <w:szCs w:val="24"/>
        </w:rPr>
        <w:t>Zintegrowanego Modelu Ruchu (ZMR),</w:t>
      </w:r>
    </w:p>
    <w:p w14:paraId="7A2D4248" w14:textId="6D1D10FC" w:rsidR="001A31F3" w:rsidRPr="001A31F3" w:rsidRDefault="001A31F3">
      <w:pPr>
        <w:pStyle w:val="Akapitzlist"/>
        <w:numPr>
          <w:ilvl w:val="0"/>
          <w:numId w:val="134"/>
        </w:numPr>
        <w:spacing w:after="0" w:line="360" w:lineRule="auto"/>
        <w:ind w:left="567" w:hanging="283"/>
        <w:jc w:val="both"/>
        <w:rPr>
          <w:rFonts w:ascii="Times New Roman" w:hAnsi="Times New Roman" w:cs="Times New Roman"/>
          <w:sz w:val="24"/>
          <w:szCs w:val="24"/>
        </w:rPr>
      </w:pPr>
      <w:r w:rsidRPr="001A31F3">
        <w:rPr>
          <w:rFonts w:ascii="Times New Roman" w:hAnsi="Times New Roman" w:cs="Times New Roman"/>
          <w:sz w:val="24"/>
          <w:szCs w:val="24"/>
        </w:rPr>
        <w:t>Pasażerskiego Modelu Transportowego (PMT)</w:t>
      </w:r>
      <w:r>
        <w:rPr>
          <w:rFonts w:ascii="Times New Roman" w:hAnsi="Times New Roman" w:cs="Times New Roman"/>
          <w:sz w:val="24"/>
          <w:szCs w:val="24"/>
        </w:rPr>
        <w:t>.</w:t>
      </w:r>
    </w:p>
    <w:p w14:paraId="4420FA97" w14:textId="76A4DD32" w:rsidR="00101548" w:rsidRPr="001A4B25" w:rsidRDefault="001A31F3" w:rsidP="001A4B25">
      <w:pPr>
        <w:spacing w:line="360" w:lineRule="auto"/>
        <w:jc w:val="both"/>
      </w:pPr>
      <w:r w:rsidRPr="00101548">
        <w:t>W obu powyższych modelach podstawową wielkością rejonu komunikacyjnego jest gmina</w:t>
      </w:r>
      <w:r w:rsidR="00262E21" w:rsidRPr="00101548">
        <w:t xml:space="preserve">. Wyjątek stanowią obszary aglomeracji miejskich które podzielono na kilka-kilkanaście odrębnych rejonów, co pozwala na lepsze odwzorowanie przestrzenne źródeł i celów podróży w modelu. </w:t>
      </w:r>
      <w:r w:rsidR="006F3B25" w:rsidRPr="00101548">
        <w:t xml:space="preserve">Dla właściwego oddania charakterystyki podróży wykonywanych w obszarze </w:t>
      </w:r>
      <w:r w:rsidR="00630C77" w:rsidRPr="00101548">
        <w:t>regionu</w:t>
      </w:r>
      <w:r w:rsidR="006F3B25" w:rsidRPr="00101548">
        <w:t xml:space="preserve">, w modelu odwzorowano również główne aglomeracje oraz obszary posiadające powiązania funkcjonalne z województwem świętokrzyskim, które są istotnymi źródłami i celami podróży do i z województwa. </w:t>
      </w:r>
      <w:r w:rsidR="00101548" w:rsidRPr="00101548">
        <w:t xml:space="preserve">Dla tak określonego zakresu modelu przyjęto </w:t>
      </w:r>
      <w:r w:rsidR="001A4B25">
        <w:t xml:space="preserve">w granicach województwa podział </w:t>
      </w:r>
      <w:r w:rsidR="00101548" w:rsidRPr="00101548">
        <w:t>na rejony komunikacyjne</w:t>
      </w:r>
      <w:r w:rsidR="001A4B25">
        <w:t xml:space="preserve"> obejmujące gminy oraz </w:t>
      </w:r>
      <w:r w:rsidR="00101548" w:rsidRPr="001A4B25">
        <w:t>5 rejonów w obszarze gminy Kielce</w:t>
      </w:r>
      <w:r w:rsidR="001A4B25">
        <w:t>. Poza obszarem województwa przyjęto:</w:t>
      </w:r>
    </w:p>
    <w:p w14:paraId="3D63511F" w14:textId="6ED215BB" w:rsidR="00101548" w:rsidRDefault="00E46076">
      <w:pPr>
        <w:pStyle w:val="Akapitzlist"/>
        <w:numPr>
          <w:ilvl w:val="0"/>
          <w:numId w:val="135"/>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dla gmin w których znajduje się czynna stacja kolejowa </w:t>
      </w:r>
      <w:r w:rsidR="001A4B25">
        <w:rPr>
          <w:rFonts w:ascii="Times New Roman" w:hAnsi="Times New Roman" w:cs="Times New Roman"/>
          <w:sz w:val="24"/>
          <w:szCs w:val="24"/>
        </w:rPr>
        <w:t xml:space="preserve">w ruchu pasażerskim </w:t>
      </w:r>
      <w:r>
        <w:rPr>
          <w:rFonts w:ascii="Times New Roman" w:hAnsi="Times New Roman" w:cs="Times New Roman"/>
          <w:sz w:val="24"/>
          <w:szCs w:val="24"/>
        </w:rPr>
        <w:t xml:space="preserve">zachowano podział na gminy, </w:t>
      </w:r>
    </w:p>
    <w:p w14:paraId="25AB9BAB" w14:textId="7C26AD74" w:rsidR="001A4B25" w:rsidRDefault="001A4B25">
      <w:pPr>
        <w:pStyle w:val="Akapitzlist"/>
        <w:numPr>
          <w:ilvl w:val="0"/>
          <w:numId w:val="135"/>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dla miast położonych w opisanych wyżej kluczowych aglomeracjach przyjęto podział na szczegółowe rejony komunikacyjne – podobnie jak dla obszaru Kielc,</w:t>
      </w:r>
    </w:p>
    <w:p w14:paraId="72D93E30" w14:textId="5E12AD50" w:rsidR="001A4B25" w:rsidRPr="00101548" w:rsidRDefault="001A4B25">
      <w:pPr>
        <w:pStyle w:val="Akapitzlist"/>
        <w:numPr>
          <w:ilvl w:val="0"/>
          <w:numId w:val="135"/>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dla pozostałych jednostek terytorialnych przyjęto agregację do poziomu powiatu.</w:t>
      </w:r>
    </w:p>
    <w:p w14:paraId="3D579B23" w14:textId="18AC2E24" w:rsidR="00101548" w:rsidRPr="001A31F3" w:rsidRDefault="006031B5" w:rsidP="001A4B25">
      <w:pPr>
        <w:spacing w:line="360" w:lineRule="auto"/>
        <w:jc w:val="both"/>
      </w:pPr>
      <w:r>
        <w:t>Należy uznać, że tak przeprowadzony podział na rejony komunikacyjne umożliwi wiarygodne oddanie źródeł i celów podróży w modelu ruchu, zarówno w transporcie indywidualnym jak</w:t>
      </w:r>
      <w:r w:rsidR="00011003">
        <w:br/>
      </w:r>
      <w:r>
        <w:t>i zbiorowym.</w:t>
      </w:r>
    </w:p>
    <w:p w14:paraId="3A999159" w14:textId="3A37010D" w:rsidR="00B72846" w:rsidRPr="001A31F3" w:rsidRDefault="00021B43" w:rsidP="006F3B25">
      <w:pPr>
        <w:spacing w:line="360" w:lineRule="auto"/>
        <w:jc w:val="center"/>
      </w:pPr>
      <w:r w:rsidRPr="00F27B7E">
        <w:rPr>
          <w:noProof/>
        </w:rPr>
        <w:drawing>
          <wp:inline distT="0" distB="0" distL="0" distR="0" wp14:anchorId="6B302BE2" wp14:editId="310E68FE">
            <wp:extent cx="3829050" cy="4700554"/>
            <wp:effectExtent l="0" t="0" r="0" b="5080"/>
            <wp:docPr id="6" name="Obraz 6"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braz zawierający mapa&#10;&#10;Opis wygenerowany automatycznie"/>
                    <pic:cNvPicPr/>
                  </pic:nvPicPr>
                  <pic:blipFill>
                    <a:blip r:embed="rId97"/>
                    <a:stretch>
                      <a:fillRect/>
                    </a:stretch>
                  </pic:blipFill>
                  <pic:spPr>
                    <a:xfrm>
                      <a:off x="0" y="0"/>
                      <a:ext cx="3852033" cy="4728768"/>
                    </a:xfrm>
                    <a:prstGeom prst="rect">
                      <a:avLst/>
                    </a:prstGeom>
                  </pic:spPr>
                </pic:pic>
              </a:graphicData>
            </a:graphic>
          </wp:inline>
        </w:drawing>
      </w:r>
    </w:p>
    <w:p w14:paraId="660C4D09" w14:textId="2FBDB5F8" w:rsidR="00B72846" w:rsidRPr="006F3B25" w:rsidRDefault="006F3B25" w:rsidP="00262E21">
      <w:pPr>
        <w:spacing w:line="360" w:lineRule="auto"/>
        <w:jc w:val="both"/>
        <w:rPr>
          <w:i/>
          <w:iCs/>
          <w:sz w:val="20"/>
          <w:szCs w:val="20"/>
        </w:rPr>
      </w:pPr>
      <w:r w:rsidRPr="006F3B25">
        <w:rPr>
          <w:i/>
          <w:iCs/>
          <w:sz w:val="20"/>
          <w:szCs w:val="20"/>
        </w:rPr>
        <w:t xml:space="preserve">Rysunek. </w:t>
      </w:r>
      <w:proofErr w:type="spellStart"/>
      <w:r w:rsidR="00964D4B">
        <w:rPr>
          <w:i/>
          <w:iCs/>
          <w:sz w:val="20"/>
          <w:szCs w:val="20"/>
        </w:rPr>
        <w:t>Zdelimitowany</w:t>
      </w:r>
      <w:proofErr w:type="spellEnd"/>
      <w:r w:rsidRPr="006F3B25">
        <w:rPr>
          <w:i/>
          <w:iCs/>
          <w:sz w:val="20"/>
          <w:szCs w:val="20"/>
        </w:rPr>
        <w:t xml:space="preserve"> obszar analizy, Źródło: Model ruchu dla województwa świętokrzyskiego </w:t>
      </w:r>
    </w:p>
    <w:p w14:paraId="377D0419" w14:textId="6FD0A7CA" w:rsidR="00B72846" w:rsidRDefault="00B72846" w:rsidP="00262E21">
      <w:pPr>
        <w:spacing w:line="360" w:lineRule="auto"/>
        <w:jc w:val="both"/>
      </w:pPr>
    </w:p>
    <w:p w14:paraId="0B8248A6" w14:textId="6CA2473A" w:rsidR="005A0C87" w:rsidRPr="00B106D2" w:rsidRDefault="005A0C87" w:rsidP="005A0C87">
      <w:pPr>
        <w:pStyle w:val="Nagwek2"/>
        <w:spacing w:line="360" w:lineRule="auto"/>
        <w:rPr>
          <w:b/>
          <w:bCs/>
        </w:rPr>
      </w:pPr>
      <w:bookmarkStart w:id="73" w:name="_Toc132635803"/>
      <w:r w:rsidRPr="00B106D2">
        <w:rPr>
          <w:b/>
          <w:bCs/>
        </w:rPr>
        <w:t>6.2.</w:t>
      </w:r>
      <w:r>
        <w:rPr>
          <w:b/>
          <w:bCs/>
        </w:rPr>
        <w:t>2</w:t>
      </w:r>
      <w:r w:rsidRPr="00B106D2">
        <w:rPr>
          <w:b/>
          <w:bCs/>
        </w:rPr>
        <w:t xml:space="preserve"> </w:t>
      </w:r>
      <w:r>
        <w:rPr>
          <w:b/>
          <w:bCs/>
        </w:rPr>
        <w:t>Integracja modeli ruchu</w:t>
      </w:r>
      <w:bookmarkEnd w:id="73"/>
    </w:p>
    <w:p w14:paraId="404FC0D8" w14:textId="374BDC99" w:rsidR="0061086D" w:rsidRPr="0061086D" w:rsidRDefault="005A0C87" w:rsidP="0061086D">
      <w:pPr>
        <w:spacing w:line="360" w:lineRule="auto"/>
        <w:jc w:val="both"/>
      </w:pPr>
      <w:r>
        <w:t xml:space="preserve">Prace nad modelem ruchu dla województwa świętokrzyskiego </w:t>
      </w:r>
      <w:r w:rsidR="00753400">
        <w:t xml:space="preserve">rozpoczęto od oceny </w:t>
      </w:r>
      <w:r w:rsidR="00753400" w:rsidRPr="00753400">
        <w:t>Zintegrowanego Modelu Ruchu (ZMR)</w:t>
      </w:r>
      <w:r w:rsidR="00753400">
        <w:t xml:space="preserve"> i </w:t>
      </w:r>
      <w:r w:rsidR="00753400" w:rsidRPr="00753400">
        <w:t>Pasażerskiego Modelu Transportowego (PMT)</w:t>
      </w:r>
      <w:r w:rsidR="00753400">
        <w:t xml:space="preserve"> </w:t>
      </w:r>
      <w:r w:rsidR="00C70DC7">
        <w:t xml:space="preserve">w celu </w:t>
      </w:r>
      <w:r w:rsidR="00753400">
        <w:t>wyboru modelu bazowego do dalszych prac. Oba modele są modelami o zasięgu krajowym</w:t>
      </w:r>
      <w:r w:rsidR="00C70DC7">
        <w:t xml:space="preserve">, pozwalającymi na ocenę skutków inwestycji infrastrukturalnych o porównywalnym zakresie. </w:t>
      </w:r>
      <w:r w:rsidR="007065F4">
        <w:t>Dokonano analizy wyników działania obu modeli na obszarze województwa i porównano je do danych empirycznych obejmujących Generalny Pomiar Ruchu 2020/21 na sieci dróg krajowych i wojewódzkich oraz danych UTK z liczbą pasażerów korzystających z poszczególnych stacji i prz</w:t>
      </w:r>
      <w:r w:rsidR="003168E5">
        <w:t>y</w:t>
      </w:r>
      <w:r w:rsidR="007065F4">
        <w:t xml:space="preserve">stanków kolejowych. </w:t>
      </w:r>
      <w:r w:rsidR="00EF5266" w:rsidRPr="00EF5266">
        <w:t>Ze względu na zastosowane w modelach uproszczenia w połączeniach przystanków kolejowych</w:t>
      </w:r>
      <w:r w:rsidR="00011003">
        <w:br/>
      </w:r>
      <w:r w:rsidR="00EF5266" w:rsidRPr="00EF5266">
        <w:t>z rejonami komunikacyjnymi i generację podróży na poziomie tych rejonów, tj. gmin, dane</w:t>
      </w:r>
      <w:r w:rsidR="00011003">
        <w:br/>
      </w:r>
      <w:r w:rsidR="00EF5266" w:rsidRPr="00EF5266">
        <w:t xml:space="preserve">w transporcie kolejowym były agregowane do poziomu gmin. </w:t>
      </w:r>
      <w:r w:rsidR="00A93B1F">
        <w:t>Z</w:t>
      </w:r>
      <w:r w:rsidR="00A93B1F" w:rsidRPr="00920296">
        <w:t>arówno w przypadku ruchu drogowego, jak i kolejowego</w:t>
      </w:r>
      <w:r w:rsidR="00A93B1F">
        <w:t xml:space="preserve">, analiza wykazała </w:t>
      </w:r>
      <w:r w:rsidR="00A93B1F" w:rsidRPr="00920296">
        <w:t>mniejsze różnice pomiędzy danymi empirycznymi a modelem w PMT</w:t>
      </w:r>
      <w:r w:rsidR="00A93B1F">
        <w:t xml:space="preserve">. </w:t>
      </w:r>
      <w:r w:rsidR="00920296" w:rsidRPr="00920296">
        <w:t>Wskazuje to na lepszą ocenę generacji ruchu w tym modelu. ZMR charakteryzuje się lepszym poziomem dopasowania ruchu drogowego (współczynnik R</w:t>
      </w:r>
      <w:r w:rsidR="00920296" w:rsidRPr="00920296">
        <w:rPr>
          <w:vertAlign w:val="superscript"/>
        </w:rPr>
        <w:t>2</w:t>
      </w:r>
      <w:r w:rsidR="00920296" w:rsidRPr="00920296">
        <w:t xml:space="preserve">), co z kolei sugeruje, że procedury rozkładu ruchu na sieć i parametryzacja odcinków drogowych w tym modelu są dokładniejsze. W przypadku ruchu kolejowego zwraca </w:t>
      </w:r>
      <w:r w:rsidR="00A93B1F">
        <w:t xml:space="preserve">uwagę </w:t>
      </w:r>
      <w:r w:rsidR="00920296" w:rsidRPr="00920296">
        <w:t>znaczące przeszacowanie liczby pasażerów w przypadku obu modeli – ok. dwukrotnie w przypadku PMT i aż trzykrotne w przypadku ZMR.</w:t>
      </w:r>
      <w:r w:rsidR="00A93B1F">
        <w:t xml:space="preserve"> </w:t>
      </w:r>
      <w:r w:rsidR="0061086D">
        <w:t>I</w:t>
      </w:r>
      <w:r w:rsidR="0061086D" w:rsidRPr="0061086D">
        <w:t>stotną różnic</w:t>
      </w:r>
      <w:r w:rsidR="0061086D">
        <w:t>ę</w:t>
      </w:r>
      <w:r w:rsidR="0061086D" w:rsidRPr="0061086D">
        <w:t xml:space="preserve"> </w:t>
      </w:r>
      <w:r w:rsidR="0061086D">
        <w:t xml:space="preserve">stwierdzono również w </w:t>
      </w:r>
      <w:r w:rsidR="0061086D" w:rsidRPr="0061086D">
        <w:t>dokładnoś</w:t>
      </w:r>
      <w:r w:rsidR="0061086D">
        <w:t>ci</w:t>
      </w:r>
      <w:r w:rsidR="0061086D" w:rsidRPr="0061086D">
        <w:t xml:space="preserve"> sieci drogowej w obu modelach. Model ZMR obejmuje, poza odwzorowanymi w PMT drogami krajowymi i wojewódzkimi, również sieć dróg powiatowych. Są to drogi niejednokrotnie o wysokim znaczeniu w transporcie na poziomie regionalnym, stąd też ich uwzględnienie w modelu o skali wojewódzkiej jest zasadne. </w:t>
      </w:r>
      <w:r w:rsidR="0061086D">
        <w:t>Z</w:t>
      </w:r>
      <w:r w:rsidR="0061086D" w:rsidRPr="0061086D">
        <w:t>wróc</w:t>
      </w:r>
      <w:r w:rsidR="0061086D">
        <w:t xml:space="preserve">ono również </w:t>
      </w:r>
      <w:r w:rsidR="0061086D" w:rsidRPr="0061086D">
        <w:t xml:space="preserve">uwagę na różnice w zakresie procedur rozkładu ruchu na sieć w przypadku systemu transportu zbiorowego. ZMR używa w tym przypadku procedur opierających się na częstotliwości </w:t>
      </w:r>
      <w:r w:rsidR="0061086D" w:rsidRPr="00342ADF">
        <w:t>kursowania (</w:t>
      </w:r>
      <w:proofErr w:type="spellStart"/>
      <w:r w:rsidR="0061086D" w:rsidRPr="00342ADF">
        <w:t>headway-based</w:t>
      </w:r>
      <w:proofErr w:type="spellEnd"/>
      <w:r w:rsidR="0061086D" w:rsidRPr="00342ADF">
        <w:t>), podczas gdy PMT używa procedur uwzględniających szczegółowe rozkłady jazdy i godziny kursowania połączeń (</w:t>
      </w:r>
      <w:proofErr w:type="spellStart"/>
      <w:r w:rsidR="0061086D" w:rsidRPr="00342ADF">
        <w:t>timetable-based</w:t>
      </w:r>
      <w:proofErr w:type="spellEnd"/>
      <w:r w:rsidR="0061086D" w:rsidRPr="00342ADF">
        <w:t>). Pierwsze z podejść uwzględnia w</w:t>
      </w:r>
      <w:r w:rsidR="0061086D" w:rsidRPr="0061086D">
        <w:t xml:space="preserve"> czasie podróży średni czas oczekiwania na środek transportu obliczony na podstawie uśrednionej częstotliwości kursowania. Drugie z nich określa precyzyjnie czas oczekiwania wynikający</w:t>
      </w:r>
      <w:r w:rsidR="00011003">
        <w:br/>
      </w:r>
      <w:r w:rsidR="0061086D" w:rsidRPr="0061086D">
        <w:t xml:space="preserve">z dokładnego rozkładu jazdy, w tym np. w przypadku przesiadki uwzględnia dokładnie różnicę pomiędzy przyjazdem pierwszego środka transportu a odjazdem drugiego. Podejście oparte na częstotliwości sprawdza się zatem lepiej w rozwiniętych systemach transportu miejskiego, bazujących na liniach komunikacyjnych o stałych trasach i kursujących z wysokimi częstotliwościami, gdzie uśrednienie czasu oczekiwania jest stosunkowo dokładnym przybliżeniem faktycznego czasu spędzonego przez pasażera na przystanku. Podejście rozkładowe jest z kolei lepiej dostosowane do systemów, w których częstotliwości kursowania są stosunkowo niewysokie bądź połączenia nie kursują w stałych odstępach czasu, a relacje obsługiwane przez przewoźników nie dają się zgrupować w stałe linie komunikacyjne. Co za tym idzie, wydaje się to być podejście lepiej dostosowane do potrzeb modelu ruchu województwa świętokrzyskiego, w szczególności biorąc pod uwagę obecność wielu przewoźników realizujących przewozy w transporcie drogowym i ich rozkłady jazdy nie mające charakteru cyklicznego. </w:t>
      </w:r>
    </w:p>
    <w:p w14:paraId="20A8329E" w14:textId="2C66D79A" w:rsidR="006B632E" w:rsidRPr="006B632E" w:rsidRDefault="006B632E" w:rsidP="006B632E">
      <w:pPr>
        <w:pStyle w:val="Tre"/>
        <w:rPr>
          <w:rFonts w:ascii="Times New Roman" w:hAnsi="Times New Roman"/>
          <w:sz w:val="24"/>
        </w:rPr>
      </w:pPr>
      <w:r>
        <w:rPr>
          <w:rFonts w:ascii="Times New Roman" w:hAnsi="Times New Roman"/>
          <w:sz w:val="24"/>
        </w:rPr>
        <w:t xml:space="preserve">W oparciu o powyższe podjęto decyzję </w:t>
      </w:r>
      <w:r w:rsidRPr="006B632E">
        <w:rPr>
          <w:rFonts w:ascii="Times New Roman" w:hAnsi="Times New Roman"/>
          <w:sz w:val="24"/>
        </w:rPr>
        <w:t xml:space="preserve">o wykorzystaniu do dalszych prac </w:t>
      </w:r>
      <w:r>
        <w:rPr>
          <w:rFonts w:ascii="Times New Roman" w:hAnsi="Times New Roman"/>
          <w:sz w:val="24"/>
        </w:rPr>
        <w:t xml:space="preserve">nad modelem ruchu województwa świętokrzyskiego </w:t>
      </w:r>
      <w:r w:rsidRPr="006B632E">
        <w:rPr>
          <w:rFonts w:ascii="Times New Roman" w:hAnsi="Times New Roman"/>
          <w:sz w:val="24"/>
        </w:rPr>
        <w:t xml:space="preserve">modelu PMT. Wynika to przede wszystkim z powyżej opisanej analizy procedur rozkładu ruchu na sieć w transporcie zbiorowym, która w istotny sposób jest lepiej dopasowana do charakterystyki przewozów w województwie świętokrzyskim. Dodatkową istotną cechą są mniejsze różnice w analizie porównawczej z danymi empirycznymi, które wskazują na dokładniejsze procedury generacji podróży w tym modelu. Jednakże, mając na uwadze wysoką dokładność sieci drogowej w ZMR, obejmującej również drogi powiatowe, </w:t>
      </w:r>
      <w:r>
        <w:rPr>
          <w:rFonts w:ascii="Times New Roman" w:hAnsi="Times New Roman"/>
          <w:sz w:val="24"/>
        </w:rPr>
        <w:t xml:space="preserve">zdecydowano o </w:t>
      </w:r>
      <w:r w:rsidRPr="006B632E">
        <w:rPr>
          <w:rFonts w:ascii="Times New Roman" w:hAnsi="Times New Roman"/>
          <w:sz w:val="24"/>
        </w:rPr>
        <w:t>integracji obu modeli, poprzez uwzględnienie w modelu docelowym sieci dróg przeniesionej z ZMR.</w:t>
      </w:r>
    </w:p>
    <w:p w14:paraId="024A92B7" w14:textId="48E54486" w:rsidR="00753400" w:rsidRDefault="00753400" w:rsidP="00753400">
      <w:pPr>
        <w:spacing w:line="360" w:lineRule="auto"/>
        <w:jc w:val="both"/>
      </w:pPr>
    </w:p>
    <w:p w14:paraId="58AB64FB" w14:textId="5B921A48" w:rsidR="001A7D57" w:rsidRPr="00B106D2" w:rsidRDefault="001A7D57" w:rsidP="001A7D57">
      <w:pPr>
        <w:pStyle w:val="Nagwek2"/>
        <w:spacing w:line="360" w:lineRule="auto"/>
        <w:rPr>
          <w:b/>
          <w:bCs/>
        </w:rPr>
      </w:pPr>
      <w:bookmarkStart w:id="74" w:name="_Toc132635804"/>
      <w:r w:rsidRPr="00B106D2">
        <w:rPr>
          <w:b/>
          <w:bCs/>
        </w:rPr>
        <w:t>6.2.</w:t>
      </w:r>
      <w:r>
        <w:rPr>
          <w:b/>
          <w:bCs/>
        </w:rPr>
        <w:t>3</w:t>
      </w:r>
      <w:r w:rsidRPr="00B106D2">
        <w:rPr>
          <w:b/>
          <w:bCs/>
        </w:rPr>
        <w:t xml:space="preserve"> </w:t>
      </w:r>
      <w:r>
        <w:rPr>
          <w:b/>
          <w:bCs/>
        </w:rPr>
        <w:t xml:space="preserve">Model ruchu województwa świętokrzyskiego </w:t>
      </w:r>
      <w:r w:rsidR="008F2C47">
        <w:rPr>
          <w:b/>
          <w:bCs/>
        </w:rPr>
        <w:t>dla roku</w:t>
      </w:r>
      <w:r>
        <w:rPr>
          <w:b/>
          <w:bCs/>
        </w:rPr>
        <w:t xml:space="preserve"> 2019</w:t>
      </w:r>
      <w:bookmarkEnd w:id="74"/>
    </w:p>
    <w:p w14:paraId="26B0CACA" w14:textId="30037841" w:rsidR="001A7D57" w:rsidRPr="001A7D57" w:rsidRDefault="001A7D57" w:rsidP="001A7D57">
      <w:pPr>
        <w:pStyle w:val="Tre"/>
        <w:ind w:firstLine="0"/>
        <w:rPr>
          <w:rFonts w:ascii="Times New Roman" w:hAnsi="Times New Roman"/>
          <w:bCs/>
          <w:sz w:val="24"/>
        </w:rPr>
      </w:pPr>
      <w:r w:rsidRPr="001A7D57">
        <w:rPr>
          <w:rFonts w:ascii="Times New Roman" w:hAnsi="Times New Roman"/>
          <w:bCs/>
          <w:sz w:val="24"/>
        </w:rPr>
        <w:t xml:space="preserve">Model transportowy województwa świętokrzyskiego składa się z 2 zasadniczych elementów: </w:t>
      </w:r>
    </w:p>
    <w:p w14:paraId="67606BA4" w14:textId="77777777" w:rsidR="001A7D57" w:rsidRPr="001A7D57" w:rsidRDefault="001A7D57">
      <w:pPr>
        <w:pStyle w:val="Tre"/>
        <w:numPr>
          <w:ilvl w:val="0"/>
          <w:numId w:val="139"/>
        </w:numPr>
        <w:ind w:left="567" w:hanging="283"/>
        <w:rPr>
          <w:rFonts w:ascii="Times New Roman" w:hAnsi="Times New Roman"/>
          <w:sz w:val="24"/>
        </w:rPr>
      </w:pPr>
      <w:r w:rsidRPr="001A7D57">
        <w:rPr>
          <w:rFonts w:ascii="Times New Roman" w:hAnsi="Times New Roman"/>
          <w:b/>
          <w:sz w:val="24"/>
        </w:rPr>
        <w:t>Model podaży (tj. sieci)</w:t>
      </w:r>
      <w:r w:rsidRPr="001A7D57">
        <w:rPr>
          <w:rFonts w:ascii="Times New Roman" w:hAnsi="Times New Roman"/>
          <w:sz w:val="24"/>
        </w:rPr>
        <w:t>, na który składają się:</w:t>
      </w:r>
    </w:p>
    <w:p w14:paraId="790E5E9F" w14:textId="5FFB7E13" w:rsidR="001A7D57" w:rsidRPr="001A7D57" w:rsidRDefault="001A7D57">
      <w:pPr>
        <w:pStyle w:val="Tre"/>
        <w:numPr>
          <w:ilvl w:val="0"/>
          <w:numId w:val="137"/>
        </w:numPr>
        <w:ind w:left="851" w:hanging="284"/>
        <w:rPr>
          <w:rFonts w:ascii="Times New Roman" w:hAnsi="Times New Roman"/>
          <w:sz w:val="24"/>
        </w:rPr>
      </w:pPr>
      <w:r w:rsidRPr="001A7D57">
        <w:rPr>
          <w:rFonts w:ascii="Times New Roman" w:hAnsi="Times New Roman"/>
          <w:sz w:val="24"/>
        </w:rPr>
        <w:t>model sieci drogowej</w:t>
      </w:r>
      <w:r w:rsidR="00776BA0">
        <w:rPr>
          <w:rFonts w:ascii="Times New Roman" w:hAnsi="Times New Roman"/>
          <w:sz w:val="24"/>
        </w:rPr>
        <w:t xml:space="preserve"> i kolejowej</w:t>
      </w:r>
      <w:r w:rsidRPr="001A7D57">
        <w:rPr>
          <w:rFonts w:ascii="Times New Roman" w:hAnsi="Times New Roman"/>
          <w:sz w:val="24"/>
        </w:rPr>
        <w:t>,</w:t>
      </w:r>
    </w:p>
    <w:p w14:paraId="3750F71E" w14:textId="77777777" w:rsidR="001A7D57" w:rsidRPr="001A7D57" w:rsidRDefault="001A7D57">
      <w:pPr>
        <w:pStyle w:val="Tre"/>
        <w:numPr>
          <w:ilvl w:val="0"/>
          <w:numId w:val="137"/>
        </w:numPr>
        <w:ind w:left="851" w:hanging="284"/>
        <w:rPr>
          <w:rFonts w:ascii="Times New Roman" w:hAnsi="Times New Roman"/>
          <w:sz w:val="24"/>
        </w:rPr>
      </w:pPr>
      <w:r w:rsidRPr="001A7D57">
        <w:rPr>
          <w:rFonts w:ascii="Times New Roman" w:hAnsi="Times New Roman"/>
          <w:sz w:val="24"/>
        </w:rPr>
        <w:t>model sieci publicznego transportu zbiorowego,</w:t>
      </w:r>
    </w:p>
    <w:p w14:paraId="38250F64" w14:textId="77777777" w:rsidR="001A7D57" w:rsidRPr="001A7D57" w:rsidRDefault="001A7D57">
      <w:pPr>
        <w:pStyle w:val="Tre"/>
        <w:numPr>
          <w:ilvl w:val="0"/>
          <w:numId w:val="137"/>
        </w:numPr>
        <w:ind w:left="851" w:hanging="284"/>
        <w:rPr>
          <w:rFonts w:ascii="Times New Roman" w:hAnsi="Times New Roman"/>
          <w:sz w:val="24"/>
        </w:rPr>
      </w:pPr>
      <w:r w:rsidRPr="001A7D57">
        <w:rPr>
          <w:rFonts w:ascii="Times New Roman" w:hAnsi="Times New Roman"/>
          <w:sz w:val="24"/>
        </w:rPr>
        <w:t>rejony transportowe oraz ich powiązania z modelem sieci.</w:t>
      </w:r>
    </w:p>
    <w:p w14:paraId="00CC52D6" w14:textId="77777777" w:rsidR="001A7D57" w:rsidRPr="001A7D57" w:rsidRDefault="001A7D57">
      <w:pPr>
        <w:pStyle w:val="Tre"/>
        <w:numPr>
          <w:ilvl w:val="0"/>
          <w:numId w:val="136"/>
        </w:numPr>
        <w:ind w:left="567" w:hanging="283"/>
        <w:rPr>
          <w:rFonts w:ascii="Times New Roman" w:hAnsi="Times New Roman"/>
          <w:sz w:val="24"/>
        </w:rPr>
      </w:pPr>
      <w:r w:rsidRPr="001A7D57">
        <w:rPr>
          <w:rFonts w:ascii="Times New Roman" w:hAnsi="Times New Roman"/>
          <w:b/>
          <w:sz w:val="24"/>
        </w:rPr>
        <w:t>Model popytu (tj. podróży)</w:t>
      </w:r>
      <w:r w:rsidRPr="001A7D57">
        <w:rPr>
          <w:rFonts w:ascii="Times New Roman" w:hAnsi="Times New Roman"/>
          <w:sz w:val="24"/>
        </w:rPr>
        <w:t>, na który składają się:</w:t>
      </w:r>
    </w:p>
    <w:p w14:paraId="3992979C" w14:textId="77777777" w:rsidR="001A7D57" w:rsidRPr="001A7D57" w:rsidRDefault="001A7D57">
      <w:pPr>
        <w:pStyle w:val="Tre"/>
        <w:numPr>
          <w:ilvl w:val="0"/>
          <w:numId w:val="138"/>
        </w:numPr>
        <w:ind w:left="851" w:hanging="284"/>
        <w:rPr>
          <w:rFonts w:ascii="Times New Roman" w:hAnsi="Times New Roman"/>
          <w:sz w:val="24"/>
        </w:rPr>
      </w:pPr>
      <w:r w:rsidRPr="001A7D57">
        <w:rPr>
          <w:rFonts w:ascii="Times New Roman" w:hAnsi="Times New Roman"/>
          <w:sz w:val="24"/>
        </w:rPr>
        <w:t>model ruchu pasażerskiego – z podziałem na ruch wewnętrzny i zewnętrzny,</w:t>
      </w:r>
    </w:p>
    <w:p w14:paraId="47CF1A88" w14:textId="09DE5E4E" w:rsidR="001A7D57" w:rsidRPr="001A7D57" w:rsidRDefault="001A7D57">
      <w:pPr>
        <w:pStyle w:val="Tre"/>
        <w:numPr>
          <w:ilvl w:val="0"/>
          <w:numId w:val="138"/>
        </w:numPr>
        <w:ind w:left="851" w:hanging="284"/>
        <w:rPr>
          <w:rFonts w:ascii="Times New Roman" w:hAnsi="Times New Roman"/>
          <w:sz w:val="24"/>
        </w:rPr>
      </w:pPr>
      <w:r w:rsidRPr="001A7D57">
        <w:rPr>
          <w:rFonts w:ascii="Times New Roman" w:hAnsi="Times New Roman"/>
          <w:sz w:val="24"/>
        </w:rPr>
        <w:t>model ruchu towarowego – z podziałem na ruch wewnętrzny i zewnętrzny</w:t>
      </w:r>
      <w:r>
        <w:rPr>
          <w:rFonts w:ascii="Times New Roman" w:hAnsi="Times New Roman"/>
          <w:sz w:val="24"/>
        </w:rPr>
        <w:t>.</w:t>
      </w:r>
    </w:p>
    <w:p w14:paraId="379A90C2" w14:textId="58829BAC" w:rsidR="00742858" w:rsidRPr="00742858" w:rsidRDefault="00742858" w:rsidP="00742858">
      <w:pPr>
        <w:pStyle w:val="Tre"/>
        <w:ind w:firstLine="0"/>
        <w:rPr>
          <w:rFonts w:ascii="Times New Roman" w:hAnsi="Times New Roman"/>
          <w:sz w:val="24"/>
        </w:rPr>
      </w:pPr>
      <w:r w:rsidRPr="008F4993">
        <w:rPr>
          <w:rFonts w:ascii="Times New Roman" w:hAnsi="Times New Roman"/>
          <w:b/>
          <w:bCs/>
          <w:sz w:val="24"/>
        </w:rPr>
        <w:t>Model podaży</w:t>
      </w:r>
      <w:r w:rsidRPr="00742858">
        <w:rPr>
          <w:rFonts w:ascii="Times New Roman" w:hAnsi="Times New Roman"/>
          <w:sz w:val="24"/>
        </w:rPr>
        <w:t xml:space="preserve"> jest odwzorowaniem sieci transportowej na terenie województwa świętokrzyskiego. Jest to model makroskopowy, w którym sieć transportowa jest opisana w formie sparametryzowanego grafu matematycznego, tj. węzłów (skrzyżowań, przystanków) połączonych odcinkami (drogami, liniami). Obszar modelu jest podzielony na rejony transportowe, które są zasadniczym punktem odniesienia dla obliczeń wielkości podróży w modelu popytu.</w:t>
      </w:r>
      <w:r>
        <w:rPr>
          <w:rFonts w:ascii="Times New Roman" w:hAnsi="Times New Roman"/>
          <w:sz w:val="24"/>
        </w:rPr>
        <w:t xml:space="preserve"> </w:t>
      </w:r>
      <w:r w:rsidRPr="00742858">
        <w:rPr>
          <w:rFonts w:ascii="Times New Roman" w:hAnsi="Times New Roman"/>
          <w:sz w:val="24"/>
        </w:rPr>
        <w:t>W opracowaniu modelu podaży przyjęto następujące założenia:</w:t>
      </w:r>
    </w:p>
    <w:p w14:paraId="3FB02D55" w14:textId="2948B6AC" w:rsidR="00742858" w:rsidRPr="00742858" w:rsidRDefault="00742858">
      <w:pPr>
        <w:pStyle w:val="Tre"/>
        <w:numPr>
          <w:ilvl w:val="0"/>
          <w:numId w:val="136"/>
        </w:numPr>
        <w:ind w:left="567" w:hanging="283"/>
        <w:rPr>
          <w:rFonts w:ascii="Times New Roman" w:hAnsi="Times New Roman"/>
          <w:sz w:val="24"/>
        </w:rPr>
      </w:pPr>
      <w:r w:rsidRPr="00742858">
        <w:rPr>
          <w:rFonts w:ascii="Times New Roman" w:hAnsi="Times New Roman"/>
          <w:sz w:val="24"/>
        </w:rPr>
        <w:t>Podstawą do budowy modelu podaży jest sieć transportowa z modelu PMT na rok 2019, zakodowana dla obszaru województwa świętokrzyskiego oraz poszerzonego obszaru analizy</w:t>
      </w:r>
      <w:r w:rsidR="00011003">
        <w:rPr>
          <w:rFonts w:ascii="Times New Roman" w:hAnsi="Times New Roman"/>
          <w:sz w:val="24"/>
        </w:rPr>
        <w:br/>
      </w:r>
      <w:r w:rsidRPr="00742858">
        <w:rPr>
          <w:rFonts w:ascii="Times New Roman" w:hAnsi="Times New Roman"/>
          <w:sz w:val="24"/>
        </w:rPr>
        <w:t xml:space="preserve">o główne aglomeracje o znaczeniu ogólnopolskim. </w:t>
      </w:r>
    </w:p>
    <w:p w14:paraId="64C7DAF6" w14:textId="7118794C" w:rsidR="00742858" w:rsidRPr="00742858" w:rsidRDefault="00742858">
      <w:pPr>
        <w:pStyle w:val="Tre"/>
        <w:numPr>
          <w:ilvl w:val="0"/>
          <w:numId w:val="136"/>
        </w:numPr>
        <w:ind w:left="567" w:hanging="283"/>
        <w:rPr>
          <w:rFonts w:ascii="Times New Roman" w:hAnsi="Times New Roman"/>
          <w:sz w:val="24"/>
        </w:rPr>
      </w:pPr>
      <w:r w:rsidRPr="00742858">
        <w:rPr>
          <w:rFonts w:ascii="Times New Roman" w:hAnsi="Times New Roman"/>
          <w:sz w:val="24"/>
        </w:rPr>
        <w:t>Utrzymano poziom szczegółowości modelu sieci (tj. odcinków, rejonów, węzłów i przystanków) jak w modelu źródłowy</w:t>
      </w:r>
      <w:r w:rsidR="001230FF">
        <w:rPr>
          <w:rFonts w:ascii="Times New Roman" w:hAnsi="Times New Roman"/>
          <w:sz w:val="24"/>
        </w:rPr>
        <w:t>m</w:t>
      </w:r>
      <w:r w:rsidRPr="00742858">
        <w:rPr>
          <w:rFonts w:ascii="Times New Roman" w:hAnsi="Times New Roman"/>
          <w:sz w:val="24"/>
        </w:rPr>
        <w:t>. Następnie w toku prac dokonano doszczegółowienia potrzebnych elementów. Obejmowało to m. in. wprowadzenie dodatkowych dróg</w:t>
      </w:r>
      <w:r w:rsidR="00011003">
        <w:rPr>
          <w:rFonts w:ascii="Times New Roman" w:hAnsi="Times New Roman"/>
          <w:sz w:val="24"/>
        </w:rPr>
        <w:br/>
      </w:r>
      <w:r w:rsidRPr="00742858">
        <w:rPr>
          <w:rFonts w:ascii="Times New Roman" w:hAnsi="Times New Roman"/>
          <w:sz w:val="24"/>
        </w:rPr>
        <w:t>i przystanków w obszarach miast i aglomeracji, a także sprawdzenie ich parametryzacji (korytarze główne, aktualne przebiegi dróg krajowych i wojewódzkich).</w:t>
      </w:r>
    </w:p>
    <w:p w14:paraId="6227FB56" w14:textId="77777777" w:rsidR="00742858" w:rsidRPr="00742858" w:rsidRDefault="00742858">
      <w:pPr>
        <w:pStyle w:val="Tre"/>
        <w:numPr>
          <w:ilvl w:val="0"/>
          <w:numId w:val="136"/>
        </w:numPr>
        <w:ind w:left="567" w:hanging="283"/>
        <w:rPr>
          <w:rFonts w:ascii="Times New Roman" w:hAnsi="Times New Roman"/>
          <w:sz w:val="24"/>
        </w:rPr>
      </w:pPr>
      <w:r w:rsidRPr="00742858">
        <w:rPr>
          <w:rFonts w:ascii="Times New Roman" w:hAnsi="Times New Roman"/>
          <w:sz w:val="24"/>
        </w:rPr>
        <w:t>Sieć drogowa została zweryfikowana pod kątem zgodności ze stanem istniejącym. W tym zakresie odnosi się to m. in. do aktualizacji sieci drogowej o drogi szybkiego ruchu, obwodnice oraz zmiany w sieciach miejskich i aglomeracyjnych, jakie zaszły w ostatnich latach.</w:t>
      </w:r>
    </w:p>
    <w:p w14:paraId="32E208A1" w14:textId="0183E3A3" w:rsidR="00742858" w:rsidRPr="00742858" w:rsidRDefault="00742858">
      <w:pPr>
        <w:pStyle w:val="Tre"/>
        <w:numPr>
          <w:ilvl w:val="0"/>
          <w:numId w:val="136"/>
        </w:numPr>
        <w:ind w:left="567" w:hanging="283"/>
        <w:rPr>
          <w:rFonts w:ascii="Times New Roman" w:hAnsi="Times New Roman"/>
          <w:sz w:val="24"/>
        </w:rPr>
      </w:pPr>
      <w:r w:rsidRPr="00742858">
        <w:rPr>
          <w:rFonts w:ascii="Times New Roman" w:hAnsi="Times New Roman"/>
          <w:sz w:val="24"/>
        </w:rPr>
        <w:t xml:space="preserve">Sieć publicznego transportu zbiorowego obejmuje połączenia kolejowe i autobusowe na terenie województwa świętokrzyskiego wg stanu na rok 2019 – tj. pełny kształt obsługi transportowej sprzed pandemii </w:t>
      </w:r>
      <w:r w:rsidR="003F12F1">
        <w:rPr>
          <w:rFonts w:ascii="Times New Roman" w:hAnsi="Times New Roman"/>
          <w:sz w:val="24"/>
        </w:rPr>
        <w:t>C</w:t>
      </w:r>
      <w:r w:rsidRPr="00742858">
        <w:rPr>
          <w:rFonts w:ascii="Times New Roman" w:hAnsi="Times New Roman"/>
          <w:sz w:val="24"/>
        </w:rPr>
        <w:t>ovid-19. Jako podstawę przyjęto model sieci i połączeń transportu zbiorowego z PMT.</w:t>
      </w:r>
    </w:p>
    <w:p w14:paraId="2471E208" w14:textId="77777777" w:rsidR="00742858" w:rsidRPr="00742858" w:rsidRDefault="00742858">
      <w:pPr>
        <w:pStyle w:val="Tre"/>
        <w:numPr>
          <w:ilvl w:val="0"/>
          <w:numId w:val="136"/>
        </w:numPr>
        <w:ind w:left="567" w:hanging="283"/>
        <w:rPr>
          <w:rFonts w:ascii="Times New Roman" w:hAnsi="Times New Roman"/>
          <w:sz w:val="24"/>
        </w:rPr>
      </w:pPr>
      <w:r w:rsidRPr="00742858">
        <w:rPr>
          <w:rFonts w:ascii="Times New Roman" w:hAnsi="Times New Roman"/>
          <w:sz w:val="24"/>
        </w:rPr>
        <w:t xml:space="preserve">Podział obszaru modelu na rejony transportowe utrzymano jak w modelu bazowym, tj. na poziomie gmin. </w:t>
      </w:r>
    </w:p>
    <w:p w14:paraId="3FF902B5" w14:textId="77777777" w:rsidR="00742858" w:rsidRPr="00742858" w:rsidRDefault="00742858">
      <w:pPr>
        <w:pStyle w:val="Tre"/>
        <w:numPr>
          <w:ilvl w:val="0"/>
          <w:numId w:val="136"/>
        </w:numPr>
        <w:ind w:left="567" w:hanging="283"/>
        <w:rPr>
          <w:rFonts w:ascii="Times New Roman" w:hAnsi="Times New Roman"/>
          <w:sz w:val="24"/>
        </w:rPr>
      </w:pPr>
      <w:r w:rsidRPr="00742858">
        <w:rPr>
          <w:rFonts w:ascii="Times New Roman" w:hAnsi="Times New Roman"/>
          <w:sz w:val="24"/>
        </w:rPr>
        <w:t>System podłączeń (konektorów) rejonów do sieci transportowej został zasadniczo przebudowany i uszczegółowiony z pomocą baz danych przestrzennych. Celem tego zabiegu jest wierniejsze odwzorowanie środków ciężkości podróży w obrębie każdego rejonu.</w:t>
      </w:r>
    </w:p>
    <w:p w14:paraId="247A08A5" w14:textId="79E44EB2" w:rsidR="00742858" w:rsidRPr="00742858" w:rsidRDefault="00742858" w:rsidP="00742858">
      <w:pPr>
        <w:pStyle w:val="Tre"/>
        <w:ind w:firstLine="0"/>
        <w:rPr>
          <w:rFonts w:ascii="Times New Roman" w:hAnsi="Times New Roman"/>
          <w:sz w:val="24"/>
        </w:rPr>
      </w:pPr>
      <w:r w:rsidRPr="00742858">
        <w:rPr>
          <w:rFonts w:ascii="Times New Roman" w:hAnsi="Times New Roman"/>
          <w:sz w:val="24"/>
        </w:rPr>
        <w:t>Model sieci skonstruowany jest z grafu liczącego 8 794 odcinków w granicach województwa świętokrzyskiego oraz liczącego 5 980 odcinków poza jego granicami . Daje to łączną ilość wynoszącą 14 774 odcinków sieci drogowej, z których zbudowany jest model. Sieć drogowa jako makroskopowy graf sieci zbudowana jest w sposób korytarzowy (osiowy), tj. z pojedynczych odcinków i punktowych węzłów (skrzyżowań).</w:t>
      </w:r>
      <w:r>
        <w:rPr>
          <w:rFonts w:ascii="Times New Roman" w:hAnsi="Times New Roman"/>
          <w:sz w:val="24"/>
        </w:rPr>
        <w:t xml:space="preserve"> </w:t>
      </w:r>
    </w:p>
    <w:p w14:paraId="13D387C3" w14:textId="3C489666" w:rsidR="00742858" w:rsidRDefault="00776BA0" w:rsidP="00342ADF">
      <w:pPr>
        <w:spacing w:line="360" w:lineRule="auto"/>
        <w:ind w:firstLine="1134"/>
        <w:jc w:val="both"/>
      </w:pPr>
      <w:r w:rsidRPr="00A63925">
        <w:rPr>
          <w:noProof/>
        </w:rPr>
        <w:drawing>
          <wp:inline distT="0" distB="0" distL="0" distR="0" wp14:anchorId="47BE9E1F" wp14:editId="2262701F">
            <wp:extent cx="4685654" cy="3383280"/>
            <wp:effectExtent l="0" t="0" r="1270" b="7620"/>
            <wp:docPr id="62" name="Obraz 62"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mapa&#10;&#10;Opis wygenerowany automatycznie"/>
                    <pic:cNvPicPr/>
                  </pic:nvPicPr>
                  <pic:blipFill>
                    <a:blip r:embed="rId98"/>
                    <a:stretch>
                      <a:fillRect/>
                    </a:stretch>
                  </pic:blipFill>
                  <pic:spPr>
                    <a:xfrm>
                      <a:off x="0" y="0"/>
                      <a:ext cx="4707586" cy="3399116"/>
                    </a:xfrm>
                    <a:prstGeom prst="rect">
                      <a:avLst/>
                    </a:prstGeom>
                  </pic:spPr>
                </pic:pic>
              </a:graphicData>
            </a:graphic>
          </wp:inline>
        </w:drawing>
      </w:r>
    </w:p>
    <w:p w14:paraId="39938729" w14:textId="5FC05DD8" w:rsidR="000F03A5" w:rsidRPr="004B1140" w:rsidRDefault="000F03A5" w:rsidP="000F03A5">
      <w:pPr>
        <w:jc w:val="both"/>
        <w:rPr>
          <w:i/>
          <w:iCs/>
          <w:sz w:val="20"/>
          <w:szCs w:val="20"/>
        </w:rPr>
      </w:pPr>
      <w:r w:rsidRPr="004B1140">
        <w:rPr>
          <w:i/>
          <w:iCs/>
          <w:sz w:val="20"/>
          <w:szCs w:val="20"/>
        </w:rPr>
        <w:t xml:space="preserve">Rysunek: Model ruchu województwa świętokrzyskiego dla roku 2019 – </w:t>
      </w:r>
      <w:r>
        <w:rPr>
          <w:i/>
          <w:iCs/>
          <w:sz w:val="20"/>
          <w:szCs w:val="20"/>
        </w:rPr>
        <w:t>sieć drogowa i kolejowa w modelu ruchu województwa świętokrzyskiego</w:t>
      </w:r>
    </w:p>
    <w:p w14:paraId="64ECC551" w14:textId="6A5A9CA6" w:rsidR="000F03A5" w:rsidRDefault="000F03A5" w:rsidP="00753400">
      <w:pPr>
        <w:spacing w:line="360" w:lineRule="auto"/>
        <w:jc w:val="both"/>
      </w:pPr>
    </w:p>
    <w:p w14:paraId="6CED462F" w14:textId="110167BA" w:rsidR="003F6C91" w:rsidRPr="003F6C91" w:rsidRDefault="00C114C2" w:rsidP="003F6C91">
      <w:pPr>
        <w:pStyle w:val="Tre"/>
        <w:rPr>
          <w:rFonts w:ascii="Times New Roman" w:hAnsi="Times New Roman"/>
          <w:sz w:val="24"/>
        </w:rPr>
      </w:pPr>
      <w:r w:rsidRPr="00C114C2">
        <w:rPr>
          <w:rFonts w:ascii="Times New Roman" w:hAnsi="Times New Roman"/>
          <w:sz w:val="24"/>
        </w:rPr>
        <w:t xml:space="preserve">Sieć publicznego transportu zbiorowego w opracowanym modelu </w:t>
      </w:r>
      <w:r>
        <w:rPr>
          <w:rFonts w:ascii="Times New Roman" w:hAnsi="Times New Roman"/>
          <w:sz w:val="24"/>
        </w:rPr>
        <w:t>ruchu</w:t>
      </w:r>
      <w:r w:rsidRPr="00C114C2">
        <w:rPr>
          <w:rFonts w:ascii="Times New Roman" w:hAnsi="Times New Roman"/>
          <w:sz w:val="24"/>
        </w:rPr>
        <w:t xml:space="preserve"> obejmuje system połączeń i punktów zatrzymań (wymiany pasażerskiej) dla przewozów kolejowych i autobusowych w relacjach międzygminnych, </w:t>
      </w:r>
      <w:proofErr w:type="spellStart"/>
      <w:r w:rsidRPr="00C114C2">
        <w:rPr>
          <w:rFonts w:ascii="Times New Roman" w:hAnsi="Times New Roman"/>
          <w:sz w:val="24"/>
        </w:rPr>
        <w:t>mi</w:t>
      </w:r>
      <w:r>
        <w:rPr>
          <w:rFonts w:ascii="Times New Roman" w:hAnsi="Times New Roman"/>
          <w:sz w:val="24"/>
        </w:rPr>
        <w:t>ę</w:t>
      </w:r>
      <w:r w:rsidRPr="00C114C2">
        <w:rPr>
          <w:rFonts w:ascii="Times New Roman" w:hAnsi="Times New Roman"/>
          <w:sz w:val="24"/>
        </w:rPr>
        <w:t>dzypowiatowych</w:t>
      </w:r>
      <w:proofErr w:type="spellEnd"/>
      <w:r w:rsidRPr="00C114C2">
        <w:rPr>
          <w:rFonts w:ascii="Times New Roman" w:hAnsi="Times New Roman"/>
          <w:sz w:val="24"/>
        </w:rPr>
        <w:t xml:space="preserve"> i</w:t>
      </w:r>
      <w:r>
        <w:rPr>
          <w:rFonts w:ascii="Times New Roman" w:hAnsi="Times New Roman"/>
          <w:sz w:val="24"/>
        </w:rPr>
        <w:t xml:space="preserve"> </w:t>
      </w:r>
      <w:r w:rsidRPr="00C114C2">
        <w:rPr>
          <w:rFonts w:ascii="Times New Roman" w:hAnsi="Times New Roman"/>
          <w:sz w:val="24"/>
        </w:rPr>
        <w:t>dalekobieżnych. Odwzorowana ona została wg stanu istniejącego na rok 2019, tj. dla pełnej oferty przewozowej realizowanej na terenie województwa świętokrzyskiego przed pandemi</w:t>
      </w:r>
      <w:r>
        <w:rPr>
          <w:rFonts w:ascii="Times New Roman" w:hAnsi="Times New Roman"/>
          <w:sz w:val="24"/>
        </w:rPr>
        <w:t>ą</w:t>
      </w:r>
      <w:r w:rsidRPr="00C114C2">
        <w:rPr>
          <w:rFonts w:ascii="Times New Roman" w:hAnsi="Times New Roman"/>
          <w:sz w:val="24"/>
        </w:rPr>
        <w:t xml:space="preserve"> </w:t>
      </w:r>
      <w:r w:rsidR="002B402C">
        <w:rPr>
          <w:rFonts w:ascii="Times New Roman" w:hAnsi="Times New Roman"/>
          <w:sz w:val="24"/>
        </w:rPr>
        <w:t>C</w:t>
      </w:r>
      <w:r w:rsidRPr="00C114C2">
        <w:rPr>
          <w:rFonts w:ascii="Times New Roman" w:hAnsi="Times New Roman"/>
          <w:sz w:val="24"/>
        </w:rPr>
        <w:t>ovid-19. Jako podstawę opracowania przyjęto model sieci transportu zbiorowego w PMT na 2019 r</w:t>
      </w:r>
      <w:r>
        <w:rPr>
          <w:rFonts w:ascii="Times New Roman" w:hAnsi="Times New Roman"/>
          <w:sz w:val="24"/>
        </w:rPr>
        <w:t>ok</w:t>
      </w:r>
      <w:r w:rsidRPr="00C114C2">
        <w:rPr>
          <w:rFonts w:ascii="Times New Roman" w:hAnsi="Times New Roman"/>
          <w:sz w:val="24"/>
        </w:rPr>
        <w:t xml:space="preserve">. </w:t>
      </w:r>
      <w:r w:rsidR="003F6C91" w:rsidRPr="003F6C91">
        <w:rPr>
          <w:rFonts w:ascii="Times New Roman" w:hAnsi="Times New Roman"/>
          <w:sz w:val="24"/>
        </w:rPr>
        <w:t>W modelu sieci transportu zbiorowego znajduj</w:t>
      </w:r>
      <w:r w:rsidR="002B402C">
        <w:rPr>
          <w:rFonts w:ascii="Times New Roman" w:hAnsi="Times New Roman"/>
          <w:sz w:val="24"/>
        </w:rPr>
        <w:t>e</w:t>
      </w:r>
      <w:r w:rsidR="003F6C91" w:rsidRPr="003F6C91">
        <w:rPr>
          <w:rFonts w:ascii="Times New Roman" w:hAnsi="Times New Roman"/>
          <w:sz w:val="24"/>
        </w:rPr>
        <w:t xml:space="preserve"> się łącznie ok. 1100 punktów wymiany pasażerskiej (Stop / Stop </w:t>
      </w:r>
      <w:proofErr w:type="spellStart"/>
      <w:r w:rsidR="003F6C91" w:rsidRPr="003F6C91">
        <w:rPr>
          <w:rFonts w:ascii="Times New Roman" w:hAnsi="Times New Roman"/>
          <w:sz w:val="24"/>
        </w:rPr>
        <w:t>Areas</w:t>
      </w:r>
      <w:proofErr w:type="spellEnd"/>
      <w:r w:rsidR="003F6C91" w:rsidRPr="003F6C91">
        <w:rPr>
          <w:rFonts w:ascii="Times New Roman" w:hAnsi="Times New Roman"/>
          <w:sz w:val="24"/>
        </w:rPr>
        <w:t xml:space="preserve"> / Stop </w:t>
      </w:r>
      <w:proofErr w:type="spellStart"/>
      <w:r w:rsidR="003F6C91" w:rsidRPr="003F6C91">
        <w:rPr>
          <w:rFonts w:ascii="Times New Roman" w:hAnsi="Times New Roman"/>
          <w:sz w:val="24"/>
        </w:rPr>
        <w:t>Points</w:t>
      </w:r>
      <w:proofErr w:type="spellEnd"/>
      <w:r w:rsidR="003F6C91" w:rsidRPr="003F6C91">
        <w:rPr>
          <w:rFonts w:ascii="Times New Roman" w:hAnsi="Times New Roman"/>
          <w:sz w:val="24"/>
        </w:rPr>
        <w:t>). Struktura przystanków w modelu województwa świętokrzyskiego została zachowana z bazowego modelu – PMT. W sieci kolejowej odwzorowano wszystkie pojedyncze punkty wymiany pasażerów, co daje sumarycznie ok. 540 przystanków kolejowych, w tym 66 w granicach województwa świętokrzyskiego. Sumarycznie sieć przystanków autobusowych liczy ok. 453 elementów (w tym 98 w granicach województwa świętokrzyskiego). Sieć połączeń transportu zbiorowego w opracowanym modelu województwa świętokrzyskiego została przygotowana analogicznie do modelu PMT</w:t>
      </w:r>
    </w:p>
    <w:p w14:paraId="47C60DB6" w14:textId="0CD3341D" w:rsidR="00C114C2" w:rsidRDefault="00B921F7" w:rsidP="00342ADF">
      <w:pPr>
        <w:spacing w:line="360" w:lineRule="auto"/>
        <w:ind w:firstLine="1134"/>
        <w:jc w:val="both"/>
      </w:pPr>
      <w:r w:rsidRPr="00AC4899">
        <w:rPr>
          <w:noProof/>
        </w:rPr>
        <w:drawing>
          <wp:inline distT="0" distB="0" distL="0" distR="0" wp14:anchorId="1D82E66C" wp14:editId="0C8ED9A3">
            <wp:extent cx="4663440" cy="3088489"/>
            <wp:effectExtent l="0" t="0" r="3810" b="0"/>
            <wp:docPr id="63" name="Obraz 63"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mapa&#10;&#10;Opis wygenerowany automatyczni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4737608" cy="3137609"/>
                    </a:xfrm>
                    <a:prstGeom prst="rect">
                      <a:avLst/>
                    </a:prstGeom>
                  </pic:spPr>
                </pic:pic>
              </a:graphicData>
            </a:graphic>
          </wp:inline>
        </w:drawing>
      </w:r>
    </w:p>
    <w:p w14:paraId="0BFCDCCC" w14:textId="53930F17" w:rsidR="000F03A5" w:rsidRPr="004B1140" w:rsidRDefault="000F03A5" w:rsidP="000F03A5">
      <w:pPr>
        <w:jc w:val="both"/>
        <w:rPr>
          <w:i/>
          <w:iCs/>
          <w:sz w:val="20"/>
          <w:szCs w:val="20"/>
        </w:rPr>
      </w:pPr>
      <w:r w:rsidRPr="004B1140">
        <w:rPr>
          <w:i/>
          <w:iCs/>
          <w:sz w:val="20"/>
          <w:szCs w:val="20"/>
        </w:rPr>
        <w:t xml:space="preserve">Rysunek: Model ruchu województwa świętokrzyskiego dla roku 2019 – </w:t>
      </w:r>
      <w:r>
        <w:rPr>
          <w:i/>
          <w:iCs/>
          <w:sz w:val="20"/>
          <w:szCs w:val="20"/>
        </w:rPr>
        <w:t>sieć publicznego transportu zbiorowego wraz z punktami wymiany pasażerskiej</w:t>
      </w:r>
    </w:p>
    <w:p w14:paraId="512E0197" w14:textId="77777777" w:rsidR="000F03A5" w:rsidRPr="0074765D" w:rsidRDefault="000F03A5" w:rsidP="00753400">
      <w:pPr>
        <w:spacing w:line="360" w:lineRule="auto"/>
        <w:jc w:val="both"/>
      </w:pPr>
    </w:p>
    <w:p w14:paraId="29BF6446" w14:textId="02635733" w:rsidR="0074765D" w:rsidRPr="0074765D" w:rsidRDefault="0074765D" w:rsidP="0074765D">
      <w:pPr>
        <w:pStyle w:val="Tre"/>
        <w:ind w:firstLine="0"/>
        <w:rPr>
          <w:rFonts w:ascii="Times New Roman" w:hAnsi="Times New Roman"/>
          <w:sz w:val="24"/>
        </w:rPr>
      </w:pPr>
      <w:r w:rsidRPr="0074765D">
        <w:rPr>
          <w:rFonts w:ascii="Times New Roman" w:hAnsi="Times New Roman"/>
          <w:sz w:val="24"/>
        </w:rPr>
        <w:t xml:space="preserve">W opracowanym modelu </w:t>
      </w:r>
      <w:r>
        <w:rPr>
          <w:rFonts w:ascii="Times New Roman" w:hAnsi="Times New Roman"/>
          <w:sz w:val="24"/>
        </w:rPr>
        <w:t xml:space="preserve">ruchu </w:t>
      </w:r>
      <w:r w:rsidRPr="0074765D">
        <w:rPr>
          <w:rFonts w:ascii="Times New Roman" w:hAnsi="Times New Roman"/>
          <w:sz w:val="24"/>
        </w:rPr>
        <w:t>województwa świętokrzyskiego przyjęto wyjściowy podział na rejony transportowe jak w modelu PMT. Podział zastosowany w modelu województwa świętokrzyskiego składa się z :</w:t>
      </w:r>
    </w:p>
    <w:p w14:paraId="2E76A6A0" w14:textId="77777777" w:rsidR="0074765D" w:rsidRPr="0074765D" w:rsidRDefault="0074765D">
      <w:pPr>
        <w:pStyle w:val="Tre"/>
        <w:numPr>
          <w:ilvl w:val="0"/>
          <w:numId w:val="140"/>
        </w:numPr>
        <w:ind w:left="567" w:hanging="283"/>
        <w:rPr>
          <w:rFonts w:ascii="Times New Roman" w:hAnsi="Times New Roman"/>
          <w:sz w:val="24"/>
        </w:rPr>
      </w:pPr>
      <w:r w:rsidRPr="0074765D">
        <w:rPr>
          <w:rFonts w:ascii="Times New Roman" w:hAnsi="Times New Roman"/>
          <w:sz w:val="24"/>
        </w:rPr>
        <w:t>rejonów tożsamych obszarowo z gminami – jest to podstawowy typ rejonu, stosowany jeżeli nie zachodzą inne przesłanki,</w:t>
      </w:r>
    </w:p>
    <w:p w14:paraId="18E30FC2" w14:textId="77777777" w:rsidR="0074765D" w:rsidRPr="0074765D" w:rsidRDefault="0074765D">
      <w:pPr>
        <w:pStyle w:val="Tre"/>
        <w:numPr>
          <w:ilvl w:val="0"/>
          <w:numId w:val="140"/>
        </w:numPr>
        <w:ind w:left="567" w:hanging="283"/>
        <w:rPr>
          <w:rFonts w:ascii="Times New Roman" w:hAnsi="Times New Roman"/>
          <w:sz w:val="24"/>
        </w:rPr>
      </w:pPr>
      <w:r w:rsidRPr="0074765D">
        <w:rPr>
          <w:rFonts w:ascii="Times New Roman" w:hAnsi="Times New Roman"/>
          <w:sz w:val="24"/>
        </w:rPr>
        <w:t>małych rejonów – podzielone na nie zostały miasta w Polsce o liczbie mieszkańców większej niż 150 000 w roku 2015 oraz gminy posiadające nietypowe połączenia z siecią transportu zbiorowego.</w:t>
      </w:r>
    </w:p>
    <w:p w14:paraId="2C8A9801" w14:textId="06235004" w:rsidR="0074765D" w:rsidRPr="0074765D" w:rsidRDefault="0074765D" w:rsidP="0074765D">
      <w:pPr>
        <w:pStyle w:val="Tre"/>
        <w:ind w:firstLine="0"/>
        <w:rPr>
          <w:rFonts w:ascii="Times New Roman" w:hAnsi="Times New Roman"/>
          <w:sz w:val="24"/>
        </w:rPr>
      </w:pPr>
      <w:r w:rsidRPr="0074765D">
        <w:rPr>
          <w:rFonts w:ascii="Times New Roman" w:hAnsi="Times New Roman"/>
          <w:sz w:val="24"/>
        </w:rPr>
        <w:t xml:space="preserve">Sumarycznie model </w:t>
      </w:r>
      <w:r>
        <w:rPr>
          <w:rFonts w:ascii="Times New Roman" w:hAnsi="Times New Roman"/>
          <w:sz w:val="24"/>
        </w:rPr>
        <w:t xml:space="preserve">ruchu </w:t>
      </w:r>
      <w:r w:rsidRPr="0074765D">
        <w:rPr>
          <w:rFonts w:ascii="Times New Roman" w:hAnsi="Times New Roman"/>
          <w:sz w:val="24"/>
        </w:rPr>
        <w:t xml:space="preserve">województwa świętokrzyskiego zawiera 478 wewnętrznych rejonów transportowych. Rejony wewnętrzne są opisane jako obiekty </w:t>
      </w:r>
      <w:proofErr w:type="spellStart"/>
      <w:r w:rsidRPr="0074765D">
        <w:rPr>
          <w:rFonts w:ascii="Times New Roman" w:hAnsi="Times New Roman"/>
          <w:sz w:val="24"/>
        </w:rPr>
        <w:t>Zones</w:t>
      </w:r>
      <w:proofErr w:type="spellEnd"/>
      <w:r w:rsidRPr="0074765D">
        <w:rPr>
          <w:rFonts w:ascii="Times New Roman" w:hAnsi="Times New Roman"/>
          <w:sz w:val="24"/>
        </w:rPr>
        <w:t xml:space="preserve"> o numeracji 5-cyfrowej, tj.</w:t>
      </w:r>
      <w:r w:rsidR="00011003">
        <w:rPr>
          <w:rFonts w:ascii="Times New Roman" w:hAnsi="Times New Roman"/>
          <w:sz w:val="24"/>
        </w:rPr>
        <w:br/>
      </w:r>
      <w:r w:rsidRPr="0074765D">
        <w:rPr>
          <w:rFonts w:ascii="Times New Roman" w:hAnsi="Times New Roman"/>
          <w:sz w:val="24"/>
        </w:rPr>
        <w:t>w przedziałach 60 000 – 70 000 (rejony wewnętrzne miast na prawach powiatu) i w przedziałach 70 000 – 80 000 (lotniska) oraz o numeracji 6-cyfrowej, tj. w przedziale 500 000 – 600 000 (pozostałe rejony dot. gmin).</w:t>
      </w:r>
      <w:r>
        <w:rPr>
          <w:rFonts w:ascii="Times New Roman" w:hAnsi="Times New Roman"/>
          <w:sz w:val="24"/>
        </w:rPr>
        <w:t xml:space="preserve"> </w:t>
      </w:r>
      <w:r w:rsidRPr="0074765D">
        <w:rPr>
          <w:rFonts w:ascii="Times New Roman" w:hAnsi="Times New Roman"/>
          <w:sz w:val="24"/>
        </w:rPr>
        <w:t xml:space="preserve">W modelu wprowadzono klasyfikację rejonów wewnętrznych województwa świętokrzyskiego (Zone </w:t>
      </w:r>
      <w:proofErr w:type="spellStart"/>
      <w:r w:rsidRPr="0074765D">
        <w:rPr>
          <w:rFonts w:ascii="Times New Roman" w:hAnsi="Times New Roman"/>
          <w:sz w:val="24"/>
        </w:rPr>
        <w:t>Type</w:t>
      </w:r>
      <w:proofErr w:type="spellEnd"/>
      <w:r w:rsidRPr="0074765D">
        <w:rPr>
          <w:rFonts w:ascii="Times New Roman" w:hAnsi="Times New Roman"/>
          <w:sz w:val="24"/>
        </w:rPr>
        <w:t>). Kryterium podziału rejonów był charakter jego zagospodarowania oraz położenie względem obszaru analizy. Klasyfikacja rejonów obejmuje następujące 5 kategorii:</w:t>
      </w:r>
    </w:p>
    <w:p w14:paraId="5BF637AD" w14:textId="41B10D64" w:rsidR="0074765D" w:rsidRPr="000928A6" w:rsidRDefault="0074765D">
      <w:pPr>
        <w:pStyle w:val="Tre"/>
        <w:numPr>
          <w:ilvl w:val="0"/>
          <w:numId w:val="141"/>
        </w:numPr>
        <w:ind w:left="567" w:hanging="283"/>
        <w:rPr>
          <w:rFonts w:ascii="Times New Roman" w:hAnsi="Times New Roman"/>
          <w:sz w:val="24"/>
        </w:rPr>
      </w:pPr>
      <w:r w:rsidRPr="000928A6">
        <w:rPr>
          <w:rFonts w:ascii="Times New Roman" w:hAnsi="Times New Roman"/>
          <w:sz w:val="24"/>
        </w:rPr>
        <w:t>0 – obszary gmin,</w:t>
      </w:r>
    </w:p>
    <w:p w14:paraId="0FC2D579" w14:textId="21664672" w:rsidR="0074765D" w:rsidRPr="000928A6" w:rsidRDefault="0074765D">
      <w:pPr>
        <w:pStyle w:val="Tre"/>
        <w:numPr>
          <w:ilvl w:val="0"/>
          <w:numId w:val="141"/>
        </w:numPr>
        <w:ind w:left="567" w:hanging="283"/>
        <w:rPr>
          <w:rFonts w:ascii="Times New Roman" w:hAnsi="Times New Roman"/>
          <w:sz w:val="24"/>
        </w:rPr>
      </w:pPr>
      <w:r w:rsidRPr="000928A6">
        <w:rPr>
          <w:rFonts w:ascii="Times New Roman" w:hAnsi="Times New Roman"/>
          <w:sz w:val="24"/>
        </w:rPr>
        <w:t>5 – centra miast na prawach powiatu,</w:t>
      </w:r>
    </w:p>
    <w:p w14:paraId="40842C78" w14:textId="6E847360" w:rsidR="0074765D" w:rsidRPr="000928A6" w:rsidRDefault="0074765D">
      <w:pPr>
        <w:pStyle w:val="Tre"/>
        <w:numPr>
          <w:ilvl w:val="0"/>
          <w:numId w:val="141"/>
        </w:numPr>
        <w:ind w:left="567" w:hanging="283"/>
        <w:rPr>
          <w:rFonts w:ascii="Times New Roman" w:hAnsi="Times New Roman"/>
          <w:sz w:val="24"/>
        </w:rPr>
      </w:pPr>
      <w:r w:rsidRPr="000928A6">
        <w:rPr>
          <w:rFonts w:ascii="Times New Roman" w:hAnsi="Times New Roman"/>
          <w:sz w:val="24"/>
        </w:rPr>
        <w:t>6 – pozostałe dzielnice miast na prawach powiatu,</w:t>
      </w:r>
    </w:p>
    <w:p w14:paraId="29AAC333" w14:textId="3140F41B" w:rsidR="0074765D" w:rsidRPr="000928A6" w:rsidRDefault="0074765D">
      <w:pPr>
        <w:pStyle w:val="Tre"/>
        <w:numPr>
          <w:ilvl w:val="0"/>
          <w:numId w:val="141"/>
        </w:numPr>
        <w:ind w:left="567" w:hanging="283"/>
        <w:rPr>
          <w:rFonts w:ascii="Times New Roman" w:hAnsi="Times New Roman"/>
          <w:sz w:val="24"/>
        </w:rPr>
      </w:pPr>
      <w:r w:rsidRPr="000928A6">
        <w:rPr>
          <w:rFonts w:ascii="Times New Roman" w:hAnsi="Times New Roman"/>
          <w:sz w:val="24"/>
        </w:rPr>
        <w:t>7 – generatory punktowe (lotniska),</w:t>
      </w:r>
    </w:p>
    <w:p w14:paraId="170F3992" w14:textId="28D42258" w:rsidR="0074765D" w:rsidRPr="000928A6" w:rsidRDefault="0074765D">
      <w:pPr>
        <w:pStyle w:val="Tre"/>
        <w:numPr>
          <w:ilvl w:val="0"/>
          <w:numId w:val="141"/>
        </w:numPr>
        <w:ind w:left="567" w:hanging="283"/>
        <w:rPr>
          <w:rFonts w:ascii="Times New Roman" w:hAnsi="Times New Roman"/>
          <w:sz w:val="24"/>
        </w:rPr>
      </w:pPr>
      <w:r w:rsidRPr="000928A6">
        <w:rPr>
          <w:rFonts w:ascii="Times New Roman" w:hAnsi="Times New Roman"/>
          <w:sz w:val="24"/>
        </w:rPr>
        <w:t>9 – rejony zewnętrzne.</w:t>
      </w:r>
    </w:p>
    <w:p w14:paraId="04D87213" w14:textId="184A7904" w:rsidR="000928A6" w:rsidRPr="000928A6" w:rsidRDefault="000928A6" w:rsidP="000928A6">
      <w:pPr>
        <w:pStyle w:val="Tre"/>
        <w:ind w:firstLine="0"/>
        <w:rPr>
          <w:rFonts w:ascii="Times New Roman" w:hAnsi="Times New Roman"/>
          <w:sz w:val="24"/>
        </w:rPr>
      </w:pPr>
      <w:r w:rsidRPr="000928A6">
        <w:rPr>
          <w:rFonts w:ascii="Times New Roman" w:hAnsi="Times New Roman"/>
          <w:sz w:val="24"/>
        </w:rPr>
        <w:t>Oprócz rejonów wewnętrznych w modelu województwa świętokrzyskiego konieczne było także odwzorowanie wlotów zewnętrznych do obszaru obejmującego model, tj. punktów prowadzących podróże od/do obszarów spoza obszaru modelu. Opracowany model województwa świętokrzyskiego zawiera łącznie 262 wloty zewnętrzne, prowadzące ruch drogowy, autobusowy i kolejowy. Taka szczegółowość systemu wlotów zewnętrznych wynika z opracowania modelu województwa świętokrzyskiego na podstawie PMT, gdzie zapisanie oddzielnych wlotów dla połączeń drogowych, autobusowych i kolejowych było konieczne dla zachowania kompatybilności, zwłaszcza modelu sieci transpo</w:t>
      </w:r>
      <w:r w:rsidR="00663A40">
        <w:rPr>
          <w:rFonts w:ascii="Times New Roman" w:hAnsi="Times New Roman"/>
          <w:sz w:val="24"/>
        </w:rPr>
        <w:t>r</w:t>
      </w:r>
      <w:r w:rsidRPr="000928A6">
        <w:rPr>
          <w:rFonts w:ascii="Times New Roman" w:hAnsi="Times New Roman"/>
          <w:sz w:val="24"/>
        </w:rPr>
        <w:t xml:space="preserve">tu zbiorowego. </w:t>
      </w:r>
    </w:p>
    <w:p w14:paraId="3FCD292F" w14:textId="17A3E77E" w:rsidR="00A71B92" w:rsidRPr="00A71B92" w:rsidRDefault="00A71B92" w:rsidP="00A71B92">
      <w:pPr>
        <w:pStyle w:val="Tre"/>
        <w:ind w:firstLine="708"/>
        <w:rPr>
          <w:rFonts w:ascii="Times New Roman" w:hAnsi="Times New Roman"/>
          <w:sz w:val="24"/>
        </w:rPr>
      </w:pPr>
      <w:r w:rsidRPr="00A71B92">
        <w:rPr>
          <w:rFonts w:ascii="Times New Roman" w:hAnsi="Times New Roman"/>
          <w:sz w:val="24"/>
        </w:rPr>
        <w:t xml:space="preserve">Dla tak opracowanych rejonów </w:t>
      </w:r>
      <w:r w:rsidR="00F01514">
        <w:rPr>
          <w:rFonts w:ascii="Times New Roman" w:hAnsi="Times New Roman"/>
          <w:sz w:val="24"/>
        </w:rPr>
        <w:t xml:space="preserve">transportowych </w:t>
      </w:r>
      <w:r w:rsidRPr="00A71B92">
        <w:rPr>
          <w:rFonts w:ascii="Times New Roman" w:hAnsi="Times New Roman"/>
          <w:sz w:val="24"/>
        </w:rPr>
        <w:t>wprowadz</w:t>
      </w:r>
      <w:r w:rsidR="0061007F">
        <w:rPr>
          <w:rFonts w:ascii="Times New Roman" w:hAnsi="Times New Roman"/>
          <w:sz w:val="24"/>
        </w:rPr>
        <w:t>ono</w:t>
      </w:r>
      <w:r w:rsidRPr="00A71B92">
        <w:rPr>
          <w:rFonts w:ascii="Times New Roman" w:hAnsi="Times New Roman"/>
          <w:sz w:val="24"/>
        </w:rPr>
        <w:t xml:space="preserve"> podłącze</w:t>
      </w:r>
      <w:r w:rsidR="005C6B68">
        <w:rPr>
          <w:rFonts w:ascii="Times New Roman" w:hAnsi="Times New Roman"/>
          <w:sz w:val="24"/>
        </w:rPr>
        <w:t>nia</w:t>
      </w:r>
      <w:r w:rsidRPr="00A71B92">
        <w:rPr>
          <w:rFonts w:ascii="Times New Roman" w:hAnsi="Times New Roman"/>
          <w:sz w:val="24"/>
        </w:rPr>
        <w:t xml:space="preserve"> pomiędzy centroidami rejonów</w:t>
      </w:r>
      <w:r w:rsidR="00F01514">
        <w:rPr>
          <w:rFonts w:ascii="Times New Roman" w:hAnsi="Times New Roman"/>
          <w:sz w:val="24"/>
        </w:rPr>
        <w:t xml:space="preserve"> </w:t>
      </w:r>
      <w:r w:rsidRPr="00A71B92">
        <w:rPr>
          <w:rFonts w:ascii="Times New Roman" w:hAnsi="Times New Roman"/>
          <w:sz w:val="24"/>
        </w:rPr>
        <w:t>a węzłami sieci transportowej, tzw. konektor</w:t>
      </w:r>
      <w:r w:rsidR="005C6B68">
        <w:rPr>
          <w:rFonts w:ascii="Times New Roman" w:hAnsi="Times New Roman"/>
          <w:sz w:val="24"/>
        </w:rPr>
        <w:t>y</w:t>
      </w:r>
      <w:r w:rsidRPr="00A71B92">
        <w:rPr>
          <w:rFonts w:ascii="Times New Roman" w:hAnsi="Times New Roman"/>
          <w:sz w:val="24"/>
        </w:rPr>
        <w:t>. Funkcją konektorów w modelu makroskopowym VISUM jest „rozprowadzenie” podróży generowanych w centroidzie rejonu do węzłów sieci transportowej (konektor źródłowy) oraz „zebranie” podróży absorbowanych w tych węzłach do centroidy rejonu (konektor docelowy). Konektory służą zatem do modelowania głównych punktów ciężkości generacji i absorbcji ruchu w obrębie rejonu transportowego.</w:t>
      </w:r>
    </w:p>
    <w:p w14:paraId="5CE02975" w14:textId="4C488947" w:rsidR="00F45904" w:rsidRPr="009802D8" w:rsidRDefault="00F45904" w:rsidP="00530F77">
      <w:pPr>
        <w:pStyle w:val="Tre"/>
        <w:ind w:firstLine="708"/>
        <w:rPr>
          <w:rFonts w:ascii="Times New Roman" w:hAnsi="Times New Roman"/>
          <w:sz w:val="24"/>
        </w:rPr>
      </w:pPr>
      <w:r w:rsidRPr="00530F77">
        <w:rPr>
          <w:rFonts w:ascii="Times New Roman" w:hAnsi="Times New Roman"/>
          <w:sz w:val="24"/>
        </w:rPr>
        <w:t xml:space="preserve">Mając na uwadze fakt, iż model </w:t>
      </w:r>
      <w:r w:rsidR="00530F77">
        <w:rPr>
          <w:rFonts w:ascii="Times New Roman" w:hAnsi="Times New Roman"/>
          <w:sz w:val="24"/>
        </w:rPr>
        <w:t xml:space="preserve">ruchu </w:t>
      </w:r>
      <w:r w:rsidRPr="00530F77">
        <w:rPr>
          <w:rFonts w:ascii="Times New Roman" w:hAnsi="Times New Roman"/>
          <w:sz w:val="24"/>
        </w:rPr>
        <w:t>zbudowany został na bazie PMT w modelu zdefiniowano nową strukturę powiązań warstwy popytowej z warstwą podażową, tj. rejonów transportowych z sieciami transportowymi za pomocą podłączeń (konektorów). W każdym rejonie wewnętrznym wprowadzano co najmniej jedno powiązanie prowadzące ruch w transporcie indywidualnym (</w:t>
      </w:r>
      <w:proofErr w:type="spellStart"/>
      <w:r w:rsidRPr="00530F77">
        <w:rPr>
          <w:rFonts w:ascii="Times New Roman" w:hAnsi="Times New Roman"/>
          <w:sz w:val="24"/>
        </w:rPr>
        <w:t>PrT</w:t>
      </w:r>
      <w:proofErr w:type="spellEnd"/>
      <w:r w:rsidRPr="00530F77">
        <w:rPr>
          <w:rFonts w:ascii="Times New Roman" w:hAnsi="Times New Roman"/>
          <w:sz w:val="24"/>
        </w:rPr>
        <w:t>) i/lub transporcie zbiorowym (</w:t>
      </w:r>
      <w:proofErr w:type="spellStart"/>
      <w:r w:rsidRPr="00530F77">
        <w:rPr>
          <w:rFonts w:ascii="Times New Roman" w:hAnsi="Times New Roman"/>
          <w:sz w:val="24"/>
        </w:rPr>
        <w:t>PuT</w:t>
      </w:r>
      <w:proofErr w:type="spellEnd"/>
      <w:r w:rsidRPr="00530F77">
        <w:rPr>
          <w:rFonts w:ascii="Times New Roman" w:hAnsi="Times New Roman"/>
          <w:sz w:val="24"/>
        </w:rPr>
        <w:t xml:space="preserve">). Jako punktu podłączenia konektorów wybierano węzły sieci zlokalizowane w środkach ciężkości struktury osadniczej, a dla transportu zbiorowego – węzły usytuowane przy (głównych) przystankach autobusowych i kolejowych. Dla każdego z konektorów przypisano wagę ciężkości, odpowiadającą względnemu udziałowi rozpoczynania i kończenia podróży użytkowników danego rejonu w danym węźle sieci drogowej. Wagi te oszacowano za pomocą specjalnej procedury bazującej na sumarycznej atrakcyjności transportowej i liczby mieszkańców przypisanych do poszczególnych budynków oraz ich odległości od danego węzła sieci transportowej. W ten sposób możliwe było przypisanie (prognozowanego) udziału podróży dla każdego konektora. Wynikiem takiego procesu jest wierniejsze odwzorowanie środków ciężkości generacji podróży w każdym rejonie wewnętrznym województwa świętokrzyskiego (po kilka – kilkanaście na dany rejon). Dodatkowo, zastosowano procedurę bezwzględnego przypisywania podróży do danych konektorów (węzłów). Dzięki temu niezależnie od stanu obciążenia sieci transportowej, podróże rozpoczynane i kończone są zgodnie z przypisaną wagą wszystkim konektorom. Tym sposobem zniwelowany został częściowo problem nierównomiernego zagospodarowania przestrzennego rejonów transportowych, a tym samym zwiększono dokładność modelowania rozkładu ruchu na sieć. Nie wpływa to jednak na eliminację problemu ruchu wewnątrz rejonowego, którym sieci transportowe nie są obciążane - krótkie podróże </w:t>
      </w:r>
      <w:r w:rsidRPr="009802D8">
        <w:rPr>
          <w:rFonts w:ascii="Times New Roman" w:hAnsi="Times New Roman"/>
          <w:sz w:val="24"/>
        </w:rPr>
        <w:t>w ramach tego samego rejonu nie są wykazywane na sieciach transportowych.</w:t>
      </w:r>
      <w:r w:rsidR="009802D8" w:rsidRPr="009802D8">
        <w:rPr>
          <w:rFonts w:ascii="Times New Roman" w:hAnsi="Times New Roman"/>
          <w:sz w:val="24"/>
        </w:rPr>
        <w:t xml:space="preserve"> Dla rejonów opisujących wloty zewnętrzne do modelu województwa świętokrzyskiego zamodelowano dokładnie po 1 podłączeniu (konektorze) do najbliższego węzła sieci, któremu odpowiada dany wlot. Sumarycznie dla rejonów wewnętrznych i zewnętrznych</w:t>
      </w:r>
      <w:r w:rsidR="009802D8">
        <w:rPr>
          <w:rFonts w:ascii="Times New Roman" w:hAnsi="Times New Roman"/>
          <w:sz w:val="24"/>
        </w:rPr>
        <w:t xml:space="preserve"> wprowadzono 2052 konektory.</w:t>
      </w:r>
    </w:p>
    <w:p w14:paraId="52FC6CE8" w14:textId="77777777" w:rsidR="008F4993" w:rsidRPr="008F4993" w:rsidRDefault="008F4993" w:rsidP="008F4993">
      <w:pPr>
        <w:pStyle w:val="Tre"/>
        <w:rPr>
          <w:rFonts w:ascii="Times New Roman" w:hAnsi="Times New Roman"/>
          <w:sz w:val="24"/>
        </w:rPr>
      </w:pPr>
      <w:r w:rsidRPr="008F4993">
        <w:rPr>
          <w:rFonts w:ascii="Times New Roman" w:hAnsi="Times New Roman"/>
          <w:b/>
          <w:bCs/>
          <w:sz w:val="24"/>
        </w:rPr>
        <w:t>Model popytu</w:t>
      </w:r>
      <w:r w:rsidRPr="008F4993">
        <w:rPr>
          <w:rFonts w:ascii="Times New Roman" w:hAnsi="Times New Roman"/>
          <w:sz w:val="24"/>
        </w:rPr>
        <w:t xml:space="preserve"> (podróży) opisuje aktywność podróżniczą na obszarze województwa świętokrzyskiego. Składa się on z zestawu modeli i formuł matematycznych, które dla zadanych charakterystyk wejściowych oblicza wielkości podróży i symuluje ich rozkład (przepływ) w systemie transportowym danego obszaru. Podstawowe dane wejściowe do modelu popytu obejmują m. in.:</w:t>
      </w:r>
    </w:p>
    <w:p w14:paraId="38EACF7B" w14:textId="0C0F14DA" w:rsidR="008F4993" w:rsidRDefault="008F4993">
      <w:pPr>
        <w:pStyle w:val="Tre"/>
        <w:numPr>
          <w:ilvl w:val="0"/>
          <w:numId w:val="142"/>
        </w:numPr>
        <w:ind w:left="567" w:hanging="283"/>
        <w:rPr>
          <w:rFonts w:ascii="Times New Roman" w:hAnsi="Times New Roman"/>
          <w:sz w:val="24"/>
        </w:rPr>
      </w:pPr>
      <w:r w:rsidRPr="008F4993">
        <w:rPr>
          <w:rFonts w:ascii="Times New Roman" w:hAnsi="Times New Roman"/>
          <w:sz w:val="24"/>
        </w:rPr>
        <w:t>dane demograficzne i społeczno-gospodarcze,</w:t>
      </w:r>
    </w:p>
    <w:p w14:paraId="23267B4D" w14:textId="6749F8B6" w:rsidR="008F4993" w:rsidRDefault="008F4993">
      <w:pPr>
        <w:pStyle w:val="Tre"/>
        <w:numPr>
          <w:ilvl w:val="0"/>
          <w:numId w:val="142"/>
        </w:numPr>
        <w:ind w:left="567" w:hanging="283"/>
        <w:rPr>
          <w:rFonts w:ascii="Times New Roman" w:hAnsi="Times New Roman"/>
          <w:sz w:val="24"/>
        </w:rPr>
      </w:pPr>
      <w:r w:rsidRPr="00CD20AE">
        <w:rPr>
          <w:rFonts w:ascii="Times New Roman" w:hAnsi="Times New Roman"/>
          <w:sz w:val="24"/>
        </w:rPr>
        <w:t xml:space="preserve">charakterystyki </w:t>
      </w:r>
      <w:proofErr w:type="spellStart"/>
      <w:r w:rsidRPr="00CD20AE">
        <w:rPr>
          <w:rFonts w:ascii="Times New Roman" w:hAnsi="Times New Roman"/>
          <w:sz w:val="24"/>
        </w:rPr>
        <w:t>zachowań</w:t>
      </w:r>
      <w:proofErr w:type="spellEnd"/>
      <w:r w:rsidRPr="00CD20AE">
        <w:rPr>
          <w:rFonts w:ascii="Times New Roman" w:hAnsi="Times New Roman"/>
          <w:sz w:val="24"/>
        </w:rPr>
        <w:t xml:space="preserve"> transportowych,</w:t>
      </w:r>
    </w:p>
    <w:p w14:paraId="1654F5BE" w14:textId="20552355" w:rsidR="008F4993" w:rsidRDefault="008F4993">
      <w:pPr>
        <w:pStyle w:val="Tre"/>
        <w:numPr>
          <w:ilvl w:val="0"/>
          <w:numId w:val="142"/>
        </w:numPr>
        <w:ind w:left="567" w:hanging="283"/>
        <w:rPr>
          <w:rFonts w:ascii="Times New Roman" w:hAnsi="Times New Roman"/>
          <w:sz w:val="24"/>
        </w:rPr>
      </w:pPr>
      <w:r w:rsidRPr="00CD20AE">
        <w:rPr>
          <w:rFonts w:ascii="Times New Roman" w:hAnsi="Times New Roman"/>
          <w:sz w:val="24"/>
        </w:rPr>
        <w:t>struktura i parametry systemu transportowego,</w:t>
      </w:r>
    </w:p>
    <w:p w14:paraId="54643969" w14:textId="41B144E7" w:rsidR="008F4993" w:rsidRDefault="008F4993">
      <w:pPr>
        <w:pStyle w:val="Tre"/>
        <w:numPr>
          <w:ilvl w:val="0"/>
          <w:numId w:val="142"/>
        </w:numPr>
        <w:ind w:left="567" w:hanging="283"/>
        <w:rPr>
          <w:rFonts w:ascii="Times New Roman" w:hAnsi="Times New Roman"/>
          <w:sz w:val="24"/>
        </w:rPr>
      </w:pPr>
      <w:r w:rsidRPr="00CD20AE">
        <w:rPr>
          <w:rFonts w:ascii="Times New Roman" w:hAnsi="Times New Roman"/>
          <w:sz w:val="24"/>
        </w:rPr>
        <w:t>informacje o zagospodarowaniu przestrzennym,</w:t>
      </w:r>
    </w:p>
    <w:p w14:paraId="23FB649C" w14:textId="51EDF717" w:rsidR="008F4993" w:rsidRPr="00CD20AE" w:rsidRDefault="008F4993">
      <w:pPr>
        <w:pStyle w:val="Tre"/>
        <w:numPr>
          <w:ilvl w:val="0"/>
          <w:numId w:val="142"/>
        </w:numPr>
        <w:ind w:left="567" w:hanging="283"/>
        <w:rPr>
          <w:rFonts w:ascii="Times New Roman" w:hAnsi="Times New Roman"/>
          <w:sz w:val="24"/>
        </w:rPr>
      </w:pPr>
      <w:r w:rsidRPr="00CD20AE">
        <w:rPr>
          <w:rFonts w:ascii="Times New Roman" w:hAnsi="Times New Roman"/>
          <w:sz w:val="24"/>
        </w:rPr>
        <w:t>oddziaływanie zewnętrzne.</w:t>
      </w:r>
    </w:p>
    <w:p w14:paraId="011A870C" w14:textId="0430EC11" w:rsidR="008F2C47" w:rsidRPr="006B55E1" w:rsidRDefault="008F2C47" w:rsidP="008F2C47">
      <w:pPr>
        <w:pStyle w:val="Tre"/>
        <w:rPr>
          <w:rFonts w:ascii="Times New Roman" w:hAnsi="Times New Roman"/>
          <w:sz w:val="24"/>
        </w:rPr>
      </w:pPr>
      <w:r w:rsidRPr="006B55E1">
        <w:rPr>
          <w:rFonts w:ascii="Times New Roman" w:hAnsi="Times New Roman"/>
          <w:sz w:val="24"/>
        </w:rPr>
        <w:t xml:space="preserve">Model popytu dla województwa świętokrzyskiego zbudowany jest według struktury </w:t>
      </w:r>
      <w:proofErr w:type="spellStart"/>
      <w:r w:rsidRPr="006B55E1">
        <w:rPr>
          <w:rFonts w:ascii="Times New Roman" w:hAnsi="Times New Roman"/>
          <w:sz w:val="24"/>
        </w:rPr>
        <w:t>czterostadiowego</w:t>
      </w:r>
      <w:proofErr w:type="spellEnd"/>
      <w:r w:rsidRPr="006B55E1">
        <w:rPr>
          <w:rFonts w:ascii="Times New Roman" w:hAnsi="Times New Roman"/>
          <w:sz w:val="24"/>
        </w:rPr>
        <w:t xml:space="preserve"> modelu podróży. Jest to powszechna metodyka w budowie modeli makroskopowych na poziomie strategicznym </w:t>
      </w:r>
      <w:r w:rsidR="006B55E1">
        <w:rPr>
          <w:rFonts w:ascii="Times New Roman" w:hAnsi="Times New Roman"/>
          <w:sz w:val="24"/>
        </w:rPr>
        <w:t xml:space="preserve">- </w:t>
      </w:r>
      <w:r w:rsidRPr="006B55E1">
        <w:rPr>
          <w:rFonts w:ascii="Times New Roman" w:hAnsi="Times New Roman"/>
          <w:sz w:val="24"/>
        </w:rPr>
        <w:t xml:space="preserve">w tym modeli regionalnych. Model </w:t>
      </w:r>
      <w:proofErr w:type="spellStart"/>
      <w:r w:rsidRPr="006B55E1">
        <w:rPr>
          <w:rFonts w:ascii="Times New Roman" w:hAnsi="Times New Roman"/>
          <w:sz w:val="24"/>
        </w:rPr>
        <w:t>czterostadiow</w:t>
      </w:r>
      <w:r w:rsidR="006B55E1">
        <w:rPr>
          <w:rFonts w:ascii="Times New Roman" w:hAnsi="Times New Roman"/>
          <w:sz w:val="24"/>
        </w:rPr>
        <w:t>y</w:t>
      </w:r>
      <w:proofErr w:type="spellEnd"/>
      <w:r w:rsidRPr="006B55E1">
        <w:rPr>
          <w:rFonts w:ascii="Times New Roman" w:hAnsi="Times New Roman"/>
          <w:sz w:val="24"/>
        </w:rPr>
        <w:t xml:space="preserve"> jest złożony z następujących etapów obliczeniowych:</w:t>
      </w:r>
    </w:p>
    <w:p w14:paraId="71BB83DD" w14:textId="77777777" w:rsidR="008F2C47" w:rsidRPr="006B55E1" w:rsidRDefault="008F2C47" w:rsidP="006B55E1">
      <w:pPr>
        <w:pStyle w:val="Tre"/>
        <w:ind w:left="567" w:hanging="283"/>
        <w:rPr>
          <w:rFonts w:ascii="Times New Roman" w:hAnsi="Times New Roman"/>
          <w:sz w:val="24"/>
        </w:rPr>
      </w:pPr>
      <w:r w:rsidRPr="006B55E1">
        <w:rPr>
          <w:rFonts w:ascii="Times New Roman" w:hAnsi="Times New Roman"/>
          <w:sz w:val="24"/>
        </w:rPr>
        <w:t>1.</w:t>
      </w:r>
      <w:r w:rsidRPr="006B55E1">
        <w:rPr>
          <w:rFonts w:ascii="Times New Roman" w:hAnsi="Times New Roman"/>
          <w:sz w:val="24"/>
        </w:rPr>
        <w:tab/>
        <w:t>Generacja podróży – tj. obliczenie wielkości podróży rozpoczynanych (ruchu generowanego - produkcja) oraz podróży kończonych (ruchu absorbowanego – atrakcja) w rejonach transportowych.</w:t>
      </w:r>
    </w:p>
    <w:p w14:paraId="41BEB171" w14:textId="77777777" w:rsidR="008F2C47" w:rsidRPr="006B55E1" w:rsidRDefault="008F2C47" w:rsidP="006B55E1">
      <w:pPr>
        <w:pStyle w:val="Tre"/>
        <w:ind w:left="567" w:hanging="283"/>
        <w:rPr>
          <w:rFonts w:ascii="Times New Roman" w:hAnsi="Times New Roman"/>
          <w:sz w:val="24"/>
        </w:rPr>
      </w:pPr>
      <w:r w:rsidRPr="006B55E1">
        <w:rPr>
          <w:rFonts w:ascii="Times New Roman" w:hAnsi="Times New Roman"/>
          <w:sz w:val="24"/>
        </w:rPr>
        <w:t>2.</w:t>
      </w:r>
      <w:r w:rsidRPr="006B55E1">
        <w:rPr>
          <w:rFonts w:ascii="Times New Roman" w:hAnsi="Times New Roman"/>
          <w:sz w:val="24"/>
        </w:rPr>
        <w:tab/>
        <w:t>Rozkład przestrzenny podróży – tj. obliczenie więźby ruchu w postaci macierzy matematycznej, która zawiera informacje o liczbie podróży pomiędzy wszystkimi rejonami transportowymi w modelu.</w:t>
      </w:r>
    </w:p>
    <w:p w14:paraId="4BAA20AE" w14:textId="77777777" w:rsidR="008F2C47" w:rsidRPr="006B55E1" w:rsidRDefault="008F2C47" w:rsidP="006B55E1">
      <w:pPr>
        <w:pStyle w:val="Tre"/>
        <w:ind w:left="567" w:hanging="283"/>
        <w:rPr>
          <w:rFonts w:ascii="Times New Roman" w:hAnsi="Times New Roman"/>
          <w:sz w:val="24"/>
        </w:rPr>
      </w:pPr>
      <w:r w:rsidRPr="006B55E1">
        <w:rPr>
          <w:rFonts w:ascii="Times New Roman" w:hAnsi="Times New Roman"/>
          <w:sz w:val="24"/>
        </w:rPr>
        <w:t>3.</w:t>
      </w:r>
      <w:r w:rsidRPr="006B55E1">
        <w:rPr>
          <w:rFonts w:ascii="Times New Roman" w:hAnsi="Times New Roman"/>
          <w:sz w:val="24"/>
        </w:rPr>
        <w:tab/>
        <w:t>Podział zadań przewozowych – tj. obliczenie udziały podróży realizowanych poszczególnymi środkami i podsystemami transportu indywidualnego i transportu zbiorowego w każdej parze rejonów transportowych (źródło – cel) w modelu.</w:t>
      </w:r>
    </w:p>
    <w:p w14:paraId="58B48AE0" w14:textId="77777777" w:rsidR="008F2C47" w:rsidRPr="006B55E1" w:rsidRDefault="008F2C47" w:rsidP="006B55E1">
      <w:pPr>
        <w:pStyle w:val="Tre"/>
        <w:ind w:left="567" w:hanging="283"/>
        <w:rPr>
          <w:rFonts w:ascii="Times New Roman" w:hAnsi="Times New Roman"/>
          <w:sz w:val="24"/>
        </w:rPr>
      </w:pPr>
      <w:r w:rsidRPr="006B55E1">
        <w:rPr>
          <w:rFonts w:ascii="Times New Roman" w:hAnsi="Times New Roman"/>
          <w:sz w:val="24"/>
        </w:rPr>
        <w:t>4.</w:t>
      </w:r>
      <w:r w:rsidRPr="006B55E1">
        <w:rPr>
          <w:rFonts w:ascii="Times New Roman" w:hAnsi="Times New Roman"/>
          <w:sz w:val="24"/>
        </w:rPr>
        <w:tab/>
        <w:t>Rozkład ruchu na sieć – tj. symulacja rozkładu macierzy ruchu na modelach sieci dla poszczególnych systemów transportowych w modelu transportowym.</w:t>
      </w:r>
    </w:p>
    <w:p w14:paraId="4772E640" w14:textId="6C7E29BE" w:rsidR="008F2C47" w:rsidRPr="006B55E1" w:rsidRDefault="008F2C47" w:rsidP="006B55E1">
      <w:pPr>
        <w:pStyle w:val="Tre"/>
        <w:ind w:firstLine="0"/>
        <w:rPr>
          <w:rFonts w:ascii="Times New Roman" w:hAnsi="Times New Roman"/>
          <w:sz w:val="24"/>
        </w:rPr>
      </w:pPr>
      <w:r w:rsidRPr="006B55E1">
        <w:rPr>
          <w:rFonts w:ascii="Times New Roman" w:hAnsi="Times New Roman"/>
          <w:sz w:val="24"/>
        </w:rPr>
        <w:t>Model popytu odwzorowuje całość aktywności podróżniczej realizowanej na danym obszarze.</w:t>
      </w:r>
      <w:r w:rsidR="00011003">
        <w:rPr>
          <w:rFonts w:ascii="Times New Roman" w:hAnsi="Times New Roman"/>
          <w:sz w:val="24"/>
        </w:rPr>
        <w:br/>
      </w:r>
      <w:r w:rsidRPr="006B55E1">
        <w:rPr>
          <w:rFonts w:ascii="Times New Roman" w:hAnsi="Times New Roman"/>
          <w:sz w:val="24"/>
        </w:rPr>
        <w:t>W zależności od lokalizacji źródeł i celów podróży można zatem rozróżnić następujące elementy macierzy podróży:</w:t>
      </w:r>
    </w:p>
    <w:p w14:paraId="1DF80EFA" w14:textId="77777777" w:rsidR="008F2C47" w:rsidRPr="006B55E1" w:rsidRDefault="008F2C47" w:rsidP="00982E17">
      <w:pPr>
        <w:pStyle w:val="Tre"/>
        <w:ind w:left="567" w:hanging="283"/>
        <w:rPr>
          <w:rFonts w:ascii="Times New Roman" w:hAnsi="Times New Roman"/>
          <w:sz w:val="24"/>
        </w:rPr>
      </w:pPr>
      <w:r w:rsidRPr="006B55E1">
        <w:rPr>
          <w:rFonts w:ascii="Times New Roman" w:hAnsi="Times New Roman"/>
          <w:sz w:val="24"/>
        </w:rPr>
        <w:t>•</w:t>
      </w:r>
      <w:r w:rsidRPr="006B55E1">
        <w:rPr>
          <w:rFonts w:ascii="Times New Roman" w:hAnsi="Times New Roman"/>
          <w:sz w:val="24"/>
        </w:rPr>
        <w:tab/>
      </w:r>
      <w:r w:rsidRPr="006B55E1">
        <w:rPr>
          <w:rFonts w:ascii="Times New Roman" w:hAnsi="Times New Roman"/>
          <w:b/>
          <w:bCs/>
          <w:sz w:val="24"/>
        </w:rPr>
        <w:t>Ruch wewnętrzny</w:t>
      </w:r>
      <w:r w:rsidRPr="006B55E1">
        <w:rPr>
          <w:rFonts w:ascii="Times New Roman" w:hAnsi="Times New Roman"/>
          <w:sz w:val="24"/>
        </w:rPr>
        <w:t xml:space="preserve"> – tj. podróże wykonywane w obrębie modelu województwa świętokrzyskiego. Źródłami i celami takich podróży są wewnętrzne rejony transportowe województwa oraz sąsiednich metropolii o znaczeniu ogólnopolskim, które również zostały ujęte w modelu. Model ten jest odwzorowany szczegółowo wg procedury </w:t>
      </w:r>
      <w:proofErr w:type="spellStart"/>
      <w:r w:rsidRPr="006B55E1">
        <w:rPr>
          <w:rFonts w:ascii="Times New Roman" w:hAnsi="Times New Roman"/>
          <w:sz w:val="24"/>
        </w:rPr>
        <w:t>czterostadiowej</w:t>
      </w:r>
      <w:proofErr w:type="spellEnd"/>
      <w:r w:rsidRPr="006B55E1">
        <w:rPr>
          <w:rFonts w:ascii="Times New Roman" w:hAnsi="Times New Roman"/>
          <w:sz w:val="24"/>
        </w:rPr>
        <w:t xml:space="preserve"> i stanowi matematyczny opis </w:t>
      </w:r>
      <w:proofErr w:type="spellStart"/>
      <w:r w:rsidRPr="006B55E1">
        <w:rPr>
          <w:rFonts w:ascii="Times New Roman" w:hAnsi="Times New Roman"/>
          <w:sz w:val="24"/>
        </w:rPr>
        <w:t>zachowań</w:t>
      </w:r>
      <w:proofErr w:type="spellEnd"/>
      <w:r w:rsidRPr="006B55E1">
        <w:rPr>
          <w:rFonts w:ascii="Times New Roman" w:hAnsi="Times New Roman"/>
          <w:sz w:val="24"/>
        </w:rPr>
        <w:t xml:space="preserve"> transportowych mieszkańców województwa świętokrzyskiego i obszarów sąsiednich (oraz przewozów towarowych wewnątrz obszaru modelu).</w:t>
      </w:r>
    </w:p>
    <w:p w14:paraId="50634B9C" w14:textId="77777777" w:rsidR="008F2C47" w:rsidRPr="006B55E1" w:rsidRDefault="008F2C47" w:rsidP="00982E17">
      <w:pPr>
        <w:pStyle w:val="Tre"/>
        <w:ind w:left="567" w:hanging="283"/>
        <w:rPr>
          <w:rFonts w:ascii="Times New Roman" w:hAnsi="Times New Roman"/>
          <w:sz w:val="24"/>
        </w:rPr>
      </w:pPr>
      <w:r w:rsidRPr="006B55E1">
        <w:rPr>
          <w:rFonts w:ascii="Times New Roman" w:hAnsi="Times New Roman"/>
          <w:sz w:val="24"/>
        </w:rPr>
        <w:t>•</w:t>
      </w:r>
      <w:r w:rsidRPr="006B55E1">
        <w:rPr>
          <w:rFonts w:ascii="Times New Roman" w:hAnsi="Times New Roman"/>
          <w:sz w:val="24"/>
        </w:rPr>
        <w:tab/>
      </w:r>
      <w:r w:rsidRPr="006B55E1">
        <w:rPr>
          <w:rFonts w:ascii="Times New Roman" w:hAnsi="Times New Roman"/>
          <w:b/>
          <w:bCs/>
          <w:sz w:val="24"/>
        </w:rPr>
        <w:t>Ruch zewnętrzny</w:t>
      </w:r>
      <w:r w:rsidRPr="006B55E1">
        <w:rPr>
          <w:rFonts w:ascii="Times New Roman" w:hAnsi="Times New Roman"/>
          <w:sz w:val="24"/>
        </w:rPr>
        <w:t xml:space="preserve"> – tj. podróże pochodzące spoza (i/lub wychodzące poza) obszaru objętego modelem. Wśród podróży zewnętrznych można rozróżnić ruch docelowo-źródłowy oraz ruch tranzytowy. Ruch źródłowo-docelowy obejmuje podróże, które są rozpoczynane lub kończone na terenie obszaru ujętego w modelu, zaś ich źródło lub cel jest przypisane do jednego z wlotów zewnętrznych na granicy modelu. Ruch tranzytowy opisuje zaś podróże, które przebiegają przez obszar modelu, ale nie są z nim związane – w takich podróżach zarówno źródłem i celem są wloty zewnętrzne modelu.</w:t>
      </w:r>
    </w:p>
    <w:p w14:paraId="3A769A09" w14:textId="77777777" w:rsidR="008F2C47" w:rsidRPr="006B55E1" w:rsidRDefault="008F2C47" w:rsidP="00982E17">
      <w:pPr>
        <w:pStyle w:val="Tre"/>
        <w:ind w:firstLine="0"/>
        <w:rPr>
          <w:rFonts w:ascii="Times New Roman" w:hAnsi="Times New Roman"/>
          <w:sz w:val="24"/>
        </w:rPr>
      </w:pPr>
      <w:r w:rsidRPr="006B55E1">
        <w:rPr>
          <w:rFonts w:ascii="Times New Roman" w:hAnsi="Times New Roman"/>
          <w:sz w:val="24"/>
        </w:rPr>
        <w:t>Celem modelu popytu jest odwzorowanie całej aktywności podróżniczej na terenie województwa, na poziomie co najmniej międzygminnym. Model popytu obejmuje zatem następujące formy ruchu:</w:t>
      </w:r>
    </w:p>
    <w:p w14:paraId="73002BB3" w14:textId="77777777" w:rsidR="008F2C47" w:rsidRPr="006B55E1" w:rsidRDefault="008F2C47" w:rsidP="00982E17">
      <w:pPr>
        <w:pStyle w:val="Tre"/>
        <w:ind w:left="567" w:hanging="283"/>
        <w:rPr>
          <w:rFonts w:ascii="Times New Roman" w:hAnsi="Times New Roman"/>
          <w:sz w:val="24"/>
        </w:rPr>
      </w:pPr>
      <w:r w:rsidRPr="006B55E1">
        <w:rPr>
          <w:rFonts w:ascii="Times New Roman" w:hAnsi="Times New Roman"/>
          <w:sz w:val="24"/>
        </w:rPr>
        <w:t>•</w:t>
      </w:r>
      <w:r w:rsidRPr="006B55E1">
        <w:rPr>
          <w:rFonts w:ascii="Times New Roman" w:hAnsi="Times New Roman"/>
          <w:sz w:val="24"/>
        </w:rPr>
        <w:tab/>
      </w:r>
      <w:r w:rsidRPr="006B55E1">
        <w:rPr>
          <w:rFonts w:ascii="Times New Roman" w:hAnsi="Times New Roman"/>
          <w:b/>
          <w:bCs/>
          <w:sz w:val="24"/>
        </w:rPr>
        <w:t>Ruch pasażerski</w:t>
      </w:r>
      <w:r w:rsidRPr="006B55E1">
        <w:rPr>
          <w:rFonts w:ascii="Times New Roman" w:hAnsi="Times New Roman"/>
          <w:sz w:val="24"/>
        </w:rPr>
        <w:t xml:space="preserve"> – tj. podróże osobowe, wykonywane transportem indywidualnym (samochodem osobowym) oraz transportem zbiorowym (autobus, kolej) w województwie świętokrzyskim.</w:t>
      </w:r>
    </w:p>
    <w:p w14:paraId="68996976" w14:textId="77777777" w:rsidR="008F2C47" w:rsidRPr="006B55E1" w:rsidRDefault="008F2C47" w:rsidP="00982E17">
      <w:pPr>
        <w:pStyle w:val="Tre"/>
        <w:tabs>
          <w:tab w:val="left" w:pos="709"/>
        </w:tabs>
        <w:ind w:left="567" w:hanging="283"/>
        <w:rPr>
          <w:rFonts w:ascii="Times New Roman" w:hAnsi="Times New Roman"/>
          <w:sz w:val="24"/>
        </w:rPr>
      </w:pPr>
      <w:r w:rsidRPr="006B55E1">
        <w:rPr>
          <w:rFonts w:ascii="Times New Roman" w:hAnsi="Times New Roman"/>
          <w:sz w:val="24"/>
        </w:rPr>
        <w:t>•</w:t>
      </w:r>
      <w:r w:rsidRPr="006B55E1">
        <w:rPr>
          <w:rFonts w:ascii="Times New Roman" w:hAnsi="Times New Roman"/>
          <w:sz w:val="24"/>
        </w:rPr>
        <w:tab/>
      </w:r>
      <w:r w:rsidRPr="006B55E1">
        <w:rPr>
          <w:rFonts w:ascii="Times New Roman" w:hAnsi="Times New Roman"/>
          <w:b/>
          <w:bCs/>
          <w:sz w:val="24"/>
        </w:rPr>
        <w:t>Ruch towarowy</w:t>
      </w:r>
      <w:r w:rsidRPr="006B55E1">
        <w:rPr>
          <w:rFonts w:ascii="Times New Roman" w:hAnsi="Times New Roman"/>
          <w:sz w:val="24"/>
        </w:rPr>
        <w:t xml:space="preserve"> – tj. przewozy ładunkowe, realizowane obecnie w systemie transportu drogowego (samochody dostawcze, ciężarowe oraz ciężarowe z przyczepą) województwa świętokrzyskiego.</w:t>
      </w:r>
    </w:p>
    <w:p w14:paraId="120D0850" w14:textId="0722BA47" w:rsidR="00E202E7" w:rsidRPr="00E202E7" w:rsidRDefault="00E202E7" w:rsidP="00E202E7">
      <w:pPr>
        <w:pStyle w:val="Tre"/>
        <w:tabs>
          <w:tab w:val="left" w:pos="709"/>
        </w:tabs>
        <w:ind w:firstLine="0"/>
        <w:rPr>
          <w:rFonts w:ascii="Times New Roman" w:hAnsi="Times New Roman"/>
          <w:sz w:val="24"/>
        </w:rPr>
      </w:pPr>
      <w:r w:rsidRPr="00E202E7">
        <w:rPr>
          <w:rFonts w:ascii="Times New Roman" w:hAnsi="Times New Roman"/>
          <w:sz w:val="24"/>
        </w:rPr>
        <w:t>W celu właściwe</w:t>
      </w:r>
      <w:r>
        <w:rPr>
          <w:rFonts w:ascii="Times New Roman" w:hAnsi="Times New Roman"/>
          <w:sz w:val="24"/>
        </w:rPr>
        <w:t>go</w:t>
      </w:r>
      <w:r w:rsidRPr="00E202E7">
        <w:rPr>
          <w:rFonts w:ascii="Times New Roman" w:hAnsi="Times New Roman"/>
          <w:sz w:val="24"/>
        </w:rPr>
        <w:t xml:space="preserve"> odwzorowania specyfiki generacji podróży, wielkości te są liczone</w:t>
      </w:r>
      <w:r w:rsidR="00011003">
        <w:rPr>
          <w:rFonts w:ascii="Times New Roman" w:hAnsi="Times New Roman"/>
          <w:sz w:val="24"/>
        </w:rPr>
        <w:br/>
      </w:r>
      <w:r w:rsidRPr="00E202E7">
        <w:rPr>
          <w:rFonts w:ascii="Times New Roman" w:hAnsi="Times New Roman"/>
          <w:sz w:val="24"/>
        </w:rPr>
        <w:t>z rozróżnieniem tzw. motywacji podróży. Zgodnie z podejściem zastosowanym w modelu źródłowym (PMT), w modelu województwa świętokrzyskiego wyróżniono motywacje podróży przedstawione w tabeli poniżej.</w:t>
      </w:r>
    </w:p>
    <w:tbl>
      <w:tblPr>
        <w:tblStyle w:val="Rownanie2mgr1"/>
        <w:tblW w:w="9634" w:type="dxa"/>
        <w:tblLook w:val="04A0" w:firstRow="1" w:lastRow="0" w:firstColumn="1" w:lastColumn="0" w:noHBand="0" w:noVBand="1"/>
      </w:tblPr>
      <w:tblGrid>
        <w:gridCol w:w="2336"/>
        <w:gridCol w:w="2337"/>
        <w:gridCol w:w="4961"/>
      </w:tblGrid>
      <w:tr w:rsidR="00E202E7" w14:paraId="66652294" w14:textId="77777777" w:rsidTr="00CD1263">
        <w:tc>
          <w:tcPr>
            <w:tcW w:w="2336" w:type="dxa"/>
          </w:tcPr>
          <w:p w14:paraId="2514F8F2" w14:textId="77777777" w:rsidR="00E202E7" w:rsidRPr="00AF10A2" w:rsidRDefault="00E202E7" w:rsidP="00C77F1C">
            <w:pPr>
              <w:pStyle w:val="Tre"/>
              <w:tabs>
                <w:tab w:val="left" w:pos="709"/>
              </w:tabs>
              <w:ind w:firstLine="0"/>
              <w:jc w:val="center"/>
              <w:rPr>
                <w:rFonts w:ascii="Times New Roman" w:hAnsi="Times New Roman" w:cs="Times New Roman"/>
                <w:b/>
                <w:bCs/>
                <w:sz w:val="20"/>
                <w:szCs w:val="20"/>
              </w:rPr>
            </w:pPr>
            <w:r w:rsidRPr="00AF10A2">
              <w:rPr>
                <w:rFonts w:ascii="Times New Roman" w:hAnsi="Times New Roman" w:cs="Times New Roman"/>
                <w:b/>
                <w:bCs/>
                <w:sz w:val="20"/>
                <w:szCs w:val="20"/>
              </w:rPr>
              <w:t>GRUPA SEGMENTÓW POPYTU</w:t>
            </w:r>
          </w:p>
        </w:tc>
        <w:tc>
          <w:tcPr>
            <w:tcW w:w="2337" w:type="dxa"/>
          </w:tcPr>
          <w:p w14:paraId="309F177C" w14:textId="77777777" w:rsidR="00E202E7" w:rsidRPr="00AF10A2" w:rsidRDefault="00E202E7" w:rsidP="00C77F1C">
            <w:pPr>
              <w:pStyle w:val="Tre"/>
              <w:tabs>
                <w:tab w:val="left" w:pos="709"/>
              </w:tabs>
              <w:ind w:firstLine="0"/>
              <w:jc w:val="center"/>
              <w:rPr>
                <w:rFonts w:ascii="Times New Roman" w:hAnsi="Times New Roman" w:cs="Times New Roman"/>
                <w:b/>
                <w:bCs/>
                <w:sz w:val="20"/>
                <w:szCs w:val="20"/>
              </w:rPr>
            </w:pPr>
            <w:r w:rsidRPr="00AF10A2">
              <w:rPr>
                <w:rFonts w:ascii="Times New Roman" w:hAnsi="Times New Roman" w:cs="Times New Roman"/>
                <w:b/>
                <w:bCs/>
                <w:sz w:val="20"/>
                <w:szCs w:val="20"/>
              </w:rPr>
              <w:t>MOTYWACJA PODRÓŻY</w:t>
            </w:r>
          </w:p>
        </w:tc>
        <w:tc>
          <w:tcPr>
            <w:tcW w:w="4961" w:type="dxa"/>
          </w:tcPr>
          <w:p w14:paraId="6254B308" w14:textId="77777777" w:rsidR="00E202E7" w:rsidRPr="00AF10A2" w:rsidRDefault="00E202E7" w:rsidP="00C77F1C">
            <w:pPr>
              <w:pStyle w:val="Tre"/>
              <w:tabs>
                <w:tab w:val="left" w:pos="709"/>
              </w:tabs>
              <w:ind w:firstLine="0"/>
              <w:jc w:val="center"/>
              <w:rPr>
                <w:rFonts w:ascii="Times New Roman" w:hAnsi="Times New Roman" w:cs="Times New Roman"/>
                <w:b/>
                <w:bCs/>
                <w:sz w:val="20"/>
                <w:szCs w:val="20"/>
              </w:rPr>
            </w:pPr>
            <w:r w:rsidRPr="00AF10A2">
              <w:rPr>
                <w:rFonts w:ascii="Times New Roman" w:hAnsi="Times New Roman" w:cs="Times New Roman"/>
                <w:b/>
                <w:bCs/>
                <w:sz w:val="20"/>
                <w:szCs w:val="20"/>
              </w:rPr>
              <w:t>UWAGI</w:t>
            </w:r>
          </w:p>
        </w:tc>
      </w:tr>
      <w:tr w:rsidR="00E202E7" w14:paraId="4D59404E" w14:textId="77777777" w:rsidTr="00CD1263">
        <w:tc>
          <w:tcPr>
            <w:tcW w:w="2336" w:type="dxa"/>
          </w:tcPr>
          <w:p w14:paraId="50EC7E74"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Dojazd</w:t>
            </w:r>
          </w:p>
        </w:tc>
        <w:tc>
          <w:tcPr>
            <w:tcW w:w="2337" w:type="dxa"/>
          </w:tcPr>
          <w:p w14:paraId="1BBBF731"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 xml:space="preserve">Dom-Praca </w:t>
            </w:r>
          </w:p>
          <w:p w14:paraId="1506DE7B"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Praca-Dom</w:t>
            </w:r>
          </w:p>
        </w:tc>
        <w:tc>
          <w:tcPr>
            <w:tcW w:w="4961" w:type="dxa"/>
          </w:tcPr>
          <w:p w14:paraId="4391D9B1"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Obejmuje codzienne wyjazdy i powroty z i do pracy.</w:t>
            </w:r>
          </w:p>
        </w:tc>
      </w:tr>
      <w:tr w:rsidR="00E202E7" w14:paraId="3E853C1F" w14:textId="77777777" w:rsidTr="00CD1263">
        <w:tc>
          <w:tcPr>
            <w:tcW w:w="2336" w:type="dxa"/>
            <w:vMerge w:val="restart"/>
          </w:tcPr>
          <w:p w14:paraId="7404C47A"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Edukacja</w:t>
            </w:r>
          </w:p>
        </w:tc>
        <w:tc>
          <w:tcPr>
            <w:tcW w:w="2337" w:type="dxa"/>
          </w:tcPr>
          <w:p w14:paraId="75F27BD8"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 xml:space="preserve">Dom-Szkoła </w:t>
            </w:r>
          </w:p>
          <w:p w14:paraId="728613AA"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Szkoła-Dom</w:t>
            </w:r>
          </w:p>
        </w:tc>
        <w:tc>
          <w:tcPr>
            <w:tcW w:w="4961" w:type="dxa"/>
          </w:tcPr>
          <w:p w14:paraId="1CAD46E3"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Obejmuje podróże uczniów, głównie uczących się w szkołach ponadgimnazjalnych.</w:t>
            </w:r>
          </w:p>
        </w:tc>
      </w:tr>
      <w:tr w:rsidR="00E202E7" w14:paraId="37886D80" w14:textId="77777777" w:rsidTr="00CD1263">
        <w:tc>
          <w:tcPr>
            <w:tcW w:w="2336" w:type="dxa"/>
            <w:vMerge/>
          </w:tcPr>
          <w:p w14:paraId="186039F2"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p>
        </w:tc>
        <w:tc>
          <w:tcPr>
            <w:tcW w:w="2337" w:type="dxa"/>
          </w:tcPr>
          <w:p w14:paraId="3E9BB3BC"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 xml:space="preserve">Dom-Uczelnia </w:t>
            </w:r>
          </w:p>
          <w:p w14:paraId="764AFD53"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Uczelnia-Dom</w:t>
            </w:r>
          </w:p>
        </w:tc>
        <w:tc>
          <w:tcPr>
            <w:tcW w:w="4961" w:type="dxa"/>
          </w:tcPr>
          <w:p w14:paraId="35E544AD"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Obejmuje podróże studentów zamieszkałych w domach rodzinnych i wykonujących codzienne podróże na uczelnię.</w:t>
            </w:r>
          </w:p>
        </w:tc>
      </w:tr>
      <w:tr w:rsidR="00E202E7" w14:paraId="7F893770" w14:textId="77777777" w:rsidTr="00CD1263">
        <w:tc>
          <w:tcPr>
            <w:tcW w:w="2336" w:type="dxa"/>
          </w:tcPr>
          <w:p w14:paraId="07DD9A60"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Biznes</w:t>
            </w:r>
          </w:p>
        </w:tc>
        <w:tc>
          <w:tcPr>
            <w:tcW w:w="2337" w:type="dxa"/>
          </w:tcPr>
          <w:p w14:paraId="5B78044E"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Biznesowe</w:t>
            </w:r>
          </w:p>
        </w:tc>
        <w:tc>
          <w:tcPr>
            <w:tcW w:w="4961" w:type="dxa"/>
          </w:tcPr>
          <w:p w14:paraId="2649FD5A"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Podróże odbywane w celach związanych z prowadzoną działalnością gospodarczą, jako właściciel lub pracownik.</w:t>
            </w:r>
          </w:p>
        </w:tc>
      </w:tr>
      <w:tr w:rsidR="00E202E7" w14:paraId="1643447A" w14:textId="77777777" w:rsidTr="00CD1263">
        <w:tc>
          <w:tcPr>
            <w:tcW w:w="2336" w:type="dxa"/>
            <w:vMerge w:val="restart"/>
          </w:tcPr>
          <w:p w14:paraId="4E20CA68"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Inne</w:t>
            </w:r>
          </w:p>
        </w:tc>
        <w:tc>
          <w:tcPr>
            <w:tcW w:w="2337" w:type="dxa"/>
          </w:tcPr>
          <w:p w14:paraId="5B01E866"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Inne Krótkie Zmotoryzowane</w:t>
            </w:r>
          </w:p>
        </w:tc>
        <w:tc>
          <w:tcPr>
            <w:tcW w:w="4961" w:type="dxa"/>
          </w:tcPr>
          <w:p w14:paraId="733D6B1E"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Podróże o zasięgu do 50 km odbywane przez osoby z gospodarstw posiadających co najmniej 1 samochód niezaliczone do obligatoryjnych i biznesowych (np. odwiedziny, wizyta u lekarza, zakupy)</w:t>
            </w:r>
          </w:p>
        </w:tc>
      </w:tr>
      <w:tr w:rsidR="00E202E7" w14:paraId="50DD3001" w14:textId="77777777" w:rsidTr="00CD1263">
        <w:tc>
          <w:tcPr>
            <w:tcW w:w="2336" w:type="dxa"/>
            <w:vMerge/>
          </w:tcPr>
          <w:p w14:paraId="2DA6C96C"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p>
        </w:tc>
        <w:tc>
          <w:tcPr>
            <w:tcW w:w="2337" w:type="dxa"/>
          </w:tcPr>
          <w:p w14:paraId="728A0A8D"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Inne Krótkie Niezmotoryzowane</w:t>
            </w:r>
          </w:p>
        </w:tc>
        <w:tc>
          <w:tcPr>
            <w:tcW w:w="4961" w:type="dxa"/>
          </w:tcPr>
          <w:p w14:paraId="34C3A6A7"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Podróże o zasięgu do 50 km odbywane przez osoby z gospodarstw nieposiadających samochodu niezaliczone do obligatoryjnych i biznesowych (np. odwiedziny, wizyta u lekarza, zakupy)</w:t>
            </w:r>
          </w:p>
        </w:tc>
      </w:tr>
      <w:tr w:rsidR="00E202E7" w14:paraId="686E6835" w14:textId="77777777" w:rsidTr="00CD1263">
        <w:tc>
          <w:tcPr>
            <w:tcW w:w="2336" w:type="dxa"/>
            <w:vMerge/>
          </w:tcPr>
          <w:p w14:paraId="50878050"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p>
        </w:tc>
        <w:tc>
          <w:tcPr>
            <w:tcW w:w="2337" w:type="dxa"/>
          </w:tcPr>
          <w:p w14:paraId="795250C1"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Inne Długie</w:t>
            </w:r>
          </w:p>
        </w:tc>
        <w:tc>
          <w:tcPr>
            <w:tcW w:w="4961" w:type="dxa"/>
          </w:tcPr>
          <w:p w14:paraId="65F0F831"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Podróże o zasięgu powyżej 50 km niezaliczone do obligatoryjnych i biznesowych (np. odwiedziny, wizyta u lekarza, zakupy)</w:t>
            </w:r>
          </w:p>
        </w:tc>
      </w:tr>
      <w:tr w:rsidR="00E202E7" w14:paraId="38D98803" w14:textId="77777777" w:rsidTr="00CD1263">
        <w:tc>
          <w:tcPr>
            <w:tcW w:w="2336" w:type="dxa"/>
            <w:vMerge/>
          </w:tcPr>
          <w:p w14:paraId="6EA0B57C"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p>
        </w:tc>
        <w:tc>
          <w:tcPr>
            <w:tcW w:w="2337" w:type="dxa"/>
          </w:tcPr>
          <w:p w14:paraId="265F3608"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Związane z Warszawą</w:t>
            </w:r>
          </w:p>
        </w:tc>
        <w:tc>
          <w:tcPr>
            <w:tcW w:w="4961" w:type="dxa"/>
          </w:tcPr>
          <w:p w14:paraId="2DA89E9C"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Podróże z i do Warszawy, nienależące do podróży dojazdowych i związanych z edukacją, wyłączono – ze względu na specyfikę Warszawy – do osobnej motywacji podróży</w:t>
            </w:r>
          </w:p>
        </w:tc>
      </w:tr>
      <w:tr w:rsidR="00E202E7" w14:paraId="3C01F4FC" w14:textId="77777777" w:rsidTr="00CD1263">
        <w:tc>
          <w:tcPr>
            <w:tcW w:w="2336" w:type="dxa"/>
          </w:tcPr>
          <w:p w14:paraId="0C439D8E"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Transgraniczne</w:t>
            </w:r>
          </w:p>
        </w:tc>
        <w:tc>
          <w:tcPr>
            <w:tcW w:w="2337" w:type="dxa"/>
          </w:tcPr>
          <w:p w14:paraId="1900087C" w14:textId="77777777" w:rsidR="00E202E7" w:rsidRPr="00AF10A2" w:rsidRDefault="00E202E7" w:rsidP="00AF10A2">
            <w:pPr>
              <w:pStyle w:val="Tre"/>
              <w:tabs>
                <w:tab w:val="left" w:pos="709"/>
              </w:tabs>
              <w:spacing w:line="240" w:lineRule="auto"/>
              <w:ind w:firstLine="0"/>
              <w:jc w:val="center"/>
              <w:rPr>
                <w:rFonts w:ascii="Times New Roman" w:hAnsi="Times New Roman" w:cs="Times New Roman"/>
                <w:sz w:val="20"/>
                <w:szCs w:val="20"/>
              </w:rPr>
            </w:pPr>
            <w:r w:rsidRPr="00AF10A2">
              <w:rPr>
                <w:rFonts w:ascii="Times New Roman" w:hAnsi="Times New Roman" w:cs="Times New Roman"/>
                <w:sz w:val="20"/>
                <w:szCs w:val="20"/>
              </w:rPr>
              <w:t>Transgraniczne</w:t>
            </w:r>
          </w:p>
        </w:tc>
        <w:tc>
          <w:tcPr>
            <w:tcW w:w="4961" w:type="dxa"/>
          </w:tcPr>
          <w:p w14:paraId="315243DB" w14:textId="77777777" w:rsidR="00E202E7" w:rsidRPr="00AF10A2" w:rsidRDefault="00E202E7" w:rsidP="00AF10A2">
            <w:pPr>
              <w:pStyle w:val="Tre"/>
              <w:tabs>
                <w:tab w:val="left" w:pos="709"/>
              </w:tabs>
              <w:spacing w:line="240" w:lineRule="auto"/>
              <w:ind w:firstLine="0"/>
              <w:jc w:val="left"/>
              <w:rPr>
                <w:rFonts w:ascii="Times New Roman" w:hAnsi="Times New Roman" w:cs="Times New Roman"/>
                <w:sz w:val="20"/>
                <w:szCs w:val="20"/>
              </w:rPr>
            </w:pPr>
            <w:r w:rsidRPr="00AF10A2">
              <w:rPr>
                <w:rFonts w:ascii="Times New Roman" w:hAnsi="Times New Roman" w:cs="Times New Roman"/>
                <w:sz w:val="20"/>
                <w:szCs w:val="20"/>
              </w:rPr>
              <w:t>Podróże, dla których początek lub koniec podróży znajduje się poza granicami Polski</w:t>
            </w:r>
          </w:p>
        </w:tc>
      </w:tr>
    </w:tbl>
    <w:p w14:paraId="26551F46" w14:textId="1ED2A2F3" w:rsidR="00753400" w:rsidRDefault="00753400" w:rsidP="00753400">
      <w:pPr>
        <w:spacing w:line="360" w:lineRule="auto"/>
        <w:jc w:val="both"/>
      </w:pPr>
    </w:p>
    <w:p w14:paraId="4A021445" w14:textId="6DD26512" w:rsidR="00413291" w:rsidRPr="00413291" w:rsidRDefault="00F026FC" w:rsidP="00413291">
      <w:pPr>
        <w:pStyle w:val="Tre"/>
        <w:ind w:firstLine="0"/>
        <w:rPr>
          <w:rFonts w:ascii="Times New Roman" w:hAnsi="Times New Roman"/>
          <w:sz w:val="24"/>
        </w:rPr>
      </w:pPr>
      <w:r w:rsidRPr="00F026FC">
        <w:rPr>
          <w:rFonts w:ascii="Times New Roman" w:hAnsi="Times New Roman"/>
          <w:sz w:val="24"/>
        </w:rPr>
        <w:t>Ruch zewnętrzny, obejmujący ruch wjazdowy generowany i absorbowany</w:t>
      </w:r>
      <w:r>
        <w:rPr>
          <w:rFonts w:ascii="Times New Roman" w:hAnsi="Times New Roman"/>
          <w:sz w:val="24"/>
        </w:rPr>
        <w:t>,</w:t>
      </w:r>
      <w:r w:rsidRPr="00F026FC">
        <w:rPr>
          <w:rFonts w:ascii="Times New Roman" w:hAnsi="Times New Roman"/>
          <w:sz w:val="24"/>
        </w:rPr>
        <w:t xml:space="preserve"> wygenerowany został automatycznie w procesie wycinania modelu </w:t>
      </w:r>
      <w:r>
        <w:rPr>
          <w:rFonts w:ascii="Times New Roman" w:hAnsi="Times New Roman"/>
          <w:sz w:val="24"/>
        </w:rPr>
        <w:t xml:space="preserve">ruchu </w:t>
      </w:r>
      <w:r w:rsidRPr="00F026FC">
        <w:rPr>
          <w:rFonts w:ascii="Times New Roman" w:hAnsi="Times New Roman"/>
          <w:sz w:val="24"/>
        </w:rPr>
        <w:t xml:space="preserve">województwa świętokrzyskiego na podstawie modelu PMT. </w:t>
      </w:r>
      <w:r w:rsidR="00413291" w:rsidRPr="00413291">
        <w:rPr>
          <w:rFonts w:ascii="Times New Roman" w:hAnsi="Times New Roman"/>
          <w:sz w:val="24"/>
        </w:rPr>
        <w:t xml:space="preserve">W celu przyporządkowania podróży wygenerowanych za pomocą pierwszych trzech kroków modelu czterostopniowego do odcinków sieci transportowej wykorzystano wewnętrzne procedury programu </w:t>
      </w:r>
      <w:proofErr w:type="spellStart"/>
      <w:r w:rsidR="00413291" w:rsidRPr="00413291">
        <w:rPr>
          <w:rFonts w:ascii="Times New Roman" w:hAnsi="Times New Roman"/>
          <w:sz w:val="24"/>
        </w:rPr>
        <w:t>Visum</w:t>
      </w:r>
      <w:proofErr w:type="spellEnd"/>
      <w:r w:rsidR="00413291" w:rsidRPr="00413291">
        <w:rPr>
          <w:rFonts w:ascii="Times New Roman" w:hAnsi="Times New Roman"/>
          <w:sz w:val="24"/>
        </w:rPr>
        <w:t>. Różne procedury wykorzystywane są do obliczeń związanych</w:t>
      </w:r>
      <w:r w:rsidR="00011003">
        <w:rPr>
          <w:rFonts w:ascii="Times New Roman" w:hAnsi="Times New Roman"/>
          <w:sz w:val="24"/>
        </w:rPr>
        <w:br/>
      </w:r>
      <w:r w:rsidR="00413291" w:rsidRPr="00413291">
        <w:rPr>
          <w:rFonts w:ascii="Times New Roman" w:hAnsi="Times New Roman"/>
          <w:sz w:val="24"/>
        </w:rPr>
        <w:t>z transportem indywidualnym oraz zbiorowym. Użyte procedury przedstawiono w tabeli poniżej.</w:t>
      </w:r>
    </w:p>
    <w:tbl>
      <w:tblPr>
        <w:tblStyle w:val="Rownanie2mgr1"/>
        <w:tblW w:w="9634" w:type="dxa"/>
        <w:tblLook w:val="04A0" w:firstRow="1" w:lastRow="0" w:firstColumn="1" w:lastColumn="0" w:noHBand="0" w:noVBand="1"/>
      </w:tblPr>
      <w:tblGrid>
        <w:gridCol w:w="2407"/>
        <w:gridCol w:w="2408"/>
        <w:gridCol w:w="4819"/>
      </w:tblGrid>
      <w:tr w:rsidR="00413291" w:rsidRPr="00F83478" w14:paraId="444C11C2" w14:textId="77777777" w:rsidTr="00413291">
        <w:tc>
          <w:tcPr>
            <w:tcW w:w="2407" w:type="dxa"/>
          </w:tcPr>
          <w:p w14:paraId="556D264C" w14:textId="77777777" w:rsidR="00413291" w:rsidRPr="00F83478" w:rsidRDefault="00413291" w:rsidP="00F83478">
            <w:pPr>
              <w:pStyle w:val="Tre"/>
              <w:spacing w:line="240" w:lineRule="auto"/>
              <w:ind w:firstLine="0"/>
              <w:jc w:val="center"/>
              <w:rPr>
                <w:rFonts w:ascii="Times New Roman" w:hAnsi="Times New Roman" w:cs="Times New Roman"/>
                <w:b/>
                <w:bCs/>
                <w:sz w:val="20"/>
                <w:szCs w:val="20"/>
              </w:rPr>
            </w:pPr>
            <w:r w:rsidRPr="00F83478">
              <w:rPr>
                <w:rFonts w:ascii="Times New Roman" w:hAnsi="Times New Roman" w:cs="Times New Roman"/>
                <w:b/>
                <w:bCs/>
                <w:sz w:val="20"/>
                <w:szCs w:val="20"/>
              </w:rPr>
              <w:t>GAŁĄŹ TRANSPORTU</w:t>
            </w:r>
          </w:p>
        </w:tc>
        <w:tc>
          <w:tcPr>
            <w:tcW w:w="2408" w:type="dxa"/>
          </w:tcPr>
          <w:p w14:paraId="5763084D" w14:textId="77777777" w:rsidR="00413291" w:rsidRPr="00F83478" w:rsidRDefault="00413291" w:rsidP="00F83478">
            <w:pPr>
              <w:pStyle w:val="Tre"/>
              <w:spacing w:line="240" w:lineRule="auto"/>
              <w:ind w:firstLine="0"/>
              <w:jc w:val="center"/>
              <w:rPr>
                <w:rFonts w:ascii="Times New Roman" w:hAnsi="Times New Roman" w:cs="Times New Roman"/>
                <w:b/>
                <w:bCs/>
                <w:sz w:val="20"/>
                <w:szCs w:val="20"/>
              </w:rPr>
            </w:pPr>
            <w:r w:rsidRPr="00F83478">
              <w:rPr>
                <w:rFonts w:ascii="Times New Roman" w:hAnsi="Times New Roman" w:cs="Times New Roman"/>
                <w:b/>
                <w:bCs/>
                <w:sz w:val="20"/>
                <w:szCs w:val="20"/>
              </w:rPr>
              <w:t>NAZWA PROCEDURY</w:t>
            </w:r>
          </w:p>
        </w:tc>
        <w:tc>
          <w:tcPr>
            <w:tcW w:w="4819" w:type="dxa"/>
          </w:tcPr>
          <w:p w14:paraId="0D4251E2" w14:textId="77777777" w:rsidR="00413291" w:rsidRPr="00F83478" w:rsidRDefault="00413291" w:rsidP="00F83478">
            <w:pPr>
              <w:pStyle w:val="Tre"/>
              <w:spacing w:line="240" w:lineRule="auto"/>
              <w:ind w:firstLine="0"/>
              <w:jc w:val="center"/>
              <w:rPr>
                <w:rFonts w:ascii="Times New Roman" w:hAnsi="Times New Roman" w:cs="Times New Roman"/>
                <w:b/>
                <w:bCs/>
                <w:sz w:val="20"/>
                <w:szCs w:val="20"/>
              </w:rPr>
            </w:pPr>
            <w:r w:rsidRPr="00F83478">
              <w:rPr>
                <w:rFonts w:ascii="Times New Roman" w:hAnsi="Times New Roman" w:cs="Times New Roman"/>
                <w:b/>
                <w:bCs/>
                <w:sz w:val="20"/>
                <w:szCs w:val="20"/>
              </w:rPr>
              <w:t>UWAGI</w:t>
            </w:r>
          </w:p>
        </w:tc>
      </w:tr>
      <w:tr w:rsidR="00413291" w:rsidRPr="00F83478" w14:paraId="13240FFE" w14:textId="77777777" w:rsidTr="00413291">
        <w:tc>
          <w:tcPr>
            <w:tcW w:w="2407" w:type="dxa"/>
          </w:tcPr>
          <w:p w14:paraId="35522455" w14:textId="77777777" w:rsidR="00413291" w:rsidRPr="00F83478" w:rsidRDefault="00413291" w:rsidP="00C77F1C">
            <w:pPr>
              <w:pStyle w:val="Tre"/>
              <w:ind w:firstLine="0"/>
              <w:jc w:val="center"/>
              <w:rPr>
                <w:rFonts w:ascii="Times New Roman" w:hAnsi="Times New Roman" w:cs="Times New Roman"/>
                <w:sz w:val="20"/>
                <w:szCs w:val="20"/>
              </w:rPr>
            </w:pPr>
            <w:r w:rsidRPr="00F83478">
              <w:rPr>
                <w:rFonts w:ascii="Times New Roman" w:hAnsi="Times New Roman" w:cs="Times New Roman"/>
                <w:sz w:val="20"/>
                <w:szCs w:val="20"/>
              </w:rPr>
              <w:t>Samochody osobowe, drogowy transport towarowy</w:t>
            </w:r>
          </w:p>
        </w:tc>
        <w:tc>
          <w:tcPr>
            <w:tcW w:w="2408" w:type="dxa"/>
          </w:tcPr>
          <w:p w14:paraId="2B489717" w14:textId="77777777" w:rsidR="00413291" w:rsidRPr="00F83478" w:rsidRDefault="00413291" w:rsidP="00C77F1C">
            <w:pPr>
              <w:pStyle w:val="Tre"/>
              <w:ind w:firstLine="0"/>
              <w:jc w:val="center"/>
              <w:rPr>
                <w:rFonts w:ascii="Times New Roman" w:hAnsi="Times New Roman" w:cs="Times New Roman"/>
                <w:sz w:val="20"/>
                <w:szCs w:val="20"/>
              </w:rPr>
            </w:pPr>
            <w:proofErr w:type="spellStart"/>
            <w:r w:rsidRPr="00F83478">
              <w:rPr>
                <w:rFonts w:ascii="Times New Roman" w:hAnsi="Times New Roman" w:cs="Times New Roman"/>
                <w:sz w:val="20"/>
                <w:szCs w:val="20"/>
              </w:rPr>
              <w:t>Equlibrium</w:t>
            </w:r>
            <w:proofErr w:type="spellEnd"/>
            <w:r w:rsidRPr="00F83478">
              <w:rPr>
                <w:rFonts w:ascii="Times New Roman" w:hAnsi="Times New Roman" w:cs="Times New Roman"/>
                <w:sz w:val="20"/>
                <w:szCs w:val="20"/>
              </w:rPr>
              <w:t xml:space="preserve"> LUCE</w:t>
            </w:r>
          </w:p>
        </w:tc>
        <w:tc>
          <w:tcPr>
            <w:tcW w:w="4819" w:type="dxa"/>
          </w:tcPr>
          <w:p w14:paraId="1AD90867" w14:textId="77777777" w:rsidR="00413291" w:rsidRPr="00F83478" w:rsidRDefault="00413291" w:rsidP="00F83478">
            <w:pPr>
              <w:pStyle w:val="Tre"/>
              <w:ind w:firstLine="0"/>
              <w:jc w:val="center"/>
              <w:rPr>
                <w:rFonts w:ascii="Times New Roman" w:hAnsi="Times New Roman" w:cs="Times New Roman"/>
                <w:sz w:val="20"/>
                <w:szCs w:val="20"/>
              </w:rPr>
            </w:pPr>
            <w:r w:rsidRPr="00F83478">
              <w:rPr>
                <w:rFonts w:ascii="Times New Roman" w:hAnsi="Times New Roman" w:cs="Times New Roman"/>
                <w:sz w:val="20"/>
                <w:szCs w:val="20"/>
              </w:rPr>
              <w:t>Procedura, która jako założenie przyjmuje dążenie układu do stanu równowagi. Procedura w uproszczeniu przyporządkowuje cały ruch do wyznaczonych ścieżek w kolejnych iteracjach aż to momentu w którym sposób przyporządkowania nie będzie się znacząco zmieniał w kolejnych iteracjach.</w:t>
            </w:r>
          </w:p>
        </w:tc>
      </w:tr>
      <w:tr w:rsidR="00413291" w:rsidRPr="00F83478" w14:paraId="4AFC8BBF" w14:textId="77777777" w:rsidTr="00413291">
        <w:tc>
          <w:tcPr>
            <w:tcW w:w="2407" w:type="dxa"/>
          </w:tcPr>
          <w:p w14:paraId="69863C11" w14:textId="77777777" w:rsidR="00413291" w:rsidRPr="00F83478" w:rsidRDefault="00413291" w:rsidP="00C77F1C">
            <w:pPr>
              <w:pStyle w:val="Tre"/>
              <w:ind w:firstLine="0"/>
              <w:jc w:val="center"/>
              <w:rPr>
                <w:rFonts w:ascii="Times New Roman" w:hAnsi="Times New Roman" w:cs="Times New Roman"/>
                <w:sz w:val="20"/>
                <w:szCs w:val="20"/>
              </w:rPr>
            </w:pPr>
            <w:r w:rsidRPr="00F83478">
              <w:rPr>
                <w:rFonts w:ascii="Times New Roman" w:hAnsi="Times New Roman" w:cs="Times New Roman"/>
                <w:sz w:val="20"/>
                <w:szCs w:val="20"/>
              </w:rPr>
              <w:t>Transport zbiorowy</w:t>
            </w:r>
          </w:p>
        </w:tc>
        <w:tc>
          <w:tcPr>
            <w:tcW w:w="2408" w:type="dxa"/>
          </w:tcPr>
          <w:p w14:paraId="5DBB4C3D" w14:textId="77777777" w:rsidR="00413291" w:rsidRPr="00F83478" w:rsidRDefault="00413291" w:rsidP="00C77F1C">
            <w:pPr>
              <w:pStyle w:val="Tre"/>
              <w:ind w:firstLine="0"/>
              <w:jc w:val="center"/>
              <w:rPr>
                <w:rFonts w:ascii="Times New Roman" w:hAnsi="Times New Roman" w:cs="Times New Roman"/>
                <w:sz w:val="20"/>
                <w:szCs w:val="20"/>
              </w:rPr>
            </w:pPr>
            <w:proofErr w:type="spellStart"/>
            <w:r w:rsidRPr="00F83478">
              <w:rPr>
                <w:rFonts w:ascii="Times New Roman" w:hAnsi="Times New Roman" w:cs="Times New Roman"/>
                <w:sz w:val="20"/>
                <w:szCs w:val="20"/>
              </w:rPr>
              <w:t>Timetable</w:t>
            </w:r>
            <w:proofErr w:type="spellEnd"/>
            <w:r w:rsidRPr="00F83478">
              <w:rPr>
                <w:rFonts w:ascii="Times New Roman" w:hAnsi="Times New Roman" w:cs="Times New Roman"/>
                <w:sz w:val="20"/>
                <w:szCs w:val="20"/>
              </w:rPr>
              <w:t>–</w:t>
            </w:r>
            <w:proofErr w:type="spellStart"/>
            <w:r w:rsidRPr="00F83478">
              <w:rPr>
                <w:rFonts w:ascii="Times New Roman" w:hAnsi="Times New Roman" w:cs="Times New Roman"/>
                <w:sz w:val="20"/>
                <w:szCs w:val="20"/>
              </w:rPr>
              <w:t>based</w:t>
            </w:r>
            <w:proofErr w:type="spellEnd"/>
          </w:p>
        </w:tc>
        <w:tc>
          <w:tcPr>
            <w:tcW w:w="4819" w:type="dxa"/>
          </w:tcPr>
          <w:p w14:paraId="7568A7DC" w14:textId="77777777" w:rsidR="00413291" w:rsidRPr="00F83478" w:rsidRDefault="00413291" w:rsidP="00F83478">
            <w:pPr>
              <w:pStyle w:val="Tre"/>
              <w:ind w:firstLine="0"/>
              <w:jc w:val="center"/>
              <w:rPr>
                <w:rFonts w:ascii="Times New Roman" w:hAnsi="Times New Roman" w:cs="Times New Roman"/>
                <w:sz w:val="20"/>
                <w:szCs w:val="20"/>
              </w:rPr>
            </w:pPr>
            <w:r w:rsidRPr="00F83478">
              <w:rPr>
                <w:rFonts w:ascii="Times New Roman" w:hAnsi="Times New Roman" w:cs="Times New Roman"/>
                <w:sz w:val="20"/>
                <w:szCs w:val="20"/>
              </w:rPr>
              <w:t>Procedura oparta o szczegółowe rozkłady jazdy transportu zbiorowego. Procedura wybiera ścieżki dostępne dla odpowiednich gałęzi transportu uwzględniając możliwe przesiadki pomiędzy środkami transportu, dla których są one dozwolone.</w:t>
            </w:r>
          </w:p>
        </w:tc>
      </w:tr>
    </w:tbl>
    <w:p w14:paraId="5589FCB8" w14:textId="77777777" w:rsidR="00413291" w:rsidRDefault="00413291" w:rsidP="00413291">
      <w:pPr>
        <w:pStyle w:val="Tre"/>
      </w:pPr>
    </w:p>
    <w:p w14:paraId="663F4D3E" w14:textId="7CC0062F" w:rsidR="0026353F" w:rsidRPr="0026353F" w:rsidRDefault="0026353F" w:rsidP="0026353F">
      <w:pPr>
        <w:pStyle w:val="Tre"/>
        <w:ind w:firstLine="0"/>
        <w:rPr>
          <w:rFonts w:ascii="Times New Roman" w:hAnsi="Times New Roman"/>
          <w:sz w:val="24"/>
        </w:rPr>
      </w:pPr>
      <w:r>
        <w:rPr>
          <w:rFonts w:ascii="Times New Roman" w:hAnsi="Times New Roman"/>
          <w:sz w:val="24"/>
        </w:rPr>
        <w:t>W</w:t>
      </w:r>
      <w:r w:rsidRPr="0026353F">
        <w:rPr>
          <w:rFonts w:ascii="Times New Roman" w:hAnsi="Times New Roman"/>
          <w:sz w:val="24"/>
        </w:rPr>
        <w:t xml:space="preserve">yniki symulacji w modelu </w:t>
      </w:r>
      <w:r>
        <w:rPr>
          <w:rFonts w:ascii="Times New Roman" w:hAnsi="Times New Roman"/>
          <w:sz w:val="24"/>
        </w:rPr>
        <w:t xml:space="preserve">ruchu </w:t>
      </w:r>
      <w:r w:rsidRPr="0026353F">
        <w:rPr>
          <w:rFonts w:ascii="Times New Roman" w:hAnsi="Times New Roman"/>
          <w:sz w:val="24"/>
        </w:rPr>
        <w:t xml:space="preserve">województwa świętokrzyskiego dla stanu istniejącego </w:t>
      </w:r>
      <w:r>
        <w:rPr>
          <w:rFonts w:ascii="Times New Roman" w:hAnsi="Times New Roman"/>
          <w:sz w:val="24"/>
        </w:rPr>
        <w:t xml:space="preserve">dla </w:t>
      </w:r>
      <w:r w:rsidRPr="0026353F">
        <w:rPr>
          <w:rFonts w:ascii="Times New Roman" w:hAnsi="Times New Roman"/>
          <w:sz w:val="24"/>
        </w:rPr>
        <w:t>roku 2019</w:t>
      </w:r>
      <w:r>
        <w:rPr>
          <w:rFonts w:ascii="Times New Roman" w:hAnsi="Times New Roman"/>
          <w:sz w:val="24"/>
        </w:rPr>
        <w:t xml:space="preserve"> przedstawiają</w:t>
      </w:r>
      <w:r w:rsidR="008A2972">
        <w:rPr>
          <w:rFonts w:ascii="Times New Roman" w:hAnsi="Times New Roman"/>
          <w:sz w:val="24"/>
        </w:rPr>
        <w:t xml:space="preserve"> rysunki </w:t>
      </w:r>
      <w:r>
        <w:rPr>
          <w:rFonts w:ascii="Times New Roman" w:hAnsi="Times New Roman"/>
          <w:sz w:val="24"/>
        </w:rPr>
        <w:t>poniż</w:t>
      </w:r>
      <w:r w:rsidR="008A2972">
        <w:rPr>
          <w:rFonts w:ascii="Times New Roman" w:hAnsi="Times New Roman"/>
          <w:sz w:val="24"/>
        </w:rPr>
        <w:t>ej</w:t>
      </w:r>
      <w:r>
        <w:rPr>
          <w:rFonts w:ascii="Times New Roman" w:hAnsi="Times New Roman"/>
          <w:sz w:val="24"/>
        </w:rPr>
        <w:t xml:space="preserve">. </w:t>
      </w:r>
      <w:r w:rsidRPr="0026353F">
        <w:rPr>
          <w:rFonts w:ascii="Times New Roman" w:hAnsi="Times New Roman"/>
          <w:sz w:val="24"/>
        </w:rPr>
        <w:t xml:space="preserve"> </w:t>
      </w:r>
    </w:p>
    <w:p w14:paraId="2F6D4B56" w14:textId="1A260455" w:rsidR="0026353F" w:rsidRDefault="0026353F" w:rsidP="00306E32">
      <w:pPr>
        <w:spacing w:line="360" w:lineRule="auto"/>
        <w:ind w:firstLine="1134"/>
        <w:jc w:val="both"/>
      </w:pPr>
      <w:r w:rsidRPr="00506457">
        <w:rPr>
          <w:noProof/>
        </w:rPr>
        <w:drawing>
          <wp:inline distT="0" distB="0" distL="0" distR="0" wp14:anchorId="019BBF76" wp14:editId="6CEB3215">
            <wp:extent cx="4667250" cy="3344206"/>
            <wp:effectExtent l="0" t="0" r="0" b="8890"/>
            <wp:docPr id="69" name="Obraz 69"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mapa&#10;&#10;Opis wygenerowany automatyczni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4667250" cy="3344206"/>
                    </a:xfrm>
                    <a:prstGeom prst="rect">
                      <a:avLst/>
                    </a:prstGeom>
                  </pic:spPr>
                </pic:pic>
              </a:graphicData>
            </a:graphic>
          </wp:inline>
        </w:drawing>
      </w:r>
    </w:p>
    <w:p w14:paraId="237373AC" w14:textId="3B5F930D" w:rsidR="0026353F" w:rsidRPr="004B1140" w:rsidRDefault="004B1140" w:rsidP="00384A2A">
      <w:pPr>
        <w:jc w:val="both"/>
        <w:rPr>
          <w:i/>
          <w:iCs/>
          <w:sz w:val="20"/>
          <w:szCs w:val="20"/>
        </w:rPr>
      </w:pPr>
      <w:r w:rsidRPr="004B1140">
        <w:rPr>
          <w:i/>
          <w:iCs/>
          <w:sz w:val="20"/>
          <w:szCs w:val="20"/>
        </w:rPr>
        <w:t xml:space="preserve">Rysunek: Model ruchu województwa świętokrzyskiego dla roku 2019 – rozkład ruchu </w:t>
      </w:r>
      <w:r w:rsidR="008F0618">
        <w:rPr>
          <w:i/>
          <w:iCs/>
          <w:sz w:val="20"/>
          <w:szCs w:val="20"/>
        </w:rPr>
        <w:t>w</w:t>
      </w:r>
      <w:r w:rsidRPr="004B1140">
        <w:rPr>
          <w:i/>
          <w:iCs/>
          <w:sz w:val="20"/>
          <w:szCs w:val="20"/>
        </w:rPr>
        <w:t xml:space="preserve"> sieci transportu indywidualnego </w:t>
      </w:r>
    </w:p>
    <w:p w14:paraId="423240CF" w14:textId="3883B4D9" w:rsidR="004B1140" w:rsidRDefault="004B1140" w:rsidP="00306E32">
      <w:pPr>
        <w:spacing w:line="360" w:lineRule="auto"/>
        <w:ind w:firstLine="1134"/>
        <w:jc w:val="both"/>
      </w:pPr>
      <w:r w:rsidRPr="00557C2F">
        <w:rPr>
          <w:noProof/>
        </w:rPr>
        <w:drawing>
          <wp:inline distT="0" distB="0" distL="0" distR="0" wp14:anchorId="2FBDBAE1" wp14:editId="7D875081">
            <wp:extent cx="4665610" cy="3390900"/>
            <wp:effectExtent l="0" t="0" r="1905" b="0"/>
            <wp:docPr id="97" name="Obraz 97"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Obraz zawierający mapa&#10;&#10;Opis wygenerowany automatyczni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702151" cy="3417458"/>
                    </a:xfrm>
                    <a:prstGeom prst="rect">
                      <a:avLst/>
                    </a:prstGeom>
                  </pic:spPr>
                </pic:pic>
              </a:graphicData>
            </a:graphic>
          </wp:inline>
        </w:drawing>
      </w:r>
    </w:p>
    <w:p w14:paraId="3FCFD457" w14:textId="03A9F14B" w:rsidR="004B1140" w:rsidRPr="004B1140" w:rsidRDefault="004B1140" w:rsidP="00384A2A">
      <w:pPr>
        <w:jc w:val="both"/>
        <w:rPr>
          <w:i/>
          <w:iCs/>
          <w:sz w:val="20"/>
          <w:szCs w:val="20"/>
        </w:rPr>
      </w:pPr>
      <w:r w:rsidRPr="004B1140">
        <w:rPr>
          <w:i/>
          <w:iCs/>
          <w:sz w:val="20"/>
          <w:szCs w:val="20"/>
        </w:rPr>
        <w:t xml:space="preserve">Rysunek: Model ruchu województwa świętokrzyskiego dla roku 2019 – rozkład ruchu </w:t>
      </w:r>
      <w:r w:rsidR="008F0618">
        <w:rPr>
          <w:i/>
          <w:iCs/>
          <w:sz w:val="20"/>
          <w:szCs w:val="20"/>
        </w:rPr>
        <w:t>w</w:t>
      </w:r>
      <w:r w:rsidRPr="004B1140">
        <w:rPr>
          <w:i/>
          <w:iCs/>
          <w:sz w:val="20"/>
          <w:szCs w:val="20"/>
        </w:rPr>
        <w:t xml:space="preserve"> sieci transportu </w:t>
      </w:r>
      <w:r w:rsidR="00306E32">
        <w:rPr>
          <w:i/>
          <w:iCs/>
          <w:sz w:val="20"/>
          <w:szCs w:val="20"/>
        </w:rPr>
        <w:t>towarowego</w:t>
      </w:r>
    </w:p>
    <w:p w14:paraId="4F59997A" w14:textId="3B61C219" w:rsidR="004B1140" w:rsidRDefault="004B1140" w:rsidP="00753400">
      <w:pPr>
        <w:spacing w:line="360" w:lineRule="auto"/>
        <w:jc w:val="both"/>
      </w:pPr>
    </w:p>
    <w:p w14:paraId="30601EB0" w14:textId="72860519" w:rsidR="004B1140" w:rsidRDefault="004B1140" w:rsidP="00753400">
      <w:pPr>
        <w:spacing w:line="360" w:lineRule="auto"/>
        <w:jc w:val="both"/>
      </w:pPr>
    </w:p>
    <w:p w14:paraId="1A7E9502" w14:textId="62999C17" w:rsidR="004B1140" w:rsidRDefault="003B3A16" w:rsidP="003B3A16">
      <w:pPr>
        <w:spacing w:line="360" w:lineRule="auto"/>
        <w:ind w:firstLine="1134"/>
        <w:jc w:val="both"/>
      </w:pPr>
      <w:r w:rsidRPr="004F31ED">
        <w:rPr>
          <w:noProof/>
        </w:rPr>
        <w:drawing>
          <wp:inline distT="0" distB="0" distL="0" distR="0" wp14:anchorId="3A05F8F2" wp14:editId="31859DE5">
            <wp:extent cx="4695825" cy="3356720"/>
            <wp:effectExtent l="0" t="0" r="0" b="0"/>
            <wp:docPr id="98" name="Obraz 98"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descr="Obraz zawierający mapa&#10;&#10;Opis wygenerowany automatyczni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704322" cy="3362794"/>
                    </a:xfrm>
                    <a:prstGeom prst="rect">
                      <a:avLst/>
                    </a:prstGeom>
                  </pic:spPr>
                </pic:pic>
              </a:graphicData>
            </a:graphic>
          </wp:inline>
        </w:drawing>
      </w:r>
    </w:p>
    <w:p w14:paraId="66FC9637" w14:textId="21D077F3" w:rsidR="003B3A16" w:rsidRDefault="003B3A16" w:rsidP="00384A2A">
      <w:pPr>
        <w:jc w:val="both"/>
        <w:rPr>
          <w:i/>
          <w:iCs/>
          <w:sz w:val="20"/>
          <w:szCs w:val="20"/>
        </w:rPr>
      </w:pPr>
      <w:r w:rsidRPr="004B1140">
        <w:rPr>
          <w:i/>
          <w:iCs/>
          <w:sz w:val="20"/>
          <w:szCs w:val="20"/>
        </w:rPr>
        <w:t xml:space="preserve">Rysunek: Model ruchu województwa świętokrzyskiego dla roku 2019 – rozkład ruchu </w:t>
      </w:r>
      <w:r>
        <w:rPr>
          <w:i/>
          <w:iCs/>
          <w:sz w:val="20"/>
          <w:szCs w:val="20"/>
        </w:rPr>
        <w:t>w</w:t>
      </w:r>
      <w:r w:rsidRPr="004B1140">
        <w:rPr>
          <w:i/>
          <w:iCs/>
          <w:sz w:val="20"/>
          <w:szCs w:val="20"/>
        </w:rPr>
        <w:t xml:space="preserve"> sieci </w:t>
      </w:r>
      <w:r>
        <w:rPr>
          <w:i/>
          <w:iCs/>
          <w:sz w:val="20"/>
          <w:szCs w:val="20"/>
        </w:rPr>
        <w:t>transportu zbiorowego</w:t>
      </w:r>
    </w:p>
    <w:p w14:paraId="55966A5C" w14:textId="0BCAD429" w:rsidR="00E15B3A" w:rsidRDefault="00E15B3A" w:rsidP="00384A2A">
      <w:pPr>
        <w:jc w:val="both"/>
        <w:rPr>
          <w:i/>
          <w:iCs/>
          <w:sz w:val="20"/>
          <w:szCs w:val="20"/>
        </w:rPr>
      </w:pPr>
    </w:p>
    <w:p w14:paraId="7F39D0FA" w14:textId="77777777" w:rsidR="0009534C" w:rsidRPr="004B1140" w:rsidRDefault="0009534C" w:rsidP="00384A2A">
      <w:pPr>
        <w:jc w:val="both"/>
        <w:rPr>
          <w:i/>
          <w:iCs/>
          <w:sz w:val="20"/>
          <w:szCs w:val="20"/>
        </w:rPr>
      </w:pPr>
    </w:p>
    <w:p w14:paraId="4A8A8A0B" w14:textId="128CF4BB" w:rsidR="004B1140" w:rsidRDefault="00384A2A" w:rsidP="00384A2A">
      <w:pPr>
        <w:spacing w:line="360" w:lineRule="auto"/>
        <w:ind w:firstLine="1134"/>
        <w:jc w:val="both"/>
      </w:pPr>
      <w:r w:rsidRPr="00704AFA">
        <w:rPr>
          <w:noProof/>
        </w:rPr>
        <w:drawing>
          <wp:inline distT="0" distB="0" distL="0" distR="0" wp14:anchorId="481CAFC7" wp14:editId="19217371">
            <wp:extent cx="4686300" cy="3381375"/>
            <wp:effectExtent l="0" t="0" r="0" b="9525"/>
            <wp:docPr id="99"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4686300" cy="3381375"/>
                    </a:xfrm>
                    <a:prstGeom prst="rect">
                      <a:avLst/>
                    </a:prstGeom>
                  </pic:spPr>
                </pic:pic>
              </a:graphicData>
            </a:graphic>
          </wp:inline>
        </w:drawing>
      </w:r>
    </w:p>
    <w:p w14:paraId="0097E9DE" w14:textId="15BAF945" w:rsidR="00384A2A" w:rsidRPr="004B1140" w:rsidRDefault="00384A2A" w:rsidP="00384A2A">
      <w:pPr>
        <w:jc w:val="both"/>
        <w:rPr>
          <w:i/>
          <w:iCs/>
          <w:sz w:val="20"/>
          <w:szCs w:val="20"/>
        </w:rPr>
      </w:pPr>
      <w:r w:rsidRPr="004B1140">
        <w:rPr>
          <w:i/>
          <w:iCs/>
          <w:sz w:val="20"/>
          <w:szCs w:val="20"/>
        </w:rPr>
        <w:t xml:space="preserve">Rysunek: Model ruchu województwa świętokrzyskiego dla roku 2019 – rozkład ruchu </w:t>
      </w:r>
      <w:r>
        <w:rPr>
          <w:i/>
          <w:iCs/>
          <w:sz w:val="20"/>
          <w:szCs w:val="20"/>
        </w:rPr>
        <w:t xml:space="preserve">pasażerskiego w punktach wymiany pasażerskiej </w:t>
      </w:r>
    </w:p>
    <w:p w14:paraId="5B8319F2" w14:textId="6A2B19E2" w:rsidR="004B1140" w:rsidRDefault="004B1140" w:rsidP="00753400">
      <w:pPr>
        <w:spacing w:line="360" w:lineRule="auto"/>
        <w:jc w:val="both"/>
      </w:pPr>
    </w:p>
    <w:p w14:paraId="143F3EEC" w14:textId="595D98DB" w:rsidR="004B1140" w:rsidRDefault="004B1140" w:rsidP="00753400">
      <w:pPr>
        <w:spacing w:line="360" w:lineRule="auto"/>
        <w:jc w:val="both"/>
      </w:pPr>
    </w:p>
    <w:p w14:paraId="76BE0171" w14:textId="724A3DDD" w:rsidR="004B1140" w:rsidRDefault="004B1140" w:rsidP="00753400">
      <w:pPr>
        <w:spacing w:line="360" w:lineRule="auto"/>
        <w:jc w:val="both"/>
      </w:pPr>
    </w:p>
    <w:p w14:paraId="25344431" w14:textId="014C5D81" w:rsidR="004B1140" w:rsidRDefault="002F7700" w:rsidP="002F7700">
      <w:pPr>
        <w:spacing w:line="360" w:lineRule="auto"/>
        <w:ind w:firstLine="1134"/>
        <w:jc w:val="both"/>
      </w:pPr>
      <w:r w:rsidRPr="00880A3D">
        <w:rPr>
          <w:noProof/>
        </w:rPr>
        <w:drawing>
          <wp:inline distT="0" distB="0" distL="0" distR="0" wp14:anchorId="69ABE019" wp14:editId="73EBB7BB">
            <wp:extent cx="4686300" cy="3302130"/>
            <wp:effectExtent l="0" t="0" r="0" b="0"/>
            <wp:docPr id="100" name="Obraz 100"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descr="Obraz zawierający mapa&#10;&#10;Opis wygenerowany automatycznie"/>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4697449" cy="3309986"/>
                    </a:xfrm>
                    <a:prstGeom prst="rect">
                      <a:avLst/>
                    </a:prstGeom>
                  </pic:spPr>
                </pic:pic>
              </a:graphicData>
            </a:graphic>
          </wp:inline>
        </w:drawing>
      </w:r>
    </w:p>
    <w:p w14:paraId="1F54808D" w14:textId="13AD59F1" w:rsidR="002F7700" w:rsidRPr="004B1140" w:rsidRDefault="002F7700" w:rsidP="002F7700">
      <w:pPr>
        <w:jc w:val="both"/>
        <w:rPr>
          <w:i/>
          <w:iCs/>
          <w:sz w:val="20"/>
          <w:szCs w:val="20"/>
        </w:rPr>
      </w:pPr>
      <w:r w:rsidRPr="004B1140">
        <w:rPr>
          <w:i/>
          <w:iCs/>
          <w:sz w:val="20"/>
          <w:szCs w:val="20"/>
        </w:rPr>
        <w:t>Rysunek: Model ruchu województwa świętokrzyskiego dla roku 2019 –</w:t>
      </w:r>
      <w:r>
        <w:rPr>
          <w:i/>
          <w:iCs/>
          <w:sz w:val="20"/>
          <w:szCs w:val="20"/>
        </w:rPr>
        <w:t xml:space="preserve">dostępność czasowa śródmieścia Kielc transportem indywidualnym </w:t>
      </w:r>
    </w:p>
    <w:p w14:paraId="77D3A3B2" w14:textId="3DD23B1C" w:rsidR="004B1140" w:rsidRDefault="002F7700" w:rsidP="002F7700">
      <w:pPr>
        <w:spacing w:line="360" w:lineRule="auto"/>
        <w:ind w:firstLine="1134"/>
        <w:jc w:val="both"/>
      </w:pPr>
      <w:r w:rsidRPr="009838A4">
        <w:rPr>
          <w:noProof/>
        </w:rPr>
        <w:drawing>
          <wp:inline distT="0" distB="0" distL="0" distR="0" wp14:anchorId="45327863" wp14:editId="44898198">
            <wp:extent cx="4667250" cy="3360214"/>
            <wp:effectExtent l="0" t="0" r="0" b="0"/>
            <wp:docPr id="101" name="Obraz 101"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 17" descr="Obraz zawierający mapa&#10;&#10;Opis wygenerowany automatycznie"/>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4675371" cy="3366061"/>
                    </a:xfrm>
                    <a:prstGeom prst="rect">
                      <a:avLst/>
                    </a:prstGeom>
                  </pic:spPr>
                </pic:pic>
              </a:graphicData>
            </a:graphic>
          </wp:inline>
        </w:drawing>
      </w:r>
    </w:p>
    <w:p w14:paraId="7C76ECB8" w14:textId="5C365AA4" w:rsidR="002F7700" w:rsidRPr="004B1140" w:rsidRDefault="002F7700" w:rsidP="002F7700">
      <w:pPr>
        <w:jc w:val="both"/>
        <w:rPr>
          <w:i/>
          <w:iCs/>
          <w:sz w:val="20"/>
          <w:szCs w:val="20"/>
        </w:rPr>
      </w:pPr>
      <w:r w:rsidRPr="004B1140">
        <w:rPr>
          <w:i/>
          <w:iCs/>
          <w:sz w:val="20"/>
          <w:szCs w:val="20"/>
        </w:rPr>
        <w:t>Rysunek: Model ruchu województwa świętokrzyskiego dla roku 2019 –</w:t>
      </w:r>
      <w:r>
        <w:rPr>
          <w:i/>
          <w:iCs/>
          <w:sz w:val="20"/>
          <w:szCs w:val="20"/>
        </w:rPr>
        <w:t xml:space="preserve">dostępność czasowa śródmieścia Kielc </w:t>
      </w:r>
      <w:r w:rsidR="007B00E0">
        <w:rPr>
          <w:i/>
          <w:iCs/>
          <w:sz w:val="20"/>
          <w:szCs w:val="20"/>
        </w:rPr>
        <w:t xml:space="preserve">publicznym </w:t>
      </w:r>
      <w:r>
        <w:rPr>
          <w:i/>
          <w:iCs/>
          <w:sz w:val="20"/>
          <w:szCs w:val="20"/>
        </w:rPr>
        <w:t>transportem</w:t>
      </w:r>
      <w:r w:rsidR="007B00E0">
        <w:rPr>
          <w:i/>
          <w:iCs/>
          <w:sz w:val="20"/>
          <w:szCs w:val="20"/>
        </w:rPr>
        <w:t xml:space="preserve"> zbiorowym</w:t>
      </w:r>
      <w:r>
        <w:rPr>
          <w:i/>
          <w:iCs/>
          <w:sz w:val="20"/>
          <w:szCs w:val="20"/>
        </w:rPr>
        <w:t xml:space="preserve"> </w:t>
      </w:r>
    </w:p>
    <w:p w14:paraId="52A9B9A0" w14:textId="77777777" w:rsidR="00F026FC" w:rsidRPr="00A71B92" w:rsidRDefault="00F026FC" w:rsidP="00753400">
      <w:pPr>
        <w:spacing w:line="360" w:lineRule="auto"/>
        <w:jc w:val="both"/>
      </w:pPr>
    </w:p>
    <w:p w14:paraId="3E06D73C" w14:textId="277BE261" w:rsidR="0009534C" w:rsidRDefault="0009534C" w:rsidP="0009534C">
      <w:pPr>
        <w:spacing w:line="360" w:lineRule="auto"/>
        <w:ind w:firstLine="1134"/>
        <w:jc w:val="both"/>
      </w:pPr>
      <w:r w:rsidRPr="000921D8">
        <w:rPr>
          <w:noProof/>
        </w:rPr>
        <w:drawing>
          <wp:inline distT="0" distB="0" distL="0" distR="0" wp14:anchorId="56A864F3" wp14:editId="64B6A501">
            <wp:extent cx="5045075" cy="3601720"/>
            <wp:effectExtent l="0" t="0" r="3175"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045075" cy="3601720"/>
                    </a:xfrm>
                    <a:prstGeom prst="rect">
                      <a:avLst/>
                    </a:prstGeom>
                  </pic:spPr>
                </pic:pic>
              </a:graphicData>
            </a:graphic>
          </wp:inline>
        </w:drawing>
      </w:r>
    </w:p>
    <w:p w14:paraId="3A447E35" w14:textId="16F8D8C8" w:rsidR="0009534C" w:rsidRPr="004B1140" w:rsidRDefault="0009534C" w:rsidP="0009534C">
      <w:pPr>
        <w:jc w:val="both"/>
        <w:rPr>
          <w:i/>
          <w:iCs/>
          <w:sz w:val="20"/>
          <w:szCs w:val="20"/>
        </w:rPr>
      </w:pPr>
      <w:r w:rsidRPr="004B1140">
        <w:rPr>
          <w:i/>
          <w:iCs/>
          <w:sz w:val="20"/>
          <w:szCs w:val="20"/>
        </w:rPr>
        <w:t>Rysunek: Model ruchu województwa świętokrzyskiego dla roku 2019 –</w:t>
      </w:r>
      <w:r w:rsidR="00D75126">
        <w:rPr>
          <w:i/>
          <w:iCs/>
          <w:sz w:val="20"/>
          <w:szCs w:val="20"/>
        </w:rPr>
        <w:t xml:space="preserve"> R</w:t>
      </w:r>
      <w:r>
        <w:rPr>
          <w:i/>
          <w:iCs/>
          <w:sz w:val="20"/>
          <w:szCs w:val="20"/>
        </w:rPr>
        <w:t>ozmieszczenie ludności w rejonach województwa świętokrzyskiego</w:t>
      </w:r>
      <w:r w:rsidR="00D75126">
        <w:rPr>
          <w:i/>
          <w:iCs/>
          <w:sz w:val="20"/>
          <w:szCs w:val="20"/>
        </w:rPr>
        <w:t>.</w:t>
      </w:r>
      <w:r>
        <w:rPr>
          <w:i/>
          <w:iCs/>
          <w:sz w:val="20"/>
          <w:szCs w:val="20"/>
        </w:rPr>
        <w:t xml:space="preserve"> </w:t>
      </w:r>
    </w:p>
    <w:p w14:paraId="66B148D8" w14:textId="354C627E" w:rsidR="0009534C" w:rsidRDefault="0009534C" w:rsidP="00753400">
      <w:pPr>
        <w:spacing w:line="360" w:lineRule="auto"/>
        <w:jc w:val="both"/>
      </w:pPr>
    </w:p>
    <w:p w14:paraId="60698F62" w14:textId="49D40831" w:rsidR="00C26366" w:rsidRPr="00B106D2" w:rsidRDefault="00C26366" w:rsidP="00C26366">
      <w:pPr>
        <w:pStyle w:val="Nagwek2"/>
        <w:spacing w:line="360" w:lineRule="auto"/>
        <w:rPr>
          <w:b/>
          <w:bCs/>
        </w:rPr>
      </w:pPr>
      <w:bookmarkStart w:id="75" w:name="_Toc132635805"/>
      <w:r w:rsidRPr="00B106D2">
        <w:rPr>
          <w:b/>
          <w:bCs/>
        </w:rPr>
        <w:t>6.2.</w:t>
      </w:r>
      <w:r w:rsidR="00C507BB">
        <w:rPr>
          <w:b/>
          <w:bCs/>
        </w:rPr>
        <w:t>4</w:t>
      </w:r>
      <w:r w:rsidRPr="00B106D2">
        <w:rPr>
          <w:b/>
          <w:bCs/>
        </w:rPr>
        <w:t xml:space="preserve"> </w:t>
      </w:r>
      <w:r>
        <w:rPr>
          <w:b/>
          <w:bCs/>
        </w:rPr>
        <w:t>Prognostyczne modele ruchu województwa świętokrzyskiego – rok 2030 i 2050</w:t>
      </w:r>
      <w:bookmarkEnd w:id="75"/>
    </w:p>
    <w:p w14:paraId="7C815F5B" w14:textId="55B19FF0" w:rsidR="000725E5" w:rsidRDefault="00A43A44" w:rsidP="00D75126">
      <w:pPr>
        <w:spacing w:line="360" w:lineRule="auto"/>
        <w:jc w:val="both"/>
      </w:pPr>
      <w:r>
        <w:t xml:space="preserve">Wykorzystując </w:t>
      </w:r>
      <w:r w:rsidR="009E5A9F">
        <w:t>model ruchu województwa</w:t>
      </w:r>
      <w:r w:rsidR="005D351F">
        <w:t xml:space="preserve"> świętokrzyskiego </w:t>
      </w:r>
      <w:r w:rsidR="009E5A9F">
        <w:t>wykonano analiz</w:t>
      </w:r>
      <w:r w:rsidR="000725E5">
        <w:t>ę</w:t>
      </w:r>
      <w:r w:rsidR="009E5A9F">
        <w:t xml:space="preserve"> ruchu na sieci transportowej województwa</w:t>
      </w:r>
      <w:r w:rsidR="00557CDB">
        <w:t xml:space="preserve"> dla horyzontów prognostycznych </w:t>
      </w:r>
      <w:r w:rsidR="000725E5">
        <w:t xml:space="preserve">roku </w:t>
      </w:r>
      <w:r w:rsidR="00557CDB">
        <w:t>2030 i 2050</w:t>
      </w:r>
      <w:r w:rsidR="000725E5">
        <w:t xml:space="preserve">. Poniżej przedstawiono prognozowane </w:t>
      </w:r>
      <w:r w:rsidR="005D351F">
        <w:t>skutk</w:t>
      </w:r>
      <w:r w:rsidR="000725E5">
        <w:t>i</w:t>
      </w:r>
      <w:r w:rsidR="005D351F">
        <w:t>/efekt</w:t>
      </w:r>
      <w:r w:rsidR="000725E5">
        <w:t>y,</w:t>
      </w:r>
      <w:r w:rsidR="005D351F">
        <w:t xml:space="preserve"> </w:t>
      </w:r>
      <w:r w:rsidR="000725E5">
        <w:t>przyjętego w RPT jako preferowany, wariantu realistycznego. Pełna analiza wariantu pesymistycznego, realistycznego i optymistycznego,</w:t>
      </w:r>
      <w:r w:rsidR="000725E5">
        <w:br/>
        <w:t>w horyzontach czasowych roku 2030 i 2050 została przedstawiona w załączniku nr 9 do niniejszego Planu – Analiza ruchu na sieci transportowej województwa świętokrzyskiego, z wykorzystaniem modelu ruchu województwa świętokrzyskiego, w horyzontach czasowych roku 2030 i 2050.</w:t>
      </w:r>
    </w:p>
    <w:p w14:paraId="50383F97" w14:textId="77777777" w:rsidR="00D75126" w:rsidRDefault="00D75126" w:rsidP="00D75126">
      <w:pPr>
        <w:spacing w:line="360" w:lineRule="auto"/>
        <w:jc w:val="both"/>
        <w:rPr>
          <w:b/>
          <w:bCs/>
        </w:rPr>
      </w:pPr>
    </w:p>
    <w:p w14:paraId="0B624479" w14:textId="6AEAE3F6" w:rsidR="000725E5" w:rsidRPr="000725E5" w:rsidRDefault="000725E5" w:rsidP="00D75126">
      <w:pPr>
        <w:spacing w:line="360" w:lineRule="auto"/>
        <w:jc w:val="both"/>
        <w:rPr>
          <w:b/>
          <w:bCs/>
        </w:rPr>
      </w:pPr>
      <w:r w:rsidRPr="000725E5">
        <w:rPr>
          <w:b/>
          <w:bCs/>
        </w:rPr>
        <w:t>Horyzont prognostyczny 2030 roku</w:t>
      </w:r>
    </w:p>
    <w:p w14:paraId="781C34D2" w14:textId="63A121BC" w:rsidR="00557CDB" w:rsidRDefault="00557CDB" w:rsidP="000528CB">
      <w:pPr>
        <w:spacing w:after="240" w:line="360" w:lineRule="auto"/>
        <w:jc w:val="both"/>
      </w:pPr>
      <w:r>
        <w:t>Dane dotyczące liczby pasażerów publicznego transportu zbiorowego na terenie województwa świętokrzyskiego</w:t>
      </w:r>
      <w:r w:rsidR="004F6DA8">
        <w:t xml:space="preserve"> w perspektywie roku 2030 </w:t>
      </w:r>
      <w:r>
        <w:t xml:space="preserve">przedstawia </w:t>
      </w:r>
      <w:r w:rsidR="004F6DA8">
        <w:t xml:space="preserve">poniższa </w:t>
      </w:r>
      <w:r>
        <w:t>tabela.</w:t>
      </w:r>
    </w:p>
    <w:p w14:paraId="3798022A" w14:textId="77777777" w:rsidR="00D75126" w:rsidRDefault="00D75126" w:rsidP="000528CB">
      <w:pPr>
        <w:spacing w:after="240" w:line="360" w:lineRule="auto"/>
        <w:jc w:val="both"/>
      </w:pPr>
    </w:p>
    <w:tbl>
      <w:tblPr>
        <w:tblStyle w:val="Tabelasiatki4akcent3"/>
        <w:tblW w:w="0" w:type="auto"/>
        <w:tblInd w:w="279" w:type="dxa"/>
        <w:tblLook w:val="04A0" w:firstRow="1" w:lastRow="0" w:firstColumn="1" w:lastColumn="0" w:noHBand="0" w:noVBand="1"/>
      </w:tblPr>
      <w:tblGrid>
        <w:gridCol w:w="2689"/>
        <w:gridCol w:w="2123"/>
        <w:gridCol w:w="2124"/>
        <w:gridCol w:w="2124"/>
      </w:tblGrid>
      <w:tr w:rsidR="00557CDB" w14:paraId="2C815560" w14:textId="77777777" w:rsidTr="00557C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D235CF0" w14:textId="77777777" w:rsidR="00557CDB" w:rsidRDefault="00557CDB" w:rsidP="00962C62">
            <w:pPr>
              <w:pStyle w:val="Tre"/>
              <w:spacing w:line="240" w:lineRule="auto"/>
              <w:ind w:firstLine="0"/>
              <w:jc w:val="center"/>
            </w:pPr>
          </w:p>
        </w:tc>
        <w:tc>
          <w:tcPr>
            <w:tcW w:w="2123" w:type="dxa"/>
            <w:vAlign w:val="center"/>
          </w:tcPr>
          <w:p w14:paraId="00B15EC0" w14:textId="77777777" w:rsidR="00557CDB" w:rsidRDefault="00557CDB" w:rsidP="00962C62">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pesymistyczny</w:t>
            </w:r>
          </w:p>
        </w:tc>
        <w:tc>
          <w:tcPr>
            <w:tcW w:w="2124" w:type="dxa"/>
            <w:vAlign w:val="center"/>
          </w:tcPr>
          <w:p w14:paraId="2F8C8D18" w14:textId="77777777" w:rsidR="00557CDB" w:rsidRDefault="00557CDB" w:rsidP="00962C62">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realistyczny</w:t>
            </w:r>
          </w:p>
        </w:tc>
        <w:tc>
          <w:tcPr>
            <w:tcW w:w="2124" w:type="dxa"/>
            <w:vAlign w:val="center"/>
          </w:tcPr>
          <w:p w14:paraId="3E0DA50A" w14:textId="77777777" w:rsidR="00557CDB" w:rsidRDefault="00557CDB" w:rsidP="00962C62">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optymistyczny</w:t>
            </w:r>
          </w:p>
        </w:tc>
      </w:tr>
      <w:tr w:rsidR="00557CDB" w14:paraId="72B29F7C" w14:textId="77777777" w:rsidTr="00557C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8B512D9" w14:textId="77777777" w:rsidR="00557CDB" w:rsidRDefault="00557CDB" w:rsidP="00962C62">
            <w:pPr>
              <w:pStyle w:val="Tre"/>
              <w:spacing w:line="240" w:lineRule="auto"/>
              <w:ind w:firstLine="0"/>
            </w:pPr>
            <w:r>
              <w:t>Kolej regionalna</w:t>
            </w:r>
          </w:p>
        </w:tc>
        <w:tc>
          <w:tcPr>
            <w:tcW w:w="2123" w:type="dxa"/>
            <w:vAlign w:val="center"/>
          </w:tcPr>
          <w:p w14:paraId="55A0F9E7" w14:textId="77777777" w:rsidR="00557CDB" w:rsidRDefault="00557CDB" w:rsidP="00962C62">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13 793</w:t>
            </w:r>
          </w:p>
        </w:tc>
        <w:tc>
          <w:tcPr>
            <w:tcW w:w="2124" w:type="dxa"/>
            <w:vAlign w:val="center"/>
          </w:tcPr>
          <w:p w14:paraId="1BA0027D" w14:textId="77777777" w:rsidR="00557CDB" w:rsidRDefault="00557CDB" w:rsidP="00962C62">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16 275</w:t>
            </w:r>
          </w:p>
        </w:tc>
        <w:tc>
          <w:tcPr>
            <w:tcW w:w="2124" w:type="dxa"/>
            <w:vAlign w:val="center"/>
          </w:tcPr>
          <w:p w14:paraId="648C3AA4" w14:textId="77777777" w:rsidR="00557CDB" w:rsidRDefault="00557CDB" w:rsidP="00962C62">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25 208</w:t>
            </w:r>
          </w:p>
        </w:tc>
      </w:tr>
      <w:tr w:rsidR="00557CDB" w14:paraId="7978FB6C" w14:textId="77777777" w:rsidTr="00557CDB">
        <w:tc>
          <w:tcPr>
            <w:cnfStyle w:val="001000000000" w:firstRow="0" w:lastRow="0" w:firstColumn="1" w:lastColumn="0" w:oddVBand="0" w:evenVBand="0" w:oddHBand="0" w:evenHBand="0" w:firstRowFirstColumn="0" w:firstRowLastColumn="0" w:lastRowFirstColumn="0" w:lastRowLastColumn="0"/>
            <w:tcW w:w="2689" w:type="dxa"/>
            <w:vAlign w:val="center"/>
          </w:tcPr>
          <w:p w14:paraId="499D4631" w14:textId="77777777" w:rsidR="00557CDB" w:rsidRDefault="00557CDB" w:rsidP="00962C62">
            <w:pPr>
              <w:pStyle w:val="Tre"/>
              <w:spacing w:line="240" w:lineRule="auto"/>
              <w:ind w:firstLine="0"/>
            </w:pPr>
            <w:r>
              <w:t>Kolej międzyregionalna</w:t>
            </w:r>
          </w:p>
        </w:tc>
        <w:tc>
          <w:tcPr>
            <w:tcW w:w="2123" w:type="dxa"/>
            <w:vAlign w:val="center"/>
          </w:tcPr>
          <w:p w14:paraId="319AA03E" w14:textId="77777777" w:rsidR="00557CDB" w:rsidRDefault="00557CDB" w:rsidP="00962C62">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Pr>
                <w:rFonts w:cs="Calibri"/>
                <w:color w:val="000000"/>
                <w:szCs w:val="22"/>
              </w:rPr>
              <w:t>10 272</w:t>
            </w:r>
          </w:p>
        </w:tc>
        <w:tc>
          <w:tcPr>
            <w:tcW w:w="2124" w:type="dxa"/>
            <w:vAlign w:val="center"/>
          </w:tcPr>
          <w:p w14:paraId="14022738" w14:textId="77777777" w:rsidR="00557CDB" w:rsidRDefault="00557CDB" w:rsidP="00962C62">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Pr>
                <w:rFonts w:cs="Calibri"/>
                <w:color w:val="000000"/>
                <w:szCs w:val="22"/>
              </w:rPr>
              <w:t>11 251</w:t>
            </w:r>
          </w:p>
        </w:tc>
        <w:tc>
          <w:tcPr>
            <w:tcW w:w="2124" w:type="dxa"/>
            <w:vAlign w:val="center"/>
          </w:tcPr>
          <w:p w14:paraId="31A747C4" w14:textId="77777777" w:rsidR="00557CDB" w:rsidRDefault="00557CDB" w:rsidP="00962C62">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Pr>
                <w:rFonts w:cs="Calibri"/>
                <w:color w:val="000000"/>
                <w:szCs w:val="22"/>
              </w:rPr>
              <w:t>19 923</w:t>
            </w:r>
          </w:p>
        </w:tc>
      </w:tr>
      <w:tr w:rsidR="00557CDB" w14:paraId="39330927" w14:textId="77777777" w:rsidTr="00557C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1525A8B" w14:textId="77777777" w:rsidR="00557CDB" w:rsidRDefault="00557CDB" w:rsidP="00962C62">
            <w:pPr>
              <w:pStyle w:val="Tre"/>
              <w:spacing w:line="240" w:lineRule="auto"/>
              <w:ind w:firstLine="0"/>
            </w:pPr>
            <w:r>
              <w:t>Transport autobusowy</w:t>
            </w:r>
          </w:p>
        </w:tc>
        <w:tc>
          <w:tcPr>
            <w:tcW w:w="2123" w:type="dxa"/>
            <w:vAlign w:val="center"/>
          </w:tcPr>
          <w:p w14:paraId="3F684729" w14:textId="77777777" w:rsidR="00557CDB" w:rsidRDefault="00557CDB" w:rsidP="00962C62">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77 276</w:t>
            </w:r>
          </w:p>
        </w:tc>
        <w:tc>
          <w:tcPr>
            <w:tcW w:w="2124" w:type="dxa"/>
            <w:vAlign w:val="center"/>
          </w:tcPr>
          <w:p w14:paraId="1E7EC05F" w14:textId="77777777" w:rsidR="00557CDB" w:rsidRDefault="00557CDB" w:rsidP="00962C62">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76 621</w:t>
            </w:r>
          </w:p>
        </w:tc>
        <w:tc>
          <w:tcPr>
            <w:tcW w:w="2124" w:type="dxa"/>
            <w:vAlign w:val="center"/>
          </w:tcPr>
          <w:p w14:paraId="7FA6B322" w14:textId="77777777" w:rsidR="00557CDB" w:rsidRDefault="00557CDB" w:rsidP="00962C62">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72 265</w:t>
            </w:r>
          </w:p>
        </w:tc>
      </w:tr>
    </w:tbl>
    <w:p w14:paraId="18F20839" w14:textId="6C74E3A6" w:rsidR="000528CB" w:rsidRDefault="000528CB" w:rsidP="000528CB">
      <w:pPr>
        <w:pStyle w:val="Tre"/>
        <w:spacing w:before="240" w:after="240"/>
        <w:ind w:firstLine="0"/>
        <w:rPr>
          <w:rFonts w:ascii="Times New Roman" w:hAnsi="Times New Roman"/>
          <w:sz w:val="24"/>
        </w:rPr>
      </w:pPr>
      <w:r w:rsidRPr="000528CB">
        <w:rPr>
          <w:rFonts w:ascii="Times New Roman" w:hAnsi="Times New Roman"/>
          <w:sz w:val="24"/>
        </w:rPr>
        <w:t>Praca przewozowa w poszczególnych wariantach, w podziale na środki transportu, kształtowała się zgodnie z danymi w tabeli poniżej. Dane odnoszą się do odcinków dróg i linii kolejowych znajdujących się w obszarze województwa świętokrzyskiego.</w:t>
      </w:r>
    </w:p>
    <w:tbl>
      <w:tblPr>
        <w:tblStyle w:val="Tabelasiatki4akcent3"/>
        <w:tblW w:w="0" w:type="auto"/>
        <w:tblInd w:w="279" w:type="dxa"/>
        <w:tblLook w:val="04A0" w:firstRow="1" w:lastRow="0" w:firstColumn="1" w:lastColumn="0" w:noHBand="0" w:noVBand="1"/>
      </w:tblPr>
      <w:tblGrid>
        <w:gridCol w:w="2689"/>
        <w:gridCol w:w="2123"/>
        <w:gridCol w:w="2124"/>
        <w:gridCol w:w="2124"/>
      </w:tblGrid>
      <w:tr w:rsidR="000528CB" w14:paraId="09E9BAE2" w14:textId="77777777" w:rsidTr="000528C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2C03D54" w14:textId="77777777" w:rsidR="000528CB" w:rsidRDefault="000528CB" w:rsidP="000528CB">
            <w:pPr>
              <w:pStyle w:val="Tre"/>
              <w:spacing w:line="240" w:lineRule="auto"/>
              <w:ind w:left="284" w:firstLine="0"/>
              <w:jc w:val="center"/>
            </w:pPr>
          </w:p>
        </w:tc>
        <w:tc>
          <w:tcPr>
            <w:tcW w:w="2123" w:type="dxa"/>
            <w:vAlign w:val="center"/>
          </w:tcPr>
          <w:p w14:paraId="13FD9696" w14:textId="77777777" w:rsidR="000528CB" w:rsidRDefault="000528CB" w:rsidP="000528CB">
            <w:pPr>
              <w:pStyle w:val="Tre"/>
              <w:spacing w:line="240" w:lineRule="auto"/>
              <w:ind w:left="284" w:firstLine="0"/>
              <w:jc w:val="center"/>
              <w:cnfStyle w:val="100000000000" w:firstRow="1" w:lastRow="0" w:firstColumn="0" w:lastColumn="0" w:oddVBand="0" w:evenVBand="0" w:oddHBand="0" w:evenHBand="0" w:firstRowFirstColumn="0" w:firstRowLastColumn="0" w:lastRowFirstColumn="0" w:lastRowLastColumn="0"/>
            </w:pPr>
            <w:r>
              <w:t>Wariant pesymistyczny</w:t>
            </w:r>
          </w:p>
        </w:tc>
        <w:tc>
          <w:tcPr>
            <w:tcW w:w="2124" w:type="dxa"/>
            <w:vAlign w:val="center"/>
          </w:tcPr>
          <w:p w14:paraId="0286AE85" w14:textId="77777777" w:rsidR="000528CB" w:rsidRDefault="000528CB" w:rsidP="000528CB">
            <w:pPr>
              <w:pStyle w:val="Tre"/>
              <w:spacing w:line="240" w:lineRule="auto"/>
              <w:ind w:left="284" w:firstLine="0"/>
              <w:jc w:val="center"/>
              <w:cnfStyle w:val="100000000000" w:firstRow="1" w:lastRow="0" w:firstColumn="0" w:lastColumn="0" w:oddVBand="0" w:evenVBand="0" w:oddHBand="0" w:evenHBand="0" w:firstRowFirstColumn="0" w:firstRowLastColumn="0" w:lastRowFirstColumn="0" w:lastRowLastColumn="0"/>
            </w:pPr>
            <w:r>
              <w:t>Wariant realistyczny</w:t>
            </w:r>
          </w:p>
        </w:tc>
        <w:tc>
          <w:tcPr>
            <w:tcW w:w="2124" w:type="dxa"/>
            <w:vAlign w:val="center"/>
          </w:tcPr>
          <w:p w14:paraId="03E1D65F" w14:textId="77777777" w:rsidR="000528CB" w:rsidRDefault="000528CB" w:rsidP="000528CB">
            <w:pPr>
              <w:pStyle w:val="Tre"/>
              <w:spacing w:line="240" w:lineRule="auto"/>
              <w:ind w:left="284" w:firstLine="0"/>
              <w:jc w:val="center"/>
              <w:cnfStyle w:val="100000000000" w:firstRow="1" w:lastRow="0" w:firstColumn="0" w:lastColumn="0" w:oddVBand="0" w:evenVBand="0" w:oddHBand="0" w:evenHBand="0" w:firstRowFirstColumn="0" w:firstRowLastColumn="0" w:lastRowFirstColumn="0" w:lastRowLastColumn="0"/>
            </w:pPr>
            <w:r>
              <w:t>Wariant optymistyczny</w:t>
            </w:r>
          </w:p>
        </w:tc>
      </w:tr>
      <w:tr w:rsidR="000528CB" w14:paraId="69FF8079" w14:textId="77777777" w:rsidTr="000528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6B31554" w14:textId="77777777" w:rsidR="000528CB" w:rsidRPr="00623DB5" w:rsidRDefault="000528CB" w:rsidP="000528CB">
            <w:pPr>
              <w:pStyle w:val="Tre"/>
              <w:spacing w:line="240" w:lineRule="auto"/>
              <w:ind w:left="284" w:firstLine="0"/>
              <w:rPr>
                <w:lang w:val="ru-RU"/>
              </w:rPr>
            </w:pPr>
            <w:r>
              <w:t>Kolej regionalna</w:t>
            </w:r>
          </w:p>
        </w:tc>
        <w:tc>
          <w:tcPr>
            <w:tcW w:w="2123" w:type="dxa"/>
          </w:tcPr>
          <w:p w14:paraId="7F463306" w14:textId="77777777" w:rsidR="000528CB" w:rsidRDefault="000528CB" w:rsidP="000528CB">
            <w:pPr>
              <w:pStyle w:val="Tre"/>
              <w:spacing w:line="240" w:lineRule="auto"/>
              <w:ind w:left="284" w:firstLine="0"/>
              <w:jc w:val="right"/>
              <w:cnfStyle w:val="000000100000" w:firstRow="0" w:lastRow="0" w:firstColumn="0" w:lastColumn="0" w:oddVBand="0" w:evenVBand="0" w:oddHBand="1" w:evenHBand="0" w:firstRowFirstColumn="0" w:firstRowLastColumn="0" w:lastRowFirstColumn="0" w:lastRowLastColumn="0"/>
            </w:pPr>
            <w:r w:rsidRPr="00C36D46">
              <w:t>468 257</w:t>
            </w:r>
          </w:p>
        </w:tc>
        <w:tc>
          <w:tcPr>
            <w:tcW w:w="2124" w:type="dxa"/>
          </w:tcPr>
          <w:p w14:paraId="43205BA0" w14:textId="77777777" w:rsidR="000528CB" w:rsidRDefault="000528CB" w:rsidP="000528CB">
            <w:pPr>
              <w:pStyle w:val="Tre"/>
              <w:spacing w:line="240" w:lineRule="auto"/>
              <w:ind w:left="284" w:firstLine="0"/>
              <w:jc w:val="right"/>
              <w:cnfStyle w:val="000000100000" w:firstRow="0" w:lastRow="0" w:firstColumn="0" w:lastColumn="0" w:oddVBand="0" w:evenVBand="0" w:oddHBand="1" w:evenHBand="0" w:firstRowFirstColumn="0" w:firstRowLastColumn="0" w:lastRowFirstColumn="0" w:lastRowLastColumn="0"/>
            </w:pPr>
            <w:r w:rsidRPr="00C36D46">
              <w:t>621 669</w:t>
            </w:r>
          </w:p>
        </w:tc>
        <w:tc>
          <w:tcPr>
            <w:tcW w:w="2124" w:type="dxa"/>
          </w:tcPr>
          <w:p w14:paraId="4B67D913" w14:textId="77777777" w:rsidR="000528CB" w:rsidRDefault="000528CB" w:rsidP="000528CB">
            <w:pPr>
              <w:pStyle w:val="Tre"/>
              <w:spacing w:line="240" w:lineRule="auto"/>
              <w:ind w:left="284" w:firstLine="0"/>
              <w:jc w:val="right"/>
              <w:cnfStyle w:val="000000100000" w:firstRow="0" w:lastRow="0" w:firstColumn="0" w:lastColumn="0" w:oddVBand="0" w:evenVBand="0" w:oddHBand="1" w:evenHBand="0" w:firstRowFirstColumn="0" w:firstRowLastColumn="0" w:lastRowFirstColumn="0" w:lastRowLastColumn="0"/>
            </w:pPr>
            <w:r w:rsidRPr="00C36D46">
              <w:t>1 241 205</w:t>
            </w:r>
          </w:p>
        </w:tc>
      </w:tr>
      <w:tr w:rsidR="000528CB" w14:paraId="3900CDFB" w14:textId="77777777" w:rsidTr="000528CB">
        <w:tc>
          <w:tcPr>
            <w:cnfStyle w:val="001000000000" w:firstRow="0" w:lastRow="0" w:firstColumn="1" w:lastColumn="0" w:oddVBand="0" w:evenVBand="0" w:oddHBand="0" w:evenHBand="0" w:firstRowFirstColumn="0" w:firstRowLastColumn="0" w:lastRowFirstColumn="0" w:lastRowLastColumn="0"/>
            <w:tcW w:w="2689" w:type="dxa"/>
            <w:vAlign w:val="center"/>
          </w:tcPr>
          <w:p w14:paraId="09F0823E" w14:textId="77777777" w:rsidR="000528CB" w:rsidRDefault="000528CB" w:rsidP="000528CB">
            <w:pPr>
              <w:pStyle w:val="Tre"/>
              <w:spacing w:line="240" w:lineRule="auto"/>
              <w:ind w:left="284" w:firstLine="0"/>
            </w:pPr>
            <w:r>
              <w:t>Kolej międzyregionalna</w:t>
            </w:r>
          </w:p>
        </w:tc>
        <w:tc>
          <w:tcPr>
            <w:tcW w:w="2123" w:type="dxa"/>
          </w:tcPr>
          <w:p w14:paraId="6AC147A8" w14:textId="77777777" w:rsidR="000528CB" w:rsidRDefault="000528CB" w:rsidP="000528CB">
            <w:pPr>
              <w:pStyle w:val="Tre"/>
              <w:spacing w:line="240" w:lineRule="auto"/>
              <w:ind w:left="284" w:firstLine="0"/>
              <w:jc w:val="right"/>
              <w:cnfStyle w:val="000000000000" w:firstRow="0" w:lastRow="0" w:firstColumn="0" w:lastColumn="0" w:oddVBand="0" w:evenVBand="0" w:oddHBand="0" w:evenHBand="0" w:firstRowFirstColumn="0" w:firstRowLastColumn="0" w:lastRowFirstColumn="0" w:lastRowLastColumn="0"/>
            </w:pPr>
            <w:r w:rsidRPr="00C36D46">
              <w:t>3 003 794</w:t>
            </w:r>
          </w:p>
        </w:tc>
        <w:tc>
          <w:tcPr>
            <w:tcW w:w="2124" w:type="dxa"/>
          </w:tcPr>
          <w:p w14:paraId="13E6EEA5" w14:textId="77777777" w:rsidR="000528CB" w:rsidRDefault="000528CB" w:rsidP="000528CB">
            <w:pPr>
              <w:pStyle w:val="Tre"/>
              <w:spacing w:line="240" w:lineRule="auto"/>
              <w:ind w:left="284" w:firstLine="0"/>
              <w:jc w:val="right"/>
              <w:cnfStyle w:val="000000000000" w:firstRow="0" w:lastRow="0" w:firstColumn="0" w:lastColumn="0" w:oddVBand="0" w:evenVBand="0" w:oddHBand="0" w:evenHBand="0" w:firstRowFirstColumn="0" w:firstRowLastColumn="0" w:lastRowFirstColumn="0" w:lastRowLastColumn="0"/>
            </w:pPr>
            <w:r w:rsidRPr="00C36D46">
              <w:t>3 123 903</w:t>
            </w:r>
          </w:p>
        </w:tc>
        <w:tc>
          <w:tcPr>
            <w:tcW w:w="2124" w:type="dxa"/>
          </w:tcPr>
          <w:p w14:paraId="1D5DF806" w14:textId="77777777" w:rsidR="000528CB" w:rsidRDefault="000528CB" w:rsidP="000528CB">
            <w:pPr>
              <w:pStyle w:val="Tre"/>
              <w:spacing w:line="240" w:lineRule="auto"/>
              <w:ind w:left="284" w:firstLine="0"/>
              <w:jc w:val="right"/>
              <w:cnfStyle w:val="000000000000" w:firstRow="0" w:lastRow="0" w:firstColumn="0" w:lastColumn="0" w:oddVBand="0" w:evenVBand="0" w:oddHBand="0" w:evenHBand="0" w:firstRowFirstColumn="0" w:firstRowLastColumn="0" w:lastRowFirstColumn="0" w:lastRowLastColumn="0"/>
            </w:pPr>
            <w:r w:rsidRPr="00C36D46">
              <w:t>5 396 011</w:t>
            </w:r>
          </w:p>
        </w:tc>
      </w:tr>
      <w:tr w:rsidR="000528CB" w14:paraId="62ED020F" w14:textId="77777777" w:rsidTr="000528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EEADAD1" w14:textId="77777777" w:rsidR="000528CB" w:rsidRDefault="000528CB" w:rsidP="000528CB">
            <w:pPr>
              <w:pStyle w:val="Tre"/>
              <w:spacing w:line="240" w:lineRule="auto"/>
              <w:ind w:left="284" w:firstLine="0"/>
            </w:pPr>
            <w:r>
              <w:t>Transport autobusowy</w:t>
            </w:r>
          </w:p>
        </w:tc>
        <w:tc>
          <w:tcPr>
            <w:tcW w:w="2123" w:type="dxa"/>
          </w:tcPr>
          <w:p w14:paraId="42D96C73" w14:textId="77777777" w:rsidR="000528CB" w:rsidRDefault="000528CB" w:rsidP="000528CB">
            <w:pPr>
              <w:pStyle w:val="Tre"/>
              <w:spacing w:line="240" w:lineRule="auto"/>
              <w:ind w:left="284" w:firstLine="0"/>
              <w:jc w:val="right"/>
              <w:cnfStyle w:val="000000100000" w:firstRow="0" w:lastRow="0" w:firstColumn="0" w:lastColumn="0" w:oddVBand="0" w:evenVBand="0" w:oddHBand="1" w:evenHBand="0" w:firstRowFirstColumn="0" w:firstRowLastColumn="0" w:lastRowFirstColumn="0" w:lastRowLastColumn="0"/>
            </w:pPr>
            <w:r w:rsidRPr="00C36D46">
              <w:t>3 737 448</w:t>
            </w:r>
          </w:p>
        </w:tc>
        <w:tc>
          <w:tcPr>
            <w:tcW w:w="2124" w:type="dxa"/>
          </w:tcPr>
          <w:p w14:paraId="2A22609B" w14:textId="77777777" w:rsidR="000528CB" w:rsidRDefault="000528CB" w:rsidP="000528CB">
            <w:pPr>
              <w:pStyle w:val="Tre"/>
              <w:spacing w:line="240" w:lineRule="auto"/>
              <w:ind w:left="284" w:firstLine="0"/>
              <w:jc w:val="right"/>
              <w:cnfStyle w:val="000000100000" w:firstRow="0" w:lastRow="0" w:firstColumn="0" w:lastColumn="0" w:oddVBand="0" w:evenVBand="0" w:oddHBand="1" w:evenHBand="0" w:firstRowFirstColumn="0" w:firstRowLastColumn="0" w:lastRowFirstColumn="0" w:lastRowLastColumn="0"/>
            </w:pPr>
            <w:r w:rsidRPr="00C36D46">
              <w:t>3 595 791</w:t>
            </w:r>
          </w:p>
        </w:tc>
        <w:tc>
          <w:tcPr>
            <w:tcW w:w="2124" w:type="dxa"/>
          </w:tcPr>
          <w:p w14:paraId="03E0D236" w14:textId="77777777" w:rsidR="000528CB" w:rsidRDefault="000528CB" w:rsidP="000528CB">
            <w:pPr>
              <w:pStyle w:val="Tre"/>
              <w:spacing w:line="240" w:lineRule="auto"/>
              <w:ind w:left="284" w:firstLine="0"/>
              <w:jc w:val="right"/>
              <w:cnfStyle w:val="000000100000" w:firstRow="0" w:lastRow="0" w:firstColumn="0" w:lastColumn="0" w:oddVBand="0" w:evenVBand="0" w:oddHBand="1" w:evenHBand="0" w:firstRowFirstColumn="0" w:firstRowLastColumn="0" w:lastRowFirstColumn="0" w:lastRowLastColumn="0"/>
            </w:pPr>
            <w:r w:rsidRPr="00C36D46">
              <w:t>3 234 213</w:t>
            </w:r>
          </w:p>
        </w:tc>
      </w:tr>
    </w:tbl>
    <w:p w14:paraId="4F9A63B7" w14:textId="7497EC95" w:rsidR="00EB7FCA" w:rsidRDefault="000528CB" w:rsidP="003F08AA">
      <w:pPr>
        <w:pStyle w:val="Tre"/>
        <w:spacing w:before="240"/>
        <w:ind w:firstLine="0"/>
        <w:rPr>
          <w:rFonts w:ascii="Times New Roman" w:hAnsi="Times New Roman"/>
          <w:sz w:val="24"/>
        </w:rPr>
      </w:pPr>
      <w:r>
        <w:rPr>
          <w:rFonts w:ascii="Times New Roman" w:hAnsi="Times New Roman"/>
          <w:sz w:val="24"/>
        </w:rPr>
        <w:t>Powyższe dane wskazują na zauważalny wzrost liczby pasażerów kolei regionalnej</w:t>
      </w:r>
      <w:r w:rsidR="00CE274A">
        <w:rPr>
          <w:rFonts w:ascii="Times New Roman" w:hAnsi="Times New Roman"/>
          <w:sz w:val="24"/>
        </w:rPr>
        <w:br/>
      </w:r>
      <w:r w:rsidR="001D136D">
        <w:rPr>
          <w:noProof/>
        </w:rPr>
        <w:drawing>
          <wp:inline distT="0" distB="0" distL="0" distR="0" wp14:anchorId="7F44C30C" wp14:editId="0BFB8F2F">
            <wp:extent cx="4320095" cy="6111436"/>
            <wp:effectExtent l="0" t="317" r="4127" b="4128"/>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pic:nvPicPr>
                  <pic:blipFill>
                    <a:blip r:embed="rId107" cstate="print">
                      <a:extLst>
                        <a:ext uri="{28A0092B-C50C-407E-A947-70E740481C1C}">
                          <a14:useLocalDpi xmlns:a14="http://schemas.microsoft.com/office/drawing/2010/main" val="0"/>
                        </a:ext>
                      </a:extLst>
                    </a:blip>
                    <a:stretch>
                      <a:fillRect/>
                    </a:stretch>
                  </pic:blipFill>
                  <pic:spPr>
                    <a:xfrm rot="5400000">
                      <a:off x="0" y="0"/>
                      <a:ext cx="4328217" cy="6122926"/>
                    </a:xfrm>
                    <a:prstGeom prst="rect">
                      <a:avLst/>
                    </a:prstGeom>
                  </pic:spPr>
                </pic:pic>
              </a:graphicData>
            </a:graphic>
          </wp:inline>
        </w:drawing>
      </w:r>
    </w:p>
    <w:p w14:paraId="56A48AEE" w14:textId="1FBBB0BD" w:rsidR="00EB7FCA" w:rsidRPr="004B1140" w:rsidRDefault="00EB7FCA" w:rsidP="00EB7FCA">
      <w:pPr>
        <w:jc w:val="both"/>
        <w:rPr>
          <w:i/>
          <w:iCs/>
          <w:sz w:val="20"/>
          <w:szCs w:val="20"/>
        </w:rPr>
      </w:pPr>
      <w:r w:rsidRPr="004B1140">
        <w:rPr>
          <w:i/>
          <w:iCs/>
          <w:sz w:val="20"/>
          <w:szCs w:val="20"/>
        </w:rPr>
        <w:t>Rysunek: Model ruchu województwa świętokrzyskiego dla roku 20</w:t>
      </w:r>
      <w:r>
        <w:rPr>
          <w:i/>
          <w:iCs/>
          <w:sz w:val="20"/>
          <w:szCs w:val="20"/>
        </w:rPr>
        <w:t>30</w:t>
      </w:r>
      <w:r w:rsidRPr="004B1140">
        <w:rPr>
          <w:i/>
          <w:iCs/>
          <w:sz w:val="20"/>
          <w:szCs w:val="20"/>
        </w:rPr>
        <w:t xml:space="preserve"> –</w:t>
      </w:r>
      <w:r>
        <w:rPr>
          <w:i/>
          <w:iCs/>
          <w:sz w:val="20"/>
          <w:szCs w:val="20"/>
        </w:rPr>
        <w:t xml:space="preserve"> potoki pasażerskie w sieci transportowej  województwa świętokrzyskiego, wariant </w:t>
      </w:r>
      <w:r w:rsidR="001D136D">
        <w:rPr>
          <w:i/>
          <w:iCs/>
          <w:sz w:val="20"/>
          <w:szCs w:val="20"/>
        </w:rPr>
        <w:t>realistyczny</w:t>
      </w:r>
    </w:p>
    <w:p w14:paraId="1C0C24AD" w14:textId="77777777" w:rsidR="00D75126" w:rsidRDefault="00D75126" w:rsidP="00D75126">
      <w:pPr>
        <w:pStyle w:val="Tre"/>
        <w:spacing w:before="240"/>
        <w:ind w:firstLine="0"/>
        <w:rPr>
          <w:rFonts w:ascii="Times New Roman" w:hAnsi="Times New Roman"/>
          <w:sz w:val="24"/>
        </w:rPr>
      </w:pPr>
      <w:r>
        <w:rPr>
          <w:rFonts w:ascii="Times New Roman" w:hAnsi="Times New Roman"/>
          <w:sz w:val="24"/>
        </w:rPr>
        <w:t>i międzyregionalnej w przypadku realizacji wariantu realistycznego. Liczba pasażerów</w:t>
      </w:r>
      <w:r>
        <w:rPr>
          <w:rFonts w:ascii="Times New Roman" w:hAnsi="Times New Roman"/>
          <w:sz w:val="24"/>
        </w:rPr>
        <w:br/>
        <w:t>w porównaniu do wariantu pesymistycznego rośnie o około 18% w segmencie kolei regionalnej</w:t>
      </w:r>
      <w:r>
        <w:rPr>
          <w:rFonts w:ascii="Times New Roman" w:hAnsi="Times New Roman"/>
          <w:sz w:val="24"/>
        </w:rPr>
        <w:br/>
        <w:t>i około 10% w segmencie kolei dalekobieżnej. Korzystne zmiany należy uznać za skutek między innymi założonych do realizacji w wariancie  realistycznym prac modernizacyjnych na istniejących ciągach kolejowych w połączeniu z zakładanym uruchomieniem dodatkowych połączeń użyteczności publicznej na szeregu linii kolejowych województwa. Powyższe wskazuje na istotne pole do rozwoju oferty kolei regionalnej w województwie, która – przy zapewnieniu odpowiedniej liczby połączeń</w:t>
      </w:r>
      <w:r>
        <w:rPr>
          <w:rFonts w:ascii="Times New Roman" w:hAnsi="Times New Roman"/>
          <w:sz w:val="24"/>
        </w:rPr>
        <w:br/>
        <w:t xml:space="preserve">i atrakcyjnych czasów przejazdu – może liczyć na znaczący wzrost liczby pasażerów. </w:t>
      </w:r>
    </w:p>
    <w:p w14:paraId="4C3C3B26" w14:textId="6BCE41D1" w:rsidR="00EB7FCA" w:rsidRDefault="001D136D" w:rsidP="003F08AA">
      <w:pPr>
        <w:pStyle w:val="Tre"/>
        <w:spacing w:before="240"/>
        <w:ind w:firstLine="0"/>
        <w:rPr>
          <w:rFonts w:ascii="Times New Roman" w:hAnsi="Times New Roman"/>
          <w:sz w:val="24"/>
        </w:rPr>
      </w:pPr>
      <w:r>
        <w:rPr>
          <w:noProof/>
        </w:rPr>
        <w:drawing>
          <wp:inline distT="0" distB="0" distL="0" distR="0" wp14:anchorId="3FD55B5B" wp14:editId="7EF3D8BA">
            <wp:extent cx="4308836" cy="6094922"/>
            <wp:effectExtent l="2223" t="0" r="0" b="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pic:cNvPicPr/>
                  </pic:nvPicPr>
                  <pic:blipFill>
                    <a:blip r:embed="rId108" cstate="print">
                      <a:extLst>
                        <a:ext uri="{28A0092B-C50C-407E-A947-70E740481C1C}">
                          <a14:useLocalDpi xmlns:a14="http://schemas.microsoft.com/office/drawing/2010/main" val="0"/>
                        </a:ext>
                      </a:extLst>
                    </a:blip>
                    <a:stretch>
                      <a:fillRect/>
                    </a:stretch>
                  </pic:blipFill>
                  <pic:spPr>
                    <a:xfrm rot="5400000">
                      <a:off x="0" y="0"/>
                      <a:ext cx="4324586" cy="6117201"/>
                    </a:xfrm>
                    <a:prstGeom prst="rect">
                      <a:avLst/>
                    </a:prstGeom>
                  </pic:spPr>
                </pic:pic>
              </a:graphicData>
            </a:graphic>
          </wp:inline>
        </w:drawing>
      </w:r>
    </w:p>
    <w:p w14:paraId="25F1F7F5" w14:textId="512E4196" w:rsidR="00EB7FCA" w:rsidRPr="004B1140" w:rsidRDefault="00EB7FCA" w:rsidP="00EB7FCA">
      <w:pPr>
        <w:jc w:val="both"/>
        <w:rPr>
          <w:i/>
          <w:iCs/>
          <w:sz w:val="20"/>
          <w:szCs w:val="20"/>
        </w:rPr>
      </w:pPr>
      <w:r w:rsidRPr="004B1140">
        <w:rPr>
          <w:i/>
          <w:iCs/>
          <w:sz w:val="20"/>
          <w:szCs w:val="20"/>
        </w:rPr>
        <w:t>Rysunek: Model ruchu województwa świętokrzyskiego dla roku 20</w:t>
      </w:r>
      <w:r>
        <w:rPr>
          <w:i/>
          <w:iCs/>
          <w:sz w:val="20"/>
          <w:szCs w:val="20"/>
        </w:rPr>
        <w:t>30</w:t>
      </w:r>
      <w:r w:rsidRPr="004B1140">
        <w:rPr>
          <w:i/>
          <w:iCs/>
          <w:sz w:val="20"/>
          <w:szCs w:val="20"/>
        </w:rPr>
        <w:t xml:space="preserve"> –</w:t>
      </w:r>
      <w:r>
        <w:rPr>
          <w:i/>
          <w:iCs/>
          <w:sz w:val="20"/>
          <w:szCs w:val="20"/>
        </w:rPr>
        <w:t xml:space="preserve"> </w:t>
      </w:r>
      <w:r w:rsidR="001D136D">
        <w:rPr>
          <w:i/>
          <w:iCs/>
          <w:sz w:val="20"/>
          <w:szCs w:val="20"/>
        </w:rPr>
        <w:t>zmiana natężenia ruchu w transporcie publicznym</w:t>
      </w:r>
      <w:r>
        <w:rPr>
          <w:i/>
          <w:iCs/>
          <w:sz w:val="20"/>
          <w:szCs w:val="20"/>
        </w:rPr>
        <w:t>, wariant realistyczny</w:t>
      </w:r>
      <w:r w:rsidR="001D136D">
        <w:rPr>
          <w:i/>
          <w:iCs/>
          <w:sz w:val="20"/>
          <w:szCs w:val="20"/>
        </w:rPr>
        <w:t xml:space="preserve"> w stosunku do wariantu pesymistycznego</w:t>
      </w:r>
    </w:p>
    <w:p w14:paraId="6CD8749E" w14:textId="59EC0DE2" w:rsidR="00D75126" w:rsidRPr="00000324" w:rsidRDefault="00D75126" w:rsidP="00D75126">
      <w:pPr>
        <w:pStyle w:val="Tre"/>
        <w:spacing w:before="240"/>
        <w:ind w:firstLine="708"/>
        <w:rPr>
          <w:rFonts w:ascii="Times New Roman" w:hAnsi="Times New Roman"/>
          <w:sz w:val="24"/>
        </w:rPr>
      </w:pPr>
      <w:r>
        <w:rPr>
          <w:rFonts w:ascii="Times New Roman" w:hAnsi="Times New Roman"/>
          <w:sz w:val="24"/>
        </w:rPr>
        <w:t xml:space="preserve">Zauważyć należy, że wzrostowi ilości pasażerów </w:t>
      </w:r>
      <w:r w:rsidRPr="00000324">
        <w:rPr>
          <w:rFonts w:ascii="Times New Roman" w:hAnsi="Times New Roman"/>
          <w:sz w:val="24"/>
        </w:rPr>
        <w:t xml:space="preserve">korzystających z usług kolei towarzyszyć powinien stopniowy spadek liczby pasażerów korzystających z transportu autobusowego. </w:t>
      </w:r>
      <w:r>
        <w:rPr>
          <w:rFonts w:ascii="Times New Roman" w:hAnsi="Times New Roman"/>
          <w:sz w:val="24"/>
        </w:rPr>
        <w:t>Związany on jest przede wszystkim z odpływem pasażerów z istniejących połączeń łączących Kielce</w:t>
      </w:r>
      <w:r>
        <w:rPr>
          <w:rFonts w:ascii="Times New Roman" w:hAnsi="Times New Roman"/>
          <w:sz w:val="24"/>
        </w:rPr>
        <w:br/>
        <w:t>z miastami, do których uruchomiono połączenia użyteczności publicznej, zarówno autobusowe jak</w:t>
      </w:r>
      <w:r>
        <w:rPr>
          <w:rFonts w:ascii="Times New Roman" w:hAnsi="Times New Roman"/>
          <w:sz w:val="24"/>
        </w:rPr>
        <w:br/>
        <w:t>i kolejowe. Warto zauważyć, że rozwój regionalnych połączeń kolejowych może powodować negatywne zmiany w strukturze sieci połączeń autobusowych, która w znacznej części opiera się na połączeniach komercyjnych. Uniknięcie zjawiska wykluczenia komunikacyjnego jest zatem możliwe przy zapewnieniu stałej oferty połączeń o charakterze użyteczności publicznej.</w:t>
      </w:r>
    </w:p>
    <w:p w14:paraId="55B2DFA1" w14:textId="48160BAD" w:rsidR="00B11B70" w:rsidRPr="00000324" w:rsidRDefault="00BE77E5" w:rsidP="00D75126">
      <w:pPr>
        <w:pStyle w:val="Tre"/>
        <w:ind w:firstLine="708"/>
        <w:rPr>
          <w:rFonts w:ascii="Times New Roman" w:hAnsi="Times New Roman"/>
          <w:sz w:val="24"/>
        </w:rPr>
      </w:pPr>
      <w:r>
        <w:rPr>
          <w:rFonts w:ascii="Times New Roman" w:hAnsi="Times New Roman"/>
          <w:sz w:val="24"/>
        </w:rPr>
        <w:t xml:space="preserve">Dzięki zmianom w ofercie publicznego </w:t>
      </w:r>
      <w:r w:rsidR="00B11B70">
        <w:rPr>
          <w:rFonts w:ascii="Times New Roman" w:hAnsi="Times New Roman"/>
          <w:sz w:val="24"/>
        </w:rPr>
        <w:t>transportu zbiorowego poprawie ulega czas dojazdu do Kielc. W wariancie pesymistycznym istotne obszary województwa świętokrzyskiego charakteryzują się czasem dojazdu z wykorzystaniem transportu publicznego powyżej 2 h. Zmiany przewidziane</w:t>
      </w:r>
      <w:r w:rsidR="00D75126">
        <w:rPr>
          <w:rFonts w:ascii="Times New Roman" w:hAnsi="Times New Roman"/>
          <w:sz w:val="24"/>
        </w:rPr>
        <w:t xml:space="preserve"> </w:t>
      </w:r>
      <w:r w:rsidR="00B11B70">
        <w:rPr>
          <w:rFonts w:ascii="Times New Roman" w:hAnsi="Times New Roman"/>
          <w:sz w:val="24"/>
        </w:rPr>
        <w:t>w wariancie realistycznym powodują ograniczenie tego zjawiska</w:t>
      </w:r>
      <w:r w:rsidR="0001494B">
        <w:rPr>
          <w:rFonts w:ascii="Times New Roman" w:hAnsi="Times New Roman"/>
          <w:sz w:val="24"/>
        </w:rPr>
        <w:t>, choć występuje ono wciąż</w:t>
      </w:r>
      <w:r w:rsidR="00D75126">
        <w:rPr>
          <w:rFonts w:ascii="Times New Roman" w:hAnsi="Times New Roman"/>
          <w:sz w:val="24"/>
        </w:rPr>
        <w:t xml:space="preserve"> </w:t>
      </w:r>
      <w:r w:rsidR="0001494B">
        <w:rPr>
          <w:rFonts w:ascii="Times New Roman" w:hAnsi="Times New Roman"/>
          <w:sz w:val="24"/>
        </w:rPr>
        <w:t xml:space="preserve">w gminach położonych najdalej od Kielc. </w:t>
      </w:r>
    </w:p>
    <w:p w14:paraId="357D60A9" w14:textId="4559AA2F" w:rsidR="00EB7FCA" w:rsidRPr="000528CB" w:rsidRDefault="00381DB5" w:rsidP="000528CB">
      <w:pPr>
        <w:pStyle w:val="Tre"/>
        <w:spacing w:before="240"/>
        <w:ind w:firstLine="0"/>
        <w:rPr>
          <w:rFonts w:ascii="Times New Roman" w:hAnsi="Times New Roman"/>
          <w:sz w:val="24"/>
        </w:rPr>
      </w:pPr>
      <w:r>
        <w:rPr>
          <w:noProof/>
        </w:rPr>
        <w:drawing>
          <wp:inline distT="0" distB="0" distL="0" distR="0" wp14:anchorId="1BE2A2B8" wp14:editId="30EE7F9A">
            <wp:extent cx="4315571" cy="6104445"/>
            <wp:effectExtent l="952" t="0" r="0" b="0"/>
            <wp:docPr id="105" name="Obraz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22"/>
                    <pic:cNvPicPr/>
                  </pic:nvPicPr>
                  <pic:blipFill>
                    <a:blip r:embed="rId109" cstate="print">
                      <a:extLst>
                        <a:ext uri="{28A0092B-C50C-407E-A947-70E740481C1C}">
                          <a14:useLocalDpi xmlns:a14="http://schemas.microsoft.com/office/drawing/2010/main" val="0"/>
                        </a:ext>
                      </a:extLst>
                    </a:blip>
                    <a:stretch>
                      <a:fillRect/>
                    </a:stretch>
                  </pic:blipFill>
                  <pic:spPr>
                    <a:xfrm rot="5400000">
                      <a:off x="0" y="0"/>
                      <a:ext cx="4330819" cy="6126014"/>
                    </a:xfrm>
                    <a:prstGeom prst="rect">
                      <a:avLst/>
                    </a:prstGeom>
                  </pic:spPr>
                </pic:pic>
              </a:graphicData>
            </a:graphic>
          </wp:inline>
        </w:drawing>
      </w:r>
    </w:p>
    <w:p w14:paraId="17DC4ABE" w14:textId="06377228" w:rsidR="00381DB5" w:rsidRPr="004B1140" w:rsidRDefault="00381DB5" w:rsidP="00381DB5">
      <w:pPr>
        <w:jc w:val="both"/>
        <w:rPr>
          <w:i/>
          <w:iCs/>
          <w:sz w:val="20"/>
          <w:szCs w:val="20"/>
        </w:rPr>
      </w:pPr>
      <w:r w:rsidRPr="004B1140">
        <w:rPr>
          <w:i/>
          <w:iCs/>
          <w:sz w:val="20"/>
          <w:szCs w:val="20"/>
        </w:rPr>
        <w:t>Rysunek: Model ruchu województwa świętokrzyskiego dla roku 20</w:t>
      </w:r>
      <w:r>
        <w:rPr>
          <w:i/>
          <w:iCs/>
          <w:sz w:val="20"/>
          <w:szCs w:val="20"/>
        </w:rPr>
        <w:t>30</w:t>
      </w:r>
      <w:r w:rsidRPr="004B1140">
        <w:rPr>
          <w:i/>
          <w:iCs/>
          <w:sz w:val="20"/>
          <w:szCs w:val="20"/>
        </w:rPr>
        <w:t xml:space="preserve"> –</w:t>
      </w:r>
      <w:r>
        <w:rPr>
          <w:i/>
          <w:iCs/>
          <w:sz w:val="20"/>
          <w:szCs w:val="20"/>
        </w:rPr>
        <w:t xml:space="preserve"> Dostępność czasowa śródmieścia Kielc transportem zbiorowym, wariant realistyczny</w:t>
      </w:r>
    </w:p>
    <w:p w14:paraId="238657AA" w14:textId="58BF9FDD" w:rsidR="00557CDB" w:rsidRDefault="00557CDB" w:rsidP="00A43A44">
      <w:pPr>
        <w:spacing w:line="360" w:lineRule="auto"/>
        <w:jc w:val="both"/>
      </w:pPr>
    </w:p>
    <w:p w14:paraId="6FEAF80A" w14:textId="1BBF729D" w:rsidR="00557CDB" w:rsidRDefault="008510E6" w:rsidP="00A43A44">
      <w:pPr>
        <w:spacing w:line="360" w:lineRule="auto"/>
        <w:jc w:val="both"/>
      </w:pPr>
      <w:r>
        <w:t>Zmiany w strukturze przemieszczeń transportu indywidualnego w wariancie realistycznym wiążą się przede wszystkim z faktem realizacji nowych odcinków drogowych. Najbardziej znaczące zmiany przynosi budowa drogi ekspresowej S74 między Kielcami a granicą województwa podkarpackiego, gdzie nowa droga przejmuje ruch do ponad 20 000 pojazdów na dobę. Jednocześnie wiąże się to ze zmniejszeniem ruchu na istniejącej drodze. Przesunięcia o analogicznym charakterze występują również w miejscach realizacji inwestycji drogowych o charakterze obwodnic.</w:t>
      </w:r>
      <w:r w:rsidR="006F21C7">
        <w:t xml:space="preserve"> Poza </w:t>
      </w:r>
      <w:r>
        <w:t xml:space="preserve"> </w:t>
      </w:r>
      <w:r w:rsidR="006F21C7">
        <w:t>zmianami</w:t>
      </w:r>
      <w:r w:rsidR="004F6DA8">
        <w:br/>
      </w:r>
      <w:r w:rsidR="006F21C7">
        <w:t xml:space="preserve">o wskazanym charakterze, można wyróżnić również ograniczenie natężenia ruchu drogowego na </w:t>
      </w:r>
      <w:r w:rsidR="00D75126">
        <w:t>wybranych odcinkach dróg krajowych i wojewódzkich, które nie jest związane bezpośrednio</w:t>
      </w:r>
      <w:r w:rsidR="00D75126">
        <w:br/>
      </w:r>
      <w:r w:rsidR="006F21C7">
        <w:rPr>
          <w:noProof/>
        </w:rPr>
        <w:drawing>
          <wp:inline distT="0" distB="0" distL="0" distR="0" wp14:anchorId="4849057B" wp14:editId="73859AF2">
            <wp:extent cx="4308836" cy="6094922"/>
            <wp:effectExtent l="2223" t="0" r="0"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pic:nvPicPr>
                  <pic:blipFill>
                    <a:blip r:embed="rId110" cstate="print">
                      <a:extLst>
                        <a:ext uri="{28A0092B-C50C-407E-A947-70E740481C1C}">
                          <a14:useLocalDpi xmlns:a14="http://schemas.microsoft.com/office/drawing/2010/main" val="0"/>
                        </a:ext>
                      </a:extLst>
                    </a:blip>
                    <a:stretch>
                      <a:fillRect/>
                    </a:stretch>
                  </pic:blipFill>
                  <pic:spPr>
                    <a:xfrm rot="5400000">
                      <a:off x="0" y="0"/>
                      <a:ext cx="4321445" cy="6112758"/>
                    </a:xfrm>
                    <a:prstGeom prst="rect">
                      <a:avLst/>
                    </a:prstGeom>
                  </pic:spPr>
                </pic:pic>
              </a:graphicData>
            </a:graphic>
          </wp:inline>
        </w:drawing>
      </w:r>
    </w:p>
    <w:p w14:paraId="148C5D28" w14:textId="50FD917C" w:rsidR="006F21C7" w:rsidRPr="004B1140" w:rsidRDefault="006F21C7" w:rsidP="006F21C7">
      <w:pPr>
        <w:jc w:val="both"/>
        <w:rPr>
          <w:i/>
          <w:iCs/>
          <w:sz w:val="20"/>
          <w:szCs w:val="20"/>
        </w:rPr>
      </w:pPr>
      <w:r w:rsidRPr="004B1140">
        <w:rPr>
          <w:i/>
          <w:iCs/>
          <w:sz w:val="20"/>
          <w:szCs w:val="20"/>
        </w:rPr>
        <w:t>Rysunek: Model ruchu województwa świętokrzyskiego dla roku 20</w:t>
      </w:r>
      <w:r>
        <w:rPr>
          <w:i/>
          <w:iCs/>
          <w:sz w:val="20"/>
          <w:szCs w:val="20"/>
        </w:rPr>
        <w:t>30</w:t>
      </w:r>
      <w:r w:rsidRPr="004B1140">
        <w:rPr>
          <w:i/>
          <w:iCs/>
          <w:sz w:val="20"/>
          <w:szCs w:val="20"/>
        </w:rPr>
        <w:t xml:space="preserve"> –</w:t>
      </w:r>
      <w:r>
        <w:rPr>
          <w:i/>
          <w:iCs/>
          <w:sz w:val="20"/>
          <w:szCs w:val="20"/>
        </w:rPr>
        <w:t xml:space="preserve"> Zmiana natężenia ruchu w transporcie indywidualnym</w:t>
      </w:r>
      <w:r w:rsidR="00C30585">
        <w:rPr>
          <w:i/>
          <w:iCs/>
          <w:sz w:val="20"/>
          <w:szCs w:val="20"/>
        </w:rPr>
        <w:t>, wariant realistyczny w stosunku do wariantu pesymistycznego.</w:t>
      </w:r>
    </w:p>
    <w:p w14:paraId="0F42E03B" w14:textId="7A7BBA1E" w:rsidR="00D75126" w:rsidRDefault="00D75126" w:rsidP="00D75126">
      <w:pPr>
        <w:spacing w:before="240" w:line="360" w:lineRule="auto"/>
        <w:jc w:val="both"/>
      </w:pPr>
      <w:r>
        <w:t>z inwestycjami drogowymi. Tego typu zmiany można zauważyć między innymi na drodze krajowej nr 74 – na odcinku między Kielcami a granicą województwa łódzkiego oraz na  DK73 czy DW 765. Natężenie ruchu w porównaniu z wariantem pesymistycznym maleje na odcinkach tych dróg o 500 do 2000 pojazdów na dobę. Prawdopodobną przyczyną ograniczenia ruchu jest poprawa oferty transportu publicznego i przejęcie części potoków przez połączenia kolejowe i autobusowe.</w:t>
      </w:r>
    </w:p>
    <w:p w14:paraId="3103B8D3" w14:textId="59BBB0AA" w:rsidR="006F21C7" w:rsidRPr="00C30585" w:rsidRDefault="006F21C7" w:rsidP="00A43A44">
      <w:pPr>
        <w:spacing w:line="360" w:lineRule="auto"/>
        <w:jc w:val="both"/>
      </w:pPr>
    </w:p>
    <w:p w14:paraId="421DC6E1" w14:textId="09CAD828" w:rsidR="00C30585" w:rsidRDefault="00D50F49" w:rsidP="00174BF7">
      <w:pPr>
        <w:spacing w:line="360" w:lineRule="auto"/>
        <w:ind w:firstLine="567"/>
        <w:jc w:val="both"/>
      </w:pPr>
      <w:r>
        <w:rPr>
          <w:noProof/>
        </w:rPr>
        <w:drawing>
          <wp:inline distT="0" distB="0" distL="0" distR="0" wp14:anchorId="45D32A62" wp14:editId="62669930">
            <wp:extent cx="3799139" cy="5373943"/>
            <wp:effectExtent l="0" t="6350" r="5080" b="508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8"/>
                    <pic:cNvPicPr/>
                  </pic:nvPicPr>
                  <pic:blipFill>
                    <a:blip r:embed="rId111" cstate="print">
                      <a:extLst>
                        <a:ext uri="{28A0092B-C50C-407E-A947-70E740481C1C}">
                          <a14:useLocalDpi xmlns:a14="http://schemas.microsoft.com/office/drawing/2010/main" val="0"/>
                        </a:ext>
                      </a:extLst>
                    </a:blip>
                    <a:stretch>
                      <a:fillRect/>
                    </a:stretch>
                  </pic:blipFill>
                  <pic:spPr>
                    <a:xfrm rot="5400000">
                      <a:off x="0" y="0"/>
                      <a:ext cx="3844924" cy="5438706"/>
                    </a:xfrm>
                    <a:prstGeom prst="rect">
                      <a:avLst/>
                    </a:prstGeom>
                  </pic:spPr>
                </pic:pic>
              </a:graphicData>
            </a:graphic>
          </wp:inline>
        </w:drawing>
      </w:r>
    </w:p>
    <w:p w14:paraId="009B5F8A" w14:textId="3D406EC0" w:rsidR="00C30585" w:rsidRDefault="00D50F49" w:rsidP="00174BF7">
      <w:pPr>
        <w:spacing w:line="360" w:lineRule="auto"/>
        <w:ind w:firstLine="567"/>
        <w:jc w:val="both"/>
      </w:pPr>
      <w:r>
        <w:rPr>
          <w:noProof/>
        </w:rPr>
        <w:drawing>
          <wp:inline distT="0" distB="0" distL="0" distR="0" wp14:anchorId="6BE580D5" wp14:editId="1719FD63">
            <wp:extent cx="3805959" cy="5383590"/>
            <wp:effectExtent l="0" t="7937" r="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9"/>
                    <pic:cNvPicPr/>
                  </pic:nvPicPr>
                  <pic:blipFill>
                    <a:blip r:embed="rId112" cstate="print">
                      <a:extLst>
                        <a:ext uri="{28A0092B-C50C-407E-A947-70E740481C1C}">
                          <a14:useLocalDpi xmlns:a14="http://schemas.microsoft.com/office/drawing/2010/main" val="0"/>
                        </a:ext>
                      </a:extLst>
                    </a:blip>
                    <a:stretch>
                      <a:fillRect/>
                    </a:stretch>
                  </pic:blipFill>
                  <pic:spPr>
                    <a:xfrm rot="5400000">
                      <a:off x="0" y="0"/>
                      <a:ext cx="3835826" cy="5425838"/>
                    </a:xfrm>
                    <a:prstGeom prst="rect">
                      <a:avLst/>
                    </a:prstGeom>
                  </pic:spPr>
                </pic:pic>
              </a:graphicData>
            </a:graphic>
          </wp:inline>
        </w:drawing>
      </w:r>
    </w:p>
    <w:p w14:paraId="680369E0" w14:textId="056DDDEA" w:rsidR="00D50F49" w:rsidRPr="004B1140" w:rsidRDefault="00D50F49" w:rsidP="00D50F49">
      <w:pPr>
        <w:jc w:val="both"/>
        <w:rPr>
          <w:i/>
          <w:iCs/>
          <w:sz w:val="20"/>
          <w:szCs w:val="20"/>
        </w:rPr>
      </w:pPr>
      <w:r w:rsidRPr="004B1140">
        <w:rPr>
          <w:i/>
          <w:iCs/>
          <w:sz w:val="20"/>
          <w:szCs w:val="20"/>
        </w:rPr>
        <w:t>Rysunek: Model ruchu województwa świętokrzyskiego dla roku 20</w:t>
      </w:r>
      <w:r>
        <w:rPr>
          <w:i/>
          <w:iCs/>
          <w:sz w:val="20"/>
          <w:szCs w:val="20"/>
        </w:rPr>
        <w:t>30</w:t>
      </w:r>
      <w:r w:rsidRPr="004B1140">
        <w:rPr>
          <w:i/>
          <w:iCs/>
          <w:sz w:val="20"/>
          <w:szCs w:val="20"/>
        </w:rPr>
        <w:t xml:space="preserve"> –</w:t>
      </w:r>
      <w:r>
        <w:rPr>
          <w:i/>
          <w:iCs/>
          <w:sz w:val="20"/>
          <w:szCs w:val="20"/>
        </w:rPr>
        <w:t xml:space="preserve"> Dostępność czasowa śródmieścia Kielc transportem indywidualnym – wariant pesymistyczny(górny rysunek) i wariant realistyczny (dolny rysunek)</w:t>
      </w:r>
    </w:p>
    <w:p w14:paraId="57370ED5" w14:textId="77777777" w:rsidR="00D75126" w:rsidRPr="00C30585" w:rsidRDefault="00D75126" w:rsidP="00D75126">
      <w:pPr>
        <w:spacing w:line="360" w:lineRule="auto"/>
        <w:jc w:val="both"/>
      </w:pPr>
      <w:r w:rsidRPr="00C30585">
        <w:t>W</w:t>
      </w:r>
      <w:r>
        <w:t xml:space="preserve"> zakresie czasu dojazdu do stolicy województwa realizacja wariantu realistycznego przynosi widoczną popraw</w:t>
      </w:r>
      <w:r w:rsidRPr="00C30585">
        <w:t xml:space="preserve">ę. Już w wariancie pesymistycznym czas dojazdu transportem indywidualnym do Kielc z wszystkich gmin województwa wynosił poniżej 2h. Realizacja przewidzianych w wariancie realistycznym inwestycji drogowych przynosi jednak poprawę czasu dojazdu w szeregu lokalizacji. W szczególności widoczne jest to na </w:t>
      </w:r>
      <w:r>
        <w:t>wschód</w:t>
      </w:r>
      <w:r w:rsidRPr="00C30585">
        <w:t xml:space="preserve"> od Kielc, w gminach położonych w korytarzu planowanej drogi ekspresowej S74, gdzie rejon gminy Opatów uzyskuje możliwość dojazdu do centrum Kielc w czasie poniżej </w:t>
      </w:r>
      <w:r w:rsidRPr="00C30585">
        <w:rPr>
          <w:lang w:val="ru-RU"/>
        </w:rPr>
        <w:t xml:space="preserve">40 </w:t>
      </w:r>
      <w:r w:rsidRPr="00C30585">
        <w:t xml:space="preserve">minut, a obszary gmin sąsiadujących z planowanym węzłem drogi ekspresowej, takich jak Sadowie, Ćmielów, Wojciechowice – dojazd w czasie poniżej 1h. </w:t>
      </w:r>
    </w:p>
    <w:p w14:paraId="7291233A" w14:textId="6386551B" w:rsidR="000725E5" w:rsidRDefault="000725E5" w:rsidP="00D75126">
      <w:pPr>
        <w:spacing w:line="360" w:lineRule="auto"/>
        <w:ind w:firstLine="708"/>
        <w:jc w:val="both"/>
      </w:pPr>
      <w:r>
        <w:t xml:space="preserve">W ramach przeprowadzonych </w:t>
      </w:r>
      <w:r w:rsidRPr="000725E5">
        <w:t xml:space="preserve">analiz dokonano estymacji poziomu emisji gazów cieplarnianych oraz hałasu dla horyzontu prognostycznego na 2030 r. </w:t>
      </w:r>
    </w:p>
    <w:tbl>
      <w:tblPr>
        <w:tblStyle w:val="Tabelasiatki4akcent3"/>
        <w:tblW w:w="4865" w:type="pct"/>
        <w:tblLook w:val="04A0" w:firstRow="1" w:lastRow="0" w:firstColumn="1" w:lastColumn="0" w:noHBand="0" w:noVBand="1"/>
      </w:tblPr>
      <w:tblGrid>
        <w:gridCol w:w="1965"/>
        <w:gridCol w:w="1280"/>
        <w:gridCol w:w="1241"/>
        <w:gridCol w:w="1115"/>
        <w:gridCol w:w="1256"/>
        <w:gridCol w:w="1256"/>
        <w:gridCol w:w="1256"/>
      </w:tblGrid>
      <w:tr w:rsidR="002C6686" w:rsidRPr="00AD20D4" w14:paraId="090A3FB5" w14:textId="77777777" w:rsidTr="002C6686">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369" w:type="dxa"/>
            <w:gridSpan w:val="7"/>
            <w:noWrap/>
            <w:vAlign w:val="center"/>
            <w:hideMark/>
          </w:tcPr>
          <w:p w14:paraId="0B459FA5" w14:textId="77777777" w:rsidR="002C6686" w:rsidRPr="00AD20D4" w:rsidRDefault="002C6686" w:rsidP="003001D3">
            <w:pPr>
              <w:jc w:val="center"/>
              <w:rPr>
                <w:rFonts w:ascii="Calibri" w:eastAsia="Times New Roman" w:hAnsi="Calibri" w:cs="Calibri"/>
                <w:b w:val="0"/>
                <w:bCs w:val="0"/>
                <w:color w:val="FFFFFF"/>
                <w:lang w:eastAsia="pl-PL"/>
              </w:rPr>
            </w:pPr>
            <w:r w:rsidRPr="00AD20D4">
              <w:rPr>
                <w:rFonts w:ascii="Calibri" w:eastAsia="Times New Roman" w:hAnsi="Calibri" w:cs="Calibri"/>
                <w:b w:val="0"/>
                <w:bCs w:val="0"/>
                <w:color w:val="FFFFFF"/>
                <w:lang w:eastAsia="pl-PL"/>
              </w:rPr>
              <w:t xml:space="preserve">Emisje środowiskowe w transporcie drogowym </w:t>
            </w:r>
            <w:r>
              <w:rPr>
                <w:rFonts w:ascii="Calibri" w:eastAsia="Times New Roman" w:hAnsi="Calibri" w:cs="Calibri"/>
                <w:b w:val="0"/>
                <w:bCs w:val="0"/>
                <w:color w:val="FFFFFF"/>
                <w:lang w:eastAsia="pl-PL"/>
              </w:rPr>
              <w:t>–</w:t>
            </w:r>
            <w:r w:rsidRPr="00AD20D4">
              <w:rPr>
                <w:rFonts w:ascii="Calibri" w:eastAsia="Times New Roman" w:hAnsi="Calibri" w:cs="Calibri"/>
                <w:b w:val="0"/>
                <w:bCs w:val="0"/>
                <w:color w:val="FFFFFF"/>
                <w:lang w:eastAsia="pl-PL"/>
              </w:rPr>
              <w:t xml:space="preserve"> </w:t>
            </w:r>
            <w:r>
              <w:rPr>
                <w:rFonts w:ascii="Calibri" w:eastAsia="Times New Roman" w:hAnsi="Calibri" w:cs="Calibri"/>
                <w:b w:val="0"/>
                <w:bCs w:val="0"/>
                <w:color w:val="FFFFFF"/>
                <w:lang w:eastAsia="pl-PL"/>
              </w:rPr>
              <w:t xml:space="preserve">wariant pesymistyczny, </w:t>
            </w:r>
            <w:r w:rsidRPr="00AD20D4">
              <w:rPr>
                <w:rFonts w:ascii="Calibri" w:eastAsia="Times New Roman" w:hAnsi="Calibri" w:cs="Calibri"/>
                <w:b w:val="0"/>
                <w:bCs w:val="0"/>
                <w:color w:val="FFFFFF"/>
                <w:lang w:eastAsia="pl-PL"/>
              </w:rPr>
              <w:t>20</w:t>
            </w:r>
            <w:r>
              <w:rPr>
                <w:rFonts w:ascii="Calibri" w:eastAsia="Times New Roman" w:hAnsi="Calibri" w:cs="Calibri"/>
                <w:b w:val="0"/>
                <w:bCs w:val="0"/>
                <w:color w:val="FFFFFF"/>
                <w:lang w:eastAsia="pl-PL"/>
              </w:rPr>
              <w:t>30</w:t>
            </w:r>
          </w:p>
        </w:tc>
      </w:tr>
      <w:tr w:rsidR="002C6686" w:rsidRPr="00AD20D4" w14:paraId="6A8A7E58" w14:textId="77777777" w:rsidTr="002C6686">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965" w:type="dxa"/>
            <w:vMerge w:val="restart"/>
            <w:vAlign w:val="center"/>
            <w:hideMark/>
          </w:tcPr>
          <w:p w14:paraId="693AB029" w14:textId="77777777" w:rsidR="002C6686" w:rsidRPr="00AD20D4" w:rsidRDefault="002C6686" w:rsidP="003001D3">
            <w:pPr>
              <w:jc w:val="center"/>
              <w:rPr>
                <w:rFonts w:ascii="Calibri" w:eastAsia="Times New Roman" w:hAnsi="Calibri" w:cs="Calibri"/>
                <w:color w:val="000000"/>
                <w:lang w:eastAsia="pl-PL"/>
              </w:rPr>
            </w:pPr>
            <w:r w:rsidRPr="00AD20D4">
              <w:rPr>
                <w:rFonts w:ascii="Calibri" w:eastAsia="Times New Roman" w:hAnsi="Calibri" w:cs="Calibri"/>
                <w:color w:val="000000"/>
                <w:lang w:eastAsia="pl-PL"/>
              </w:rPr>
              <w:t>średnia dobowa [/1 km/dobę]</w:t>
            </w:r>
          </w:p>
        </w:tc>
        <w:tc>
          <w:tcPr>
            <w:tcW w:w="1280" w:type="dxa"/>
            <w:vMerge w:val="restart"/>
            <w:noWrap/>
            <w:vAlign w:val="center"/>
            <w:hideMark/>
          </w:tcPr>
          <w:p w14:paraId="0B84F196"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hałas [</w:t>
            </w:r>
            <w:proofErr w:type="spellStart"/>
            <w:r w:rsidRPr="00AD20D4">
              <w:rPr>
                <w:rFonts w:ascii="Calibri" w:eastAsia="Times New Roman" w:hAnsi="Calibri" w:cs="Calibri"/>
                <w:color w:val="000000"/>
                <w:lang w:eastAsia="pl-PL"/>
              </w:rPr>
              <w:t>dB</w:t>
            </w:r>
            <w:proofErr w:type="spellEnd"/>
            <w:r w:rsidRPr="00AD20D4">
              <w:rPr>
                <w:rFonts w:ascii="Calibri" w:eastAsia="Times New Roman" w:hAnsi="Calibri" w:cs="Calibri"/>
                <w:color w:val="000000"/>
                <w:lang w:eastAsia="pl-PL"/>
              </w:rPr>
              <w:t>]</w:t>
            </w:r>
          </w:p>
        </w:tc>
        <w:tc>
          <w:tcPr>
            <w:tcW w:w="1241" w:type="dxa"/>
            <w:vMerge w:val="restart"/>
            <w:vAlign w:val="center"/>
            <w:hideMark/>
          </w:tcPr>
          <w:p w14:paraId="0634AF0F"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CO2 [g/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115" w:type="dxa"/>
            <w:vMerge w:val="restart"/>
            <w:vAlign w:val="center"/>
            <w:hideMark/>
          </w:tcPr>
          <w:p w14:paraId="2E2C8254"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CO [g/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7C90ACF9"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HC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5548D234"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proofErr w:type="spellStart"/>
            <w:r w:rsidRPr="00AD20D4">
              <w:rPr>
                <w:rFonts w:ascii="Calibri" w:eastAsia="Times New Roman" w:hAnsi="Calibri" w:cs="Calibri"/>
                <w:color w:val="000000"/>
                <w:lang w:eastAsia="pl-PL"/>
              </w:rPr>
              <w:t>Nox</w:t>
            </w:r>
            <w:proofErr w:type="spellEnd"/>
            <w:r w:rsidRPr="00AD20D4">
              <w:rPr>
                <w:rFonts w:ascii="Calibri" w:eastAsia="Times New Roman" w:hAnsi="Calibri" w:cs="Calibri"/>
                <w:color w:val="000000"/>
                <w:lang w:eastAsia="pl-PL"/>
              </w:rPr>
              <w:t xml:space="preserve">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65B4F792"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SO2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r>
      <w:tr w:rsidR="002C6686" w:rsidRPr="00AD20D4" w14:paraId="0E98B9C6" w14:textId="77777777" w:rsidTr="002C6686">
        <w:trPr>
          <w:trHeight w:val="465"/>
        </w:trPr>
        <w:tc>
          <w:tcPr>
            <w:cnfStyle w:val="001000000000" w:firstRow="0" w:lastRow="0" w:firstColumn="1" w:lastColumn="0" w:oddVBand="0" w:evenVBand="0" w:oddHBand="0" w:evenHBand="0" w:firstRowFirstColumn="0" w:firstRowLastColumn="0" w:lastRowFirstColumn="0" w:lastRowLastColumn="0"/>
            <w:tcW w:w="1965" w:type="dxa"/>
            <w:vMerge/>
            <w:vAlign w:val="center"/>
            <w:hideMark/>
          </w:tcPr>
          <w:p w14:paraId="5E1DDBCB" w14:textId="77777777" w:rsidR="002C6686" w:rsidRPr="00AD20D4" w:rsidRDefault="002C6686" w:rsidP="003001D3">
            <w:pPr>
              <w:rPr>
                <w:rFonts w:ascii="Calibri" w:eastAsia="Times New Roman" w:hAnsi="Calibri" w:cs="Calibri"/>
                <w:color w:val="000000"/>
                <w:lang w:eastAsia="pl-PL"/>
              </w:rPr>
            </w:pPr>
          </w:p>
        </w:tc>
        <w:tc>
          <w:tcPr>
            <w:tcW w:w="1280" w:type="dxa"/>
            <w:vMerge/>
            <w:vAlign w:val="center"/>
            <w:hideMark/>
          </w:tcPr>
          <w:p w14:paraId="3A85F52E" w14:textId="77777777" w:rsidR="002C6686" w:rsidRPr="00AD20D4" w:rsidRDefault="002C6686"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41" w:type="dxa"/>
            <w:vMerge/>
            <w:vAlign w:val="center"/>
            <w:hideMark/>
          </w:tcPr>
          <w:p w14:paraId="401BB7E8" w14:textId="77777777" w:rsidR="002C6686" w:rsidRPr="00AD20D4" w:rsidRDefault="002C6686"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115" w:type="dxa"/>
            <w:vMerge/>
            <w:vAlign w:val="center"/>
            <w:hideMark/>
          </w:tcPr>
          <w:p w14:paraId="026B2317" w14:textId="77777777" w:rsidR="002C6686" w:rsidRPr="00AD20D4" w:rsidRDefault="002C6686"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632DDABB" w14:textId="77777777" w:rsidR="002C6686" w:rsidRPr="00AD20D4" w:rsidRDefault="002C6686"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712D2CAC" w14:textId="77777777" w:rsidR="002C6686" w:rsidRPr="00AD20D4" w:rsidRDefault="002C6686"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6D17B32D" w14:textId="77777777" w:rsidR="002C6686" w:rsidRPr="00AD20D4" w:rsidRDefault="002C6686"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r>
      <w:tr w:rsidR="002C6686" w:rsidRPr="00AD20D4" w14:paraId="0EE6D971" w14:textId="77777777" w:rsidTr="002C668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965" w:type="dxa"/>
            <w:vMerge/>
            <w:vAlign w:val="center"/>
            <w:hideMark/>
          </w:tcPr>
          <w:p w14:paraId="141B8EF0" w14:textId="77777777" w:rsidR="002C6686" w:rsidRPr="00AD20D4" w:rsidRDefault="002C6686" w:rsidP="003001D3">
            <w:pPr>
              <w:rPr>
                <w:rFonts w:ascii="Calibri" w:eastAsia="Times New Roman" w:hAnsi="Calibri" w:cs="Calibri"/>
                <w:color w:val="000000"/>
                <w:lang w:eastAsia="pl-PL"/>
              </w:rPr>
            </w:pPr>
          </w:p>
        </w:tc>
        <w:tc>
          <w:tcPr>
            <w:tcW w:w="1280" w:type="dxa"/>
            <w:noWrap/>
            <w:vAlign w:val="center"/>
            <w:hideMark/>
          </w:tcPr>
          <w:p w14:paraId="004754E6"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61,8</w:t>
            </w:r>
          </w:p>
        </w:tc>
        <w:tc>
          <w:tcPr>
            <w:tcW w:w="1241" w:type="dxa"/>
            <w:noWrap/>
            <w:vAlign w:val="center"/>
            <w:hideMark/>
          </w:tcPr>
          <w:p w14:paraId="4B90A883"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0,</w:t>
            </w:r>
            <w:r>
              <w:rPr>
                <w:rFonts w:ascii="Calibri" w:hAnsi="Calibri" w:cs="Calibri"/>
                <w:color w:val="000000"/>
              </w:rPr>
              <w:t>439</w:t>
            </w:r>
          </w:p>
        </w:tc>
        <w:tc>
          <w:tcPr>
            <w:tcW w:w="1115" w:type="dxa"/>
            <w:noWrap/>
            <w:vAlign w:val="center"/>
            <w:hideMark/>
          </w:tcPr>
          <w:p w14:paraId="079D82D6"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0,</w:t>
            </w:r>
            <w:r>
              <w:rPr>
                <w:rFonts w:ascii="Calibri" w:hAnsi="Calibri" w:cs="Calibri"/>
                <w:color w:val="000000"/>
              </w:rPr>
              <w:t>685</w:t>
            </w:r>
          </w:p>
        </w:tc>
        <w:tc>
          <w:tcPr>
            <w:tcW w:w="1256" w:type="dxa"/>
            <w:noWrap/>
            <w:vAlign w:val="center"/>
            <w:hideMark/>
          </w:tcPr>
          <w:p w14:paraId="40B0F40E"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0,</w:t>
            </w:r>
            <w:r>
              <w:rPr>
                <w:rFonts w:ascii="Calibri" w:hAnsi="Calibri" w:cs="Calibri"/>
                <w:color w:val="000000"/>
              </w:rPr>
              <w:t>827</w:t>
            </w:r>
          </w:p>
        </w:tc>
        <w:tc>
          <w:tcPr>
            <w:tcW w:w="1256" w:type="dxa"/>
            <w:noWrap/>
            <w:vAlign w:val="center"/>
            <w:hideMark/>
          </w:tcPr>
          <w:p w14:paraId="5F8F8C49"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2,</w:t>
            </w:r>
            <w:r>
              <w:rPr>
                <w:rFonts w:ascii="Calibri" w:hAnsi="Calibri" w:cs="Calibri"/>
                <w:color w:val="000000"/>
              </w:rPr>
              <w:t>951</w:t>
            </w:r>
          </w:p>
        </w:tc>
        <w:tc>
          <w:tcPr>
            <w:tcW w:w="1256" w:type="dxa"/>
            <w:noWrap/>
            <w:vAlign w:val="center"/>
            <w:hideMark/>
          </w:tcPr>
          <w:p w14:paraId="2105A623"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0,</w:t>
            </w:r>
            <w:r>
              <w:rPr>
                <w:rFonts w:ascii="Calibri" w:hAnsi="Calibri" w:cs="Calibri"/>
                <w:color w:val="000000"/>
              </w:rPr>
              <w:t>256</w:t>
            </w:r>
          </w:p>
        </w:tc>
      </w:tr>
    </w:tbl>
    <w:p w14:paraId="7C992BCD" w14:textId="32660C05" w:rsidR="002C6686" w:rsidRDefault="002C6686" w:rsidP="002C6686">
      <w:pPr>
        <w:jc w:val="both"/>
        <w:rPr>
          <w:i/>
          <w:iCs/>
          <w:sz w:val="20"/>
          <w:szCs w:val="20"/>
        </w:rPr>
      </w:pPr>
      <w:r>
        <w:rPr>
          <w:i/>
          <w:iCs/>
          <w:sz w:val="20"/>
          <w:szCs w:val="20"/>
        </w:rPr>
        <w:t>Tabela</w:t>
      </w:r>
      <w:r w:rsidRPr="004B1140">
        <w:rPr>
          <w:i/>
          <w:iCs/>
          <w:sz w:val="20"/>
          <w:szCs w:val="20"/>
        </w:rPr>
        <w:t>: Model ruchu województwa świętokrzyskiego dla roku 20</w:t>
      </w:r>
      <w:r>
        <w:rPr>
          <w:i/>
          <w:iCs/>
          <w:sz w:val="20"/>
          <w:szCs w:val="20"/>
        </w:rPr>
        <w:t>30</w:t>
      </w:r>
      <w:r w:rsidRPr="004B1140">
        <w:rPr>
          <w:i/>
          <w:iCs/>
          <w:sz w:val="20"/>
          <w:szCs w:val="20"/>
        </w:rPr>
        <w:t xml:space="preserve"> –</w:t>
      </w:r>
      <w:r>
        <w:rPr>
          <w:i/>
          <w:iCs/>
          <w:sz w:val="20"/>
          <w:szCs w:val="20"/>
        </w:rPr>
        <w:t xml:space="preserve"> Wyniki estymacji pozio</w:t>
      </w:r>
      <w:r w:rsidR="00E274D8">
        <w:rPr>
          <w:i/>
          <w:iCs/>
          <w:sz w:val="20"/>
          <w:szCs w:val="20"/>
        </w:rPr>
        <w:t>mu emisji środowiskowych w transporcie, wartości dobowe – wariant pesymistyczny</w:t>
      </w:r>
    </w:p>
    <w:tbl>
      <w:tblPr>
        <w:tblStyle w:val="Tabelasiatki4akcent3"/>
        <w:tblW w:w="4865" w:type="pct"/>
        <w:tblLook w:val="04A0" w:firstRow="1" w:lastRow="0" w:firstColumn="1" w:lastColumn="0" w:noHBand="0" w:noVBand="1"/>
      </w:tblPr>
      <w:tblGrid>
        <w:gridCol w:w="1965"/>
        <w:gridCol w:w="1280"/>
        <w:gridCol w:w="1241"/>
        <w:gridCol w:w="1115"/>
        <w:gridCol w:w="1256"/>
        <w:gridCol w:w="1256"/>
        <w:gridCol w:w="1256"/>
      </w:tblGrid>
      <w:tr w:rsidR="002C6686" w:rsidRPr="00AD20D4" w14:paraId="4FB1672C" w14:textId="77777777" w:rsidTr="002C6686">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369" w:type="dxa"/>
            <w:gridSpan w:val="7"/>
            <w:noWrap/>
            <w:vAlign w:val="center"/>
            <w:hideMark/>
          </w:tcPr>
          <w:p w14:paraId="07A4933E" w14:textId="77777777" w:rsidR="002C6686" w:rsidRPr="00AD20D4" w:rsidRDefault="002C6686" w:rsidP="003001D3">
            <w:pPr>
              <w:jc w:val="center"/>
              <w:rPr>
                <w:rFonts w:ascii="Calibri" w:eastAsia="Times New Roman" w:hAnsi="Calibri" w:cs="Calibri"/>
                <w:b w:val="0"/>
                <w:bCs w:val="0"/>
                <w:color w:val="FFFFFF"/>
                <w:lang w:eastAsia="pl-PL"/>
              </w:rPr>
            </w:pPr>
            <w:r w:rsidRPr="00AD20D4">
              <w:rPr>
                <w:rFonts w:ascii="Calibri" w:eastAsia="Times New Roman" w:hAnsi="Calibri" w:cs="Calibri"/>
                <w:b w:val="0"/>
                <w:bCs w:val="0"/>
                <w:color w:val="FFFFFF"/>
                <w:lang w:eastAsia="pl-PL"/>
              </w:rPr>
              <w:t xml:space="preserve">Emisje środowiskowe w transporcie drogowym </w:t>
            </w:r>
            <w:r>
              <w:rPr>
                <w:rFonts w:ascii="Calibri" w:eastAsia="Times New Roman" w:hAnsi="Calibri" w:cs="Calibri"/>
                <w:b w:val="0"/>
                <w:bCs w:val="0"/>
                <w:color w:val="FFFFFF"/>
                <w:lang w:eastAsia="pl-PL"/>
              </w:rPr>
              <w:t>–</w:t>
            </w:r>
            <w:r w:rsidRPr="00AD20D4">
              <w:rPr>
                <w:rFonts w:ascii="Calibri" w:eastAsia="Times New Roman" w:hAnsi="Calibri" w:cs="Calibri"/>
                <w:b w:val="0"/>
                <w:bCs w:val="0"/>
                <w:color w:val="FFFFFF"/>
                <w:lang w:eastAsia="pl-PL"/>
              </w:rPr>
              <w:t xml:space="preserve"> </w:t>
            </w:r>
            <w:r>
              <w:rPr>
                <w:rFonts w:ascii="Calibri" w:eastAsia="Times New Roman" w:hAnsi="Calibri" w:cs="Calibri"/>
                <w:b w:val="0"/>
                <w:bCs w:val="0"/>
                <w:color w:val="FFFFFF"/>
                <w:lang w:eastAsia="pl-PL"/>
              </w:rPr>
              <w:t xml:space="preserve">wariant realistyczny, </w:t>
            </w:r>
            <w:r w:rsidRPr="00AD20D4">
              <w:rPr>
                <w:rFonts w:ascii="Calibri" w:eastAsia="Times New Roman" w:hAnsi="Calibri" w:cs="Calibri"/>
                <w:b w:val="0"/>
                <w:bCs w:val="0"/>
                <w:color w:val="FFFFFF"/>
                <w:lang w:eastAsia="pl-PL"/>
              </w:rPr>
              <w:t>20</w:t>
            </w:r>
            <w:r>
              <w:rPr>
                <w:rFonts w:ascii="Calibri" w:eastAsia="Times New Roman" w:hAnsi="Calibri" w:cs="Calibri"/>
                <w:b w:val="0"/>
                <w:bCs w:val="0"/>
                <w:color w:val="FFFFFF"/>
                <w:lang w:eastAsia="pl-PL"/>
              </w:rPr>
              <w:t>30</w:t>
            </w:r>
          </w:p>
        </w:tc>
      </w:tr>
      <w:tr w:rsidR="002C6686" w:rsidRPr="00AD20D4" w14:paraId="079FBB75" w14:textId="77777777" w:rsidTr="002C6686">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965" w:type="dxa"/>
            <w:vMerge w:val="restart"/>
            <w:vAlign w:val="center"/>
            <w:hideMark/>
          </w:tcPr>
          <w:p w14:paraId="63CFDEEB" w14:textId="77777777" w:rsidR="002C6686" w:rsidRPr="00AD20D4" w:rsidRDefault="002C6686" w:rsidP="003001D3">
            <w:pPr>
              <w:jc w:val="center"/>
              <w:rPr>
                <w:rFonts w:ascii="Calibri" w:eastAsia="Times New Roman" w:hAnsi="Calibri" w:cs="Calibri"/>
                <w:color w:val="000000"/>
                <w:lang w:eastAsia="pl-PL"/>
              </w:rPr>
            </w:pPr>
            <w:r w:rsidRPr="00AD20D4">
              <w:rPr>
                <w:rFonts w:ascii="Calibri" w:eastAsia="Times New Roman" w:hAnsi="Calibri" w:cs="Calibri"/>
                <w:color w:val="000000"/>
                <w:lang w:eastAsia="pl-PL"/>
              </w:rPr>
              <w:t>średnia dobowa [/1 km/dobę]</w:t>
            </w:r>
          </w:p>
        </w:tc>
        <w:tc>
          <w:tcPr>
            <w:tcW w:w="1280" w:type="dxa"/>
            <w:vMerge w:val="restart"/>
            <w:noWrap/>
            <w:vAlign w:val="center"/>
            <w:hideMark/>
          </w:tcPr>
          <w:p w14:paraId="38A7D8B4"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hałas [</w:t>
            </w:r>
            <w:proofErr w:type="spellStart"/>
            <w:r w:rsidRPr="00AD20D4">
              <w:rPr>
                <w:rFonts w:ascii="Calibri" w:eastAsia="Times New Roman" w:hAnsi="Calibri" w:cs="Calibri"/>
                <w:color w:val="000000"/>
                <w:lang w:eastAsia="pl-PL"/>
              </w:rPr>
              <w:t>dB</w:t>
            </w:r>
            <w:proofErr w:type="spellEnd"/>
            <w:r w:rsidRPr="00AD20D4">
              <w:rPr>
                <w:rFonts w:ascii="Calibri" w:eastAsia="Times New Roman" w:hAnsi="Calibri" w:cs="Calibri"/>
                <w:color w:val="000000"/>
                <w:lang w:eastAsia="pl-PL"/>
              </w:rPr>
              <w:t>]</w:t>
            </w:r>
          </w:p>
        </w:tc>
        <w:tc>
          <w:tcPr>
            <w:tcW w:w="1241" w:type="dxa"/>
            <w:vMerge w:val="restart"/>
            <w:vAlign w:val="center"/>
            <w:hideMark/>
          </w:tcPr>
          <w:p w14:paraId="1A314A7C"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CO2 [g/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115" w:type="dxa"/>
            <w:vMerge w:val="restart"/>
            <w:vAlign w:val="center"/>
            <w:hideMark/>
          </w:tcPr>
          <w:p w14:paraId="70032965"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CO [g/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44580A4B"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HC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008FA9CE"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proofErr w:type="spellStart"/>
            <w:r w:rsidRPr="00AD20D4">
              <w:rPr>
                <w:rFonts w:ascii="Calibri" w:eastAsia="Times New Roman" w:hAnsi="Calibri" w:cs="Calibri"/>
                <w:color w:val="000000"/>
                <w:lang w:eastAsia="pl-PL"/>
              </w:rPr>
              <w:t>Nox</w:t>
            </w:r>
            <w:proofErr w:type="spellEnd"/>
            <w:r w:rsidRPr="00AD20D4">
              <w:rPr>
                <w:rFonts w:ascii="Calibri" w:eastAsia="Times New Roman" w:hAnsi="Calibri" w:cs="Calibri"/>
                <w:color w:val="000000"/>
                <w:lang w:eastAsia="pl-PL"/>
              </w:rPr>
              <w:t xml:space="preserve">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2271ED0C"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SO2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r>
      <w:tr w:rsidR="002C6686" w:rsidRPr="00AD20D4" w14:paraId="0C358541" w14:textId="77777777" w:rsidTr="002C6686">
        <w:trPr>
          <w:trHeight w:val="465"/>
        </w:trPr>
        <w:tc>
          <w:tcPr>
            <w:cnfStyle w:val="001000000000" w:firstRow="0" w:lastRow="0" w:firstColumn="1" w:lastColumn="0" w:oddVBand="0" w:evenVBand="0" w:oddHBand="0" w:evenHBand="0" w:firstRowFirstColumn="0" w:firstRowLastColumn="0" w:lastRowFirstColumn="0" w:lastRowLastColumn="0"/>
            <w:tcW w:w="1965" w:type="dxa"/>
            <w:vMerge/>
            <w:vAlign w:val="center"/>
            <w:hideMark/>
          </w:tcPr>
          <w:p w14:paraId="15E72B2B" w14:textId="77777777" w:rsidR="002C6686" w:rsidRPr="00AD20D4" w:rsidRDefault="002C6686" w:rsidP="003001D3">
            <w:pPr>
              <w:rPr>
                <w:rFonts w:ascii="Calibri" w:eastAsia="Times New Roman" w:hAnsi="Calibri" w:cs="Calibri"/>
                <w:color w:val="000000"/>
                <w:lang w:eastAsia="pl-PL"/>
              </w:rPr>
            </w:pPr>
          </w:p>
        </w:tc>
        <w:tc>
          <w:tcPr>
            <w:tcW w:w="1280" w:type="dxa"/>
            <w:vMerge/>
            <w:vAlign w:val="center"/>
            <w:hideMark/>
          </w:tcPr>
          <w:p w14:paraId="606FE088" w14:textId="77777777" w:rsidR="002C6686" w:rsidRPr="00AD20D4" w:rsidRDefault="002C6686"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41" w:type="dxa"/>
            <w:vMerge/>
            <w:vAlign w:val="center"/>
            <w:hideMark/>
          </w:tcPr>
          <w:p w14:paraId="3F05A3AD" w14:textId="77777777" w:rsidR="002C6686" w:rsidRPr="00AD20D4" w:rsidRDefault="002C6686"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115" w:type="dxa"/>
            <w:vMerge/>
            <w:vAlign w:val="center"/>
            <w:hideMark/>
          </w:tcPr>
          <w:p w14:paraId="5664F2F9" w14:textId="77777777" w:rsidR="002C6686" w:rsidRPr="00AD20D4" w:rsidRDefault="002C6686"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79CA0D1A" w14:textId="77777777" w:rsidR="002C6686" w:rsidRPr="00AD20D4" w:rsidRDefault="002C6686"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576585B2" w14:textId="77777777" w:rsidR="002C6686" w:rsidRPr="00AD20D4" w:rsidRDefault="002C6686"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6CC6E331" w14:textId="77777777" w:rsidR="002C6686" w:rsidRPr="00AD20D4" w:rsidRDefault="002C6686"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r>
      <w:tr w:rsidR="002C6686" w:rsidRPr="00AD20D4" w14:paraId="2444428B" w14:textId="77777777" w:rsidTr="002C668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965" w:type="dxa"/>
            <w:vMerge/>
            <w:vAlign w:val="center"/>
            <w:hideMark/>
          </w:tcPr>
          <w:p w14:paraId="7C45D87D" w14:textId="77777777" w:rsidR="002C6686" w:rsidRPr="00AD20D4" w:rsidRDefault="002C6686" w:rsidP="003001D3">
            <w:pPr>
              <w:rPr>
                <w:rFonts w:ascii="Calibri" w:eastAsia="Times New Roman" w:hAnsi="Calibri" w:cs="Calibri"/>
                <w:color w:val="000000"/>
                <w:lang w:eastAsia="pl-PL"/>
              </w:rPr>
            </w:pPr>
          </w:p>
        </w:tc>
        <w:tc>
          <w:tcPr>
            <w:tcW w:w="1280" w:type="dxa"/>
            <w:noWrap/>
            <w:vAlign w:val="center"/>
            <w:hideMark/>
          </w:tcPr>
          <w:p w14:paraId="1E8F375C"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61,5</w:t>
            </w:r>
          </w:p>
        </w:tc>
        <w:tc>
          <w:tcPr>
            <w:tcW w:w="1241" w:type="dxa"/>
            <w:noWrap/>
            <w:vAlign w:val="center"/>
            <w:hideMark/>
          </w:tcPr>
          <w:p w14:paraId="774B9950"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0,399</w:t>
            </w:r>
          </w:p>
        </w:tc>
        <w:tc>
          <w:tcPr>
            <w:tcW w:w="1115" w:type="dxa"/>
            <w:noWrap/>
            <w:vAlign w:val="center"/>
            <w:hideMark/>
          </w:tcPr>
          <w:p w14:paraId="2A458A8D"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0,631</w:t>
            </w:r>
          </w:p>
        </w:tc>
        <w:tc>
          <w:tcPr>
            <w:tcW w:w="1256" w:type="dxa"/>
            <w:noWrap/>
            <w:vAlign w:val="center"/>
            <w:hideMark/>
          </w:tcPr>
          <w:p w14:paraId="48E0F9B2"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0,750</w:t>
            </w:r>
          </w:p>
        </w:tc>
        <w:tc>
          <w:tcPr>
            <w:tcW w:w="1256" w:type="dxa"/>
            <w:noWrap/>
            <w:vAlign w:val="center"/>
            <w:hideMark/>
          </w:tcPr>
          <w:p w14:paraId="79D7FD86"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2,701</w:t>
            </w:r>
          </w:p>
        </w:tc>
        <w:tc>
          <w:tcPr>
            <w:tcW w:w="1256" w:type="dxa"/>
            <w:noWrap/>
            <w:vAlign w:val="center"/>
            <w:hideMark/>
          </w:tcPr>
          <w:p w14:paraId="6E25F20A" w14:textId="77777777" w:rsidR="002C6686" w:rsidRPr="00AD20D4" w:rsidRDefault="002C6686"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0,232</w:t>
            </w:r>
          </w:p>
        </w:tc>
      </w:tr>
    </w:tbl>
    <w:p w14:paraId="23B25065" w14:textId="071E8C46" w:rsidR="00E274D8" w:rsidRPr="004B1140" w:rsidRDefault="00E274D8" w:rsidP="00E274D8">
      <w:pPr>
        <w:jc w:val="both"/>
        <w:rPr>
          <w:i/>
          <w:iCs/>
          <w:sz w:val="20"/>
          <w:szCs w:val="20"/>
        </w:rPr>
      </w:pPr>
      <w:r>
        <w:rPr>
          <w:i/>
          <w:iCs/>
          <w:sz w:val="20"/>
          <w:szCs w:val="20"/>
        </w:rPr>
        <w:t>Tabela</w:t>
      </w:r>
      <w:r w:rsidRPr="004B1140">
        <w:rPr>
          <w:i/>
          <w:iCs/>
          <w:sz w:val="20"/>
          <w:szCs w:val="20"/>
        </w:rPr>
        <w:t>: Model ruchu województwa świętokrzyskiego dla roku 20</w:t>
      </w:r>
      <w:r>
        <w:rPr>
          <w:i/>
          <w:iCs/>
          <w:sz w:val="20"/>
          <w:szCs w:val="20"/>
        </w:rPr>
        <w:t>30</w:t>
      </w:r>
      <w:r w:rsidRPr="004B1140">
        <w:rPr>
          <w:i/>
          <w:iCs/>
          <w:sz w:val="20"/>
          <w:szCs w:val="20"/>
        </w:rPr>
        <w:t xml:space="preserve"> –</w:t>
      </w:r>
      <w:r>
        <w:rPr>
          <w:i/>
          <w:iCs/>
          <w:sz w:val="20"/>
          <w:szCs w:val="20"/>
        </w:rPr>
        <w:t xml:space="preserve"> Wyniki estymacji poziomu emisji środowiskowych w transporcie, wartości dobowe – wariant realistyczny</w:t>
      </w:r>
    </w:p>
    <w:p w14:paraId="72B819D4" w14:textId="2149AC97" w:rsidR="00D50F49" w:rsidRPr="000725E5" w:rsidRDefault="00E274D8" w:rsidP="00A02CE6">
      <w:pPr>
        <w:spacing w:line="360" w:lineRule="auto"/>
        <w:jc w:val="both"/>
      </w:pPr>
      <w:r>
        <w:rPr>
          <w:noProof/>
        </w:rPr>
        <w:drawing>
          <wp:inline distT="0" distB="0" distL="0" distR="0" wp14:anchorId="226EF3B3" wp14:editId="187624E2">
            <wp:extent cx="5951220" cy="2484120"/>
            <wp:effectExtent l="0" t="0" r="11430" b="11430"/>
            <wp:docPr id="68" name="Wykres 68">
              <a:extLst xmlns:a="http://schemas.openxmlformats.org/drawingml/2006/main">
                <a:ext uri="{FF2B5EF4-FFF2-40B4-BE49-F238E27FC236}">
                  <a16:creationId xmlns:a16="http://schemas.microsoft.com/office/drawing/2014/main" id="{87F6B2B2-4CB5-4CA4-9B7A-39A296707D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499EEB1A" w14:textId="53CFAC80" w:rsidR="00E274D8" w:rsidRDefault="00E274D8" w:rsidP="00E274D8">
      <w:pPr>
        <w:jc w:val="both"/>
        <w:rPr>
          <w:i/>
          <w:iCs/>
          <w:sz w:val="20"/>
          <w:szCs w:val="20"/>
        </w:rPr>
      </w:pPr>
      <w:r>
        <w:rPr>
          <w:i/>
          <w:iCs/>
          <w:sz w:val="20"/>
          <w:szCs w:val="20"/>
        </w:rPr>
        <w:t>R</w:t>
      </w:r>
      <w:r w:rsidR="00A02CE6">
        <w:rPr>
          <w:i/>
          <w:iCs/>
          <w:sz w:val="20"/>
          <w:szCs w:val="20"/>
        </w:rPr>
        <w:t>y</w:t>
      </w:r>
      <w:r>
        <w:rPr>
          <w:i/>
          <w:iCs/>
          <w:sz w:val="20"/>
          <w:szCs w:val="20"/>
        </w:rPr>
        <w:t>sunek</w:t>
      </w:r>
      <w:r w:rsidRPr="004B1140">
        <w:rPr>
          <w:i/>
          <w:iCs/>
          <w:sz w:val="20"/>
          <w:szCs w:val="20"/>
        </w:rPr>
        <w:t>: Model ruchu województwa świętokrzyskiego dla roku 20</w:t>
      </w:r>
      <w:r>
        <w:rPr>
          <w:i/>
          <w:iCs/>
          <w:sz w:val="20"/>
          <w:szCs w:val="20"/>
        </w:rPr>
        <w:t>30</w:t>
      </w:r>
      <w:r w:rsidRPr="004B1140">
        <w:rPr>
          <w:i/>
          <w:iCs/>
          <w:sz w:val="20"/>
          <w:szCs w:val="20"/>
        </w:rPr>
        <w:t xml:space="preserve"> –</w:t>
      </w:r>
      <w:r>
        <w:rPr>
          <w:i/>
          <w:iCs/>
          <w:sz w:val="20"/>
          <w:szCs w:val="20"/>
        </w:rPr>
        <w:t xml:space="preserve"> Zmiany emisji środowiskowych</w:t>
      </w:r>
      <w:r w:rsidR="007F5B8C">
        <w:rPr>
          <w:i/>
          <w:iCs/>
          <w:sz w:val="20"/>
          <w:szCs w:val="20"/>
        </w:rPr>
        <w:t xml:space="preserve"> w wariantach optymistycznym i realistycznym </w:t>
      </w:r>
      <w:r>
        <w:rPr>
          <w:i/>
          <w:iCs/>
          <w:sz w:val="20"/>
          <w:szCs w:val="20"/>
        </w:rPr>
        <w:t xml:space="preserve"> względem wariantu pesymistycznego.</w:t>
      </w:r>
    </w:p>
    <w:p w14:paraId="2BAE2440" w14:textId="2B938B47" w:rsidR="00E274D8" w:rsidRPr="00E274D8" w:rsidRDefault="00E274D8" w:rsidP="00E274D8">
      <w:pPr>
        <w:pStyle w:val="Tre"/>
        <w:rPr>
          <w:rFonts w:ascii="Times New Roman" w:hAnsi="Times New Roman"/>
          <w:sz w:val="24"/>
        </w:rPr>
      </w:pPr>
      <w:r w:rsidRPr="00E274D8">
        <w:rPr>
          <w:rFonts w:ascii="Times New Roman" w:hAnsi="Times New Roman"/>
          <w:sz w:val="24"/>
        </w:rPr>
        <w:t xml:space="preserve">Analiza porównawcza zmian emisji środowiskowych </w:t>
      </w:r>
      <w:r w:rsidR="0086389A">
        <w:rPr>
          <w:rFonts w:ascii="Times New Roman" w:hAnsi="Times New Roman"/>
          <w:sz w:val="24"/>
        </w:rPr>
        <w:t xml:space="preserve">wariantu realistycznego </w:t>
      </w:r>
      <w:r w:rsidRPr="00E274D8">
        <w:rPr>
          <w:rFonts w:ascii="Times New Roman" w:hAnsi="Times New Roman"/>
          <w:sz w:val="24"/>
        </w:rPr>
        <w:t>względem wariantu pesymistycznego na 2030 rok wykazała spadki dla wariantu realistycznego wynoszące ok. 8 – 9% w zależności od rodzaju zanieczyszczenia powietrza oraz poniżej 1% dla emisji hałasu.</w:t>
      </w:r>
      <w:r w:rsidR="0086389A">
        <w:rPr>
          <w:rFonts w:ascii="Times New Roman" w:hAnsi="Times New Roman"/>
          <w:sz w:val="24"/>
        </w:rPr>
        <w:br/>
      </w:r>
      <w:r w:rsidRPr="00E274D8">
        <w:rPr>
          <w:rFonts w:ascii="Times New Roman" w:hAnsi="Times New Roman"/>
          <w:sz w:val="24"/>
        </w:rPr>
        <w:t xml:space="preserve">W przypadku wariantu optymistycznego zaobserwować można spadki i wzrosty na poziomie maksymalnie 1,5%, na co może mieć wpływ wzrost natężenia ruchu spowodowany poprawą kształtu sieci w granicach województwa. </w:t>
      </w:r>
    </w:p>
    <w:p w14:paraId="433036AB" w14:textId="77777777" w:rsidR="00E274D8" w:rsidRPr="004B1140" w:rsidRDefault="00E274D8" w:rsidP="00E274D8">
      <w:pPr>
        <w:jc w:val="both"/>
        <w:rPr>
          <w:i/>
          <w:iCs/>
          <w:sz w:val="20"/>
          <w:szCs w:val="20"/>
        </w:rPr>
      </w:pPr>
    </w:p>
    <w:p w14:paraId="1DA5FC8F" w14:textId="6217CE9B" w:rsidR="00D925B4" w:rsidRPr="000725E5" w:rsidRDefault="00D925B4" w:rsidP="007F5B8C">
      <w:pPr>
        <w:spacing w:line="360" w:lineRule="auto"/>
        <w:jc w:val="both"/>
        <w:rPr>
          <w:b/>
          <w:bCs/>
        </w:rPr>
      </w:pPr>
      <w:r w:rsidRPr="000725E5">
        <w:rPr>
          <w:b/>
          <w:bCs/>
        </w:rPr>
        <w:t>Horyzont prognostyczny 20</w:t>
      </w:r>
      <w:r>
        <w:rPr>
          <w:b/>
          <w:bCs/>
        </w:rPr>
        <w:t>5</w:t>
      </w:r>
      <w:r w:rsidRPr="000725E5">
        <w:rPr>
          <w:b/>
          <w:bCs/>
        </w:rPr>
        <w:t>0 roku</w:t>
      </w:r>
    </w:p>
    <w:p w14:paraId="3687E1D2" w14:textId="064E1B44" w:rsidR="00904743" w:rsidRPr="00904743" w:rsidRDefault="00904743" w:rsidP="00904743">
      <w:pPr>
        <w:pStyle w:val="Tre"/>
        <w:ind w:firstLine="0"/>
        <w:rPr>
          <w:rFonts w:ascii="Times New Roman" w:hAnsi="Times New Roman"/>
          <w:sz w:val="24"/>
        </w:rPr>
      </w:pPr>
      <w:r>
        <w:rPr>
          <w:rFonts w:ascii="Times New Roman" w:hAnsi="Times New Roman"/>
          <w:sz w:val="24"/>
        </w:rPr>
        <w:t xml:space="preserve">Prognozowane przez model ruchu </w:t>
      </w:r>
      <w:r w:rsidRPr="00904743">
        <w:rPr>
          <w:rFonts w:ascii="Times New Roman" w:hAnsi="Times New Roman"/>
          <w:sz w:val="24"/>
        </w:rPr>
        <w:t xml:space="preserve">liczby pasażerów publicznego transportu zbiorowego na terenie województwa świętokrzyskiego </w:t>
      </w:r>
      <w:r>
        <w:rPr>
          <w:rFonts w:ascii="Times New Roman" w:hAnsi="Times New Roman"/>
          <w:sz w:val="24"/>
        </w:rPr>
        <w:t xml:space="preserve">w roku 2050 </w:t>
      </w:r>
      <w:r w:rsidRPr="00904743">
        <w:rPr>
          <w:rFonts w:ascii="Times New Roman" w:hAnsi="Times New Roman"/>
          <w:sz w:val="24"/>
        </w:rPr>
        <w:t xml:space="preserve">przedstawia poniższa tabela. Dane w niej zawarte odnoszą się do podróży związanych z województwem, tj. rozpoczynających się lub kończących na jego terenie. </w:t>
      </w:r>
    </w:p>
    <w:tbl>
      <w:tblPr>
        <w:tblStyle w:val="Tabelasiatki4akcent3"/>
        <w:tblW w:w="0" w:type="auto"/>
        <w:tblLook w:val="04A0" w:firstRow="1" w:lastRow="0" w:firstColumn="1" w:lastColumn="0" w:noHBand="0" w:noVBand="1"/>
      </w:tblPr>
      <w:tblGrid>
        <w:gridCol w:w="2689"/>
        <w:gridCol w:w="2123"/>
        <w:gridCol w:w="2124"/>
        <w:gridCol w:w="2124"/>
      </w:tblGrid>
      <w:tr w:rsidR="00904743" w14:paraId="7317D2EE" w14:textId="77777777" w:rsidTr="003001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D892928" w14:textId="77777777" w:rsidR="00904743" w:rsidRDefault="00904743" w:rsidP="003001D3">
            <w:pPr>
              <w:pStyle w:val="Tre"/>
              <w:spacing w:line="240" w:lineRule="auto"/>
              <w:ind w:firstLine="0"/>
              <w:jc w:val="center"/>
            </w:pPr>
          </w:p>
        </w:tc>
        <w:tc>
          <w:tcPr>
            <w:tcW w:w="2123" w:type="dxa"/>
            <w:vAlign w:val="center"/>
          </w:tcPr>
          <w:p w14:paraId="61FCA46B" w14:textId="77777777" w:rsidR="00904743" w:rsidRDefault="00904743" w:rsidP="003001D3">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pesymistyczny</w:t>
            </w:r>
          </w:p>
        </w:tc>
        <w:tc>
          <w:tcPr>
            <w:tcW w:w="2124" w:type="dxa"/>
            <w:vAlign w:val="center"/>
          </w:tcPr>
          <w:p w14:paraId="343C8240" w14:textId="77777777" w:rsidR="00904743" w:rsidRDefault="00904743" w:rsidP="003001D3">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realistyczny</w:t>
            </w:r>
          </w:p>
        </w:tc>
        <w:tc>
          <w:tcPr>
            <w:tcW w:w="2124" w:type="dxa"/>
            <w:vAlign w:val="center"/>
          </w:tcPr>
          <w:p w14:paraId="105DA1E0" w14:textId="77777777" w:rsidR="00904743" w:rsidRDefault="00904743" w:rsidP="003001D3">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optymistyczny</w:t>
            </w:r>
          </w:p>
        </w:tc>
      </w:tr>
      <w:tr w:rsidR="00904743" w14:paraId="68D524CA" w14:textId="77777777" w:rsidTr="003001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403FC61" w14:textId="77777777" w:rsidR="00904743" w:rsidRDefault="00904743" w:rsidP="003001D3">
            <w:pPr>
              <w:pStyle w:val="Tre"/>
              <w:spacing w:line="240" w:lineRule="auto"/>
              <w:ind w:firstLine="0"/>
            </w:pPr>
            <w:r>
              <w:t>Kolej regionalna</w:t>
            </w:r>
          </w:p>
        </w:tc>
        <w:tc>
          <w:tcPr>
            <w:tcW w:w="2123" w:type="dxa"/>
          </w:tcPr>
          <w:p w14:paraId="57F60242" w14:textId="77777777" w:rsidR="00904743" w:rsidRDefault="00904743" w:rsidP="003001D3">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sidRPr="00766BFE">
              <w:t>11 766</w:t>
            </w:r>
          </w:p>
        </w:tc>
        <w:tc>
          <w:tcPr>
            <w:tcW w:w="2124" w:type="dxa"/>
          </w:tcPr>
          <w:p w14:paraId="13C182E8" w14:textId="77777777" w:rsidR="00904743" w:rsidRDefault="00904743" w:rsidP="003001D3">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sidRPr="00766BFE">
              <w:t>13 685</w:t>
            </w:r>
          </w:p>
        </w:tc>
        <w:tc>
          <w:tcPr>
            <w:tcW w:w="2124" w:type="dxa"/>
          </w:tcPr>
          <w:p w14:paraId="01C7CB76" w14:textId="77777777" w:rsidR="00904743" w:rsidRDefault="00904743" w:rsidP="003001D3">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sidRPr="00766BFE">
              <w:t>21 444</w:t>
            </w:r>
          </w:p>
        </w:tc>
      </w:tr>
      <w:tr w:rsidR="00904743" w14:paraId="67DCA76B" w14:textId="77777777" w:rsidTr="003001D3">
        <w:tc>
          <w:tcPr>
            <w:cnfStyle w:val="001000000000" w:firstRow="0" w:lastRow="0" w:firstColumn="1" w:lastColumn="0" w:oddVBand="0" w:evenVBand="0" w:oddHBand="0" w:evenHBand="0" w:firstRowFirstColumn="0" w:firstRowLastColumn="0" w:lastRowFirstColumn="0" w:lastRowLastColumn="0"/>
            <w:tcW w:w="2689" w:type="dxa"/>
            <w:vAlign w:val="center"/>
          </w:tcPr>
          <w:p w14:paraId="53F138B1" w14:textId="77777777" w:rsidR="00904743" w:rsidRDefault="00904743" w:rsidP="003001D3">
            <w:pPr>
              <w:pStyle w:val="Tre"/>
              <w:spacing w:line="240" w:lineRule="auto"/>
              <w:ind w:firstLine="0"/>
            </w:pPr>
            <w:r>
              <w:t>Kolej międzyregionalna</w:t>
            </w:r>
          </w:p>
        </w:tc>
        <w:tc>
          <w:tcPr>
            <w:tcW w:w="2123" w:type="dxa"/>
          </w:tcPr>
          <w:p w14:paraId="6818D0F0" w14:textId="77777777" w:rsidR="00904743" w:rsidRDefault="00904743" w:rsidP="003001D3">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sidRPr="00766BFE">
              <w:t>11 947</w:t>
            </w:r>
          </w:p>
        </w:tc>
        <w:tc>
          <w:tcPr>
            <w:tcW w:w="2124" w:type="dxa"/>
          </w:tcPr>
          <w:p w14:paraId="1B1483F2" w14:textId="77777777" w:rsidR="00904743" w:rsidRDefault="00904743" w:rsidP="003001D3">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sidRPr="00766BFE">
              <w:t>12 913</w:t>
            </w:r>
          </w:p>
        </w:tc>
        <w:tc>
          <w:tcPr>
            <w:tcW w:w="2124" w:type="dxa"/>
          </w:tcPr>
          <w:p w14:paraId="7D169EF2" w14:textId="77777777" w:rsidR="00904743" w:rsidRDefault="00904743" w:rsidP="003001D3">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sidRPr="00766BFE">
              <w:t>24 015</w:t>
            </w:r>
          </w:p>
        </w:tc>
      </w:tr>
      <w:tr w:rsidR="00904743" w14:paraId="2836E984" w14:textId="77777777" w:rsidTr="003001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170F974E" w14:textId="77777777" w:rsidR="00904743" w:rsidRDefault="00904743" w:rsidP="003001D3">
            <w:pPr>
              <w:pStyle w:val="Tre"/>
              <w:spacing w:line="240" w:lineRule="auto"/>
              <w:ind w:firstLine="0"/>
            </w:pPr>
            <w:r>
              <w:t>Transport autobusowy</w:t>
            </w:r>
          </w:p>
        </w:tc>
        <w:tc>
          <w:tcPr>
            <w:tcW w:w="2123" w:type="dxa"/>
          </w:tcPr>
          <w:p w14:paraId="4C2C403C" w14:textId="77777777" w:rsidR="00904743" w:rsidRDefault="00904743" w:rsidP="003001D3">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sidRPr="00766BFE">
              <w:t>63 824</w:t>
            </w:r>
          </w:p>
        </w:tc>
        <w:tc>
          <w:tcPr>
            <w:tcW w:w="2124" w:type="dxa"/>
          </w:tcPr>
          <w:p w14:paraId="58A920C7" w14:textId="77777777" w:rsidR="00904743" w:rsidRDefault="00904743" w:rsidP="003001D3">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sidRPr="00766BFE">
              <w:t>62 650</w:t>
            </w:r>
          </w:p>
        </w:tc>
        <w:tc>
          <w:tcPr>
            <w:tcW w:w="2124" w:type="dxa"/>
          </w:tcPr>
          <w:p w14:paraId="6B5B4A1B" w14:textId="77777777" w:rsidR="00904743" w:rsidRDefault="00904743" w:rsidP="003001D3">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sidRPr="00766BFE">
              <w:t>57</w:t>
            </w:r>
            <w:r>
              <w:t> </w:t>
            </w:r>
            <w:r w:rsidRPr="00766BFE">
              <w:t>865</w:t>
            </w:r>
          </w:p>
        </w:tc>
      </w:tr>
    </w:tbl>
    <w:p w14:paraId="416CB2A9" w14:textId="77777777" w:rsidR="00904743" w:rsidRPr="007F5B8C" w:rsidRDefault="00904743" w:rsidP="00904743">
      <w:pPr>
        <w:pStyle w:val="Tre"/>
        <w:spacing w:before="240"/>
        <w:ind w:firstLine="0"/>
        <w:rPr>
          <w:rFonts w:ascii="Times New Roman" w:hAnsi="Times New Roman"/>
          <w:sz w:val="24"/>
        </w:rPr>
      </w:pPr>
      <w:r w:rsidRPr="007F5B8C">
        <w:rPr>
          <w:rFonts w:ascii="Times New Roman" w:hAnsi="Times New Roman"/>
          <w:sz w:val="24"/>
        </w:rPr>
        <w:t xml:space="preserve">Praca przewozowa w poszczególnych wariantach, w podziale na środki transportu, kształtowała się zgodnie z danymi w poniższej tabeli. Dane odnoszą się do odcinków dróg i linii kolejowych znajdujących się na terenie województwa świętokrzyskiego. </w:t>
      </w:r>
    </w:p>
    <w:tbl>
      <w:tblPr>
        <w:tblStyle w:val="Tabelasiatki4akcent3"/>
        <w:tblW w:w="0" w:type="auto"/>
        <w:tblLook w:val="04A0" w:firstRow="1" w:lastRow="0" w:firstColumn="1" w:lastColumn="0" w:noHBand="0" w:noVBand="1"/>
      </w:tblPr>
      <w:tblGrid>
        <w:gridCol w:w="2689"/>
        <w:gridCol w:w="2123"/>
        <w:gridCol w:w="2124"/>
        <w:gridCol w:w="2124"/>
      </w:tblGrid>
      <w:tr w:rsidR="00904743" w14:paraId="012EC9CD" w14:textId="77777777" w:rsidTr="003001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E69AA37" w14:textId="77777777" w:rsidR="00904743" w:rsidRDefault="00904743" w:rsidP="003001D3">
            <w:pPr>
              <w:pStyle w:val="Tre"/>
              <w:spacing w:line="240" w:lineRule="auto"/>
              <w:ind w:firstLine="0"/>
              <w:jc w:val="center"/>
            </w:pPr>
          </w:p>
        </w:tc>
        <w:tc>
          <w:tcPr>
            <w:tcW w:w="2123" w:type="dxa"/>
            <w:vAlign w:val="center"/>
          </w:tcPr>
          <w:p w14:paraId="06B3AAC5" w14:textId="77777777" w:rsidR="00904743" w:rsidRDefault="00904743" w:rsidP="003001D3">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pesymistyczny</w:t>
            </w:r>
          </w:p>
        </w:tc>
        <w:tc>
          <w:tcPr>
            <w:tcW w:w="2124" w:type="dxa"/>
            <w:vAlign w:val="center"/>
          </w:tcPr>
          <w:p w14:paraId="35AB072E" w14:textId="77777777" w:rsidR="00904743" w:rsidRDefault="00904743" w:rsidP="003001D3">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realistyczny</w:t>
            </w:r>
          </w:p>
        </w:tc>
        <w:tc>
          <w:tcPr>
            <w:tcW w:w="2124" w:type="dxa"/>
            <w:vAlign w:val="center"/>
          </w:tcPr>
          <w:p w14:paraId="7D3F51B7" w14:textId="77777777" w:rsidR="00904743" w:rsidRDefault="00904743" w:rsidP="003001D3">
            <w:pPr>
              <w:pStyle w:val="Tre"/>
              <w:spacing w:line="240" w:lineRule="auto"/>
              <w:ind w:firstLine="0"/>
              <w:jc w:val="center"/>
              <w:cnfStyle w:val="100000000000" w:firstRow="1" w:lastRow="0" w:firstColumn="0" w:lastColumn="0" w:oddVBand="0" w:evenVBand="0" w:oddHBand="0" w:evenHBand="0" w:firstRowFirstColumn="0" w:firstRowLastColumn="0" w:lastRowFirstColumn="0" w:lastRowLastColumn="0"/>
            </w:pPr>
            <w:r>
              <w:t>Wariant optymistyczny</w:t>
            </w:r>
          </w:p>
        </w:tc>
      </w:tr>
      <w:tr w:rsidR="00904743" w14:paraId="29D72262" w14:textId="77777777" w:rsidTr="003001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B007BBC" w14:textId="77777777" w:rsidR="00904743" w:rsidRPr="00623DB5" w:rsidRDefault="00904743" w:rsidP="003001D3">
            <w:pPr>
              <w:pStyle w:val="Tre"/>
              <w:spacing w:line="240" w:lineRule="auto"/>
              <w:ind w:firstLine="0"/>
              <w:rPr>
                <w:lang w:val="ru-RU"/>
              </w:rPr>
            </w:pPr>
            <w:r>
              <w:t>Kolej regionalna</w:t>
            </w:r>
          </w:p>
        </w:tc>
        <w:tc>
          <w:tcPr>
            <w:tcW w:w="2123" w:type="dxa"/>
            <w:vAlign w:val="center"/>
          </w:tcPr>
          <w:p w14:paraId="5C97D953" w14:textId="77777777" w:rsidR="00904743" w:rsidRDefault="00904743" w:rsidP="003001D3">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513 096</w:t>
            </w:r>
          </w:p>
        </w:tc>
        <w:tc>
          <w:tcPr>
            <w:tcW w:w="2124" w:type="dxa"/>
            <w:vAlign w:val="center"/>
          </w:tcPr>
          <w:p w14:paraId="48793E76" w14:textId="77777777" w:rsidR="00904743" w:rsidRDefault="00904743" w:rsidP="003001D3">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669 376</w:t>
            </w:r>
          </w:p>
        </w:tc>
        <w:tc>
          <w:tcPr>
            <w:tcW w:w="2124" w:type="dxa"/>
            <w:vAlign w:val="center"/>
          </w:tcPr>
          <w:p w14:paraId="6E5E11A0" w14:textId="77777777" w:rsidR="00904743" w:rsidRDefault="00904743" w:rsidP="003001D3">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1 388 692</w:t>
            </w:r>
          </w:p>
        </w:tc>
      </w:tr>
      <w:tr w:rsidR="00904743" w14:paraId="05C8A551" w14:textId="77777777" w:rsidTr="003001D3">
        <w:tc>
          <w:tcPr>
            <w:cnfStyle w:val="001000000000" w:firstRow="0" w:lastRow="0" w:firstColumn="1" w:lastColumn="0" w:oddVBand="0" w:evenVBand="0" w:oddHBand="0" w:evenHBand="0" w:firstRowFirstColumn="0" w:firstRowLastColumn="0" w:lastRowFirstColumn="0" w:lastRowLastColumn="0"/>
            <w:tcW w:w="2689" w:type="dxa"/>
            <w:vAlign w:val="center"/>
          </w:tcPr>
          <w:p w14:paraId="3D4EDBCC" w14:textId="77777777" w:rsidR="00904743" w:rsidRDefault="00904743" w:rsidP="003001D3">
            <w:pPr>
              <w:pStyle w:val="Tre"/>
              <w:spacing w:line="240" w:lineRule="auto"/>
              <w:ind w:firstLine="0"/>
            </w:pPr>
            <w:r>
              <w:t>Kolej międzyregionalna</w:t>
            </w:r>
          </w:p>
        </w:tc>
        <w:tc>
          <w:tcPr>
            <w:tcW w:w="2123" w:type="dxa"/>
            <w:vAlign w:val="center"/>
          </w:tcPr>
          <w:p w14:paraId="155304EB" w14:textId="77777777" w:rsidR="00904743" w:rsidRDefault="00904743" w:rsidP="003001D3">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Pr>
                <w:rFonts w:cs="Calibri"/>
                <w:color w:val="000000"/>
                <w:szCs w:val="22"/>
              </w:rPr>
              <w:t>4 010 000</w:t>
            </w:r>
          </w:p>
        </w:tc>
        <w:tc>
          <w:tcPr>
            <w:tcW w:w="2124" w:type="dxa"/>
            <w:vAlign w:val="center"/>
          </w:tcPr>
          <w:p w14:paraId="2CF05CC0" w14:textId="77777777" w:rsidR="00904743" w:rsidRDefault="00904743" w:rsidP="003001D3">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Pr>
                <w:rFonts w:cs="Calibri"/>
                <w:color w:val="000000"/>
                <w:szCs w:val="22"/>
              </w:rPr>
              <w:t>4 126 699</w:t>
            </w:r>
          </w:p>
        </w:tc>
        <w:tc>
          <w:tcPr>
            <w:tcW w:w="2124" w:type="dxa"/>
            <w:vAlign w:val="center"/>
          </w:tcPr>
          <w:p w14:paraId="1C230021" w14:textId="77777777" w:rsidR="00904743" w:rsidRDefault="00904743" w:rsidP="003001D3">
            <w:pPr>
              <w:pStyle w:val="Tre"/>
              <w:spacing w:line="240" w:lineRule="auto"/>
              <w:ind w:firstLine="0"/>
              <w:jc w:val="right"/>
              <w:cnfStyle w:val="000000000000" w:firstRow="0" w:lastRow="0" w:firstColumn="0" w:lastColumn="0" w:oddVBand="0" w:evenVBand="0" w:oddHBand="0" w:evenHBand="0" w:firstRowFirstColumn="0" w:firstRowLastColumn="0" w:lastRowFirstColumn="0" w:lastRowLastColumn="0"/>
            </w:pPr>
            <w:r>
              <w:rPr>
                <w:rFonts w:cs="Calibri"/>
                <w:color w:val="000000"/>
                <w:szCs w:val="22"/>
              </w:rPr>
              <w:t>7 332 645</w:t>
            </w:r>
          </w:p>
        </w:tc>
      </w:tr>
      <w:tr w:rsidR="00904743" w14:paraId="1CFF4C20" w14:textId="77777777" w:rsidTr="003001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D7AD828" w14:textId="77777777" w:rsidR="00904743" w:rsidRDefault="00904743" w:rsidP="003001D3">
            <w:pPr>
              <w:pStyle w:val="Tre"/>
              <w:spacing w:line="240" w:lineRule="auto"/>
              <w:ind w:firstLine="0"/>
            </w:pPr>
            <w:r>
              <w:t>Transport autobusowy</w:t>
            </w:r>
          </w:p>
        </w:tc>
        <w:tc>
          <w:tcPr>
            <w:tcW w:w="2123" w:type="dxa"/>
            <w:vAlign w:val="center"/>
          </w:tcPr>
          <w:p w14:paraId="6CC37E86" w14:textId="77777777" w:rsidR="00904743" w:rsidRDefault="00904743" w:rsidP="003001D3">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4 122 727</w:t>
            </w:r>
          </w:p>
        </w:tc>
        <w:tc>
          <w:tcPr>
            <w:tcW w:w="2124" w:type="dxa"/>
            <w:vAlign w:val="center"/>
          </w:tcPr>
          <w:p w14:paraId="22D9CE99" w14:textId="77777777" w:rsidR="00904743" w:rsidRDefault="00904743" w:rsidP="003001D3">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3 929 776</w:t>
            </w:r>
          </w:p>
        </w:tc>
        <w:tc>
          <w:tcPr>
            <w:tcW w:w="2124" w:type="dxa"/>
            <w:vAlign w:val="center"/>
          </w:tcPr>
          <w:p w14:paraId="18D7770F" w14:textId="77777777" w:rsidR="00904743" w:rsidRDefault="00904743" w:rsidP="003001D3">
            <w:pPr>
              <w:pStyle w:val="Tre"/>
              <w:spacing w:line="240" w:lineRule="auto"/>
              <w:ind w:firstLine="0"/>
              <w:jc w:val="right"/>
              <w:cnfStyle w:val="000000100000" w:firstRow="0" w:lastRow="0" w:firstColumn="0" w:lastColumn="0" w:oddVBand="0" w:evenVBand="0" w:oddHBand="1" w:evenHBand="0" w:firstRowFirstColumn="0" w:firstRowLastColumn="0" w:lastRowFirstColumn="0" w:lastRowLastColumn="0"/>
            </w:pPr>
            <w:r>
              <w:rPr>
                <w:rFonts w:cs="Calibri"/>
                <w:color w:val="000000"/>
                <w:szCs w:val="22"/>
              </w:rPr>
              <w:t>3 422 435</w:t>
            </w:r>
          </w:p>
        </w:tc>
      </w:tr>
    </w:tbl>
    <w:p w14:paraId="7D3DD99F" w14:textId="5B341255" w:rsidR="00904743" w:rsidRDefault="00904743" w:rsidP="00904743">
      <w:pPr>
        <w:pStyle w:val="Tre"/>
        <w:spacing w:before="240"/>
        <w:ind w:firstLine="0"/>
        <w:rPr>
          <w:rFonts w:ascii="Times New Roman" w:hAnsi="Times New Roman"/>
          <w:sz w:val="24"/>
        </w:rPr>
      </w:pPr>
      <w:r w:rsidRPr="00904743">
        <w:rPr>
          <w:rFonts w:ascii="Times New Roman" w:hAnsi="Times New Roman"/>
          <w:sz w:val="24"/>
        </w:rPr>
        <w:t>Analogicznie, jak w przypadku horyzontu prognostycznego roku 2030, powyższe dane wskazują na zauważalny wzrost liczby pasażerów kolei regionalnej i międzyregionalnej w przypadku realizacji wariantu realistycznego. Liczba pasażerów w porównaniu do wariantu pesymistycznego w tym przypadku rośnie o ok. 16% w segmencie kolei regionalnej i ok. 8% w segmencie kolei dalekobieżnej. Na zmiany mają wpływ te same czynniki, co w przypadku horyzontu roku 2030. Potwierdza to postawioną w analizie horyzontu roku 2030 tezę o zasadności rozwoju oferty kolei regionalnej</w:t>
      </w:r>
      <w:r>
        <w:rPr>
          <w:rFonts w:ascii="Times New Roman" w:hAnsi="Times New Roman"/>
          <w:sz w:val="24"/>
        </w:rPr>
        <w:br/>
      </w:r>
      <w:r w:rsidRPr="00904743">
        <w:rPr>
          <w:rFonts w:ascii="Times New Roman" w:hAnsi="Times New Roman"/>
          <w:sz w:val="24"/>
        </w:rPr>
        <w:t>w województwie świętokrzyskim.</w:t>
      </w:r>
    </w:p>
    <w:p w14:paraId="77B01E04" w14:textId="437F269B" w:rsidR="000A4900" w:rsidRDefault="000A4900" w:rsidP="00904743">
      <w:pPr>
        <w:pStyle w:val="Tre"/>
        <w:spacing w:before="240"/>
        <w:ind w:firstLine="0"/>
        <w:rPr>
          <w:rFonts w:ascii="Times New Roman" w:hAnsi="Times New Roman"/>
          <w:sz w:val="24"/>
        </w:rPr>
      </w:pPr>
      <w:r>
        <w:rPr>
          <w:noProof/>
        </w:rPr>
        <w:drawing>
          <wp:inline distT="0" distB="0" distL="0" distR="0" wp14:anchorId="7FF8F0FB" wp14:editId="3E0821D6">
            <wp:extent cx="4304443" cy="6088704"/>
            <wp:effectExtent l="3175" t="0" r="4445" b="4445"/>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Obraz 48"/>
                    <pic:cNvPicPr/>
                  </pic:nvPicPr>
                  <pic:blipFill>
                    <a:blip r:embed="rId114" cstate="print">
                      <a:extLst>
                        <a:ext uri="{28A0092B-C50C-407E-A947-70E740481C1C}">
                          <a14:useLocalDpi xmlns:a14="http://schemas.microsoft.com/office/drawing/2010/main" val="0"/>
                        </a:ext>
                      </a:extLst>
                    </a:blip>
                    <a:stretch>
                      <a:fillRect/>
                    </a:stretch>
                  </pic:blipFill>
                  <pic:spPr>
                    <a:xfrm rot="5400000">
                      <a:off x="0" y="0"/>
                      <a:ext cx="4345904" cy="6147351"/>
                    </a:xfrm>
                    <a:prstGeom prst="rect">
                      <a:avLst/>
                    </a:prstGeom>
                  </pic:spPr>
                </pic:pic>
              </a:graphicData>
            </a:graphic>
          </wp:inline>
        </w:drawing>
      </w:r>
    </w:p>
    <w:p w14:paraId="1AD28895" w14:textId="18E52B31" w:rsidR="000A4900" w:rsidRPr="004B1140" w:rsidRDefault="000A4900" w:rsidP="000A4900">
      <w:pPr>
        <w:jc w:val="both"/>
        <w:rPr>
          <w:i/>
          <w:iCs/>
          <w:sz w:val="20"/>
          <w:szCs w:val="20"/>
        </w:rPr>
      </w:pPr>
      <w:r>
        <w:rPr>
          <w:i/>
          <w:iCs/>
          <w:sz w:val="20"/>
          <w:szCs w:val="20"/>
        </w:rPr>
        <w:t>Rysunek.</w:t>
      </w:r>
      <w:r w:rsidRPr="004B1140">
        <w:rPr>
          <w:i/>
          <w:iCs/>
          <w:sz w:val="20"/>
          <w:szCs w:val="20"/>
        </w:rPr>
        <w:t xml:space="preserve"> Model ruchu województwa świętokrzyskiego dla roku 20</w:t>
      </w:r>
      <w:r>
        <w:rPr>
          <w:i/>
          <w:iCs/>
          <w:sz w:val="20"/>
          <w:szCs w:val="20"/>
        </w:rPr>
        <w:t>50</w:t>
      </w:r>
      <w:r w:rsidRPr="004B1140">
        <w:rPr>
          <w:i/>
          <w:iCs/>
          <w:sz w:val="20"/>
          <w:szCs w:val="20"/>
        </w:rPr>
        <w:t xml:space="preserve"> –</w:t>
      </w:r>
      <w:r>
        <w:rPr>
          <w:i/>
          <w:iCs/>
          <w:sz w:val="20"/>
          <w:szCs w:val="20"/>
        </w:rPr>
        <w:t xml:space="preserve"> Potoki pasażerskie w sieci transportowej województwa, wariant realistyczny</w:t>
      </w:r>
    </w:p>
    <w:p w14:paraId="4CB59444" w14:textId="26F93B33" w:rsidR="00A62371" w:rsidRPr="00A62371" w:rsidRDefault="00A62371" w:rsidP="007F5B8C">
      <w:pPr>
        <w:pStyle w:val="Tre"/>
        <w:spacing w:before="240"/>
        <w:rPr>
          <w:rFonts w:ascii="Times New Roman" w:hAnsi="Times New Roman"/>
          <w:sz w:val="24"/>
        </w:rPr>
      </w:pPr>
      <w:r w:rsidRPr="00A62371">
        <w:rPr>
          <w:rFonts w:ascii="Times New Roman" w:hAnsi="Times New Roman"/>
          <w:sz w:val="24"/>
        </w:rPr>
        <w:t xml:space="preserve">Trendy występujące w horyzoncie prognostycznym roku 2030 znajdują swoje potwierdzenie w horyzoncie roku 2050 również w kontekście transportu autobusowego. Uruchomione w wariancie realistycznym linie autobusowe użyteczności publicznej charakteryzują się stosunkowo wysoką liczbą pasażerów, wynoszącą od ok. 150 osób </w:t>
      </w:r>
      <w:proofErr w:type="spellStart"/>
      <w:r w:rsidRPr="00A62371">
        <w:rPr>
          <w:rFonts w:ascii="Times New Roman" w:hAnsi="Times New Roman"/>
          <w:sz w:val="24"/>
        </w:rPr>
        <w:t>średniodobowo</w:t>
      </w:r>
      <w:proofErr w:type="spellEnd"/>
      <w:r w:rsidRPr="00A62371">
        <w:rPr>
          <w:rFonts w:ascii="Times New Roman" w:hAnsi="Times New Roman"/>
          <w:sz w:val="24"/>
        </w:rPr>
        <w:t xml:space="preserve"> dla linii Kielce – Staszów do ponad 1800 osób </w:t>
      </w:r>
      <w:proofErr w:type="spellStart"/>
      <w:r w:rsidRPr="00A62371">
        <w:rPr>
          <w:rFonts w:ascii="Times New Roman" w:hAnsi="Times New Roman"/>
          <w:sz w:val="24"/>
        </w:rPr>
        <w:t>średniodobowo</w:t>
      </w:r>
      <w:proofErr w:type="spellEnd"/>
      <w:r w:rsidRPr="00A62371">
        <w:rPr>
          <w:rFonts w:ascii="Times New Roman" w:hAnsi="Times New Roman"/>
          <w:sz w:val="24"/>
        </w:rPr>
        <w:t xml:space="preserve"> dla linii Kielce – Końskie i Kielce – Kazimierza Wielka. Liczba pasażerów jest mniejsza niż w horyzoncie roku 2030, co w dużej mierze wynika z negatywnych trendów demograficznych, przewidujących ograniczenie populacji terenów pozamiejskich. Również w roku 2050 widoczny jest ogólny, nieznaczny, spadek liczby pasażerów w komunikacji autobusowej</w:t>
      </w:r>
      <w:r>
        <w:rPr>
          <w:rFonts w:ascii="Times New Roman" w:hAnsi="Times New Roman"/>
          <w:sz w:val="24"/>
        </w:rPr>
        <w:br/>
      </w:r>
      <w:r w:rsidRPr="00A62371">
        <w:rPr>
          <w:rFonts w:ascii="Times New Roman" w:hAnsi="Times New Roman"/>
          <w:sz w:val="24"/>
        </w:rPr>
        <w:t>w wariancie realistycznym w porównaniu z wariantem pesymistycznym. Związany on jest przede wszystkim z odpływem pasażerów z istniejących połączeń łączących Kielce z miastami</w:t>
      </w:r>
      <w:r>
        <w:rPr>
          <w:rFonts w:ascii="Times New Roman" w:hAnsi="Times New Roman"/>
          <w:sz w:val="24"/>
        </w:rPr>
        <w:t>,</w:t>
      </w:r>
      <w:r w:rsidRPr="00A62371">
        <w:rPr>
          <w:rFonts w:ascii="Times New Roman" w:hAnsi="Times New Roman"/>
          <w:sz w:val="24"/>
        </w:rPr>
        <w:t xml:space="preserve"> do których uruchomiono połączenia użyteczności publicznej, zarówno autobusowe jak i kolejowe. Ponownie wartym podkreślenia jest fakt, że rozwój regionalnych połączeń kolejowych może powodować negatywne zmiany w strukturze sieci połączeń autobusowych, jak również istotność zapewnienia stałej oferty połączeń o charakterze użyteczności publicznej, dzięki czemu możliwe będzie uniknięcie zjawiska wykluczenia komunikacyjnego. </w:t>
      </w:r>
    </w:p>
    <w:p w14:paraId="09C39F84" w14:textId="5DB065EF" w:rsidR="006D1D66" w:rsidRDefault="006D1D66" w:rsidP="006D1D66">
      <w:pPr>
        <w:pStyle w:val="Tre"/>
        <w:ind w:firstLine="0"/>
        <w:rPr>
          <w:rFonts w:ascii="Times New Roman" w:hAnsi="Times New Roman"/>
          <w:sz w:val="24"/>
        </w:rPr>
      </w:pPr>
      <w:r>
        <w:rPr>
          <w:noProof/>
        </w:rPr>
        <w:drawing>
          <wp:inline distT="0" distB="0" distL="0" distR="0" wp14:anchorId="5343736A" wp14:editId="554853F1">
            <wp:extent cx="4310698" cy="6097549"/>
            <wp:effectExtent l="1905" t="0" r="0" b="0"/>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Obraz 50"/>
                    <pic:cNvPicPr/>
                  </pic:nvPicPr>
                  <pic:blipFill>
                    <a:blip r:embed="rId115" cstate="print">
                      <a:extLst>
                        <a:ext uri="{28A0092B-C50C-407E-A947-70E740481C1C}">
                          <a14:useLocalDpi xmlns:a14="http://schemas.microsoft.com/office/drawing/2010/main" val="0"/>
                        </a:ext>
                      </a:extLst>
                    </a:blip>
                    <a:stretch>
                      <a:fillRect/>
                    </a:stretch>
                  </pic:blipFill>
                  <pic:spPr>
                    <a:xfrm rot="5400000">
                      <a:off x="0" y="0"/>
                      <a:ext cx="4328435" cy="6122639"/>
                    </a:xfrm>
                    <a:prstGeom prst="rect">
                      <a:avLst/>
                    </a:prstGeom>
                  </pic:spPr>
                </pic:pic>
              </a:graphicData>
            </a:graphic>
          </wp:inline>
        </w:drawing>
      </w:r>
    </w:p>
    <w:p w14:paraId="4FC080CE" w14:textId="100F0109" w:rsidR="006D1D66" w:rsidRPr="004B1140" w:rsidRDefault="006D1D66" w:rsidP="006D1D66">
      <w:pPr>
        <w:jc w:val="both"/>
        <w:rPr>
          <w:i/>
          <w:iCs/>
          <w:sz w:val="20"/>
          <w:szCs w:val="20"/>
        </w:rPr>
      </w:pPr>
      <w:r>
        <w:rPr>
          <w:i/>
          <w:iCs/>
          <w:sz w:val="20"/>
          <w:szCs w:val="20"/>
        </w:rPr>
        <w:t>Rysunek.</w:t>
      </w:r>
      <w:r w:rsidRPr="004B1140">
        <w:rPr>
          <w:i/>
          <w:iCs/>
          <w:sz w:val="20"/>
          <w:szCs w:val="20"/>
        </w:rPr>
        <w:t xml:space="preserve"> Model ruchu województwa świętokrzyskiego dla roku 20</w:t>
      </w:r>
      <w:r>
        <w:rPr>
          <w:i/>
          <w:iCs/>
          <w:sz w:val="20"/>
          <w:szCs w:val="20"/>
        </w:rPr>
        <w:t>50</w:t>
      </w:r>
      <w:r w:rsidRPr="004B1140">
        <w:rPr>
          <w:i/>
          <w:iCs/>
          <w:sz w:val="20"/>
          <w:szCs w:val="20"/>
        </w:rPr>
        <w:t xml:space="preserve"> –</w:t>
      </w:r>
      <w:r>
        <w:rPr>
          <w:i/>
          <w:iCs/>
          <w:sz w:val="20"/>
          <w:szCs w:val="20"/>
        </w:rPr>
        <w:t xml:space="preserve"> Zmiana natężenia ruchu w transporcie publicznym – wariant realistyczny w stosunku do wariantu pesymistycznego.</w:t>
      </w:r>
    </w:p>
    <w:p w14:paraId="7EF34178" w14:textId="77777777" w:rsidR="006D1D66" w:rsidRDefault="006D1D66" w:rsidP="00A62371">
      <w:pPr>
        <w:pStyle w:val="Tre"/>
        <w:rPr>
          <w:rFonts w:ascii="Times New Roman" w:hAnsi="Times New Roman"/>
          <w:sz w:val="24"/>
        </w:rPr>
      </w:pPr>
    </w:p>
    <w:p w14:paraId="229D0AA2" w14:textId="1BC0CBF6" w:rsidR="00A62371" w:rsidRDefault="00A62371" w:rsidP="00A62371">
      <w:pPr>
        <w:pStyle w:val="Tre"/>
        <w:rPr>
          <w:rFonts w:ascii="Times New Roman" w:hAnsi="Times New Roman"/>
          <w:sz w:val="24"/>
        </w:rPr>
      </w:pPr>
      <w:r w:rsidRPr="00A62371">
        <w:rPr>
          <w:rFonts w:ascii="Times New Roman" w:hAnsi="Times New Roman"/>
          <w:sz w:val="24"/>
        </w:rPr>
        <w:t xml:space="preserve">Zmiany w ofercie transportu publicznego w horyzoncie roku 2050 </w:t>
      </w:r>
      <w:r w:rsidR="00353C2F">
        <w:rPr>
          <w:rFonts w:ascii="Times New Roman" w:hAnsi="Times New Roman"/>
          <w:sz w:val="24"/>
        </w:rPr>
        <w:t xml:space="preserve">skutkują </w:t>
      </w:r>
      <w:r w:rsidRPr="00A62371">
        <w:rPr>
          <w:rFonts w:ascii="Times New Roman" w:hAnsi="Times New Roman"/>
          <w:sz w:val="24"/>
        </w:rPr>
        <w:t>popraw</w:t>
      </w:r>
      <w:r w:rsidR="00353C2F">
        <w:rPr>
          <w:rFonts w:ascii="Times New Roman" w:hAnsi="Times New Roman"/>
          <w:sz w:val="24"/>
        </w:rPr>
        <w:t>ą</w:t>
      </w:r>
      <w:r w:rsidRPr="00A62371">
        <w:rPr>
          <w:rFonts w:ascii="Times New Roman" w:hAnsi="Times New Roman"/>
          <w:sz w:val="24"/>
        </w:rPr>
        <w:t xml:space="preserve"> czasu dojazdu do Kielc transport</w:t>
      </w:r>
      <w:r w:rsidR="0086389A">
        <w:rPr>
          <w:rFonts w:ascii="Times New Roman" w:hAnsi="Times New Roman"/>
          <w:sz w:val="24"/>
        </w:rPr>
        <w:t>em</w:t>
      </w:r>
      <w:r w:rsidRPr="00A62371">
        <w:rPr>
          <w:rFonts w:ascii="Times New Roman" w:hAnsi="Times New Roman"/>
          <w:sz w:val="24"/>
        </w:rPr>
        <w:t xml:space="preserve"> publiczn</w:t>
      </w:r>
      <w:r w:rsidR="0086389A">
        <w:rPr>
          <w:rFonts w:ascii="Times New Roman" w:hAnsi="Times New Roman"/>
          <w:sz w:val="24"/>
        </w:rPr>
        <w:t>ym</w:t>
      </w:r>
      <w:r w:rsidRPr="00A62371">
        <w:rPr>
          <w:rFonts w:ascii="Times New Roman" w:hAnsi="Times New Roman"/>
          <w:sz w:val="24"/>
        </w:rPr>
        <w:t>. Analogicznie, jak w horyzoncie roku 2030, zmiany przewidziane w wariancie realistycznym powodują ograniczenie powierzchni terenów</w:t>
      </w:r>
      <w:r>
        <w:rPr>
          <w:rFonts w:ascii="Times New Roman" w:hAnsi="Times New Roman"/>
          <w:sz w:val="24"/>
        </w:rPr>
        <w:br/>
      </w:r>
      <w:r w:rsidRPr="00A62371">
        <w:rPr>
          <w:rFonts w:ascii="Times New Roman" w:hAnsi="Times New Roman"/>
          <w:sz w:val="24"/>
        </w:rPr>
        <w:t xml:space="preserve">z czasem dojazdu do Kielc przekraczającym 2h. Wariant realistyczny wciąż jednak nie daje możliwości zapewnienia dojazdu transportem publicznym w tym czasie do Kielc </w:t>
      </w:r>
      <w:r>
        <w:rPr>
          <w:rFonts w:ascii="Times New Roman" w:hAnsi="Times New Roman"/>
          <w:sz w:val="24"/>
        </w:rPr>
        <w:t>z</w:t>
      </w:r>
      <w:r w:rsidRPr="00A62371">
        <w:rPr>
          <w:rFonts w:ascii="Times New Roman" w:hAnsi="Times New Roman"/>
          <w:sz w:val="24"/>
        </w:rPr>
        <w:t xml:space="preserve"> teren</w:t>
      </w:r>
      <w:r>
        <w:rPr>
          <w:rFonts w:ascii="Times New Roman" w:hAnsi="Times New Roman"/>
          <w:sz w:val="24"/>
        </w:rPr>
        <w:t>u</w:t>
      </w:r>
      <w:r w:rsidRPr="00A62371">
        <w:rPr>
          <w:rFonts w:ascii="Times New Roman" w:hAnsi="Times New Roman"/>
          <w:sz w:val="24"/>
        </w:rPr>
        <w:t xml:space="preserve"> gmin najbardziej odległych od miasta wojewódzkiego, w szczególności położonych wzdłuż drogi krajowej nr 79</w:t>
      </w:r>
      <w:r>
        <w:rPr>
          <w:rFonts w:ascii="Times New Roman" w:hAnsi="Times New Roman"/>
          <w:sz w:val="24"/>
        </w:rPr>
        <w:t xml:space="preserve"> </w:t>
      </w:r>
      <w:r w:rsidRPr="00A62371">
        <w:rPr>
          <w:rFonts w:ascii="Times New Roman" w:hAnsi="Times New Roman"/>
          <w:sz w:val="24"/>
        </w:rPr>
        <w:t xml:space="preserve">w południowo-wschodniej części województwa. </w:t>
      </w:r>
    </w:p>
    <w:p w14:paraId="02280F3D" w14:textId="35A3C98B" w:rsidR="00B513E0" w:rsidRPr="00A62371" w:rsidRDefault="00B513E0" w:rsidP="00B513E0">
      <w:pPr>
        <w:pStyle w:val="Tre"/>
        <w:ind w:firstLine="0"/>
        <w:rPr>
          <w:rFonts w:ascii="Times New Roman" w:hAnsi="Times New Roman"/>
          <w:sz w:val="24"/>
        </w:rPr>
      </w:pPr>
      <w:r>
        <w:rPr>
          <w:noProof/>
        </w:rPr>
        <w:drawing>
          <wp:inline distT="0" distB="0" distL="0" distR="0" wp14:anchorId="67779BE1" wp14:editId="192E31D2">
            <wp:extent cx="4315572" cy="6104446"/>
            <wp:effectExtent l="952" t="0" r="0" b="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Obraz 56"/>
                    <pic:cNvPicPr/>
                  </pic:nvPicPr>
                  <pic:blipFill>
                    <a:blip r:embed="rId116" cstate="print">
                      <a:extLst>
                        <a:ext uri="{28A0092B-C50C-407E-A947-70E740481C1C}">
                          <a14:useLocalDpi xmlns:a14="http://schemas.microsoft.com/office/drawing/2010/main" val="0"/>
                        </a:ext>
                      </a:extLst>
                    </a:blip>
                    <a:stretch>
                      <a:fillRect/>
                    </a:stretch>
                  </pic:blipFill>
                  <pic:spPr>
                    <a:xfrm rot="5400000">
                      <a:off x="0" y="0"/>
                      <a:ext cx="4328844" cy="6123220"/>
                    </a:xfrm>
                    <a:prstGeom prst="rect">
                      <a:avLst/>
                    </a:prstGeom>
                  </pic:spPr>
                </pic:pic>
              </a:graphicData>
            </a:graphic>
          </wp:inline>
        </w:drawing>
      </w:r>
    </w:p>
    <w:p w14:paraId="42FFE23C" w14:textId="64F23A09" w:rsidR="00B513E0" w:rsidRPr="004B1140" w:rsidRDefault="00B513E0" w:rsidP="00B513E0">
      <w:pPr>
        <w:jc w:val="both"/>
        <w:rPr>
          <w:i/>
          <w:iCs/>
          <w:sz w:val="20"/>
          <w:szCs w:val="20"/>
        </w:rPr>
      </w:pPr>
      <w:r>
        <w:rPr>
          <w:i/>
          <w:iCs/>
          <w:sz w:val="20"/>
          <w:szCs w:val="20"/>
        </w:rPr>
        <w:t>Rysunek.</w:t>
      </w:r>
      <w:r w:rsidRPr="004B1140">
        <w:rPr>
          <w:i/>
          <w:iCs/>
          <w:sz w:val="20"/>
          <w:szCs w:val="20"/>
        </w:rPr>
        <w:t xml:space="preserve"> Model ruchu województwa świętokrzyskiego dla roku 20</w:t>
      </w:r>
      <w:r>
        <w:rPr>
          <w:i/>
          <w:iCs/>
          <w:sz w:val="20"/>
          <w:szCs w:val="20"/>
        </w:rPr>
        <w:t>50</w:t>
      </w:r>
      <w:r w:rsidRPr="004B1140">
        <w:rPr>
          <w:i/>
          <w:iCs/>
          <w:sz w:val="20"/>
          <w:szCs w:val="20"/>
        </w:rPr>
        <w:t xml:space="preserve"> –</w:t>
      </w:r>
      <w:r>
        <w:rPr>
          <w:i/>
          <w:iCs/>
          <w:sz w:val="20"/>
          <w:szCs w:val="20"/>
        </w:rPr>
        <w:t xml:space="preserve"> Dostępność czasowa śródmieścia Kielc, </w:t>
      </w:r>
      <w:r w:rsidR="00983781">
        <w:rPr>
          <w:i/>
          <w:iCs/>
          <w:sz w:val="20"/>
          <w:szCs w:val="20"/>
        </w:rPr>
        <w:t xml:space="preserve">transport zbiorowy, </w:t>
      </w:r>
      <w:r>
        <w:rPr>
          <w:i/>
          <w:iCs/>
          <w:sz w:val="20"/>
          <w:szCs w:val="20"/>
        </w:rPr>
        <w:t>wariant realistyczny.</w:t>
      </w:r>
    </w:p>
    <w:p w14:paraId="57CBDD91" w14:textId="77777777" w:rsidR="00B513E0" w:rsidRDefault="00B513E0" w:rsidP="00EB3DA4">
      <w:pPr>
        <w:pStyle w:val="Tre"/>
        <w:rPr>
          <w:rFonts w:ascii="Times New Roman" w:hAnsi="Times New Roman"/>
          <w:sz w:val="24"/>
        </w:rPr>
      </w:pPr>
    </w:p>
    <w:p w14:paraId="7EB9072E" w14:textId="3F92A004" w:rsidR="00EB3DA4" w:rsidRPr="00EB3DA4" w:rsidRDefault="00EB3DA4" w:rsidP="00EB3DA4">
      <w:pPr>
        <w:pStyle w:val="Tre"/>
        <w:rPr>
          <w:rFonts w:ascii="Times New Roman" w:hAnsi="Times New Roman"/>
          <w:sz w:val="24"/>
        </w:rPr>
      </w:pPr>
      <w:r w:rsidRPr="00EB3DA4">
        <w:rPr>
          <w:rFonts w:ascii="Times New Roman" w:hAnsi="Times New Roman"/>
          <w:sz w:val="24"/>
        </w:rPr>
        <w:t>Zmiany w strukturze przemieszczeń transportu indywidualnego w wariancie realistycznym</w:t>
      </w:r>
      <w:r w:rsidR="007F5B8C">
        <w:rPr>
          <w:rFonts w:ascii="Times New Roman" w:hAnsi="Times New Roman"/>
          <w:sz w:val="24"/>
        </w:rPr>
        <w:br/>
      </w:r>
      <w:r w:rsidRPr="00EB3DA4">
        <w:rPr>
          <w:rFonts w:ascii="Times New Roman" w:hAnsi="Times New Roman"/>
          <w:sz w:val="24"/>
        </w:rPr>
        <w:t>w horyzoncie roku 2050 mają zbliżony charakter do roku 2030 i wiążą się przede wszystkim z faktem realizacji nowych odcinków drogowych. Najbardziej znaczące zmiany przynosi budowa drogi ekspresowej S74 pomiędzy Kielcami a granicą województwa podkarpackiego, gdzie nowa droga przejmuje ruch do ponad 26 000 pojazdów na dobę. Jednocześnie wiąże się to z ograniczeniem natężenia ruchu na istniejącej drodze. Przesunięcia o analogicznym charakterze występują również w miejscach realizacji inwestycji drogowych o charakterze obwodnic, gdzie nowe ciągi drogowe przejmują natężenie ruchu z dotychczasowych przebiegów. Natężenie ruchu w porównaniu</w:t>
      </w:r>
      <w:r>
        <w:rPr>
          <w:rFonts w:ascii="Times New Roman" w:hAnsi="Times New Roman"/>
          <w:sz w:val="24"/>
        </w:rPr>
        <w:br/>
      </w:r>
      <w:r w:rsidRPr="00EB3DA4">
        <w:rPr>
          <w:rFonts w:ascii="Times New Roman" w:hAnsi="Times New Roman"/>
          <w:sz w:val="24"/>
        </w:rPr>
        <w:t xml:space="preserve">z wariantem pesymistycznym maleje na nich o ok. 500 do 2000 pojazdów na dobę. Prawdopodobną przyczyną ograniczenia ruchu jest poprawa oferty transportu publicznego i przejęcie potoków przez połączenia kolejowe i autobusowe. </w:t>
      </w:r>
    </w:p>
    <w:p w14:paraId="41827857" w14:textId="77777777" w:rsidR="00EB0EF7" w:rsidRDefault="00EB0EF7" w:rsidP="00EB3DA4">
      <w:pPr>
        <w:pStyle w:val="Tre"/>
        <w:rPr>
          <w:rFonts w:ascii="Times New Roman" w:hAnsi="Times New Roman"/>
          <w:sz w:val="24"/>
        </w:rPr>
      </w:pPr>
    </w:p>
    <w:p w14:paraId="165389AC" w14:textId="061D230D" w:rsidR="00EB0EF7" w:rsidRDefault="00EB0EF7" w:rsidP="00EB0EF7">
      <w:pPr>
        <w:pStyle w:val="Tre"/>
        <w:ind w:firstLine="0"/>
        <w:rPr>
          <w:rFonts w:ascii="Times New Roman" w:hAnsi="Times New Roman"/>
          <w:sz w:val="24"/>
        </w:rPr>
      </w:pPr>
      <w:r>
        <w:rPr>
          <w:noProof/>
        </w:rPr>
        <w:drawing>
          <wp:inline distT="0" distB="0" distL="0" distR="0" wp14:anchorId="26D66BA9" wp14:editId="15E305AA">
            <wp:extent cx="4320959" cy="6112066"/>
            <wp:effectExtent l="0" t="318" r="3493" b="3492"/>
            <wp:docPr id="108"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braz 45"/>
                    <pic:cNvPicPr/>
                  </pic:nvPicPr>
                  <pic:blipFill>
                    <a:blip r:embed="rId117" cstate="print">
                      <a:extLst>
                        <a:ext uri="{28A0092B-C50C-407E-A947-70E740481C1C}">
                          <a14:useLocalDpi xmlns:a14="http://schemas.microsoft.com/office/drawing/2010/main" val="0"/>
                        </a:ext>
                      </a:extLst>
                    </a:blip>
                    <a:stretch>
                      <a:fillRect/>
                    </a:stretch>
                  </pic:blipFill>
                  <pic:spPr>
                    <a:xfrm rot="5400000">
                      <a:off x="0" y="0"/>
                      <a:ext cx="4335408" cy="6132505"/>
                    </a:xfrm>
                    <a:prstGeom prst="rect">
                      <a:avLst/>
                    </a:prstGeom>
                  </pic:spPr>
                </pic:pic>
              </a:graphicData>
            </a:graphic>
          </wp:inline>
        </w:drawing>
      </w:r>
    </w:p>
    <w:p w14:paraId="798E0EA2" w14:textId="660676F1" w:rsidR="00EB0EF7" w:rsidRPr="004B1140" w:rsidRDefault="00EB0EF7" w:rsidP="00EB0EF7">
      <w:pPr>
        <w:jc w:val="both"/>
        <w:rPr>
          <w:i/>
          <w:iCs/>
          <w:sz w:val="20"/>
          <w:szCs w:val="20"/>
        </w:rPr>
      </w:pPr>
      <w:r>
        <w:rPr>
          <w:i/>
          <w:iCs/>
          <w:sz w:val="20"/>
          <w:szCs w:val="20"/>
        </w:rPr>
        <w:t>Rysunek.</w:t>
      </w:r>
      <w:r w:rsidRPr="004B1140">
        <w:rPr>
          <w:i/>
          <w:iCs/>
          <w:sz w:val="20"/>
          <w:szCs w:val="20"/>
        </w:rPr>
        <w:t xml:space="preserve"> Model ruchu województwa świętokrzyskiego dla roku 20</w:t>
      </w:r>
      <w:r>
        <w:rPr>
          <w:i/>
          <w:iCs/>
          <w:sz w:val="20"/>
          <w:szCs w:val="20"/>
        </w:rPr>
        <w:t>50</w:t>
      </w:r>
      <w:r w:rsidRPr="004B1140">
        <w:rPr>
          <w:i/>
          <w:iCs/>
          <w:sz w:val="20"/>
          <w:szCs w:val="20"/>
        </w:rPr>
        <w:t xml:space="preserve"> –</w:t>
      </w:r>
      <w:r>
        <w:rPr>
          <w:i/>
          <w:iCs/>
          <w:sz w:val="20"/>
          <w:szCs w:val="20"/>
        </w:rPr>
        <w:t xml:space="preserve"> Zmiana natężenia ruchu w transporcie indywidualnym – wariant realistyczny w stosunku do wariantu pesymistycznego.</w:t>
      </w:r>
    </w:p>
    <w:p w14:paraId="22322A50" w14:textId="77777777" w:rsidR="00EB0EF7" w:rsidRDefault="00EB0EF7" w:rsidP="00EB3DA4">
      <w:pPr>
        <w:pStyle w:val="Tre"/>
        <w:rPr>
          <w:rFonts w:ascii="Times New Roman" w:hAnsi="Times New Roman"/>
          <w:sz w:val="24"/>
        </w:rPr>
      </w:pPr>
    </w:p>
    <w:p w14:paraId="1B557BD4" w14:textId="29F11EAA" w:rsidR="00EB3DA4" w:rsidRPr="00EB3DA4" w:rsidRDefault="00EB3DA4" w:rsidP="00EB3DA4">
      <w:pPr>
        <w:pStyle w:val="Tre"/>
        <w:rPr>
          <w:rFonts w:ascii="Times New Roman" w:hAnsi="Times New Roman"/>
          <w:sz w:val="24"/>
        </w:rPr>
      </w:pPr>
      <w:r w:rsidRPr="00EB3DA4">
        <w:rPr>
          <w:rFonts w:ascii="Times New Roman" w:hAnsi="Times New Roman"/>
          <w:sz w:val="24"/>
        </w:rPr>
        <w:t>W zakresie czasu dojazdu do stolicy województwa realizacja wariantu realistycznego</w:t>
      </w:r>
      <w:r w:rsidRPr="00EB3DA4">
        <w:rPr>
          <w:rFonts w:ascii="Times New Roman" w:hAnsi="Times New Roman"/>
          <w:b/>
          <w:bCs/>
          <w:sz w:val="24"/>
        </w:rPr>
        <w:t xml:space="preserve"> </w:t>
      </w:r>
      <w:r w:rsidRPr="00EB3DA4">
        <w:rPr>
          <w:rFonts w:ascii="Times New Roman" w:hAnsi="Times New Roman"/>
          <w:sz w:val="24"/>
        </w:rPr>
        <w:t xml:space="preserve">przynosi widoczną poprawę, a charakterystyka zmian jest zbieżna z występującą w horyzoncie roku 2030. Główne zmiany widoczne są na zachód od Kielc, w gminach położonych w korytarzu planowanej drogi ekspresowej S74, gdzie realizacja nowego odcinka drogi ekspresowej pozwala na skrócenie czasu przejazdu do Kielc o ok. 20 minut. </w:t>
      </w:r>
    </w:p>
    <w:p w14:paraId="2C1CC434" w14:textId="6DB7C447" w:rsidR="00EB3DA4" w:rsidRPr="00EB3DA4" w:rsidRDefault="00EB3DA4" w:rsidP="00EB3DA4">
      <w:pPr>
        <w:pStyle w:val="Tre"/>
        <w:rPr>
          <w:rFonts w:ascii="Times New Roman" w:hAnsi="Times New Roman"/>
          <w:sz w:val="24"/>
        </w:rPr>
      </w:pPr>
      <w:r w:rsidRPr="00EB3DA4">
        <w:rPr>
          <w:rFonts w:ascii="Times New Roman" w:hAnsi="Times New Roman"/>
          <w:sz w:val="24"/>
        </w:rPr>
        <w:t>W ramach przeprowadzonych analiz dokonano estymacji poziomu emisji gazów cieplarnianych oraz hałasu dla horyzontu prognostycznego na 2050 r</w:t>
      </w:r>
      <w:r w:rsidR="00624CF0">
        <w:rPr>
          <w:rFonts w:ascii="Times New Roman" w:hAnsi="Times New Roman"/>
          <w:sz w:val="24"/>
        </w:rPr>
        <w:t>ok</w:t>
      </w:r>
      <w:r w:rsidRPr="00EB3DA4">
        <w:rPr>
          <w:rFonts w:ascii="Times New Roman" w:hAnsi="Times New Roman"/>
          <w:sz w:val="24"/>
        </w:rPr>
        <w:t xml:space="preserve">. </w:t>
      </w:r>
    </w:p>
    <w:tbl>
      <w:tblPr>
        <w:tblStyle w:val="Tabelasiatki4akcent3"/>
        <w:tblW w:w="4865" w:type="pct"/>
        <w:tblLook w:val="04A0" w:firstRow="1" w:lastRow="0" w:firstColumn="1" w:lastColumn="0" w:noHBand="0" w:noVBand="1"/>
      </w:tblPr>
      <w:tblGrid>
        <w:gridCol w:w="1965"/>
        <w:gridCol w:w="1280"/>
        <w:gridCol w:w="1241"/>
        <w:gridCol w:w="1115"/>
        <w:gridCol w:w="1256"/>
        <w:gridCol w:w="1256"/>
        <w:gridCol w:w="1256"/>
      </w:tblGrid>
      <w:tr w:rsidR="00EB3DA4" w:rsidRPr="00AD20D4" w14:paraId="412659C2" w14:textId="77777777" w:rsidTr="00BF061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369" w:type="dxa"/>
            <w:gridSpan w:val="7"/>
            <w:noWrap/>
            <w:vAlign w:val="center"/>
            <w:hideMark/>
          </w:tcPr>
          <w:p w14:paraId="1DB4EE4A" w14:textId="77777777" w:rsidR="00EB3DA4" w:rsidRPr="00AD20D4" w:rsidRDefault="00EB3DA4" w:rsidP="003001D3">
            <w:pPr>
              <w:jc w:val="center"/>
              <w:rPr>
                <w:rFonts w:ascii="Calibri" w:eastAsia="Times New Roman" w:hAnsi="Calibri" w:cs="Calibri"/>
                <w:b w:val="0"/>
                <w:bCs w:val="0"/>
                <w:color w:val="FFFFFF"/>
                <w:lang w:eastAsia="pl-PL"/>
              </w:rPr>
            </w:pPr>
            <w:r w:rsidRPr="00AD20D4">
              <w:rPr>
                <w:rFonts w:ascii="Calibri" w:eastAsia="Times New Roman" w:hAnsi="Calibri" w:cs="Calibri"/>
                <w:b w:val="0"/>
                <w:bCs w:val="0"/>
                <w:color w:val="FFFFFF"/>
                <w:lang w:eastAsia="pl-PL"/>
              </w:rPr>
              <w:t xml:space="preserve">Emisje środowiskowe w transporcie drogowym </w:t>
            </w:r>
            <w:r>
              <w:rPr>
                <w:rFonts w:ascii="Calibri" w:eastAsia="Times New Roman" w:hAnsi="Calibri" w:cs="Calibri"/>
                <w:b w:val="0"/>
                <w:bCs w:val="0"/>
                <w:color w:val="FFFFFF"/>
                <w:lang w:eastAsia="pl-PL"/>
              </w:rPr>
              <w:t>–</w:t>
            </w:r>
            <w:r w:rsidRPr="00AD20D4">
              <w:rPr>
                <w:rFonts w:ascii="Calibri" w:eastAsia="Times New Roman" w:hAnsi="Calibri" w:cs="Calibri"/>
                <w:b w:val="0"/>
                <w:bCs w:val="0"/>
                <w:color w:val="FFFFFF"/>
                <w:lang w:eastAsia="pl-PL"/>
              </w:rPr>
              <w:t xml:space="preserve"> </w:t>
            </w:r>
            <w:r>
              <w:rPr>
                <w:rFonts w:ascii="Calibri" w:eastAsia="Times New Roman" w:hAnsi="Calibri" w:cs="Calibri"/>
                <w:b w:val="0"/>
                <w:bCs w:val="0"/>
                <w:color w:val="FFFFFF"/>
                <w:lang w:eastAsia="pl-PL"/>
              </w:rPr>
              <w:t xml:space="preserve">wariant pesymistyczny, </w:t>
            </w:r>
            <w:r w:rsidRPr="00AD20D4">
              <w:rPr>
                <w:rFonts w:ascii="Calibri" w:eastAsia="Times New Roman" w:hAnsi="Calibri" w:cs="Calibri"/>
                <w:b w:val="0"/>
                <w:bCs w:val="0"/>
                <w:color w:val="FFFFFF"/>
                <w:lang w:eastAsia="pl-PL"/>
              </w:rPr>
              <w:t>20</w:t>
            </w:r>
            <w:r>
              <w:rPr>
                <w:rFonts w:ascii="Calibri" w:eastAsia="Times New Roman" w:hAnsi="Calibri" w:cs="Calibri"/>
                <w:b w:val="0"/>
                <w:bCs w:val="0"/>
                <w:color w:val="FFFFFF"/>
                <w:lang w:eastAsia="pl-PL"/>
              </w:rPr>
              <w:t>50</w:t>
            </w:r>
          </w:p>
        </w:tc>
      </w:tr>
      <w:tr w:rsidR="00EB3DA4" w:rsidRPr="00AD20D4" w14:paraId="74672BBF" w14:textId="77777777" w:rsidTr="00BF061B">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965" w:type="dxa"/>
            <w:vMerge w:val="restart"/>
            <w:vAlign w:val="center"/>
            <w:hideMark/>
          </w:tcPr>
          <w:p w14:paraId="774E4F40" w14:textId="77777777" w:rsidR="00EB3DA4" w:rsidRPr="00AD20D4" w:rsidRDefault="00EB3DA4" w:rsidP="003001D3">
            <w:pPr>
              <w:jc w:val="center"/>
              <w:rPr>
                <w:rFonts w:ascii="Calibri" w:eastAsia="Times New Roman" w:hAnsi="Calibri" w:cs="Calibri"/>
                <w:color w:val="000000"/>
                <w:lang w:eastAsia="pl-PL"/>
              </w:rPr>
            </w:pPr>
            <w:r w:rsidRPr="00AD20D4">
              <w:rPr>
                <w:rFonts w:ascii="Calibri" w:eastAsia="Times New Roman" w:hAnsi="Calibri" w:cs="Calibri"/>
                <w:color w:val="000000"/>
                <w:lang w:eastAsia="pl-PL"/>
              </w:rPr>
              <w:t>średnia dobowa [/1 km/dobę]</w:t>
            </w:r>
          </w:p>
        </w:tc>
        <w:tc>
          <w:tcPr>
            <w:tcW w:w="1280" w:type="dxa"/>
            <w:vMerge w:val="restart"/>
            <w:noWrap/>
            <w:vAlign w:val="center"/>
            <w:hideMark/>
          </w:tcPr>
          <w:p w14:paraId="12433A0C" w14:textId="77777777" w:rsidR="00EB3DA4" w:rsidRPr="00AD20D4" w:rsidRDefault="00EB3DA4"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hałas [</w:t>
            </w:r>
            <w:proofErr w:type="spellStart"/>
            <w:r w:rsidRPr="00AD20D4">
              <w:rPr>
                <w:rFonts w:ascii="Calibri" w:eastAsia="Times New Roman" w:hAnsi="Calibri" w:cs="Calibri"/>
                <w:color w:val="000000"/>
                <w:lang w:eastAsia="pl-PL"/>
              </w:rPr>
              <w:t>dB</w:t>
            </w:r>
            <w:proofErr w:type="spellEnd"/>
            <w:r w:rsidRPr="00AD20D4">
              <w:rPr>
                <w:rFonts w:ascii="Calibri" w:eastAsia="Times New Roman" w:hAnsi="Calibri" w:cs="Calibri"/>
                <w:color w:val="000000"/>
                <w:lang w:eastAsia="pl-PL"/>
              </w:rPr>
              <w:t>]</w:t>
            </w:r>
          </w:p>
        </w:tc>
        <w:tc>
          <w:tcPr>
            <w:tcW w:w="1241" w:type="dxa"/>
            <w:vMerge w:val="restart"/>
            <w:vAlign w:val="center"/>
            <w:hideMark/>
          </w:tcPr>
          <w:p w14:paraId="38169223" w14:textId="77777777" w:rsidR="00EB3DA4" w:rsidRPr="00AD20D4" w:rsidRDefault="00EB3DA4"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CO2 [g/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115" w:type="dxa"/>
            <w:vMerge w:val="restart"/>
            <w:vAlign w:val="center"/>
            <w:hideMark/>
          </w:tcPr>
          <w:p w14:paraId="54F10FE5" w14:textId="77777777" w:rsidR="00EB3DA4" w:rsidRPr="00AD20D4" w:rsidRDefault="00EB3DA4"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CO [g/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3EFBB376" w14:textId="77777777" w:rsidR="00EB3DA4" w:rsidRPr="00AD20D4" w:rsidRDefault="00EB3DA4"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HC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59208597" w14:textId="77777777" w:rsidR="00EB3DA4" w:rsidRPr="00AD20D4" w:rsidRDefault="00EB3DA4"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proofErr w:type="spellStart"/>
            <w:r w:rsidRPr="00AD20D4">
              <w:rPr>
                <w:rFonts w:ascii="Calibri" w:eastAsia="Times New Roman" w:hAnsi="Calibri" w:cs="Calibri"/>
                <w:color w:val="000000"/>
                <w:lang w:eastAsia="pl-PL"/>
              </w:rPr>
              <w:t>Nox</w:t>
            </w:r>
            <w:proofErr w:type="spellEnd"/>
            <w:r w:rsidRPr="00AD20D4">
              <w:rPr>
                <w:rFonts w:ascii="Calibri" w:eastAsia="Times New Roman" w:hAnsi="Calibri" w:cs="Calibri"/>
                <w:color w:val="000000"/>
                <w:lang w:eastAsia="pl-PL"/>
              </w:rPr>
              <w:t xml:space="preserve">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4FB1D5E2" w14:textId="77777777" w:rsidR="00EB3DA4" w:rsidRPr="00AD20D4" w:rsidRDefault="00EB3DA4"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SO2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r>
      <w:tr w:rsidR="00BF061B" w:rsidRPr="00AD20D4" w14:paraId="0D372C7F" w14:textId="77777777" w:rsidTr="00BF061B">
        <w:trPr>
          <w:trHeight w:val="465"/>
        </w:trPr>
        <w:tc>
          <w:tcPr>
            <w:cnfStyle w:val="001000000000" w:firstRow="0" w:lastRow="0" w:firstColumn="1" w:lastColumn="0" w:oddVBand="0" w:evenVBand="0" w:oddHBand="0" w:evenHBand="0" w:firstRowFirstColumn="0" w:firstRowLastColumn="0" w:lastRowFirstColumn="0" w:lastRowLastColumn="0"/>
            <w:tcW w:w="1965" w:type="dxa"/>
            <w:vMerge/>
            <w:vAlign w:val="center"/>
            <w:hideMark/>
          </w:tcPr>
          <w:p w14:paraId="350626C3" w14:textId="77777777" w:rsidR="00BF061B" w:rsidRPr="00AD20D4" w:rsidRDefault="00BF061B" w:rsidP="003001D3">
            <w:pPr>
              <w:rPr>
                <w:rFonts w:ascii="Calibri" w:eastAsia="Times New Roman" w:hAnsi="Calibri" w:cs="Calibri"/>
                <w:color w:val="000000"/>
                <w:lang w:eastAsia="pl-PL"/>
              </w:rPr>
            </w:pPr>
          </w:p>
        </w:tc>
        <w:tc>
          <w:tcPr>
            <w:tcW w:w="1280" w:type="dxa"/>
            <w:vMerge/>
            <w:vAlign w:val="center"/>
            <w:hideMark/>
          </w:tcPr>
          <w:p w14:paraId="4809E1BA" w14:textId="77777777" w:rsidR="00BF061B" w:rsidRPr="00AD20D4" w:rsidRDefault="00BF061B"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41" w:type="dxa"/>
            <w:vMerge/>
            <w:vAlign w:val="center"/>
            <w:hideMark/>
          </w:tcPr>
          <w:p w14:paraId="3E258313" w14:textId="77777777" w:rsidR="00BF061B" w:rsidRPr="00AD20D4" w:rsidRDefault="00BF061B"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115" w:type="dxa"/>
            <w:vMerge/>
            <w:vAlign w:val="center"/>
            <w:hideMark/>
          </w:tcPr>
          <w:p w14:paraId="402235F6" w14:textId="77777777" w:rsidR="00BF061B" w:rsidRPr="00AD20D4" w:rsidRDefault="00BF061B"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7B7CF1D6" w14:textId="77777777" w:rsidR="00BF061B" w:rsidRPr="00AD20D4" w:rsidRDefault="00BF061B"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035685EC" w14:textId="77777777" w:rsidR="00BF061B" w:rsidRPr="00AD20D4" w:rsidRDefault="00BF061B"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295C66DB" w14:textId="77777777" w:rsidR="00BF061B" w:rsidRPr="00AD20D4" w:rsidRDefault="00BF061B"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r>
      <w:tr w:rsidR="00BF061B" w:rsidRPr="00AD20D4" w14:paraId="60D49010" w14:textId="77777777" w:rsidTr="00BF061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965" w:type="dxa"/>
            <w:vMerge/>
            <w:vAlign w:val="center"/>
            <w:hideMark/>
          </w:tcPr>
          <w:p w14:paraId="18B2C33B" w14:textId="77777777" w:rsidR="00BF061B" w:rsidRPr="00AD20D4" w:rsidRDefault="00BF061B" w:rsidP="003001D3">
            <w:pPr>
              <w:rPr>
                <w:rFonts w:ascii="Calibri" w:eastAsia="Times New Roman" w:hAnsi="Calibri" w:cs="Calibri"/>
                <w:color w:val="000000"/>
                <w:lang w:eastAsia="pl-PL"/>
              </w:rPr>
            </w:pPr>
          </w:p>
        </w:tc>
        <w:tc>
          <w:tcPr>
            <w:tcW w:w="1280" w:type="dxa"/>
            <w:noWrap/>
            <w:vAlign w:val="center"/>
            <w:hideMark/>
          </w:tcPr>
          <w:p w14:paraId="1CF85FAA" w14:textId="77777777" w:rsidR="00BF061B" w:rsidRPr="00AD20D4" w:rsidRDefault="00BF061B"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62,3</w:t>
            </w:r>
          </w:p>
        </w:tc>
        <w:tc>
          <w:tcPr>
            <w:tcW w:w="1241" w:type="dxa"/>
            <w:noWrap/>
            <w:vAlign w:val="center"/>
            <w:hideMark/>
          </w:tcPr>
          <w:p w14:paraId="7F7ABD31" w14:textId="77777777" w:rsidR="00BF061B" w:rsidRPr="00AD20D4" w:rsidRDefault="00BF061B"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0,</w:t>
            </w:r>
            <w:r>
              <w:rPr>
                <w:rFonts w:ascii="Calibri" w:hAnsi="Calibri" w:cs="Calibri"/>
                <w:color w:val="000000"/>
              </w:rPr>
              <w:t>562</w:t>
            </w:r>
          </w:p>
        </w:tc>
        <w:tc>
          <w:tcPr>
            <w:tcW w:w="1115" w:type="dxa"/>
            <w:noWrap/>
            <w:vAlign w:val="center"/>
            <w:hideMark/>
          </w:tcPr>
          <w:p w14:paraId="22B90919" w14:textId="77777777" w:rsidR="00BF061B" w:rsidRPr="00AD20D4" w:rsidRDefault="00BF061B"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1,379</w:t>
            </w:r>
          </w:p>
        </w:tc>
        <w:tc>
          <w:tcPr>
            <w:tcW w:w="1256" w:type="dxa"/>
            <w:noWrap/>
            <w:vAlign w:val="center"/>
            <w:hideMark/>
          </w:tcPr>
          <w:p w14:paraId="2F9EC725" w14:textId="77777777" w:rsidR="00BF061B" w:rsidRPr="00AD20D4" w:rsidRDefault="00BF061B"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1,447</w:t>
            </w:r>
          </w:p>
        </w:tc>
        <w:tc>
          <w:tcPr>
            <w:tcW w:w="1256" w:type="dxa"/>
            <w:noWrap/>
            <w:vAlign w:val="center"/>
            <w:hideMark/>
          </w:tcPr>
          <w:p w14:paraId="794A9FB8" w14:textId="77777777" w:rsidR="00BF061B" w:rsidRPr="00AD20D4" w:rsidRDefault="00BF061B"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4,397</w:t>
            </w:r>
          </w:p>
        </w:tc>
        <w:tc>
          <w:tcPr>
            <w:tcW w:w="1256" w:type="dxa"/>
            <w:noWrap/>
            <w:vAlign w:val="center"/>
            <w:hideMark/>
          </w:tcPr>
          <w:p w14:paraId="3EDE4869" w14:textId="77777777" w:rsidR="00BF061B" w:rsidRPr="00AD20D4" w:rsidRDefault="00BF061B"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0,</w:t>
            </w:r>
            <w:r>
              <w:rPr>
                <w:rFonts w:ascii="Calibri" w:hAnsi="Calibri" w:cs="Calibri"/>
                <w:color w:val="000000"/>
              </w:rPr>
              <w:t>385</w:t>
            </w:r>
          </w:p>
        </w:tc>
      </w:tr>
    </w:tbl>
    <w:p w14:paraId="02769DB2" w14:textId="17739462" w:rsidR="00624CF0" w:rsidRPr="004B1140" w:rsidRDefault="00624CF0" w:rsidP="00624CF0">
      <w:pPr>
        <w:jc w:val="both"/>
        <w:rPr>
          <w:i/>
          <w:iCs/>
          <w:sz w:val="20"/>
          <w:szCs w:val="20"/>
        </w:rPr>
      </w:pPr>
      <w:r>
        <w:rPr>
          <w:i/>
          <w:iCs/>
          <w:sz w:val="20"/>
          <w:szCs w:val="20"/>
        </w:rPr>
        <w:t>Tabela</w:t>
      </w:r>
      <w:r w:rsidR="00706B3C">
        <w:rPr>
          <w:i/>
          <w:iCs/>
          <w:sz w:val="20"/>
          <w:szCs w:val="20"/>
        </w:rPr>
        <w:t>.</w:t>
      </w:r>
      <w:r w:rsidRPr="004B1140">
        <w:rPr>
          <w:i/>
          <w:iCs/>
          <w:sz w:val="20"/>
          <w:szCs w:val="20"/>
        </w:rPr>
        <w:t xml:space="preserve"> Model ruchu województwa świętokrzyskiego dla roku 20</w:t>
      </w:r>
      <w:r>
        <w:rPr>
          <w:i/>
          <w:iCs/>
          <w:sz w:val="20"/>
          <w:szCs w:val="20"/>
        </w:rPr>
        <w:t>50</w:t>
      </w:r>
      <w:r w:rsidRPr="004B1140">
        <w:rPr>
          <w:i/>
          <w:iCs/>
          <w:sz w:val="20"/>
          <w:szCs w:val="20"/>
        </w:rPr>
        <w:t xml:space="preserve"> –</w:t>
      </w:r>
      <w:r>
        <w:rPr>
          <w:i/>
          <w:iCs/>
          <w:sz w:val="20"/>
          <w:szCs w:val="20"/>
        </w:rPr>
        <w:t xml:space="preserve"> Wyniki estymacji poziomu emisji środowiskowych w transporcie, wartości dobowe – wariant pesymistyczny</w:t>
      </w:r>
    </w:p>
    <w:tbl>
      <w:tblPr>
        <w:tblStyle w:val="Tabelasiatki4akcent3"/>
        <w:tblW w:w="4865" w:type="pct"/>
        <w:tblLook w:val="04A0" w:firstRow="1" w:lastRow="0" w:firstColumn="1" w:lastColumn="0" w:noHBand="0" w:noVBand="1"/>
      </w:tblPr>
      <w:tblGrid>
        <w:gridCol w:w="1965"/>
        <w:gridCol w:w="1280"/>
        <w:gridCol w:w="1241"/>
        <w:gridCol w:w="1115"/>
        <w:gridCol w:w="1256"/>
        <w:gridCol w:w="1256"/>
        <w:gridCol w:w="1256"/>
      </w:tblGrid>
      <w:tr w:rsidR="00EB3DA4" w:rsidRPr="00AD20D4" w14:paraId="0154D638" w14:textId="77777777" w:rsidTr="00BF061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369" w:type="dxa"/>
            <w:gridSpan w:val="7"/>
            <w:noWrap/>
            <w:vAlign w:val="center"/>
            <w:hideMark/>
          </w:tcPr>
          <w:p w14:paraId="6E77B482" w14:textId="77777777" w:rsidR="00EB3DA4" w:rsidRPr="00AD20D4" w:rsidRDefault="00EB3DA4" w:rsidP="003001D3">
            <w:pPr>
              <w:jc w:val="center"/>
              <w:rPr>
                <w:rFonts w:ascii="Calibri" w:eastAsia="Times New Roman" w:hAnsi="Calibri" w:cs="Calibri"/>
                <w:b w:val="0"/>
                <w:bCs w:val="0"/>
                <w:color w:val="FFFFFF"/>
                <w:lang w:eastAsia="pl-PL"/>
              </w:rPr>
            </w:pPr>
            <w:r w:rsidRPr="00AD20D4">
              <w:rPr>
                <w:rFonts w:ascii="Calibri" w:eastAsia="Times New Roman" w:hAnsi="Calibri" w:cs="Calibri"/>
                <w:b w:val="0"/>
                <w:bCs w:val="0"/>
                <w:color w:val="FFFFFF"/>
                <w:lang w:eastAsia="pl-PL"/>
              </w:rPr>
              <w:t xml:space="preserve">Emisje środowiskowe w transporcie drogowym </w:t>
            </w:r>
            <w:r>
              <w:rPr>
                <w:rFonts w:ascii="Calibri" w:eastAsia="Times New Roman" w:hAnsi="Calibri" w:cs="Calibri"/>
                <w:b w:val="0"/>
                <w:bCs w:val="0"/>
                <w:color w:val="FFFFFF"/>
                <w:lang w:eastAsia="pl-PL"/>
              </w:rPr>
              <w:t>–</w:t>
            </w:r>
            <w:r w:rsidRPr="00AD20D4">
              <w:rPr>
                <w:rFonts w:ascii="Calibri" w:eastAsia="Times New Roman" w:hAnsi="Calibri" w:cs="Calibri"/>
                <w:b w:val="0"/>
                <w:bCs w:val="0"/>
                <w:color w:val="FFFFFF"/>
                <w:lang w:eastAsia="pl-PL"/>
              </w:rPr>
              <w:t xml:space="preserve"> </w:t>
            </w:r>
            <w:r>
              <w:rPr>
                <w:rFonts w:ascii="Calibri" w:eastAsia="Times New Roman" w:hAnsi="Calibri" w:cs="Calibri"/>
                <w:b w:val="0"/>
                <w:bCs w:val="0"/>
                <w:color w:val="FFFFFF"/>
                <w:lang w:eastAsia="pl-PL"/>
              </w:rPr>
              <w:t xml:space="preserve">wariant realistyczny, </w:t>
            </w:r>
            <w:r w:rsidRPr="00AD20D4">
              <w:rPr>
                <w:rFonts w:ascii="Calibri" w:eastAsia="Times New Roman" w:hAnsi="Calibri" w:cs="Calibri"/>
                <w:b w:val="0"/>
                <w:bCs w:val="0"/>
                <w:color w:val="FFFFFF"/>
                <w:lang w:eastAsia="pl-PL"/>
              </w:rPr>
              <w:t>20</w:t>
            </w:r>
            <w:r>
              <w:rPr>
                <w:rFonts w:ascii="Calibri" w:eastAsia="Times New Roman" w:hAnsi="Calibri" w:cs="Calibri"/>
                <w:b w:val="0"/>
                <w:bCs w:val="0"/>
                <w:color w:val="FFFFFF"/>
                <w:lang w:eastAsia="pl-PL"/>
              </w:rPr>
              <w:t>50</w:t>
            </w:r>
          </w:p>
        </w:tc>
      </w:tr>
      <w:tr w:rsidR="00EB3DA4" w:rsidRPr="00AD20D4" w14:paraId="182D394C" w14:textId="77777777" w:rsidTr="00BF061B">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965" w:type="dxa"/>
            <w:vMerge w:val="restart"/>
            <w:vAlign w:val="center"/>
            <w:hideMark/>
          </w:tcPr>
          <w:p w14:paraId="2EAAC08B" w14:textId="77777777" w:rsidR="00EB3DA4" w:rsidRPr="00AD20D4" w:rsidRDefault="00EB3DA4" w:rsidP="003001D3">
            <w:pPr>
              <w:jc w:val="center"/>
              <w:rPr>
                <w:rFonts w:ascii="Calibri" w:eastAsia="Times New Roman" w:hAnsi="Calibri" w:cs="Calibri"/>
                <w:color w:val="000000"/>
                <w:lang w:eastAsia="pl-PL"/>
              </w:rPr>
            </w:pPr>
            <w:r w:rsidRPr="00AD20D4">
              <w:rPr>
                <w:rFonts w:ascii="Calibri" w:eastAsia="Times New Roman" w:hAnsi="Calibri" w:cs="Calibri"/>
                <w:color w:val="000000"/>
                <w:lang w:eastAsia="pl-PL"/>
              </w:rPr>
              <w:t>średnia dobowa [/1 km/dobę]</w:t>
            </w:r>
          </w:p>
        </w:tc>
        <w:tc>
          <w:tcPr>
            <w:tcW w:w="1280" w:type="dxa"/>
            <w:vMerge w:val="restart"/>
            <w:noWrap/>
            <w:vAlign w:val="center"/>
            <w:hideMark/>
          </w:tcPr>
          <w:p w14:paraId="67A94FB0" w14:textId="77777777" w:rsidR="00EB3DA4" w:rsidRPr="00AD20D4" w:rsidRDefault="00EB3DA4"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hałas [</w:t>
            </w:r>
            <w:proofErr w:type="spellStart"/>
            <w:r w:rsidRPr="00AD20D4">
              <w:rPr>
                <w:rFonts w:ascii="Calibri" w:eastAsia="Times New Roman" w:hAnsi="Calibri" w:cs="Calibri"/>
                <w:color w:val="000000"/>
                <w:lang w:eastAsia="pl-PL"/>
              </w:rPr>
              <w:t>dB</w:t>
            </w:r>
            <w:proofErr w:type="spellEnd"/>
            <w:r w:rsidRPr="00AD20D4">
              <w:rPr>
                <w:rFonts w:ascii="Calibri" w:eastAsia="Times New Roman" w:hAnsi="Calibri" w:cs="Calibri"/>
                <w:color w:val="000000"/>
                <w:lang w:eastAsia="pl-PL"/>
              </w:rPr>
              <w:t>]</w:t>
            </w:r>
          </w:p>
        </w:tc>
        <w:tc>
          <w:tcPr>
            <w:tcW w:w="1241" w:type="dxa"/>
            <w:vMerge w:val="restart"/>
            <w:vAlign w:val="center"/>
            <w:hideMark/>
          </w:tcPr>
          <w:p w14:paraId="65630B4F" w14:textId="77777777" w:rsidR="00EB3DA4" w:rsidRPr="00AD20D4" w:rsidRDefault="00EB3DA4"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CO2 [g/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115" w:type="dxa"/>
            <w:vMerge w:val="restart"/>
            <w:vAlign w:val="center"/>
            <w:hideMark/>
          </w:tcPr>
          <w:p w14:paraId="23B5BB4E" w14:textId="77777777" w:rsidR="00EB3DA4" w:rsidRPr="00AD20D4" w:rsidRDefault="00EB3DA4"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CO [g/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0DDF5E81" w14:textId="77777777" w:rsidR="00EB3DA4" w:rsidRPr="00AD20D4" w:rsidRDefault="00EB3DA4"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HC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4D39330F" w14:textId="77777777" w:rsidR="00EB3DA4" w:rsidRPr="00AD20D4" w:rsidRDefault="00EB3DA4"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proofErr w:type="spellStart"/>
            <w:r w:rsidRPr="00AD20D4">
              <w:rPr>
                <w:rFonts w:ascii="Calibri" w:eastAsia="Times New Roman" w:hAnsi="Calibri" w:cs="Calibri"/>
                <w:color w:val="000000"/>
                <w:lang w:eastAsia="pl-PL"/>
              </w:rPr>
              <w:t>Nox</w:t>
            </w:r>
            <w:proofErr w:type="spellEnd"/>
            <w:r w:rsidRPr="00AD20D4">
              <w:rPr>
                <w:rFonts w:ascii="Calibri" w:eastAsia="Times New Roman" w:hAnsi="Calibri" w:cs="Calibri"/>
                <w:color w:val="000000"/>
                <w:lang w:eastAsia="pl-PL"/>
              </w:rPr>
              <w:t xml:space="preserve">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c>
          <w:tcPr>
            <w:tcW w:w="1256" w:type="dxa"/>
            <w:vMerge w:val="restart"/>
            <w:vAlign w:val="center"/>
            <w:hideMark/>
          </w:tcPr>
          <w:p w14:paraId="2668A922" w14:textId="77777777" w:rsidR="00EB3DA4" w:rsidRPr="00AD20D4" w:rsidRDefault="00EB3DA4"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sidRPr="00AD20D4">
              <w:rPr>
                <w:rFonts w:ascii="Calibri" w:eastAsia="Times New Roman" w:hAnsi="Calibri" w:cs="Calibri"/>
                <w:color w:val="000000"/>
                <w:lang w:eastAsia="pl-PL"/>
              </w:rPr>
              <w:t>SO2 [mg/</w:t>
            </w:r>
            <w:proofErr w:type="spellStart"/>
            <w:r w:rsidRPr="00AD20D4">
              <w:rPr>
                <w:rFonts w:ascii="Calibri" w:eastAsia="Times New Roman" w:hAnsi="Calibri" w:cs="Calibri"/>
                <w:color w:val="000000"/>
                <w:lang w:eastAsia="pl-PL"/>
              </w:rPr>
              <w:t>poj</w:t>
            </w:r>
            <w:proofErr w:type="spellEnd"/>
            <w:r w:rsidRPr="00AD20D4">
              <w:rPr>
                <w:rFonts w:ascii="Calibri" w:eastAsia="Times New Roman" w:hAnsi="Calibri" w:cs="Calibri"/>
                <w:color w:val="000000"/>
                <w:lang w:eastAsia="pl-PL"/>
              </w:rPr>
              <w:t>]</w:t>
            </w:r>
          </w:p>
        </w:tc>
      </w:tr>
      <w:tr w:rsidR="00BF061B" w:rsidRPr="00AD20D4" w14:paraId="59B490D1" w14:textId="77777777" w:rsidTr="00BF061B">
        <w:trPr>
          <w:trHeight w:val="465"/>
        </w:trPr>
        <w:tc>
          <w:tcPr>
            <w:cnfStyle w:val="001000000000" w:firstRow="0" w:lastRow="0" w:firstColumn="1" w:lastColumn="0" w:oddVBand="0" w:evenVBand="0" w:oddHBand="0" w:evenHBand="0" w:firstRowFirstColumn="0" w:firstRowLastColumn="0" w:lastRowFirstColumn="0" w:lastRowLastColumn="0"/>
            <w:tcW w:w="1965" w:type="dxa"/>
            <w:vMerge/>
            <w:vAlign w:val="center"/>
            <w:hideMark/>
          </w:tcPr>
          <w:p w14:paraId="19FBD814" w14:textId="77777777" w:rsidR="00BF061B" w:rsidRPr="00AD20D4" w:rsidRDefault="00BF061B" w:rsidP="003001D3">
            <w:pPr>
              <w:rPr>
                <w:rFonts w:ascii="Calibri" w:eastAsia="Times New Roman" w:hAnsi="Calibri" w:cs="Calibri"/>
                <w:color w:val="000000"/>
                <w:lang w:eastAsia="pl-PL"/>
              </w:rPr>
            </w:pPr>
          </w:p>
        </w:tc>
        <w:tc>
          <w:tcPr>
            <w:tcW w:w="1280" w:type="dxa"/>
            <w:vMerge/>
            <w:vAlign w:val="center"/>
            <w:hideMark/>
          </w:tcPr>
          <w:p w14:paraId="6D9D24F8" w14:textId="77777777" w:rsidR="00BF061B" w:rsidRPr="00AD20D4" w:rsidRDefault="00BF061B"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41" w:type="dxa"/>
            <w:vMerge/>
            <w:vAlign w:val="center"/>
            <w:hideMark/>
          </w:tcPr>
          <w:p w14:paraId="40A036A7" w14:textId="77777777" w:rsidR="00BF061B" w:rsidRPr="00AD20D4" w:rsidRDefault="00BF061B"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115" w:type="dxa"/>
            <w:vMerge/>
            <w:vAlign w:val="center"/>
            <w:hideMark/>
          </w:tcPr>
          <w:p w14:paraId="5D5D888C" w14:textId="77777777" w:rsidR="00BF061B" w:rsidRPr="00AD20D4" w:rsidRDefault="00BF061B"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684C4191" w14:textId="77777777" w:rsidR="00BF061B" w:rsidRPr="00AD20D4" w:rsidRDefault="00BF061B"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507C484B" w14:textId="77777777" w:rsidR="00BF061B" w:rsidRPr="00AD20D4" w:rsidRDefault="00BF061B"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c>
          <w:tcPr>
            <w:tcW w:w="1256" w:type="dxa"/>
            <w:vMerge/>
            <w:vAlign w:val="center"/>
            <w:hideMark/>
          </w:tcPr>
          <w:p w14:paraId="4AEE3F4F" w14:textId="77777777" w:rsidR="00BF061B" w:rsidRPr="00AD20D4" w:rsidRDefault="00BF061B" w:rsidP="003001D3">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pl-PL"/>
              </w:rPr>
            </w:pPr>
          </w:p>
        </w:tc>
      </w:tr>
      <w:tr w:rsidR="00BF061B" w:rsidRPr="00AD20D4" w14:paraId="413F55C8" w14:textId="77777777" w:rsidTr="00BF061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965" w:type="dxa"/>
            <w:vMerge/>
            <w:vAlign w:val="center"/>
            <w:hideMark/>
          </w:tcPr>
          <w:p w14:paraId="7F2497A2" w14:textId="77777777" w:rsidR="00BF061B" w:rsidRPr="00AD20D4" w:rsidRDefault="00BF061B" w:rsidP="003001D3">
            <w:pPr>
              <w:rPr>
                <w:rFonts w:ascii="Calibri" w:eastAsia="Times New Roman" w:hAnsi="Calibri" w:cs="Calibri"/>
                <w:color w:val="000000"/>
                <w:lang w:eastAsia="pl-PL"/>
              </w:rPr>
            </w:pPr>
          </w:p>
        </w:tc>
        <w:tc>
          <w:tcPr>
            <w:tcW w:w="1280" w:type="dxa"/>
            <w:noWrap/>
            <w:vAlign w:val="center"/>
            <w:hideMark/>
          </w:tcPr>
          <w:p w14:paraId="39DA2FC4" w14:textId="77777777" w:rsidR="00BF061B" w:rsidRPr="00AD20D4" w:rsidRDefault="00BF061B"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61,9</w:t>
            </w:r>
          </w:p>
        </w:tc>
        <w:tc>
          <w:tcPr>
            <w:tcW w:w="1241" w:type="dxa"/>
            <w:noWrap/>
            <w:vAlign w:val="center"/>
            <w:hideMark/>
          </w:tcPr>
          <w:p w14:paraId="02674D3F" w14:textId="77777777" w:rsidR="00BF061B" w:rsidRPr="00AD20D4" w:rsidRDefault="00BF061B"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0,501</w:t>
            </w:r>
          </w:p>
        </w:tc>
        <w:tc>
          <w:tcPr>
            <w:tcW w:w="1115" w:type="dxa"/>
            <w:noWrap/>
            <w:vAlign w:val="center"/>
            <w:hideMark/>
          </w:tcPr>
          <w:p w14:paraId="500B1199" w14:textId="77777777" w:rsidR="00BF061B" w:rsidRPr="00AD20D4" w:rsidRDefault="00BF061B"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1,132</w:t>
            </w:r>
          </w:p>
        </w:tc>
        <w:tc>
          <w:tcPr>
            <w:tcW w:w="1256" w:type="dxa"/>
            <w:noWrap/>
            <w:vAlign w:val="center"/>
            <w:hideMark/>
          </w:tcPr>
          <w:p w14:paraId="53AEFEC3" w14:textId="77777777" w:rsidR="00BF061B" w:rsidRPr="00AD20D4" w:rsidRDefault="00BF061B"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1,203</w:t>
            </w:r>
          </w:p>
        </w:tc>
        <w:tc>
          <w:tcPr>
            <w:tcW w:w="1256" w:type="dxa"/>
            <w:noWrap/>
            <w:vAlign w:val="center"/>
            <w:hideMark/>
          </w:tcPr>
          <w:p w14:paraId="7B706A0F" w14:textId="77777777" w:rsidR="00BF061B" w:rsidRPr="00AD20D4" w:rsidRDefault="00BF061B"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3,889</w:t>
            </w:r>
          </w:p>
        </w:tc>
        <w:tc>
          <w:tcPr>
            <w:tcW w:w="1256" w:type="dxa"/>
            <w:noWrap/>
            <w:vAlign w:val="center"/>
            <w:hideMark/>
          </w:tcPr>
          <w:p w14:paraId="22A1BEE2" w14:textId="77777777" w:rsidR="00BF061B" w:rsidRPr="00AD20D4" w:rsidRDefault="00BF061B" w:rsidP="003001D3">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pl-PL"/>
              </w:rPr>
            </w:pPr>
            <w:r>
              <w:rPr>
                <w:rFonts w:ascii="Calibri" w:hAnsi="Calibri" w:cs="Calibri"/>
                <w:color w:val="000000"/>
              </w:rPr>
              <w:t>0,336</w:t>
            </w:r>
          </w:p>
        </w:tc>
      </w:tr>
    </w:tbl>
    <w:p w14:paraId="5AD8FFB4" w14:textId="3235F3B8" w:rsidR="00624CF0" w:rsidRPr="004B1140" w:rsidRDefault="00624CF0" w:rsidP="00624CF0">
      <w:pPr>
        <w:jc w:val="both"/>
        <w:rPr>
          <w:i/>
          <w:iCs/>
          <w:sz w:val="20"/>
          <w:szCs w:val="20"/>
        </w:rPr>
      </w:pPr>
      <w:r>
        <w:rPr>
          <w:i/>
          <w:iCs/>
          <w:sz w:val="20"/>
          <w:szCs w:val="20"/>
        </w:rPr>
        <w:t>Tabela</w:t>
      </w:r>
      <w:r w:rsidR="00706B3C">
        <w:rPr>
          <w:i/>
          <w:iCs/>
          <w:sz w:val="20"/>
          <w:szCs w:val="20"/>
        </w:rPr>
        <w:t>.</w:t>
      </w:r>
      <w:r w:rsidRPr="004B1140">
        <w:rPr>
          <w:i/>
          <w:iCs/>
          <w:sz w:val="20"/>
          <w:szCs w:val="20"/>
        </w:rPr>
        <w:t xml:space="preserve"> Model ruchu województwa świętokrzyskiego dla roku 20</w:t>
      </w:r>
      <w:r>
        <w:rPr>
          <w:i/>
          <w:iCs/>
          <w:sz w:val="20"/>
          <w:szCs w:val="20"/>
        </w:rPr>
        <w:t>50</w:t>
      </w:r>
      <w:r w:rsidRPr="004B1140">
        <w:rPr>
          <w:i/>
          <w:iCs/>
          <w:sz w:val="20"/>
          <w:szCs w:val="20"/>
        </w:rPr>
        <w:t xml:space="preserve"> –</w:t>
      </w:r>
      <w:r>
        <w:rPr>
          <w:i/>
          <w:iCs/>
          <w:sz w:val="20"/>
          <w:szCs w:val="20"/>
        </w:rPr>
        <w:t xml:space="preserve"> Wyniki estymacji poziomu emisji środowiskowych w transporcie, wartości dobowe – wariant realistyczny</w:t>
      </w:r>
    </w:p>
    <w:p w14:paraId="35CAB824" w14:textId="77777777" w:rsidR="00EB3DA4" w:rsidRDefault="00EB3DA4" w:rsidP="00EB3DA4"/>
    <w:p w14:paraId="35F6733D" w14:textId="5A109A5A" w:rsidR="00A62371" w:rsidRPr="00904743" w:rsidRDefault="00BF061B" w:rsidP="00A62371">
      <w:pPr>
        <w:pStyle w:val="Tre"/>
        <w:ind w:firstLine="0"/>
        <w:rPr>
          <w:rFonts w:ascii="Times New Roman" w:hAnsi="Times New Roman"/>
          <w:sz w:val="24"/>
        </w:rPr>
      </w:pPr>
      <w:r>
        <w:rPr>
          <w:noProof/>
        </w:rPr>
        <w:drawing>
          <wp:inline distT="0" distB="0" distL="0" distR="0" wp14:anchorId="49FE5FB0" wp14:editId="73BD3AB3">
            <wp:extent cx="6088380" cy="3582035"/>
            <wp:effectExtent l="0" t="0" r="7620" b="18415"/>
            <wp:docPr id="94" name="Wykres 94">
              <a:extLst xmlns:a="http://schemas.openxmlformats.org/drawingml/2006/main">
                <a:ext uri="{FF2B5EF4-FFF2-40B4-BE49-F238E27FC236}">
                  <a16:creationId xmlns:a16="http://schemas.microsoft.com/office/drawing/2014/main" id="{74B7480A-5941-4E12-83D8-5408E10DDA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45DE2F18" w14:textId="04370E0E" w:rsidR="00BF061B" w:rsidRPr="004B1140" w:rsidRDefault="00BF061B" w:rsidP="00BF061B">
      <w:pPr>
        <w:ind w:right="141"/>
        <w:jc w:val="both"/>
        <w:rPr>
          <w:i/>
          <w:iCs/>
          <w:sz w:val="20"/>
          <w:szCs w:val="20"/>
        </w:rPr>
      </w:pPr>
      <w:r>
        <w:rPr>
          <w:i/>
          <w:iCs/>
          <w:sz w:val="20"/>
          <w:szCs w:val="20"/>
        </w:rPr>
        <w:t>Rysunek</w:t>
      </w:r>
      <w:r w:rsidR="00706B3C">
        <w:rPr>
          <w:i/>
          <w:iCs/>
          <w:sz w:val="20"/>
          <w:szCs w:val="20"/>
        </w:rPr>
        <w:t>.</w:t>
      </w:r>
      <w:r w:rsidRPr="004B1140">
        <w:rPr>
          <w:i/>
          <w:iCs/>
          <w:sz w:val="20"/>
          <w:szCs w:val="20"/>
        </w:rPr>
        <w:t xml:space="preserve"> Model ruchu województwa świętokrzyskiego dla roku 20</w:t>
      </w:r>
      <w:r>
        <w:rPr>
          <w:i/>
          <w:iCs/>
          <w:sz w:val="20"/>
          <w:szCs w:val="20"/>
        </w:rPr>
        <w:t>50</w:t>
      </w:r>
      <w:r w:rsidRPr="004B1140">
        <w:rPr>
          <w:i/>
          <w:iCs/>
          <w:sz w:val="20"/>
          <w:szCs w:val="20"/>
        </w:rPr>
        <w:t xml:space="preserve"> –</w:t>
      </w:r>
      <w:r>
        <w:rPr>
          <w:i/>
          <w:iCs/>
          <w:sz w:val="20"/>
          <w:szCs w:val="20"/>
        </w:rPr>
        <w:t xml:space="preserve"> Zmiany emisji środowiskowych </w:t>
      </w:r>
      <w:r w:rsidR="00D34F29">
        <w:rPr>
          <w:i/>
          <w:iCs/>
          <w:sz w:val="20"/>
          <w:szCs w:val="20"/>
        </w:rPr>
        <w:t xml:space="preserve">w wariantach optymistycznym i realistycznym </w:t>
      </w:r>
      <w:r>
        <w:rPr>
          <w:i/>
          <w:iCs/>
          <w:sz w:val="20"/>
          <w:szCs w:val="20"/>
        </w:rPr>
        <w:t>względem wariantu pesymistycznego</w:t>
      </w:r>
      <w:r w:rsidR="00D34F29">
        <w:rPr>
          <w:i/>
          <w:iCs/>
          <w:sz w:val="20"/>
          <w:szCs w:val="20"/>
        </w:rPr>
        <w:t>.</w:t>
      </w:r>
    </w:p>
    <w:p w14:paraId="5E0E41F2" w14:textId="14272F53" w:rsidR="00E94A93" w:rsidRDefault="00E94A93" w:rsidP="007F5B8C">
      <w:pPr>
        <w:pStyle w:val="Tre"/>
        <w:spacing w:before="240"/>
        <w:rPr>
          <w:rFonts w:ascii="Times New Roman" w:hAnsi="Times New Roman"/>
          <w:sz w:val="24"/>
        </w:rPr>
      </w:pPr>
      <w:r w:rsidRPr="00E94A93">
        <w:rPr>
          <w:rFonts w:ascii="Times New Roman" w:hAnsi="Times New Roman"/>
          <w:sz w:val="24"/>
        </w:rPr>
        <w:t>Analiza porównawcza zmian emisji środowiskowych względem wariantu pesymistycznego na 2050 rok wykazała spadki dla wariantu realistycznego wynoszące ok. 10 – 18%</w:t>
      </w:r>
      <w:r w:rsidR="004B23F1">
        <w:rPr>
          <w:rFonts w:ascii="Times New Roman" w:hAnsi="Times New Roman"/>
          <w:sz w:val="24"/>
        </w:rPr>
        <w:t>,</w:t>
      </w:r>
      <w:r w:rsidRPr="00E94A93">
        <w:rPr>
          <w:rFonts w:ascii="Times New Roman" w:hAnsi="Times New Roman"/>
          <w:sz w:val="24"/>
        </w:rPr>
        <w:t xml:space="preserve"> w zależności od rodzaju zanieczyszczenia powietrza</w:t>
      </w:r>
      <w:r w:rsidR="004B23F1">
        <w:rPr>
          <w:rFonts w:ascii="Times New Roman" w:hAnsi="Times New Roman"/>
          <w:sz w:val="24"/>
        </w:rPr>
        <w:t>,</w:t>
      </w:r>
      <w:r w:rsidRPr="00E94A93">
        <w:rPr>
          <w:rFonts w:ascii="Times New Roman" w:hAnsi="Times New Roman"/>
          <w:sz w:val="24"/>
        </w:rPr>
        <w:t xml:space="preserve"> oraz poniżej 1% dla emisji hałasu. W przypadku wariantu optymistycznego zaobserwować można spadki i wzrosty na poziomie maksymalnie 3%, na co może mieć wpływ </w:t>
      </w:r>
      <w:r w:rsidR="007B6310">
        <w:rPr>
          <w:rFonts w:ascii="Times New Roman" w:hAnsi="Times New Roman"/>
          <w:sz w:val="24"/>
        </w:rPr>
        <w:t>w</w:t>
      </w:r>
      <w:r w:rsidRPr="00E94A93">
        <w:rPr>
          <w:rFonts w:ascii="Times New Roman" w:hAnsi="Times New Roman"/>
          <w:sz w:val="24"/>
        </w:rPr>
        <w:t xml:space="preserve">zrost natężenia ruchu spowodowany poprawą kształtu sieci w granicach województwa. </w:t>
      </w:r>
    </w:p>
    <w:p w14:paraId="777863CF" w14:textId="463D4A12" w:rsidR="007B6310" w:rsidRDefault="007B6310" w:rsidP="007B6310">
      <w:pPr>
        <w:pStyle w:val="Tre"/>
        <w:ind w:firstLine="567"/>
        <w:rPr>
          <w:rFonts w:ascii="Times New Roman" w:hAnsi="Times New Roman"/>
          <w:sz w:val="24"/>
        </w:rPr>
      </w:pPr>
      <w:r>
        <w:rPr>
          <w:noProof/>
        </w:rPr>
        <w:drawing>
          <wp:inline distT="0" distB="0" distL="0" distR="0" wp14:anchorId="384F6EE7" wp14:editId="7C6852EE">
            <wp:extent cx="3849669" cy="5286034"/>
            <wp:effectExtent l="5715" t="0" r="4445" b="4445"/>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pic:cNvPicPr/>
                  </pic:nvPicPr>
                  <pic:blipFill>
                    <a:blip r:embed="rId119" cstate="print">
                      <a:extLst>
                        <a:ext uri="{28A0092B-C50C-407E-A947-70E740481C1C}">
                          <a14:useLocalDpi xmlns:a14="http://schemas.microsoft.com/office/drawing/2010/main" val="0"/>
                        </a:ext>
                      </a:extLst>
                    </a:blip>
                    <a:stretch>
                      <a:fillRect/>
                    </a:stretch>
                  </pic:blipFill>
                  <pic:spPr>
                    <a:xfrm rot="5400000">
                      <a:off x="0" y="0"/>
                      <a:ext cx="3897219" cy="5351325"/>
                    </a:xfrm>
                    <a:prstGeom prst="rect">
                      <a:avLst/>
                    </a:prstGeom>
                  </pic:spPr>
                </pic:pic>
              </a:graphicData>
            </a:graphic>
          </wp:inline>
        </w:drawing>
      </w:r>
    </w:p>
    <w:p w14:paraId="5C99087C" w14:textId="77777777" w:rsidR="007B6310" w:rsidRDefault="007B6310" w:rsidP="007B6310">
      <w:pPr>
        <w:pStyle w:val="Tre"/>
        <w:ind w:firstLine="567"/>
        <w:rPr>
          <w:i/>
          <w:iCs/>
          <w:sz w:val="20"/>
          <w:szCs w:val="20"/>
        </w:rPr>
      </w:pPr>
      <w:r>
        <w:rPr>
          <w:noProof/>
        </w:rPr>
        <w:drawing>
          <wp:inline distT="0" distB="0" distL="0" distR="0" wp14:anchorId="38C9CC1E" wp14:editId="4DEF6217">
            <wp:extent cx="3759145" cy="5317372"/>
            <wp:effectExtent l="1905" t="0" r="0" b="0"/>
            <wp:docPr id="111" name="Obraz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pic:cNvPicPr/>
                  </pic:nvPicPr>
                  <pic:blipFill>
                    <a:blip r:embed="rId120" cstate="print">
                      <a:extLst>
                        <a:ext uri="{28A0092B-C50C-407E-A947-70E740481C1C}">
                          <a14:useLocalDpi xmlns:a14="http://schemas.microsoft.com/office/drawing/2010/main" val="0"/>
                        </a:ext>
                      </a:extLst>
                    </a:blip>
                    <a:stretch>
                      <a:fillRect/>
                    </a:stretch>
                  </pic:blipFill>
                  <pic:spPr>
                    <a:xfrm rot="5400000">
                      <a:off x="0" y="0"/>
                      <a:ext cx="3799203" cy="5374035"/>
                    </a:xfrm>
                    <a:prstGeom prst="rect">
                      <a:avLst/>
                    </a:prstGeom>
                  </pic:spPr>
                </pic:pic>
              </a:graphicData>
            </a:graphic>
          </wp:inline>
        </w:drawing>
      </w:r>
    </w:p>
    <w:p w14:paraId="7EB77189" w14:textId="45F17EC4" w:rsidR="007B6310" w:rsidRPr="007B6310" w:rsidRDefault="007B6310" w:rsidP="007B6310">
      <w:pPr>
        <w:pStyle w:val="Tre"/>
        <w:spacing w:line="240" w:lineRule="auto"/>
        <w:ind w:firstLine="0"/>
        <w:rPr>
          <w:rFonts w:ascii="Times New Roman" w:hAnsi="Times New Roman"/>
          <w:sz w:val="24"/>
        </w:rPr>
      </w:pPr>
      <w:r w:rsidRPr="007B6310">
        <w:rPr>
          <w:rFonts w:ascii="Times New Roman" w:hAnsi="Times New Roman"/>
          <w:i/>
          <w:iCs/>
          <w:sz w:val="20"/>
          <w:szCs w:val="20"/>
        </w:rPr>
        <w:t>Rysunek: Model ruchu województwa świętokrzyskiego dla roku 2050 – Dostępność czasowa śródmieścia Kielc transportem indywidualnym – wariant pesymistyczny(górny rysunek) i wariant realistyczny (dolny rysunek)</w:t>
      </w:r>
    </w:p>
    <w:p w14:paraId="7C1D3D0E" w14:textId="33D6D2DF" w:rsidR="0027017E" w:rsidRPr="000725E5" w:rsidRDefault="0027017E" w:rsidP="00524E59">
      <w:pPr>
        <w:spacing w:line="360" w:lineRule="auto"/>
        <w:jc w:val="both"/>
        <w:rPr>
          <w:b/>
          <w:bCs/>
        </w:rPr>
      </w:pPr>
      <w:r w:rsidRPr="008F5843">
        <w:rPr>
          <w:b/>
          <w:bCs/>
        </w:rPr>
        <w:t xml:space="preserve">Podsumowanie </w:t>
      </w:r>
    </w:p>
    <w:p w14:paraId="3FDC97C3" w14:textId="751731D0" w:rsidR="00CF776E" w:rsidRPr="00CF776E" w:rsidRDefault="00CF776E" w:rsidP="00CF776E">
      <w:pPr>
        <w:pStyle w:val="Tre"/>
        <w:rPr>
          <w:rFonts w:ascii="Times New Roman" w:hAnsi="Times New Roman"/>
          <w:sz w:val="24"/>
        </w:rPr>
      </w:pPr>
      <w:r w:rsidRPr="00CF776E">
        <w:rPr>
          <w:rFonts w:ascii="Times New Roman" w:hAnsi="Times New Roman"/>
          <w:sz w:val="24"/>
        </w:rPr>
        <w:t>Wykonane prognozy ruchu pozwoliły na zidentyfikowanie wpływu inwestycji przewidzianych w poszczególnych wariantach na zachowania komunikacyjne w obszarze województwa świętokrzyskiego. Wariant pesymistyczny</w:t>
      </w:r>
      <w:r w:rsidR="000D43AA">
        <w:rPr>
          <w:rFonts w:ascii="Times New Roman" w:hAnsi="Times New Roman"/>
          <w:sz w:val="24"/>
        </w:rPr>
        <w:t xml:space="preserve"> </w:t>
      </w:r>
      <w:r w:rsidRPr="00CF776E">
        <w:rPr>
          <w:rFonts w:ascii="Times New Roman" w:hAnsi="Times New Roman"/>
          <w:sz w:val="24"/>
        </w:rPr>
        <w:t xml:space="preserve"> jest</w:t>
      </w:r>
      <w:r w:rsidR="000D43AA">
        <w:rPr>
          <w:rFonts w:ascii="Times New Roman" w:hAnsi="Times New Roman"/>
          <w:sz w:val="24"/>
        </w:rPr>
        <w:t xml:space="preserve"> </w:t>
      </w:r>
      <w:r w:rsidRPr="00CF776E">
        <w:rPr>
          <w:rFonts w:ascii="Times New Roman" w:hAnsi="Times New Roman"/>
          <w:sz w:val="24"/>
        </w:rPr>
        <w:t>w tym przypadku traktowany jako wariant odniesienia, do którego porównywane są wyniki prognoz ruchu dla wariantów realistycznego i optymistycznego</w:t>
      </w:r>
      <w:r w:rsidR="000B2EDE">
        <w:rPr>
          <w:rFonts w:ascii="Times New Roman" w:hAnsi="Times New Roman"/>
          <w:sz w:val="24"/>
        </w:rPr>
        <w:t xml:space="preserve"> - </w:t>
      </w:r>
      <w:r w:rsidRPr="00CF776E">
        <w:rPr>
          <w:rFonts w:ascii="Times New Roman" w:hAnsi="Times New Roman"/>
          <w:sz w:val="24"/>
        </w:rPr>
        <w:t xml:space="preserve"> </w:t>
      </w:r>
      <w:r w:rsidR="000B2EDE">
        <w:rPr>
          <w:rFonts w:ascii="Times New Roman" w:hAnsi="Times New Roman"/>
          <w:sz w:val="24"/>
        </w:rPr>
        <w:t>szczegółowo zostało to omówione</w:t>
      </w:r>
      <w:r w:rsidR="000D43AA">
        <w:rPr>
          <w:rFonts w:ascii="Times New Roman" w:hAnsi="Times New Roman"/>
          <w:sz w:val="24"/>
        </w:rPr>
        <w:t xml:space="preserve"> </w:t>
      </w:r>
      <w:r w:rsidR="000B2EDE">
        <w:rPr>
          <w:rFonts w:ascii="Times New Roman" w:hAnsi="Times New Roman"/>
          <w:sz w:val="24"/>
        </w:rPr>
        <w:t xml:space="preserve">w </w:t>
      </w:r>
      <w:r w:rsidR="000B2EDE" w:rsidRPr="000B2EDE">
        <w:rPr>
          <w:rFonts w:ascii="Times New Roman" w:hAnsi="Times New Roman"/>
          <w:i/>
          <w:iCs/>
          <w:sz w:val="24"/>
        </w:rPr>
        <w:t xml:space="preserve">Analizie ruchu na sieci transportowej województwa świętokrzyskiego, z wykorzystaniem modelu ruchu województwa </w:t>
      </w:r>
      <w:proofErr w:type="spellStart"/>
      <w:r w:rsidR="000B2EDE" w:rsidRPr="000B2EDE">
        <w:rPr>
          <w:rFonts w:ascii="Times New Roman" w:hAnsi="Times New Roman"/>
          <w:i/>
          <w:iCs/>
          <w:sz w:val="24"/>
        </w:rPr>
        <w:t>świętokrzyskiego,w</w:t>
      </w:r>
      <w:proofErr w:type="spellEnd"/>
      <w:r w:rsidR="000B2EDE" w:rsidRPr="000B2EDE">
        <w:rPr>
          <w:rFonts w:ascii="Times New Roman" w:hAnsi="Times New Roman"/>
          <w:i/>
          <w:iCs/>
          <w:sz w:val="24"/>
        </w:rPr>
        <w:t xml:space="preserve"> horyzontach prognostycznych roku 2030 i 2050</w:t>
      </w:r>
      <w:r w:rsidR="000B2EDE">
        <w:rPr>
          <w:rFonts w:ascii="Times New Roman" w:hAnsi="Times New Roman"/>
          <w:sz w:val="24"/>
        </w:rPr>
        <w:t xml:space="preserve">, stanowiącej załącznik </w:t>
      </w:r>
      <w:r w:rsidR="0090292A">
        <w:rPr>
          <w:rFonts w:ascii="Times New Roman" w:hAnsi="Times New Roman"/>
          <w:sz w:val="24"/>
        </w:rPr>
        <w:t>nr</w:t>
      </w:r>
      <w:r w:rsidR="000B2EDE">
        <w:rPr>
          <w:rFonts w:ascii="Times New Roman" w:hAnsi="Times New Roman"/>
          <w:sz w:val="24"/>
        </w:rPr>
        <w:t xml:space="preserve"> 9 do niniejszego Planu.</w:t>
      </w:r>
    </w:p>
    <w:p w14:paraId="0CB6DC26" w14:textId="7D4EB6EC" w:rsidR="00CF776E" w:rsidRPr="00CF776E" w:rsidRDefault="00CF776E" w:rsidP="00CF776E">
      <w:pPr>
        <w:pStyle w:val="Tre"/>
        <w:rPr>
          <w:rFonts w:ascii="Times New Roman" w:hAnsi="Times New Roman"/>
          <w:sz w:val="24"/>
        </w:rPr>
      </w:pPr>
      <w:r w:rsidRPr="00CF776E">
        <w:rPr>
          <w:rFonts w:ascii="Times New Roman" w:hAnsi="Times New Roman"/>
          <w:sz w:val="24"/>
        </w:rPr>
        <w:t xml:space="preserve">Wariant realistyczny zakłada szereg inwestycji liniowych w ciągi drogowe. Kluczową inwestycją w województwie świętokrzyskim jest w tym przypadku droga ekspresowa S74 na odcinku na wschód od Kielc – w kierunku granicy z województwem podkarpackim. W zależności od horyzontu i wariantu przejmuje ona ruch o natężeniu ok. 20000 – 25000 pojazdów na dobę, jednocześnie znacząco ograniczając </w:t>
      </w:r>
      <w:r w:rsidR="00353C2F">
        <w:rPr>
          <w:rFonts w:ascii="Times New Roman" w:hAnsi="Times New Roman"/>
          <w:sz w:val="24"/>
        </w:rPr>
        <w:t xml:space="preserve">natężenie </w:t>
      </w:r>
      <w:r w:rsidRPr="00CF776E">
        <w:rPr>
          <w:rFonts w:ascii="Times New Roman" w:hAnsi="Times New Roman"/>
          <w:sz w:val="24"/>
        </w:rPr>
        <w:t>ruch</w:t>
      </w:r>
      <w:r w:rsidR="00353C2F">
        <w:rPr>
          <w:rFonts w:ascii="Times New Roman" w:hAnsi="Times New Roman"/>
          <w:sz w:val="24"/>
        </w:rPr>
        <w:t>u</w:t>
      </w:r>
      <w:r w:rsidRPr="00CF776E">
        <w:rPr>
          <w:rFonts w:ascii="Times New Roman" w:hAnsi="Times New Roman"/>
          <w:sz w:val="24"/>
        </w:rPr>
        <w:t xml:space="preserve"> na równoległym ciągu, którym obecnie przebiega droga krajowa nr 74. Pozostałe inwestycje drogowe mają w większości charakter obwodnic lub przebudowy poszczególnych ciągów drogowych i ich wpływ na natężenie ruchu ma charakter lokalny. </w:t>
      </w:r>
    </w:p>
    <w:p w14:paraId="4D63D613" w14:textId="7B1CBE4B" w:rsidR="00CF776E" w:rsidRPr="00CF776E" w:rsidRDefault="00CF776E" w:rsidP="00CF776E">
      <w:pPr>
        <w:pStyle w:val="Tre"/>
        <w:rPr>
          <w:rFonts w:ascii="Times New Roman" w:hAnsi="Times New Roman"/>
          <w:sz w:val="24"/>
        </w:rPr>
      </w:pPr>
      <w:r w:rsidRPr="00CF776E">
        <w:rPr>
          <w:rFonts w:ascii="Times New Roman" w:hAnsi="Times New Roman"/>
          <w:sz w:val="24"/>
        </w:rPr>
        <w:t>Warianty realistyczny i optymistyczny zakładają znaczący rozwój oferty transportu zbiorowego o charakterze użyteczności publicznej, zarówno w transporcie autobusowym, jak</w:t>
      </w:r>
      <w:r w:rsidR="00524E59">
        <w:rPr>
          <w:rFonts w:ascii="Times New Roman" w:hAnsi="Times New Roman"/>
          <w:sz w:val="24"/>
        </w:rPr>
        <w:br/>
      </w:r>
      <w:r w:rsidRPr="00CF776E">
        <w:rPr>
          <w:rFonts w:ascii="Times New Roman" w:hAnsi="Times New Roman"/>
          <w:sz w:val="24"/>
        </w:rPr>
        <w:t xml:space="preserve">i kolejowym. Analizy wskazują, że zmiany przewidziane w wariancie realistycznym pozwalają na wzrost liczby pasażerów w segmencie regionalnym transportu kolejowego o ok. 16-18%, co jest wynikiem uruchomienia nowych linii oraz poprawy oferty na odcinkach istniejących obecnie – skrócenia czasu przejazdu w wyniku prac modernizacyjnych oraz poszerzenia oferty. Warunkiem niezbędnym do tak daleko idącej poprawy wykorzystania sieci kolejowej jest wdrożenie szeregu działań organizacyjnych, w szczególności związanych z poprawą częstotliwości kursowania oraz uruchomieniem połączeń na nowych odcinkach linii kolejowych. </w:t>
      </w:r>
    </w:p>
    <w:p w14:paraId="69087F68" w14:textId="1D4C7AB8" w:rsidR="00CF776E" w:rsidRPr="00CF776E" w:rsidRDefault="00CF776E" w:rsidP="00CF776E">
      <w:pPr>
        <w:pStyle w:val="Tre"/>
        <w:rPr>
          <w:rFonts w:ascii="Times New Roman" w:hAnsi="Times New Roman"/>
          <w:sz w:val="24"/>
        </w:rPr>
      </w:pPr>
      <w:r w:rsidRPr="00CF776E">
        <w:rPr>
          <w:rFonts w:ascii="Times New Roman" w:hAnsi="Times New Roman"/>
          <w:sz w:val="24"/>
        </w:rPr>
        <w:t xml:space="preserve">Przeprowadzone analizy </w:t>
      </w:r>
      <w:proofErr w:type="spellStart"/>
      <w:r w:rsidRPr="00CF776E">
        <w:rPr>
          <w:rFonts w:ascii="Times New Roman" w:hAnsi="Times New Roman"/>
          <w:sz w:val="24"/>
        </w:rPr>
        <w:t>makrosymulacyjne</w:t>
      </w:r>
      <w:proofErr w:type="spellEnd"/>
      <w:r w:rsidRPr="00CF776E">
        <w:rPr>
          <w:rFonts w:ascii="Times New Roman" w:hAnsi="Times New Roman"/>
          <w:sz w:val="24"/>
        </w:rPr>
        <w:t xml:space="preserve"> wykazały znaczne oddziaływanie planowanych inwestycji transportowych na ruch, a w związku z tym również na emisje środowiskowe w granicach województwa świętokrzyskiego. Dla każdego z horyzontów prognostycznych w wariancie realistycznym zaobserwować można zmniejszenie emisji gazów cieplarnianych oraz emisji hałasu. Ze względu na brak szczegółowych informacji dotyczących struktury taborowej, tj. udziału pojazdów o różnych rodzajach zasilania energetycznego silników (benzyna, gaz, ropa, energia elektryczna itp.) i zastosowanej w związku z tym metody uproszczonej obliczeń emisji zanieczyszczeń, należy sądzić, że zarówno w wariancie realistycznym jak i optymistycznym emisje te mogą ulec większym spadkom niż wynika to z niniejszej analizy, przede wszystkim ze względu na zwiększającą się popularność pojazdów niskoemisyjnych.</w:t>
      </w:r>
    </w:p>
    <w:p w14:paraId="2ABB6CCB" w14:textId="1A5A45EB" w:rsidR="009148CD" w:rsidRDefault="009148CD" w:rsidP="00262E21">
      <w:pPr>
        <w:spacing w:line="360" w:lineRule="auto"/>
        <w:jc w:val="both"/>
      </w:pPr>
    </w:p>
    <w:p w14:paraId="5CBAC9BF" w14:textId="38D215EF" w:rsidR="00B72846" w:rsidRPr="00F0486C" w:rsidRDefault="00B72846" w:rsidP="00CE5C49">
      <w:pPr>
        <w:pStyle w:val="Nagwek2"/>
        <w:spacing w:line="360" w:lineRule="auto"/>
        <w:rPr>
          <w:b/>
          <w:bCs/>
          <w:szCs w:val="24"/>
        </w:rPr>
      </w:pPr>
      <w:bookmarkStart w:id="76" w:name="_Toc132635806"/>
      <w:r>
        <w:rPr>
          <w:b/>
          <w:bCs/>
          <w:szCs w:val="24"/>
        </w:rPr>
        <w:t>6</w:t>
      </w:r>
      <w:r w:rsidRPr="00F0486C">
        <w:rPr>
          <w:b/>
          <w:bCs/>
          <w:szCs w:val="24"/>
        </w:rPr>
        <w:t>.</w:t>
      </w:r>
      <w:r w:rsidR="00F123D2">
        <w:rPr>
          <w:b/>
          <w:bCs/>
          <w:szCs w:val="24"/>
        </w:rPr>
        <w:t>3</w:t>
      </w:r>
      <w:r w:rsidRPr="00F0486C">
        <w:rPr>
          <w:b/>
          <w:bCs/>
          <w:szCs w:val="24"/>
        </w:rPr>
        <w:t xml:space="preserve"> Kierunki rozwoju sieci transportowej na lata 2021-20</w:t>
      </w:r>
      <w:r>
        <w:rPr>
          <w:b/>
          <w:bCs/>
          <w:szCs w:val="24"/>
        </w:rPr>
        <w:t>30</w:t>
      </w:r>
      <w:bookmarkEnd w:id="76"/>
      <w:r w:rsidRPr="00F0486C">
        <w:rPr>
          <w:b/>
          <w:bCs/>
          <w:szCs w:val="24"/>
        </w:rPr>
        <w:t xml:space="preserve"> </w:t>
      </w:r>
    </w:p>
    <w:p w14:paraId="328E8062" w14:textId="7DAF5A1B" w:rsidR="00E75700" w:rsidRPr="00F0486C" w:rsidRDefault="00E75700" w:rsidP="003E49BD">
      <w:pPr>
        <w:spacing w:line="360" w:lineRule="auto"/>
        <w:ind w:firstLine="720"/>
        <w:jc w:val="both"/>
      </w:pPr>
      <w:r w:rsidRPr="00F0486C">
        <w:t>Realizacja drogi ekspresowej S7</w:t>
      </w:r>
      <w:r w:rsidR="00566253" w:rsidRPr="00F0486C">
        <w:t>, będącej elementem sieci europejskiej TEN-T,</w:t>
      </w:r>
      <w:r w:rsidRPr="00F0486C">
        <w:t xml:space="preserve"> na terenie województwa </w:t>
      </w:r>
      <w:r w:rsidR="00306D88" w:rsidRPr="00F0486C">
        <w:t>została zakończona</w:t>
      </w:r>
      <w:r w:rsidRPr="00F0486C">
        <w:t>. Należy zatem podjąć działania w zakresie rozbudowy</w:t>
      </w:r>
      <w:r w:rsidR="00011003">
        <w:br/>
      </w:r>
      <w:r w:rsidRPr="00F0486C">
        <w:t>i modernizacji dróg wojewódzkich i powiatowych leżących</w:t>
      </w:r>
      <w:r w:rsidR="00566253" w:rsidRPr="00F0486C">
        <w:t xml:space="preserve"> </w:t>
      </w:r>
      <w:r w:rsidRPr="00F0486C">
        <w:t>w obszarze oddziaływania drogi S7 celem zwiększenia  efektów synergicznych. Powinno to  spowodować nie tylko wzrost atrakcyjności miast  i terenów położonych w bezpośrednim sąsiedztwie tej drogi, ale także i innych obszarów</w:t>
      </w:r>
      <w:r w:rsidR="00011003">
        <w:br/>
      </w:r>
      <w:r w:rsidRPr="00F0486C">
        <w:t>i ośrodków województwa powiązanych z omawianą drogą ekspresową siecią dróg lokalnych. Stwarza to także korzystniejsze warunki do metropolizacji ośrodka wojewódzkiego, jak też włączenia północnego układu komunikacyjnego (łączącego największe ośrodki miejsko-przemysłowe nad Kamienną) w krajowy system dróg ekspresowych. Problemem jest tu jednak nadal brak ciągłości drogi S7 na odcinku Kraków–Warszawa zwłaszcza w obszarze województwa małopolskiego,</w:t>
      </w:r>
      <w:r w:rsidR="00011003">
        <w:br/>
      </w:r>
      <w:r w:rsidRPr="00F0486C">
        <w:t>a w konsekwencji brak połączenia drogą w klasie S zarówno</w:t>
      </w:r>
      <w:r w:rsidR="00306D88" w:rsidRPr="00F0486C">
        <w:t xml:space="preserve"> </w:t>
      </w:r>
      <w:r w:rsidRPr="00F0486C">
        <w:t>z autostradą A2 w rejonie  Warszawy, jak i A4 w rejonie Krakowa.</w:t>
      </w:r>
    </w:p>
    <w:p w14:paraId="52BF7007" w14:textId="09410F1C" w:rsidR="00566253" w:rsidRPr="00F0486C" w:rsidRDefault="00566253" w:rsidP="002F002E">
      <w:pPr>
        <w:spacing w:line="360" w:lineRule="auto"/>
        <w:ind w:firstLine="720"/>
        <w:jc w:val="both"/>
      </w:pPr>
      <w:r w:rsidRPr="00F0486C">
        <w:t>W obszarze województwa drugą drogą stanowiącą element korytarza sieci TEN-T jest realizowana  droga ekspresowa S74. W chwili obecnej zrealizowany został jednak tylko jej niewielki odcinek tzw. wylot wschodni z Kielc od skrzyżowania drogi krajowej nr 74 z drog</w:t>
      </w:r>
      <w:r w:rsidR="002F002E" w:rsidRPr="00F0486C">
        <w:t>ą</w:t>
      </w:r>
      <w:r w:rsidRPr="00F0486C">
        <w:t xml:space="preserve"> krajową nr 73 do Cedzyny oraz węzeł zespolony dwóch dróg ekspresowych S7 i S74 w rejonie </w:t>
      </w:r>
      <w:proofErr w:type="spellStart"/>
      <w:r w:rsidRPr="00F0486C">
        <w:t>Niewachlowa</w:t>
      </w:r>
      <w:proofErr w:type="spellEnd"/>
      <w:r w:rsidRPr="00F0486C">
        <w:t xml:space="preserve">. </w:t>
      </w:r>
    </w:p>
    <w:p w14:paraId="3CBF6087" w14:textId="4799A571" w:rsidR="00566253" w:rsidRPr="00F0486C" w:rsidRDefault="00566253" w:rsidP="002F002E">
      <w:pPr>
        <w:spacing w:line="360" w:lineRule="auto"/>
        <w:ind w:firstLine="720"/>
        <w:jc w:val="both"/>
      </w:pPr>
      <w:r w:rsidRPr="00F0486C">
        <w:t>Plan zagospodarowania przestrzennego województwa świętokrzyskiego, realizując zapisy Koncepcji Przestrzennego Zagospodarowania Kraju 2030, wskazał na potrzebę realizacji w obszarze województwa jeszcze jednej drogi ekspresowej – S73 w relacji Kielce-Tarnów. Wiąże się to jednak z koniecznością wystudiowania nowego przebiegu tej drogi w obszarze Kielc ze względu na brak możliwości podniesienia parametrów technicznych istniejącej drogi. Problem ten ma zostać rozwiązany poprzez budowę wschodniej obwodnicy Kielc. Ponieważ jednak zarządca sieci dróg krajowych czyli GDDKiA nie ma w swoich planach realizacji takiego zadania nie zostało przesądzone czy planowana obwodnica ma szansę powstać jako droga ekspresowa S73 czy te</w:t>
      </w:r>
      <w:r w:rsidR="00B152B2">
        <w:t>ż</w:t>
      </w:r>
      <w:r w:rsidRPr="00F0486C">
        <w:t xml:space="preserve"> powstanie jako inwestycja samorządu województwa bądź samorządu województwa i miasta Kielce.</w:t>
      </w:r>
    </w:p>
    <w:p w14:paraId="0A4A3405" w14:textId="0F05A023" w:rsidR="00D56DDB" w:rsidRPr="00F0486C" w:rsidRDefault="00D56DDB" w:rsidP="002F002E">
      <w:pPr>
        <w:spacing w:line="360" w:lineRule="auto"/>
        <w:ind w:firstLine="720"/>
        <w:jc w:val="both"/>
      </w:pPr>
      <w:r w:rsidRPr="00F0486C">
        <w:t>Droga krajowa nr 73 ma również ważne znaczenie ze względu na położone przy niej tereny planowanego Regionalnego Portu Lotniczego Kielce w Obicach które, ze względu na zarzucenie przez władze Kielc planów budowy lotniska, postuluje się przekształcić na tereny inwestycyjne. Wiązało się to będzie z koniecznością</w:t>
      </w:r>
      <w:r w:rsidR="0039008C" w:rsidRPr="00F0486C">
        <w:t xml:space="preserve"> usprawnienia systemu komunikacyjnego wokół tego obszaru a zatem</w:t>
      </w:r>
      <w:r w:rsidRPr="00F0486C">
        <w:t xml:space="preserve"> </w:t>
      </w:r>
      <w:r w:rsidR="0039008C" w:rsidRPr="00F0486C">
        <w:t xml:space="preserve">z </w:t>
      </w:r>
      <w:r w:rsidRPr="00F0486C">
        <w:t>przebudow</w:t>
      </w:r>
      <w:r w:rsidR="0039008C" w:rsidRPr="00F0486C">
        <w:t>ą</w:t>
      </w:r>
      <w:r w:rsidRPr="00F0486C">
        <w:t xml:space="preserve"> nie tylko drogi krajowej nr 73 ale także drogi krajowej nr 78, drogi wojewódzkiej nr 766, linii kolejowej nr 73 oraz dróg niższych klas i kategorii w </w:t>
      </w:r>
      <w:r w:rsidR="0039008C" w:rsidRPr="00F0486C">
        <w:t xml:space="preserve">tym </w:t>
      </w:r>
      <w:r w:rsidRPr="00F0486C">
        <w:t>rejonie.</w:t>
      </w:r>
    </w:p>
    <w:p w14:paraId="0EE90CA7" w14:textId="5078F9E8" w:rsidR="00665440" w:rsidRPr="00F0486C" w:rsidRDefault="00A51DE2" w:rsidP="001176E2">
      <w:pPr>
        <w:spacing w:line="360" w:lineRule="auto"/>
        <w:ind w:firstLine="720"/>
        <w:jc w:val="both"/>
      </w:pPr>
      <w:r w:rsidRPr="00097C25">
        <w:t>Równie ważna jak budowa dróg ekspresowych jest modernizacja linii kolejowych wchodzących w skład sieci TEN-T.</w:t>
      </w:r>
      <w:r w:rsidR="002A28EC" w:rsidRPr="00097C25">
        <w:t xml:space="preserve"> W obszarze województwa świętokrzyskiego elementem</w:t>
      </w:r>
      <w:r w:rsidR="002A28EC" w:rsidRPr="00F0486C">
        <w:t xml:space="preserve"> kompleksowej sieci TEN-T są linie kolejowe: nr 8 Warszawa Zachodnia-Kraków Główny, nr 25 Łódź Kaliska-Ocice oraz nr 61Kielce-Fosowskie</w:t>
      </w:r>
      <w:r w:rsidR="00665440" w:rsidRPr="00F0486C">
        <w:t>. Modernizacja ta powinna mieć  na celu zwiększenie prędkości prowadzenia ruchu, komfortu podróży oraz bezpieczeństwa pasażerów i towarów</w:t>
      </w:r>
      <w:r w:rsidR="001176E2" w:rsidRPr="00F0486C">
        <w:t xml:space="preserve">. Winno to nastąpić poprzez modernizację i przebudowę sieci kolejowej, wymianę przestarzałego taboru na nowoczesny oraz wdrożenie ERTMS spełniającego wymagania wzorca-3. Wdrożenie systemu ERTMS podyktowane jest nie tylko względami bezpieczeństwa ale również przesłankami ekonomicznymi. </w:t>
      </w:r>
      <w:r w:rsidR="00665440" w:rsidRPr="00F0486C">
        <w:rPr>
          <w:color w:val="000000"/>
          <w:spacing w:val="-4"/>
        </w:rPr>
        <w:t>Jako korzyści wynikające z zabudowania ERTMS najczęściej wskazuje się na :</w:t>
      </w:r>
    </w:p>
    <w:p w14:paraId="1D972595" w14:textId="6827EC0D" w:rsidR="00665440" w:rsidRPr="00F0486C" w:rsidRDefault="00665440">
      <w:pPr>
        <w:numPr>
          <w:ilvl w:val="0"/>
          <w:numId w:val="58"/>
        </w:numPr>
        <w:shd w:val="clear" w:color="auto" w:fill="FFFFFF"/>
        <w:tabs>
          <w:tab w:val="left" w:pos="9639"/>
        </w:tabs>
        <w:spacing w:line="360" w:lineRule="auto"/>
        <w:ind w:left="567" w:hanging="283"/>
        <w:jc w:val="both"/>
        <w:rPr>
          <w:color w:val="000000"/>
          <w:spacing w:val="-4"/>
        </w:rPr>
      </w:pPr>
      <w:r w:rsidRPr="00F0486C">
        <w:rPr>
          <w:color w:val="000000"/>
          <w:spacing w:val="-4"/>
        </w:rPr>
        <w:t>wzrost przepustowości istniejących lini</w:t>
      </w:r>
      <w:r w:rsidR="001176E2" w:rsidRPr="00F0486C">
        <w:rPr>
          <w:color w:val="000000"/>
          <w:spacing w:val="-4"/>
        </w:rPr>
        <w:t xml:space="preserve">i </w:t>
      </w:r>
      <w:r w:rsidR="007C0D4E" w:rsidRPr="00F0486C">
        <w:rPr>
          <w:color w:val="000000"/>
          <w:spacing w:val="-4"/>
        </w:rPr>
        <w:t xml:space="preserve">bowiem ERTMS </w:t>
      </w:r>
      <w:r w:rsidR="001176E2" w:rsidRPr="00F0486C">
        <w:rPr>
          <w:color w:val="000000"/>
          <w:spacing w:val="-4"/>
        </w:rPr>
        <w:t xml:space="preserve"> </w:t>
      </w:r>
      <w:r w:rsidRPr="00F0486C">
        <w:rPr>
          <w:color w:val="000000"/>
          <w:spacing w:val="-4"/>
        </w:rPr>
        <w:t>jako system oparty na transmisji ciągłej zmniejsza czas następstwa pociągów umożliwiając uzyskanie 40% większej przepustowości istniejącej infrastruktury;</w:t>
      </w:r>
    </w:p>
    <w:p w14:paraId="4A89977A" w14:textId="6C6CAA74" w:rsidR="00665440" w:rsidRPr="00F0486C" w:rsidRDefault="00665440">
      <w:pPr>
        <w:numPr>
          <w:ilvl w:val="0"/>
          <w:numId w:val="58"/>
        </w:numPr>
        <w:shd w:val="clear" w:color="auto" w:fill="FFFFFF"/>
        <w:tabs>
          <w:tab w:val="left" w:pos="9639"/>
        </w:tabs>
        <w:spacing w:line="360" w:lineRule="auto"/>
        <w:ind w:left="567" w:hanging="283"/>
        <w:jc w:val="both"/>
        <w:rPr>
          <w:color w:val="000000"/>
          <w:spacing w:val="-4"/>
        </w:rPr>
      </w:pPr>
      <w:r w:rsidRPr="00F0486C">
        <w:rPr>
          <w:color w:val="000000"/>
          <w:spacing w:val="-4"/>
        </w:rPr>
        <w:t>większe bezpieczeństwo dla pasażerów</w:t>
      </w:r>
      <w:r w:rsidR="007C0D4E" w:rsidRPr="00F0486C">
        <w:rPr>
          <w:color w:val="000000"/>
          <w:spacing w:val="-4"/>
        </w:rPr>
        <w:t xml:space="preserve"> wynikające z </w:t>
      </w:r>
      <w:r w:rsidRPr="00F0486C">
        <w:rPr>
          <w:color w:val="000000"/>
          <w:spacing w:val="-4"/>
        </w:rPr>
        <w:t>zapewni</w:t>
      </w:r>
      <w:r w:rsidR="007C0D4E" w:rsidRPr="00F0486C">
        <w:rPr>
          <w:color w:val="000000"/>
          <w:spacing w:val="-4"/>
        </w:rPr>
        <w:t>enia</w:t>
      </w:r>
      <w:r w:rsidRPr="00F0486C">
        <w:rPr>
          <w:color w:val="000000"/>
          <w:spacing w:val="-4"/>
        </w:rPr>
        <w:t xml:space="preserve"> większe</w:t>
      </w:r>
      <w:r w:rsidR="007C0D4E" w:rsidRPr="00F0486C">
        <w:rPr>
          <w:color w:val="000000"/>
          <w:spacing w:val="-4"/>
        </w:rPr>
        <w:t>go</w:t>
      </w:r>
      <w:r w:rsidRPr="00F0486C">
        <w:rPr>
          <w:color w:val="000000"/>
          <w:spacing w:val="-4"/>
        </w:rPr>
        <w:t xml:space="preserve"> zautomatyzowani</w:t>
      </w:r>
      <w:r w:rsidR="007C0D4E" w:rsidRPr="00F0486C">
        <w:rPr>
          <w:color w:val="000000"/>
          <w:spacing w:val="-4"/>
        </w:rPr>
        <w:t>a</w:t>
      </w:r>
      <w:r w:rsidRPr="00F0486C">
        <w:rPr>
          <w:color w:val="000000"/>
          <w:spacing w:val="-4"/>
        </w:rPr>
        <w:t xml:space="preserve"> procesu prowadzenia pociągów niż dotychczasowe systemy sterowania ruchem kolejowym;</w:t>
      </w:r>
    </w:p>
    <w:p w14:paraId="1B84EEB3" w14:textId="535A5C18" w:rsidR="00665440" w:rsidRPr="00F0486C" w:rsidRDefault="00665440">
      <w:pPr>
        <w:numPr>
          <w:ilvl w:val="0"/>
          <w:numId w:val="58"/>
        </w:numPr>
        <w:shd w:val="clear" w:color="auto" w:fill="FFFFFF"/>
        <w:tabs>
          <w:tab w:val="left" w:pos="9639"/>
        </w:tabs>
        <w:spacing w:line="360" w:lineRule="auto"/>
        <w:ind w:left="567" w:hanging="283"/>
        <w:jc w:val="both"/>
        <w:rPr>
          <w:color w:val="000000"/>
          <w:spacing w:val="-4"/>
        </w:rPr>
      </w:pPr>
      <w:r w:rsidRPr="00F0486C">
        <w:rPr>
          <w:color w:val="000000"/>
          <w:spacing w:val="-4"/>
        </w:rPr>
        <w:t>wyższe prędkości</w:t>
      </w:r>
      <w:r w:rsidR="007C0D4E" w:rsidRPr="00F0486C">
        <w:rPr>
          <w:color w:val="000000"/>
          <w:spacing w:val="-4"/>
        </w:rPr>
        <w:t xml:space="preserve"> - </w:t>
      </w:r>
      <w:r w:rsidR="00D7267F" w:rsidRPr="00F0486C">
        <w:rPr>
          <w:color w:val="000000"/>
          <w:spacing w:val="-4"/>
          <w:shd w:val="clear" w:color="auto" w:fill="FFFFFF"/>
        </w:rPr>
        <w:t>zgodnie z wymaganiami prawnymi, system ETCS jest niezbędny do jazdy pociągu z prędkością powyżej 160 km/h lub jednoosobowej obsługi trakcyjnej powyżej 130 km/h</w:t>
      </w:r>
      <w:r w:rsidR="000541B7">
        <w:rPr>
          <w:color w:val="000000"/>
          <w:spacing w:val="-4"/>
          <w:shd w:val="clear" w:color="auto" w:fill="FFFFFF"/>
        </w:rPr>
        <w:t>,</w:t>
      </w:r>
      <w:r w:rsidR="00D7267F" w:rsidRPr="00F0486C">
        <w:rPr>
          <w:color w:val="000000"/>
          <w:spacing w:val="-4"/>
          <w:shd w:val="clear" w:color="auto" w:fill="FFFFFF"/>
        </w:rPr>
        <w:t xml:space="preserve">  umożliwia również </w:t>
      </w:r>
      <w:r w:rsidRPr="00F0486C">
        <w:rPr>
          <w:color w:val="000000"/>
          <w:spacing w:val="-4"/>
        </w:rPr>
        <w:t>prowadzenie pociągów z prędkością nawet 500 km/h;</w:t>
      </w:r>
    </w:p>
    <w:p w14:paraId="55C61886" w14:textId="0B2F1549" w:rsidR="00665440" w:rsidRPr="00F0486C" w:rsidRDefault="00665440">
      <w:pPr>
        <w:numPr>
          <w:ilvl w:val="0"/>
          <w:numId w:val="58"/>
        </w:numPr>
        <w:shd w:val="clear" w:color="auto" w:fill="FFFFFF"/>
        <w:tabs>
          <w:tab w:val="left" w:pos="9639"/>
        </w:tabs>
        <w:spacing w:line="360" w:lineRule="auto"/>
        <w:ind w:left="567" w:hanging="283"/>
        <w:jc w:val="both"/>
        <w:rPr>
          <w:color w:val="000000"/>
          <w:spacing w:val="-4"/>
        </w:rPr>
      </w:pPr>
      <w:r w:rsidRPr="00F0486C">
        <w:rPr>
          <w:color w:val="000000"/>
          <w:spacing w:val="-4"/>
        </w:rPr>
        <w:t>niższe koszty produkcji: jeden sprawdzony, wspólny dla całej Unii Europejskiej system jest łatwiejszy w produkcji, instalacji i utrzymaniu;</w:t>
      </w:r>
    </w:p>
    <w:p w14:paraId="2BA7C22B" w14:textId="77777777" w:rsidR="00665440" w:rsidRPr="00F0486C" w:rsidRDefault="00665440">
      <w:pPr>
        <w:numPr>
          <w:ilvl w:val="0"/>
          <w:numId w:val="58"/>
        </w:numPr>
        <w:shd w:val="clear" w:color="auto" w:fill="FFFFFF"/>
        <w:tabs>
          <w:tab w:val="left" w:pos="9639"/>
        </w:tabs>
        <w:spacing w:line="360" w:lineRule="auto"/>
        <w:ind w:left="567" w:hanging="283"/>
        <w:jc w:val="both"/>
        <w:rPr>
          <w:color w:val="000000"/>
          <w:spacing w:val="-4"/>
        </w:rPr>
      </w:pPr>
      <w:r w:rsidRPr="00F0486C">
        <w:rPr>
          <w:color w:val="000000"/>
          <w:spacing w:val="-4"/>
        </w:rPr>
        <w:t>niższe koszty utrzymania: ERTMS poziomu 2 nie wymaga sygnalizacji przytorowej, co znacznie obniża koszty;</w:t>
      </w:r>
    </w:p>
    <w:p w14:paraId="5DD0BE44" w14:textId="77777777" w:rsidR="00665440" w:rsidRPr="00F0486C" w:rsidRDefault="00665440">
      <w:pPr>
        <w:numPr>
          <w:ilvl w:val="0"/>
          <w:numId w:val="58"/>
        </w:numPr>
        <w:shd w:val="clear" w:color="auto" w:fill="FFFFFF"/>
        <w:tabs>
          <w:tab w:val="left" w:pos="9639"/>
        </w:tabs>
        <w:spacing w:line="360" w:lineRule="auto"/>
        <w:ind w:left="567" w:hanging="283"/>
        <w:jc w:val="both"/>
        <w:rPr>
          <w:color w:val="000000"/>
          <w:spacing w:val="-4"/>
        </w:rPr>
      </w:pPr>
      <w:r w:rsidRPr="00F0486C">
        <w:rPr>
          <w:color w:val="000000"/>
          <w:spacing w:val="-4"/>
        </w:rPr>
        <w:t>wspólny rynek dostaw dla zarządców infrastruktury: klienci mogą zamówić podzespoły w każdym miejscu w Europie dzięki czemu rynek jest bardziej konkurencyjny;</w:t>
      </w:r>
    </w:p>
    <w:p w14:paraId="2C201DF5" w14:textId="77777777" w:rsidR="00665440" w:rsidRPr="00F0486C" w:rsidRDefault="00665440">
      <w:pPr>
        <w:numPr>
          <w:ilvl w:val="0"/>
          <w:numId w:val="58"/>
        </w:numPr>
        <w:shd w:val="clear" w:color="auto" w:fill="FFFFFF"/>
        <w:tabs>
          <w:tab w:val="left" w:pos="9639"/>
        </w:tabs>
        <w:spacing w:line="360" w:lineRule="auto"/>
        <w:ind w:left="567" w:hanging="283"/>
        <w:jc w:val="both"/>
        <w:rPr>
          <w:color w:val="000000"/>
          <w:spacing w:val="-4"/>
        </w:rPr>
      </w:pPr>
      <w:r w:rsidRPr="00F0486C">
        <w:rPr>
          <w:color w:val="000000"/>
          <w:spacing w:val="-4"/>
        </w:rPr>
        <w:t>większa niezawodność: zastosowanie ERTMS poprawia niezawodność przewozów i ich punktualność.</w:t>
      </w:r>
    </w:p>
    <w:p w14:paraId="1FE0101D" w14:textId="77777777" w:rsidR="00E75700" w:rsidRPr="00F0486C" w:rsidRDefault="00E75700" w:rsidP="003F4C71">
      <w:pPr>
        <w:pStyle w:val="Tekstpodstawowy31"/>
        <w:spacing w:line="360" w:lineRule="auto"/>
        <w:rPr>
          <w:rFonts w:ascii="Times New Roman" w:hAnsi="Times New Roman"/>
          <w:szCs w:val="24"/>
        </w:rPr>
      </w:pPr>
      <w:r w:rsidRPr="00F0486C">
        <w:rPr>
          <w:rFonts w:ascii="Times New Roman" w:hAnsi="Times New Roman"/>
          <w:szCs w:val="24"/>
        </w:rPr>
        <w:t>Województwo świętokrzyskie pod względem wyposażenia infrastrukturalnego,  podobnie jak wszystkie polskie województwa, jest wyraźnie słabsze od „starych” regionów Unii Europejskiej. Szczególnie niedobory te są odczuwalne w takich dziedzinach i elementach infrastruktury transportowej jak:</w:t>
      </w:r>
    </w:p>
    <w:p w14:paraId="71D6DA36" w14:textId="77777777" w:rsidR="00E75700" w:rsidRPr="00F0486C" w:rsidRDefault="00E75700">
      <w:pPr>
        <w:pStyle w:val="Tekstpodstawowy31"/>
        <w:numPr>
          <w:ilvl w:val="2"/>
          <w:numId w:val="50"/>
        </w:numPr>
        <w:tabs>
          <w:tab w:val="clear" w:pos="2849"/>
          <w:tab w:val="num" w:pos="-3240"/>
        </w:tabs>
        <w:spacing w:line="360" w:lineRule="auto"/>
        <w:ind w:left="567" w:hanging="283"/>
        <w:rPr>
          <w:rFonts w:ascii="Times New Roman" w:hAnsi="Times New Roman"/>
          <w:szCs w:val="24"/>
        </w:rPr>
      </w:pPr>
      <w:r w:rsidRPr="00F0486C">
        <w:rPr>
          <w:rFonts w:ascii="Times New Roman" w:hAnsi="Times New Roman"/>
          <w:szCs w:val="24"/>
        </w:rPr>
        <w:t>mało sprawne powiązania komunikacyjne z węzłami transportowymi transeuropejskiej sieci drogowej,</w:t>
      </w:r>
    </w:p>
    <w:p w14:paraId="5A7E33DD" w14:textId="77777777" w:rsidR="00E75700" w:rsidRPr="00F0486C" w:rsidRDefault="00E75700">
      <w:pPr>
        <w:pStyle w:val="Tekstpodstawowy31"/>
        <w:numPr>
          <w:ilvl w:val="2"/>
          <w:numId w:val="50"/>
        </w:numPr>
        <w:tabs>
          <w:tab w:val="clear" w:pos="2849"/>
          <w:tab w:val="num" w:pos="-3240"/>
        </w:tabs>
        <w:spacing w:line="360" w:lineRule="auto"/>
        <w:ind w:left="567" w:hanging="283"/>
        <w:rPr>
          <w:rFonts w:ascii="Times New Roman" w:hAnsi="Times New Roman"/>
          <w:szCs w:val="24"/>
        </w:rPr>
      </w:pPr>
      <w:r w:rsidRPr="00F0486C">
        <w:rPr>
          <w:rFonts w:ascii="Times New Roman" w:hAnsi="Times New Roman"/>
          <w:szCs w:val="24"/>
        </w:rPr>
        <w:t>niska przepustowość tranzytowego układu drogowego przez główne miasta województwa</w:t>
      </w:r>
      <w:r w:rsidRPr="00F0486C">
        <w:rPr>
          <w:rFonts w:ascii="Times New Roman" w:hAnsi="Times New Roman"/>
          <w:szCs w:val="24"/>
        </w:rPr>
        <w:br/>
        <w:t>w tym szczególnie wysoki niedobór obwodnic,</w:t>
      </w:r>
    </w:p>
    <w:p w14:paraId="36989501" w14:textId="77777777" w:rsidR="00E75700" w:rsidRPr="00F0486C" w:rsidRDefault="00E75700">
      <w:pPr>
        <w:pStyle w:val="Tekstpodstawowy31"/>
        <w:numPr>
          <w:ilvl w:val="2"/>
          <w:numId w:val="50"/>
        </w:numPr>
        <w:tabs>
          <w:tab w:val="clear" w:pos="2849"/>
          <w:tab w:val="num" w:pos="-3240"/>
        </w:tabs>
        <w:spacing w:line="360" w:lineRule="auto"/>
        <w:ind w:left="567" w:hanging="283"/>
        <w:rPr>
          <w:rFonts w:ascii="Times New Roman" w:hAnsi="Times New Roman"/>
          <w:szCs w:val="24"/>
        </w:rPr>
      </w:pPr>
      <w:r w:rsidRPr="00F0486C">
        <w:rPr>
          <w:rFonts w:ascii="Times New Roman" w:hAnsi="Times New Roman"/>
          <w:szCs w:val="24"/>
        </w:rPr>
        <w:t xml:space="preserve">postępująca „obudowa” głównych ciągów drogowych oraz terenów w sąsiedztwie istniejących i projektowanych węzłów komunikacyjnych, predysponowanych do lokalizacji strategicznych funkcji gospodarczych, w tym logistycznych, </w:t>
      </w:r>
    </w:p>
    <w:p w14:paraId="16991A89" w14:textId="77777777" w:rsidR="00E75700" w:rsidRPr="00F0486C" w:rsidRDefault="00E75700">
      <w:pPr>
        <w:pStyle w:val="Tekstpodstawowy31"/>
        <w:numPr>
          <w:ilvl w:val="2"/>
          <w:numId w:val="50"/>
        </w:numPr>
        <w:tabs>
          <w:tab w:val="clear" w:pos="2849"/>
          <w:tab w:val="num" w:pos="-3240"/>
        </w:tabs>
        <w:spacing w:line="360" w:lineRule="auto"/>
        <w:ind w:left="567" w:hanging="283"/>
        <w:rPr>
          <w:rFonts w:ascii="Times New Roman" w:hAnsi="Times New Roman"/>
          <w:szCs w:val="24"/>
        </w:rPr>
      </w:pPr>
      <w:r w:rsidRPr="00F0486C">
        <w:rPr>
          <w:rFonts w:ascii="Times New Roman" w:hAnsi="Times New Roman"/>
          <w:szCs w:val="24"/>
        </w:rPr>
        <w:t>bariery komunikacyjne na głównych rzekach województwa jak: Wisła, Nida</w:t>
      </w:r>
      <w:r w:rsidRPr="00F0486C">
        <w:rPr>
          <w:rFonts w:ascii="Times New Roman" w:hAnsi="Times New Roman"/>
          <w:szCs w:val="24"/>
        </w:rPr>
        <w:br/>
        <w:t>i Kamienna (niedobór przepraw mostowych, słaby stan techniczny mostów istniejących), utrudniające rozwiązywanie problemów transgranicznych na różnych szczeblach zarządzania,</w:t>
      </w:r>
    </w:p>
    <w:p w14:paraId="7C712086" w14:textId="642F6DEC" w:rsidR="00914414" w:rsidRPr="00051D52" w:rsidRDefault="00914414">
      <w:pPr>
        <w:pStyle w:val="Tekstpodstawowy31"/>
        <w:numPr>
          <w:ilvl w:val="2"/>
          <w:numId w:val="50"/>
        </w:numPr>
        <w:tabs>
          <w:tab w:val="clear" w:pos="2849"/>
          <w:tab w:val="num" w:pos="-3240"/>
        </w:tabs>
        <w:spacing w:line="360" w:lineRule="auto"/>
        <w:ind w:left="567" w:hanging="283"/>
        <w:rPr>
          <w:rFonts w:ascii="Times New Roman" w:hAnsi="Times New Roman"/>
          <w:color w:val="auto"/>
          <w:szCs w:val="24"/>
        </w:rPr>
      </w:pPr>
      <w:r w:rsidRPr="00051D52">
        <w:rPr>
          <w:rFonts w:ascii="Times New Roman" w:hAnsi="Times New Roman"/>
          <w:color w:val="auto"/>
          <w:szCs w:val="24"/>
        </w:rPr>
        <w:t>dekapitalizacja infrastruktury kolejowej, przy stopniowej wymianie taboru kolejowego na nowoczesny.</w:t>
      </w:r>
    </w:p>
    <w:p w14:paraId="14E43270" w14:textId="77777777" w:rsidR="00E75700" w:rsidRPr="00F0486C" w:rsidRDefault="00E75700" w:rsidP="00387AF3">
      <w:pPr>
        <w:pStyle w:val="Tekstpodstawowy31"/>
        <w:spacing w:line="360" w:lineRule="auto"/>
        <w:ind w:firstLine="709"/>
        <w:rPr>
          <w:rFonts w:ascii="Times New Roman" w:hAnsi="Times New Roman"/>
          <w:szCs w:val="24"/>
        </w:rPr>
      </w:pPr>
      <w:r w:rsidRPr="00F0486C">
        <w:rPr>
          <w:rFonts w:ascii="Times New Roman" w:hAnsi="Times New Roman"/>
          <w:szCs w:val="24"/>
        </w:rPr>
        <w:t>Elementy te niekorzystnie rzutują na ogólną ocenę infrastruktury transportowej województwa</w:t>
      </w:r>
      <w:r w:rsidRPr="00F0486C">
        <w:rPr>
          <w:rFonts w:ascii="Times New Roman" w:hAnsi="Times New Roman"/>
          <w:szCs w:val="24"/>
        </w:rPr>
        <w:br/>
        <w:t>i stanowią istotny czynnik hamujący napływ inwestycji zewnętrznych. Zapóźnienia w poziomie wyposażenia w infrastrukturę transportową występują właściwie w każdym segmencie tej dziedziny gospodarki i mimo wyraźnej poprawy w ostatnich latach nadal nie można uznać stanu istniejącego za zadowalający. W celu odwrócenia widocznego procesu peryferyzacji komunikacyjnej regionu przewiduje się skoncentrowanie wysiłków na szybkiej poprawie stanu ilościowego i jakościowego infrastruktury transportowej zwłaszcza w obszarach o szczególnym znaczeniu dla województwa.</w:t>
      </w:r>
    </w:p>
    <w:p w14:paraId="116F9F93" w14:textId="56EAEF8E" w:rsidR="00E75700" w:rsidRPr="00F0486C" w:rsidRDefault="00E75700" w:rsidP="00387AF3">
      <w:pPr>
        <w:pStyle w:val="Tekstpodstawowy31"/>
        <w:spacing w:line="360" w:lineRule="auto"/>
        <w:ind w:firstLine="709"/>
        <w:rPr>
          <w:rFonts w:ascii="Times New Roman" w:hAnsi="Times New Roman"/>
          <w:szCs w:val="24"/>
        </w:rPr>
      </w:pPr>
      <w:r w:rsidRPr="00F0486C">
        <w:rPr>
          <w:rFonts w:ascii="Times New Roman" w:hAnsi="Times New Roman"/>
          <w:szCs w:val="24"/>
        </w:rPr>
        <w:t xml:space="preserve">W ramach dążenia do metropolizacji stolicy województwa i wykreowania kieleckiego obszaru metropolitalnego </w:t>
      </w:r>
      <w:r w:rsidRPr="00F0486C">
        <w:rPr>
          <w:rFonts w:ascii="Times New Roman" w:hAnsi="Times New Roman"/>
          <w:bCs/>
          <w:szCs w:val="24"/>
        </w:rPr>
        <w:t>zadaniem priorytetowym</w:t>
      </w:r>
      <w:r w:rsidRPr="00F0486C">
        <w:rPr>
          <w:rFonts w:ascii="Times New Roman" w:hAnsi="Times New Roman"/>
          <w:szCs w:val="24"/>
        </w:rPr>
        <w:t xml:space="preserve"> będzie zapewnienie otwartości i spójności komunikacyjnej Kielc z sąsiadującymi metropoliami oraz głównymi miastami województwa, a także udrożnienie podstawowego układu transportowego, uwzględniające potrzeby rozwoju funkcji metropolitalnych</w:t>
      </w:r>
      <w:r w:rsidR="00CC4438" w:rsidRPr="00F0486C">
        <w:rPr>
          <w:rFonts w:ascii="Times New Roman" w:hAnsi="Times New Roman"/>
          <w:szCs w:val="24"/>
        </w:rPr>
        <w:t xml:space="preserve"> i mobilności mieszkańców regionu</w:t>
      </w:r>
      <w:r w:rsidRPr="00F0486C">
        <w:rPr>
          <w:rFonts w:ascii="Times New Roman" w:hAnsi="Times New Roman"/>
          <w:szCs w:val="24"/>
        </w:rPr>
        <w:t xml:space="preserve">. Działaniom tym winien towarzyszyć proces dostosowania klas dróg do obowiązujących (normatywnych) standardów jakości. </w:t>
      </w:r>
    </w:p>
    <w:p w14:paraId="4814C867" w14:textId="77777777" w:rsidR="00387AF3" w:rsidRPr="00F0486C" w:rsidRDefault="00E75700" w:rsidP="00387AF3">
      <w:pPr>
        <w:pStyle w:val="Tekstpodstawowy31"/>
        <w:spacing w:line="360" w:lineRule="auto"/>
        <w:ind w:firstLine="709"/>
        <w:rPr>
          <w:rFonts w:ascii="Times New Roman" w:hAnsi="Times New Roman"/>
          <w:szCs w:val="24"/>
        </w:rPr>
      </w:pPr>
      <w:r w:rsidRPr="00F0486C">
        <w:rPr>
          <w:rFonts w:ascii="Times New Roman" w:hAnsi="Times New Roman"/>
          <w:szCs w:val="24"/>
        </w:rPr>
        <w:t>Osiągnięciu powyższych zamierzeń służyć będzie m. in. budowa dr</w:t>
      </w:r>
      <w:r w:rsidR="00CC4438" w:rsidRPr="00F0486C">
        <w:rPr>
          <w:rFonts w:ascii="Times New Roman" w:hAnsi="Times New Roman"/>
          <w:szCs w:val="24"/>
        </w:rPr>
        <w:t>ogi</w:t>
      </w:r>
      <w:r w:rsidRPr="00F0486C">
        <w:rPr>
          <w:rFonts w:ascii="Times New Roman" w:hAnsi="Times New Roman"/>
          <w:szCs w:val="24"/>
        </w:rPr>
        <w:t xml:space="preserve"> ekspresow</w:t>
      </w:r>
      <w:r w:rsidR="00CC4438" w:rsidRPr="00F0486C">
        <w:rPr>
          <w:rFonts w:ascii="Times New Roman" w:hAnsi="Times New Roman"/>
          <w:szCs w:val="24"/>
        </w:rPr>
        <w:t>ej</w:t>
      </w:r>
      <w:r w:rsidRPr="00F0486C">
        <w:rPr>
          <w:rFonts w:ascii="Times New Roman" w:hAnsi="Times New Roman"/>
          <w:szCs w:val="24"/>
        </w:rPr>
        <w:t xml:space="preserve"> S74, planowana realizacja drogi ekspresowej S73, budowa wschodnie</w:t>
      </w:r>
      <w:r w:rsidR="00CC4438" w:rsidRPr="00F0486C">
        <w:rPr>
          <w:rFonts w:ascii="Times New Roman" w:hAnsi="Times New Roman"/>
          <w:szCs w:val="24"/>
        </w:rPr>
        <w:t>j</w:t>
      </w:r>
      <w:r w:rsidRPr="00F0486C">
        <w:rPr>
          <w:rFonts w:ascii="Times New Roman" w:hAnsi="Times New Roman"/>
          <w:szCs w:val="24"/>
        </w:rPr>
        <w:t xml:space="preserve"> obwodnicy</w:t>
      </w:r>
      <w:r w:rsidR="00CC4438" w:rsidRPr="00F0486C">
        <w:rPr>
          <w:rFonts w:ascii="Times New Roman" w:hAnsi="Times New Roman"/>
          <w:szCs w:val="24"/>
        </w:rPr>
        <w:t xml:space="preserve"> Kielc a w zakresie infrastruktury kolejowej: przebudowa linii kolejowej nr 8, nr 25 </w:t>
      </w:r>
      <w:r w:rsidR="00387AF3" w:rsidRPr="00F0486C">
        <w:rPr>
          <w:rFonts w:ascii="Times New Roman" w:hAnsi="Times New Roman"/>
          <w:szCs w:val="24"/>
        </w:rPr>
        <w:t xml:space="preserve">i nr 61 </w:t>
      </w:r>
      <w:r w:rsidR="00CC4438" w:rsidRPr="00F0486C">
        <w:rPr>
          <w:rFonts w:ascii="Times New Roman" w:hAnsi="Times New Roman"/>
          <w:szCs w:val="24"/>
        </w:rPr>
        <w:t xml:space="preserve"> oraz budowa</w:t>
      </w:r>
      <w:r w:rsidR="00387AF3" w:rsidRPr="00F0486C">
        <w:rPr>
          <w:rFonts w:ascii="Times New Roman" w:hAnsi="Times New Roman"/>
          <w:szCs w:val="24"/>
        </w:rPr>
        <w:t xml:space="preserve">/przebudowa </w:t>
      </w:r>
      <w:r w:rsidR="00CC4438" w:rsidRPr="00F0486C">
        <w:rPr>
          <w:rFonts w:ascii="Times New Roman" w:hAnsi="Times New Roman"/>
          <w:szCs w:val="24"/>
        </w:rPr>
        <w:t xml:space="preserve"> ciągu linii kolejowej nr 73 Kielce-Tarnów</w:t>
      </w:r>
      <w:r w:rsidRPr="00F0486C">
        <w:rPr>
          <w:rFonts w:ascii="Times New Roman" w:hAnsi="Times New Roman"/>
          <w:szCs w:val="24"/>
        </w:rPr>
        <w:t>.</w:t>
      </w:r>
    </w:p>
    <w:p w14:paraId="02497650" w14:textId="41211191" w:rsidR="00E75700" w:rsidRPr="00F0486C" w:rsidRDefault="00D80FC9" w:rsidP="00D80FC9">
      <w:pPr>
        <w:pStyle w:val="Tekstpodstawowy31"/>
        <w:spacing w:line="360" w:lineRule="auto"/>
        <w:rPr>
          <w:rFonts w:ascii="Times New Roman" w:hAnsi="Times New Roman"/>
          <w:szCs w:val="24"/>
        </w:rPr>
      </w:pPr>
      <w:r w:rsidRPr="00F0486C">
        <w:rPr>
          <w:rFonts w:ascii="Times New Roman" w:hAnsi="Times New Roman"/>
          <w:szCs w:val="24"/>
        </w:rPr>
        <w:t xml:space="preserve">W obszarze funkcjonalnym Kielc </w:t>
      </w:r>
      <w:r w:rsidR="00E75700" w:rsidRPr="00F0486C">
        <w:rPr>
          <w:rFonts w:ascii="Times New Roman" w:hAnsi="Times New Roman"/>
          <w:szCs w:val="24"/>
        </w:rPr>
        <w:t xml:space="preserve">za niezbędne uznaje się następujące działania: </w:t>
      </w:r>
    </w:p>
    <w:p w14:paraId="574C9F79" w14:textId="77777777" w:rsidR="00E75700" w:rsidRPr="00F0486C" w:rsidRDefault="00E75700">
      <w:pPr>
        <w:pStyle w:val="Tekstpodstawowy31"/>
        <w:numPr>
          <w:ilvl w:val="0"/>
          <w:numId w:val="51"/>
        </w:numPr>
        <w:tabs>
          <w:tab w:val="clear" w:pos="340"/>
          <w:tab w:val="num" w:pos="567"/>
        </w:tabs>
        <w:spacing w:line="360" w:lineRule="auto"/>
        <w:ind w:left="567" w:hanging="283"/>
        <w:rPr>
          <w:rFonts w:ascii="Times New Roman" w:hAnsi="Times New Roman"/>
          <w:szCs w:val="24"/>
        </w:rPr>
      </w:pPr>
      <w:r w:rsidRPr="00F0486C">
        <w:rPr>
          <w:rFonts w:ascii="Times New Roman" w:hAnsi="Times New Roman"/>
          <w:szCs w:val="24"/>
        </w:rPr>
        <w:t xml:space="preserve">podniesienie jakości i dywersyfikację systemów transportu zbiorowego obszaru </w:t>
      </w:r>
      <w:r w:rsidRPr="00F0486C">
        <w:rPr>
          <w:rFonts w:ascii="Times New Roman" w:hAnsi="Times New Roman"/>
          <w:szCs w:val="24"/>
        </w:rPr>
        <w:br/>
        <w:t>z jednoczesnym zwiększeniem atrakcyjności komunikacji zbiorowej,</w:t>
      </w:r>
    </w:p>
    <w:p w14:paraId="318EB895" w14:textId="77777777" w:rsidR="00E75700" w:rsidRPr="00F0486C" w:rsidRDefault="00E75700">
      <w:pPr>
        <w:pStyle w:val="Tekstpodstawowy31"/>
        <w:numPr>
          <w:ilvl w:val="0"/>
          <w:numId w:val="51"/>
        </w:numPr>
        <w:tabs>
          <w:tab w:val="clear" w:pos="340"/>
          <w:tab w:val="num" w:pos="567"/>
        </w:tabs>
        <w:spacing w:line="360" w:lineRule="auto"/>
        <w:ind w:left="567" w:hanging="283"/>
        <w:rPr>
          <w:rFonts w:ascii="Times New Roman" w:hAnsi="Times New Roman"/>
          <w:szCs w:val="24"/>
        </w:rPr>
      </w:pPr>
      <w:r w:rsidRPr="00F0486C">
        <w:rPr>
          <w:rFonts w:ascii="Times New Roman" w:hAnsi="Times New Roman"/>
          <w:szCs w:val="24"/>
        </w:rPr>
        <w:t xml:space="preserve">modernizacja i rozbudowa głównych obiektów węzłowych transportu pasażerskiego (dworce autobusowe i kolejowe), </w:t>
      </w:r>
    </w:p>
    <w:p w14:paraId="4B4BEB85" w14:textId="77777777" w:rsidR="00E75700" w:rsidRPr="00F0486C" w:rsidRDefault="00E75700">
      <w:pPr>
        <w:numPr>
          <w:ilvl w:val="0"/>
          <w:numId w:val="51"/>
        </w:numPr>
        <w:tabs>
          <w:tab w:val="clear" w:pos="340"/>
          <w:tab w:val="num" w:pos="567"/>
        </w:tabs>
        <w:spacing w:line="360" w:lineRule="auto"/>
        <w:ind w:left="567" w:hanging="283"/>
        <w:jc w:val="both"/>
      </w:pPr>
      <w:r w:rsidRPr="00F0486C">
        <w:t>poprawa osiągalności transportowej miast i ośrodków gminnych miejskiego obszaru funkcjonalnego ośrodka wojewódzkiego wraz z wyrównaniem dysproporcji komunikacyjnych w całym obszarze funkcjonalnym;</w:t>
      </w:r>
    </w:p>
    <w:p w14:paraId="3A971A6B" w14:textId="77777777" w:rsidR="00E75700" w:rsidRPr="00F0486C" w:rsidRDefault="00E75700">
      <w:pPr>
        <w:numPr>
          <w:ilvl w:val="0"/>
          <w:numId w:val="51"/>
        </w:numPr>
        <w:tabs>
          <w:tab w:val="clear" w:pos="340"/>
          <w:tab w:val="num" w:pos="567"/>
        </w:tabs>
        <w:spacing w:line="360" w:lineRule="auto"/>
        <w:ind w:left="567" w:hanging="283"/>
        <w:jc w:val="both"/>
        <w:rPr>
          <w:color w:val="000000"/>
        </w:rPr>
      </w:pPr>
      <w:r w:rsidRPr="00F0486C">
        <w:rPr>
          <w:color w:val="000000"/>
        </w:rPr>
        <w:t xml:space="preserve">rewitalizacja najważniejszych dla metropolizacji obszarów miasta z uwzględnieniem modernizacji infrastruktury drogowej; </w:t>
      </w:r>
    </w:p>
    <w:p w14:paraId="51DD5130" w14:textId="77777777" w:rsidR="00E75700" w:rsidRPr="00F0486C" w:rsidRDefault="00E75700">
      <w:pPr>
        <w:pStyle w:val="Tekstpodstawowy31"/>
        <w:numPr>
          <w:ilvl w:val="0"/>
          <w:numId w:val="51"/>
        </w:numPr>
        <w:tabs>
          <w:tab w:val="clear" w:pos="340"/>
          <w:tab w:val="num" w:pos="567"/>
        </w:tabs>
        <w:spacing w:line="360" w:lineRule="auto"/>
        <w:ind w:left="567" w:hanging="283"/>
        <w:rPr>
          <w:rFonts w:ascii="Times New Roman" w:hAnsi="Times New Roman"/>
          <w:szCs w:val="24"/>
        </w:rPr>
      </w:pPr>
      <w:r w:rsidRPr="00F0486C">
        <w:rPr>
          <w:rFonts w:ascii="Times New Roman" w:hAnsi="Times New Roman"/>
          <w:szCs w:val="24"/>
        </w:rPr>
        <w:t>zapewnienie osobom niepełnosprawnym dogodnej dostępności do systemu transportowego;</w:t>
      </w:r>
    </w:p>
    <w:p w14:paraId="328081DE" w14:textId="77777777" w:rsidR="00E75700" w:rsidRPr="00F0486C" w:rsidRDefault="00E75700">
      <w:pPr>
        <w:pStyle w:val="Tekstpodstawowy31"/>
        <w:numPr>
          <w:ilvl w:val="0"/>
          <w:numId w:val="51"/>
        </w:numPr>
        <w:tabs>
          <w:tab w:val="clear" w:pos="340"/>
          <w:tab w:val="num" w:pos="567"/>
        </w:tabs>
        <w:spacing w:line="360" w:lineRule="auto"/>
        <w:ind w:left="567" w:hanging="283"/>
        <w:rPr>
          <w:rFonts w:ascii="Times New Roman" w:hAnsi="Times New Roman"/>
          <w:szCs w:val="24"/>
        </w:rPr>
      </w:pPr>
      <w:r w:rsidRPr="00F0486C">
        <w:rPr>
          <w:rFonts w:ascii="Times New Roman" w:hAnsi="Times New Roman"/>
          <w:szCs w:val="24"/>
        </w:rPr>
        <w:t>znaczące usprawnienie parkowania na obrzeżach strefy centralnej Kielc powiązane</w:t>
      </w:r>
      <w:r w:rsidRPr="00F0486C">
        <w:rPr>
          <w:rFonts w:ascii="Times New Roman" w:hAnsi="Times New Roman"/>
          <w:szCs w:val="24"/>
        </w:rPr>
        <w:br/>
        <w:t>z poprawą oferty transportu zbiorowego.</w:t>
      </w:r>
    </w:p>
    <w:p w14:paraId="0702FCEA" w14:textId="77777777" w:rsidR="00E75700" w:rsidRPr="00F0486C" w:rsidRDefault="00E75700" w:rsidP="00EE4A60">
      <w:pPr>
        <w:spacing w:line="360" w:lineRule="auto"/>
        <w:jc w:val="both"/>
        <w:rPr>
          <w:color w:val="000000"/>
        </w:rPr>
      </w:pPr>
      <w:r w:rsidRPr="00F0486C">
        <w:rPr>
          <w:color w:val="000000"/>
        </w:rPr>
        <w:t xml:space="preserve">Ponadto zakłada się, że część funkcji metropolitalnych pełnić powinny </w:t>
      </w:r>
      <w:proofErr w:type="spellStart"/>
      <w:r w:rsidRPr="00F0486C">
        <w:rPr>
          <w:color w:val="000000"/>
        </w:rPr>
        <w:t>subregionalne</w:t>
      </w:r>
      <w:proofErr w:type="spellEnd"/>
      <w:r w:rsidRPr="00F0486C">
        <w:rPr>
          <w:color w:val="000000"/>
        </w:rPr>
        <w:t xml:space="preserve"> ośrodki wzrostu, reprezentowane przez sąsiadujące miasta powiatowe.</w:t>
      </w:r>
    </w:p>
    <w:p w14:paraId="18AD59A1" w14:textId="77777777" w:rsidR="00E75700" w:rsidRPr="00F0486C" w:rsidRDefault="00E75700" w:rsidP="006349EA">
      <w:pPr>
        <w:pStyle w:val="Tekstpodstawowy31"/>
        <w:spacing w:line="360" w:lineRule="auto"/>
        <w:ind w:firstLine="709"/>
        <w:rPr>
          <w:rFonts w:ascii="Times New Roman" w:hAnsi="Times New Roman"/>
          <w:bCs/>
          <w:szCs w:val="24"/>
        </w:rPr>
      </w:pPr>
      <w:r w:rsidRPr="00F0486C">
        <w:rPr>
          <w:rFonts w:ascii="Times New Roman" w:hAnsi="Times New Roman"/>
          <w:bCs/>
          <w:szCs w:val="24"/>
        </w:rPr>
        <w:t xml:space="preserve">W zakresie tworzenia warunków rozwoju turystyki i rekreacji, </w:t>
      </w:r>
      <w:r w:rsidRPr="00F0486C">
        <w:rPr>
          <w:rFonts w:ascii="Times New Roman" w:hAnsi="Times New Roman"/>
          <w:szCs w:val="24"/>
        </w:rPr>
        <w:t xml:space="preserve">zadaniem priorytetowym </w:t>
      </w:r>
      <w:r w:rsidRPr="00F0486C">
        <w:rPr>
          <w:rFonts w:ascii="Times New Roman" w:hAnsi="Times New Roman"/>
          <w:bCs/>
          <w:szCs w:val="24"/>
        </w:rPr>
        <w:t>będzie dostosowanie systemu transportowego, zwłaszcza w głównych rejonach i centrach turystycznych do obsługi rosnącego ruchu turystyki przejazdowej oraz turystyki rowerowej. Będzie to osiągane poprzez rozbudowę infrastruktury przydrożnej i „małej” infrastruktury turystycznej, miejsc obsługi podróżnych (MOP) i parkingów urządzonych, chodników oraz wytyczania nowych ścieżek rowerowych. Przewiduje się też separacje turystyki rowerowej od ruchu samochodowego oraz wykreowanie nowych tras turystycznych (np. w rejonie nadwiślańskim).</w:t>
      </w:r>
    </w:p>
    <w:p w14:paraId="4D5426F1" w14:textId="46E8F40E" w:rsidR="00E75700" w:rsidRPr="00F0486C" w:rsidRDefault="00E75700" w:rsidP="006349EA">
      <w:pPr>
        <w:pStyle w:val="Tekstpodstawowy31"/>
        <w:spacing w:line="360" w:lineRule="auto"/>
        <w:rPr>
          <w:rFonts w:ascii="Times New Roman" w:hAnsi="Times New Roman"/>
          <w:bCs/>
          <w:szCs w:val="24"/>
        </w:rPr>
      </w:pPr>
      <w:r w:rsidRPr="00F0486C">
        <w:rPr>
          <w:rFonts w:ascii="Times New Roman" w:hAnsi="Times New Roman"/>
          <w:bCs/>
          <w:szCs w:val="24"/>
        </w:rPr>
        <w:t>Istotnymi działaniami, wspomagającym</w:t>
      </w:r>
      <w:r w:rsidR="0069268A">
        <w:rPr>
          <w:rFonts w:ascii="Times New Roman" w:hAnsi="Times New Roman"/>
          <w:bCs/>
          <w:szCs w:val="24"/>
        </w:rPr>
        <w:t>i</w:t>
      </w:r>
      <w:r w:rsidRPr="00F0486C">
        <w:rPr>
          <w:rFonts w:ascii="Times New Roman" w:hAnsi="Times New Roman"/>
          <w:bCs/>
          <w:szCs w:val="24"/>
        </w:rPr>
        <w:t xml:space="preserve"> rozwój turystyki będą również:</w:t>
      </w:r>
    </w:p>
    <w:p w14:paraId="7102E6C2" w14:textId="77777777" w:rsidR="00E75700" w:rsidRPr="00F0486C" w:rsidRDefault="00E75700">
      <w:pPr>
        <w:pStyle w:val="Tekstpodstawowy31"/>
        <w:numPr>
          <w:ilvl w:val="0"/>
          <w:numId w:val="52"/>
        </w:numPr>
        <w:tabs>
          <w:tab w:val="clear" w:pos="340"/>
          <w:tab w:val="num" w:pos="567"/>
        </w:tabs>
        <w:spacing w:line="360" w:lineRule="auto"/>
        <w:ind w:left="567" w:hanging="283"/>
        <w:rPr>
          <w:rFonts w:ascii="Times New Roman" w:hAnsi="Times New Roman"/>
          <w:bCs/>
          <w:szCs w:val="24"/>
        </w:rPr>
      </w:pPr>
      <w:r w:rsidRPr="00F0486C">
        <w:rPr>
          <w:rFonts w:ascii="Times New Roman" w:hAnsi="Times New Roman"/>
          <w:szCs w:val="24"/>
        </w:rPr>
        <w:t>poprawa standardów podróży (obniżenie czasu i poprawa warunków podróży, w tym płynności przepływu ruchu);</w:t>
      </w:r>
    </w:p>
    <w:p w14:paraId="175B8AF4" w14:textId="77777777" w:rsidR="00E75700" w:rsidRPr="00F0486C" w:rsidRDefault="00E75700">
      <w:pPr>
        <w:pStyle w:val="Tekstpodstawowy31"/>
        <w:numPr>
          <w:ilvl w:val="0"/>
          <w:numId w:val="52"/>
        </w:numPr>
        <w:tabs>
          <w:tab w:val="clear" w:pos="340"/>
          <w:tab w:val="num" w:pos="567"/>
        </w:tabs>
        <w:spacing w:line="360" w:lineRule="auto"/>
        <w:ind w:left="567" w:hanging="283"/>
        <w:rPr>
          <w:rFonts w:ascii="Times New Roman" w:hAnsi="Times New Roman"/>
          <w:bCs/>
          <w:szCs w:val="24"/>
        </w:rPr>
      </w:pPr>
      <w:r w:rsidRPr="00F0486C">
        <w:rPr>
          <w:rFonts w:ascii="Times New Roman" w:hAnsi="Times New Roman"/>
          <w:szCs w:val="24"/>
        </w:rPr>
        <w:t>poprawa bezpieczeństwa ruchu, w tym niezmotoryzowanego, zwłaszcza na odcinkach przebiegu dróg wysokich klas przez miejscowości;</w:t>
      </w:r>
    </w:p>
    <w:p w14:paraId="2DEE6A77" w14:textId="77777777" w:rsidR="00E75700" w:rsidRPr="00F0486C" w:rsidRDefault="00E75700">
      <w:pPr>
        <w:numPr>
          <w:ilvl w:val="0"/>
          <w:numId w:val="52"/>
        </w:numPr>
        <w:tabs>
          <w:tab w:val="clear" w:pos="340"/>
          <w:tab w:val="num" w:pos="567"/>
        </w:tabs>
        <w:spacing w:line="360" w:lineRule="auto"/>
        <w:ind w:left="567" w:hanging="283"/>
        <w:jc w:val="both"/>
      </w:pPr>
      <w:r w:rsidRPr="00F0486C">
        <w:t>pobudzenie aktywności podmiotów gospodarczych działających w sferze transportu turystycznego (głównie przewoźników).</w:t>
      </w:r>
    </w:p>
    <w:p w14:paraId="2E771712" w14:textId="77777777" w:rsidR="00E75700" w:rsidRPr="00F0486C" w:rsidRDefault="00E75700" w:rsidP="006349EA">
      <w:pPr>
        <w:pStyle w:val="Nagwek7"/>
        <w:spacing w:before="0" w:after="0" w:line="360" w:lineRule="auto"/>
        <w:jc w:val="both"/>
      </w:pPr>
      <w:r w:rsidRPr="00F0486C">
        <w:t>Uzyskanie poprawy organizacji transportu wymaga stosowania zarówno w procesie inwestycyjnym jak i na etapie organizacji ruchu następujących zasad i rozwiązań priorytetowych;</w:t>
      </w:r>
    </w:p>
    <w:p w14:paraId="29BCDE17" w14:textId="77777777" w:rsidR="00E75700" w:rsidRPr="00F0486C" w:rsidRDefault="00E75700">
      <w:pPr>
        <w:numPr>
          <w:ilvl w:val="0"/>
          <w:numId w:val="35"/>
        </w:numPr>
        <w:tabs>
          <w:tab w:val="clear" w:pos="340"/>
          <w:tab w:val="num" w:pos="567"/>
        </w:tabs>
        <w:spacing w:line="360" w:lineRule="auto"/>
        <w:ind w:left="567" w:hanging="283"/>
        <w:jc w:val="both"/>
      </w:pPr>
      <w:r w:rsidRPr="00F0486C">
        <w:t>łagodzenia (wyrównywania) nierównomierności obsługi transportowej poszczególnych obszarów aktywności osiedleńczo-gospodarczej;</w:t>
      </w:r>
    </w:p>
    <w:p w14:paraId="4DA0D5F2" w14:textId="77777777" w:rsidR="00E75700" w:rsidRPr="00F0486C" w:rsidRDefault="00E75700">
      <w:pPr>
        <w:numPr>
          <w:ilvl w:val="0"/>
          <w:numId w:val="35"/>
        </w:numPr>
        <w:tabs>
          <w:tab w:val="clear" w:pos="340"/>
          <w:tab w:val="num" w:pos="567"/>
        </w:tabs>
        <w:spacing w:line="360" w:lineRule="auto"/>
        <w:ind w:left="567" w:hanging="283"/>
        <w:jc w:val="both"/>
      </w:pPr>
      <w:r w:rsidRPr="00F0486C">
        <w:t xml:space="preserve">kształtowania racjonalnych </w:t>
      </w:r>
      <w:proofErr w:type="spellStart"/>
      <w:r w:rsidRPr="00F0486C">
        <w:t>zachowań</w:t>
      </w:r>
      <w:proofErr w:type="spellEnd"/>
      <w:r w:rsidRPr="00F0486C">
        <w:t xml:space="preserve"> komunikacyjnych mieszkańców w kierunku ograniczenia ruchliwości transportowej i poprawy jej efektywności (zmniejszania pustych przewozów, racjonalnego wyboru środka lokomocji, zmniejszania udziału samochodu osobowego na rzecz komunikacji zbiorowej, zwiększenia napełnienia samochodu) oraz promowania ruchu niezmotoryzowanego (pieszego, rowerowego);</w:t>
      </w:r>
    </w:p>
    <w:p w14:paraId="2E3C8A98" w14:textId="77777777" w:rsidR="00E75700" w:rsidRPr="00F0486C" w:rsidRDefault="00E75700">
      <w:pPr>
        <w:numPr>
          <w:ilvl w:val="0"/>
          <w:numId w:val="35"/>
        </w:numPr>
        <w:tabs>
          <w:tab w:val="clear" w:pos="340"/>
          <w:tab w:val="num" w:pos="567"/>
          <w:tab w:val="left" w:pos="1260"/>
        </w:tabs>
        <w:spacing w:line="360" w:lineRule="auto"/>
        <w:ind w:left="567" w:hanging="283"/>
        <w:jc w:val="both"/>
      </w:pPr>
      <w:r w:rsidRPr="00F0486C">
        <w:t>dostosowania stanu infrastruktury transportowej, szczególnie dróg, do normatywnych wymagań (standardów) technicznych;</w:t>
      </w:r>
    </w:p>
    <w:p w14:paraId="639DAF5A" w14:textId="77777777" w:rsidR="00E75700" w:rsidRPr="00F0486C" w:rsidRDefault="00E75700">
      <w:pPr>
        <w:numPr>
          <w:ilvl w:val="0"/>
          <w:numId w:val="35"/>
        </w:numPr>
        <w:tabs>
          <w:tab w:val="clear" w:pos="340"/>
          <w:tab w:val="num" w:pos="567"/>
          <w:tab w:val="left" w:pos="1260"/>
        </w:tabs>
        <w:spacing w:line="360" w:lineRule="auto"/>
        <w:ind w:left="567" w:hanging="283"/>
        <w:jc w:val="both"/>
      </w:pPr>
      <w:r w:rsidRPr="00F0486C">
        <w:t>separacji ruchu pieszego, rowerowego i samochodowego;</w:t>
      </w:r>
    </w:p>
    <w:p w14:paraId="335CEA23" w14:textId="77777777" w:rsidR="00E75700" w:rsidRPr="00F0486C" w:rsidRDefault="00E75700">
      <w:pPr>
        <w:numPr>
          <w:ilvl w:val="0"/>
          <w:numId w:val="35"/>
        </w:numPr>
        <w:tabs>
          <w:tab w:val="clear" w:pos="340"/>
          <w:tab w:val="num" w:pos="567"/>
        </w:tabs>
        <w:spacing w:line="360" w:lineRule="auto"/>
        <w:ind w:left="567" w:hanging="283"/>
        <w:jc w:val="both"/>
      </w:pPr>
      <w:r w:rsidRPr="00F0486C">
        <w:t xml:space="preserve">dostosowywania systemu transportowego do wymogów gospodarki rynkowej </w:t>
      </w:r>
      <w:r w:rsidRPr="00F0486C">
        <w:br/>
        <w:t>z jednoczesnym pobudzeniem aktywności podmiotów gospodarczych działających w sferze transportu (głównie przewoźników);</w:t>
      </w:r>
    </w:p>
    <w:p w14:paraId="0E8EFD69" w14:textId="77777777" w:rsidR="00E75700" w:rsidRPr="00F0486C" w:rsidRDefault="00E75700">
      <w:pPr>
        <w:numPr>
          <w:ilvl w:val="0"/>
          <w:numId w:val="35"/>
        </w:numPr>
        <w:tabs>
          <w:tab w:val="clear" w:pos="340"/>
          <w:tab w:val="num" w:pos="567"/>
        </w:tabs>
        <w:spacing w:line="360" w:lineRule="auto"/>
        <w:ind w:left="567" w:hanging="283"/>
        <w:jc w:val="both"/>
      </w:pPr>
      <w:r w:rsidRPr="00F0486C">
        <w:t xml:space="preserve">racjonalizacji kosztów realizacyjnych i eksploatacyjnych inwestycji transportowych; </w:t>
      </w:r>
    </w:p>
    <w:p w14:paraId="1E9C5D91" w14:textId="77777777" w:rsidR="00E75700" w:rsidRPr="00F0486C" w:rsidRDefault="00E75700">
      <w:pPr>
        <w:numPr>
          <w:ilvl w:val="0"/>
          <w:numId w:val="35"/>
        </w:numPr>
        <w:tabs>
          <w:tab w:val="clear" w:pos="340"/>
          <w:tab w:val="num" w:pos="567"/>
        </w:tabs>
        <w:spacing w:line="360" w:lineRule="auto"/>
        <w:ind w:left="567" w:hanging="283"/>
        <w:jc w:val="both"/>
      </w:pPr>
      <w:r w:rsidRPr="00F0486C">
        <w:t>zapewnienia możliwości dojazdu (dotarcia) pomocy przy ewentualnych wypadkach drogowych;</w:t>
      </w:r>
    </w:p>
    <w:p w14:paraId="6FBE54E5" w14:textId="77777777" w:rsidR="00E75700" w:rsidRPr="00F0486C" w:rsidRDefault="00E75700">
      <w:pPr>
        <w:numPr>
          <w:ilvl w:val="0"/>
          <w:numId w:val="35"/>
        </w:numPr>
        <w:tabs>
          <w:tab w:val="clear" w:pos="340"/>
          <w:tab w:val="num" w:pos="567"/>
        </w:tabs>
        <w:spacing w:line="360" w:lineRule="auto"/>
        <w:ind w:left="567" w:hanging="283"/>
        <w:jc w:val="both"/>
      </w:pPr>
      <w:r w:rsidRPr="00F0486C">
        <w:t>poprawy warunków oczekiwania na usługi transportowe oraz jakości świadczonych usług.</w:t>
      </w:r>
    </w:p>
    <w:p w14:paraId="66E7203E" w14:textId="023D586A" w:rsidR="00E75700" w:rsidRPr="00F0486C" w:rsidRDefault="00E75700" w:rsidP="006349EA">
      <w:pPr>
        <w:spacing w:line="360" w:lineRule="auto"/>
        <w:rPr>
          <w:highlight w:val="yellow"/>
        </w:rPr>
      </w:pPr>
    </w:p>
    <w:p w14:paraId="1DB1A3FB" w14:textId="31A2AF2F" w:rsidR="00AC273B" w:rsidRPr="00F0486C" w:rsidRDefault="00AC273B" w:rsidP="006349EA">
      <w:pPr>
        <w:autoSpaceDE w:val="0"/>
        <w:autoSpaceDN w:val="0"/>
        <w:adjustRightInd w:val="0"/>
        <w:spacing w:line="360" w:lineRule="auto"/>
        <w:jc w:val="both"/>
      </w:pPr>
      <w:r w:rsidRPr="00F0486C">
        <w:t>Wskazane w załączniku nr 1 zadania priorytetowe prowadzić będą do polepszenia połączenia sieci dróg drugorzędnych z siecią TEN-T skutkując</w:t>
      </w:r>
      <w:r w:rsidR="00F52455" w:rsidRPr="00F0486C">
        <w:t>ego</w:t>
      </w:r>
      <w:r w:rsidRPr="00F0486C">
        <w:t xml:space="preserve"> zapewnieniem zwiększonej dostępności i łączności regionu</w:t>
      </w:r>
      <w:r w:rsidR="00F52455" w:rsidRPr="00F0486C">
        <w:t xml:space="preserve"> z europejsk</w:t>
      </w:r>
      <w:r w:rsidR="0069268A">
        <w:t>ą</w:t>
      </w:r>
      <w:r w:rsidR="00F52455" w:rsidRPr="00F0486C">
        <w:t xml:space="preserve"> siecią transportową</w:t>
      </w:r>
      <w:r w:rsidRPr="00F0486C">
        <w:t>, uzupełnieniem brakujących odcinków dróg, rozwiązani</w:t>
      </w:r>
      <w:r w:rsidR="00F52455" w:rsidRPr="00F0486C">
        <w:t>em</w:t>
      </w:r>
      <w:r w:rsidRPr="00F0486C">
        <w:t xml:space="preserve"> problemu wąskich gardeł oraz poprawy jakości infrastruktury pod względem bezpieczeństwa</w:t>
      </w:r>
      <w:r w:rsidR="00F424E0">
        <w:br/>
      </w:r>
      <w:r w:rsidRPr="00F0486C">
        <w:t xml:space="preserve">i </w:t>
      </w:r>
      <w:r w:rsidR="00F52455" w:rsidRPr="00F0486C">
        <w:t>ograniczenia wpływu na środowisko</w:t>
      </w:r>
      <w:r w:rsidRPr="00F0486C">
        <w:t xml:space="preserve">. Wzmocnienie efektów realizacji zadań priorytetowych </w:t>
      </w:r>
      <w:r w:rsidRPr="00051D52">
        <w:t xml:space="preserve">poprzez realizację wymienionych w </w:t>
      </w:r>
      <w:r w:rsidR="00AF049D" w:rsidRPr="00051D52">
        <w:t>Planie</w:t>
      </w:r>
      <w:r w:rsidRPr="00051D52">
        <w:t xml:space="preserve"> </w:t>
      </w:r>
      <w:r w:rsidR="009559DF" w:rsidRPr="00051D52">
        <w:t xml:space="preserve">potrzeb inwestycyjnych </w:t>
      </w:r>
      <w:r w:rsidR="00FE0882" w:rsidRPr="00051D52">
        <w:t xml:space="preserve">(określonych w rozdziale 6.5) </w:t>
      </w:r>
      <w:r w:rsidRPr="00F0486C">
        <w:t>przyniesie dalszą poprawę dostępności transportowej regionu, wzrost zatrudnienia w branży transportowej  i magazynowej, wzrost inwestycji związanych z logistyką i produkcją przemysłową. Jednocześnie w sposób bezpośredni będzie to miało wpływ na :</w:t>
      </w:r>
    </w:p>
    <w:p w14:paraId="42EC9320" w14:textId="0613B92B" w:rsidR="00AC273B" w:rsidRPr="00F0486C" w:rsidRDefault="00AC273B">
      <w:pPr>
        <w:numPr>
          <w:ilvl w:val="0"/>
          <w:numId w:val="53"/>
        </w:numPr>
        <w:autoSpaceDE w:val="0"/>
        <w:autoSpaceDN w:val="0"/>
        <w:adjustRightInd w:val="0"/>
        <w:spacing w:line="360" w:lineRule="auto"/>
        <w:ind w:left="567" w:hanging="283"/>
        <w:contextualSpacing/>
        <w:jc w:val="both"/>
      </w:pPr>
      <w:r w:rsidRPr="00F0486C">
        <w:rPr>
          <w:rFonts w:eastAsiaTheme="minorHAnsi"/>
        </w:rPr>
        <w:t>poprawę współpracy międzyregionalnej takich ośrodków jak Sandomierz i Tarnobrzeg, Staszów i Mielec oraz poprawę dostępności autostrady A-4 poprzez węzły zlokalizowane na przedłużeniu przepraw mostowych przez Wisłę</w:t>
      </w:r>
      <w:r w:rsidR="00F52455" w:rsidRPr="00F0486C">
        <w:rPr>
          <w:rFonts w:eastAsiaTheme="minorHAnsi"/>
        </w:rPr>
        <w:t>, w tym zrealizowanych w perspektywie lat 2014-2020 przepraw w rejonie Połańca i Nowego Korczyna</w:t>
      </w:r>
      <w:r w:rsidRPr="00F0486C">
        <w:rPr>
          <w:rFonts w:eastAsiaTheme="minorHAnsi"/>
        </w:rPr>
        <w:t>;</w:t>
      </w:r>
    </w:p>
    <w:p w14:paraId="08D4FC49" w14:textId="77777777" w:rsidR="00AC273B" w:rsidRPr="00F0486C" w:rsidRDefault="00AC273B">
      <w:pPr>
        <w:numPr>
          <w:ilvl w:val="0"/>
          <w:numId w:val="53"/>
        </w:numPr>
        <w:autoSpaceDE w:val="0"/>
        <w:autoSpaceDN w:val="0"/>
        <w:adjustRightInd w:val="0"/>
        <w:spacing w:line="360" w:lineRule="auto"/>
        <w:ind w:left="567" w:hanging="283"/>
        <w:contextualSpacing/>
        <w:jc w:val="both"/>
      </w:pPr>
      <w:r w:rsidRPr="00F0486C">
        <w:rPr>
          <w:rFonts w:eastAsiaTheme="minorHAnsi"/>
        </w:rPr>
        <w:t xml:space="preserve"> zwiększenie konkurencyjności przemysłu mineralnego poprzez zagęszczenie sieci dróg</w:t>
      </w:r>
      <w:r w:rsidRPr="00F0486C">
        <w:rPr>
          <w:rFonts w:eastAsiaTheme="minorHAnsi"/>
        </w:rPr>
        <w:br/>
        <w:t xml:space="preserve">o lepszych parametrach na obszarach wydobycia i przetwórstwa materiałów budowlanych; </w:t>
      </w:r>
    </w:p>
    <w:p w14:paraId="6DDF1ED6" w14:textId="77777777" w:rsidR="00AC273B" w:rsidRPr="00F0486C" w:rsidRDefault="00AC273B">
      <w:pPr>
        <w:numPr>
          <w:ilvl w:val="0"/>
          <w:numId w:val="53"/>
        </w:numPr>
        <w:autoSpaceDE w:val="0"/>
        <w:autoSpaceDN w:val="0"/>
        <w:adjustRightInd w:val="0"/>
        <w:spacing w:line="360" w:lineRule="auto"/>
        <w:ind w:left="567" w:hanging="283"/>
        <w:contextualSpacing/>
        <w:jc w:val="both"/>
      </w:pPr>
      <w:r w:rsidRPr="00F0486C">
        <w:rPr>
          <w:rFonts w:eastAsiaTheme="minorHAnsi"/>
        </w:rPr>
        <w:t xml:space="preserve">lepsze wykorzystanie szansy rozwoju turystyki w województwie, jaką stwarza bogactwo przyrodnicze i kulturowe regionu; </w:t>
      </w:r>
    </w:p>
    <w:p w14:paraId="23AED8ED" w14:textId="77777777" w:rsidR="00AC273B" w:rsidRPr="00F0486C" w:rsidRDefault="00AC273B">
      <w:pPr>
        <w:numPr>
          <w:ilvl w:val="0"/>
          <w:numId w:val="53"/>
        </w:numPr>
        <w:autoSpaceDE w:val="0"/>
        <w:autoSpaceDN w:val="0"/>
        <w:adjustRightInd w:val="0"/>
        <w:spacing w:line="360" w:lineRule="auto"/>
        <w:ind w:left="567" w:hanging="283"/>
        <w:contextualSpacing/>
        <w:jc w:val="both"/>
      </w:pPr>
      <w:r w:rsidRPr="00F0486C">
        <w:rPr>
          <w:rFonts w:eastAsiaTheme="minorHAnsi"/>
        </w:rPr>
        <w:t xml:space="preserve">ożywienie życia gospodarczego i kulturalnego dzięki lepszemu powiązaniu ośrodków gminnych ze sobą oraz z lepiej wyposażonymi ośrodkami powiatowymi. </w:t>
      </w:r>
    </w:p>
    <w:p w14:paraId="05C4C635" w14:textId="4AB744F3" w:rsidR="00AC273B" w:rsidRPr="00F0486C" w:rsidRDefault="00AC273B" w:rsidP="006349EA">
      <w:pPr>
        <w:autoSpaceDE w:val="0"/>
        <w:autoSpaceDN w:val="0"/>
        <w:adjustRightInd w:val="0"/>
        <w:spacing w:line="360" w:lineRule="auto"/>
        <w:jc w:val="both"/>
      </w:pPr>
      <w:r w:rsidRPr="00F0486C">
        <w:t>Należy również zwrócić</w:t>
      </w:r>
      <w:r w:rsidR="00A51BAA">
        <w:t xml:space="preserve"> uwagę</w:t>
      </w:r>
      <w:r w:rsidRPr="00F0486C">
        <w:t xml:space="preserve"> na aspekt ekologiczny i zdrowotny realizacji powyższych zamierzeń. Oprócz bowiem zwiększenia dostępności regionu pociągnie to za sobą rozładowanie rosnącego natężenia ruchu samochodowego i wyprowadzenie go poza obszary zurbanizowane, w tym w szczególności poza gęsto zabudowane obszary miejskie. Skutkować to będzie obniżeniem poziomu hałasu, zanieczyszczenia powietrza i gleby oraz poziomu wstrząsów i wibracji pochodzących od ruchu pojazdów, w tym zwłaszcza od najbardziej uciążliwego ruchu ciężarowego.</w:t>
      </w:r>
    </w:p>
    <w:p w14:paraId="2694A958" w14:textId="30314D3E" w:rsidR="00AC273B" w:rsidRPr="00F0486C" w:rsidRDefault="00AC273B" w:rsidP="001A27B8">
      <w:pPr>
        <w:spacing w:line="360" w:lineRule="auto"/>
        <w:rPr>
          <w:highlight w:val="yellow"/>
        </w:rPr>
      </w:pPr>
    </w:p>
    <w:p w14:paraId="3DEE9FE7" w14:textId="133F1011" w:rsidR="00756263" w:rsidRPr="00F0486C" w:rsidRDefault="00441016" w:rsidP="001A27B8">
      <w:pPr>
        <w:pStyle w:val="Nagwek2"/>
        <w:spacing w:line="360" w:lineRule="auto"/>
        <w:rPr>
          <w:b/>
          <w:bCs/>
          <w:szCs w:val="24"/>
        </w:rPr>
      </w:pPr>
      <w:bookmarkStart w:id="77" w:name="_Toc132635807"/>
      <w:r>
        <w:rPr>
          <w:b/>
          <w:bCs/>
          <w:szCs w:val="24"/>
        </w:rPr>
        <w:t>6</w:t>
      </w:r>
      <w:r w:rsidR="00952F97" w:rsidRPr="00F0486C">
        <w:rPr>
          <w:b/>
          <w:bCs/>
          <w:szCs w:val="24"/>
        </w:rPr>
        <w:t>.</w:t>
      </w:r>
      <w:r w:rsidR="00F123D2">
        <w:rPr>
          <w:b/>
          <w:bCs/>
          <w:szCs w:val="24"/>
        </w:rPr>
        <w:t>4</w:t>
      </w:r>
      <w:r w:rsidR="00952F97" w:rsidRPr="00F0486C">
        <w:rPr>
          <w:b/>
          <w:bCs/>
          <w:szCs w:val="24"/>
        </w:rPr>
        <w:t xml:space="preserve"> Planowane działania inwestycyjne</w:t>
      </w:r>
      <w:bookmarkEnd w:id="77"/>
    </w:p>
    <w:p w14:paraId="193F4324" w14:textId="7517272A" w:rsidR="00966F9B" w:rsidRPr="00F0486C" w:rsidRDefault="00966F9B" w:rsidP="001A27B8">
      <w:pPr>
        <w:spacing w:line="360" w:lineRule="auto"/>
        <w:jc w:val="both"/>
        <w:rPr>
          <w:b/>
          <w:bCs/>
        </w:rPr>
      </w:pPr>
      <w:r w:rsidRPr="00F0486C">
        <w:rPr>
          <w:b/>
          <w:bCs/>
        </w:rPr>
        <w:t>Poprawa powiązań komunikacyjnych kieleckiego węzła transportowego, a z nim Kieleckiego Obszaru Funkcjonalnego</w:t>
      </w:r>
      <w:r w:rsidR="00FB709D" w:rsidRPr="00F0486C">
        <w:rPr>
          <w:b/>
          <w:bCs/>
        </w:rPr>
        <w:t xml:space="preserve"> i regionu</w:t>
      </w:r>
      <w:r w:rsidRPr="00F0486C">
        <w:rPr>
          <w:b/>
          <w:bCs/>
        </w:rPr>
        <w:t>, z głównymi węzłami transportowymi kraju poprzez usprawnienie korytarz</w:t>
      </w:r>
      <w:r w:rsidR="005970AD" w:rsidRPr="00F0486C">
        <w:rPr>
          <w:b/>
          <w:bCs/>
        </w:rPr>
        <w:t>y</w:t>
      </w:r>
      <w:r w:rsidRPr="00F0486C">
        <w:rPr>
          <w:b/>
          <w:bCs/>
        </w:rPr>
        <w:t xml:space="preserve"> transportow</w:t>
      </w:r>
      <w:r w:rsidR="005970AD" w:rsidRPr="00F0486C">
        <w:rPr>
          <w:b/>
          <w:bCs/>
        </w:rPr>
        <w:t>ych</w:t>
      </w:r>
      <w:r w:rsidRPr="00F0486C">
        <w:rPr>
          <w:b/>
          <w:bCs/>
        </w:rPr>
        <w:t xml:space="preserve"> sieci TEN-T</w:t>
      </w:r>
      <w:r w:rsidR="005970AD" w:rsidRPr="00F0486C">
        <w:rPr>
          <w:b/>
          <w:bCs/>
        </w:rPr>
        <w:t>.</w:t>
      </w:r>
    </w:p>
    <w:p w14:paraId="22FFF68B" w14:textId="34CCD7F2" w:rsidR="00966F9B" w:rsidRPr="00F0486C" w:rsidRDefault="00966F9B" w:rsidP="0094377A">
      <w:pPr>
        <w:pStyle w:val="Tekstpodstawowy31"/>
        <w:suppressAutoHyphens/>
        <w:spacing w:line="360" w:lineRule="auto"/>
        <w:rPr>
          <w:rFonts w:ascii="Times New Roman" w:hAnsi="Times New Roman"/>
          <w:szCs w:val="24"/>
        </w:rPr>
      </w:pPr>
      <w:r w:rsidRPr="00F0486C">
        <w:rPr>
          <w:rFonts w:ascii="Times New Roman" w:hAnsi="Times New Roman"/>
          <w:szCs w:val="24"/>
        </w:rPr>
        <w:t xml:space="preserve">Przez powyższe rozumieć należy działania prowadzące do podwyższenia standardów obsługi ruchu na trasach tranzytowych, które łączą Kielce – węzeł komunikacyjny o randze krajowej z głównymi korytarzami i węzłami komunikacyjnymi kraju. Jak już wspomniano w obszarze oddziaływania węzła kieleckiego zakłada się docelowo budowę trzech dróg ekspresowych. </w:t>
      </w:r>
    </w:p>
    <w:p w14:paraId="50A20178" w14:textId="002D8213" w:rsidR="00966F9B" w:rsidRPr="00F0486C" w:rsidRDefault="00966F9B" w:rsidP="0094377A">
      <w:pPr>
        <w:pStyle w:val="Tekstpodstawowy31"/>
        <w:suppressAutoHyphens/>
        <w:spacing w:line="360" w:lineRule="auto"/>
        <w:ind w:firstLine="708"/>
        <w:rPr>
          <w:rFonts w:ascii="Times New Roman" w:hAnsi="Times New Roman"/>
          <w:szCs w:val="24"/>
        </w:rPr>
      </w:pPr>
      <w:r w:rsidRPr="00F0486C">
        <w:rPr>
          <w:rFonts w:ascii="Times New Roman" w:hAnsi="Times New Roman"/>
          <w:szCs w:val="24"/>
        </w:rPr>
        <w:t>Droga ekspresowa S7, przebiegająca na kierunku północ-południe, której realizacja</w:t>
      </w:r>
      <w:r w:rsidRPr="00F0486C">
        <w:rPr>
          <w:rFonts w:ascii="Times New Roman" w:hAnsi="Times New Roman"/>
          <w:szCs w:val="24"/>
        </w:rPr>
        <w:br/>
        <w:t xml:space="preserve">w obszarze województwa </w:t>
      </w:r>
      <w:r w:rsidR="002B4C62" w:rsidRPr="00F0486C">
        <w:rPr>
          <w:rFonts w:ascii="Times New Roman" w:hAnsi="Times New Roman"/>
          <w:szCs w:val="24"/>
        </w:rPr>
        <w:t xml:space="preserve">została zakończona. </w:t>
      </w:r>
    </w:p>
    <w:p w14:paraId="721F43AA" w14:textId="299A22CA" w:rsidR="00966F9B" w:rsidRPr="00F0486C" w:rsidRDefault="00966F9B" w:rsidP="0094377A">
      <w:pPr>
        <w:pStyle w:val="Tekstpodstawowy31"/>
        <w:suppressAutoHyphens/>
        <w:spacing w:line="360" w:lineRule="auto"/>
        <w:ind w:firstLine="708"/>
        <w:rPr>
          <w:rFonts w:ascii="Times New Roman" w:hAnsi="Times New Roman"/>
          <w:szCs w:val="24"/>
        </w:rPr>
      </w:pPr>
      <w:r w:rsidRPr="00F0486C">
        <w:rPr>
          <w:rFonts w:ascii="Times New Roman" w:hAnsi="Times New Roman"/>
          <w:szCs w:val="24"/>
        </w:rPr>
        <w:t xml:space="preserve">Droga ekspresowa S74, generalnie realizowana po nowym śladzie z wykorzystaniem niektórych odcinków drogi krajowej  nr 74. W tym zakresie za najpilniejszą uznać należy przebudowę drogi w granicach Kielc oraz wylot zachodni drogi S74 od węzła Kostomłoty oraz odcinek Cedzyna-Opatów wraz </w:t>
      </w:r>
      <w:r w:rsidR="007A0CCE">
        <w:rPr>
          <w:rFonts w:ascii="Times New Roman" w:hAnsi="Times New Roman"/>
          <w:szCs w:val="24"/>
        </w:rPr>
        <w:t xml:space="preserve">z </w:t>
      </w:r>
      <w:r w:rsidRPr="00F0486C">
        <w:rPr>
          <w:rFonts w:ascii="Times New Roman" w:hAnsi="Times New Roman"/>
          <w:szCs w:val="24"/>
        </w:rPr>
        <w:t>obwodnicą Opatowa.</w:t>
      </w:r>
    </w:p>
    <w:p w14:paraId="3473C041" w14:textId="5C693605" w:rsidR="00966F9B" w:rsidRPr="00F0486C" w:rsidRDefault="00966F9B" w:rsidP="0094377A">
      <w:pPr>
        <w:pStyle w:val="Tekstpodstawowy31"/>
        <w:suppressAutoHyphens/>
        <w:spacing w:line="360" w:lineRule="auto"/>
        <w:ind w:firstLine="709"/>
        <w:rPr>
          <w:rFonts w:ascii="Times New Roman" w:hAnsi="Times New Roman"/>
          <w:szCs w:val="24"/>
        </w:rPr>
      </w:pPr>
      <w:r w:rsidRPr="00051D52">
        <w:rPr>
          <w:rFonts w:ascii="Times New Roman" w:hAnsi="Times New Roman"/>
          <w:color w:val="auto"/>
          <w:szCs w:val="24"/>
        </w:rPr>
        <w:t>Droga ekspresowa S73 łącząca Kielce z Tarnowem i autostradą A-4</w:t>
      </w:r>
      <w:r w:rsidR="00066443" w:rsidRPr="00051D52">
        <w:rPr>
          <w:rFonts w:ascii="Times New Roman" w:hAnsi="Times New Roman"/>
          <w:color w:val="auto"/>
          <w:szCs w:val="24"/>
        </w:rPr>
        <w:t xml:space="preserve"> której r</w:t>
      </w:r>
      <w:r w:rsidRPr="00051D52">
        <w:rPr>
          <w:rFonts w:ascii="Times New Roman" w:hAnsi="Times New Roman"/>
          <w:color w:val="auto"/>
          <w:szCs w:val="24"/>
        </w:rPr>
        <w:t xml:space="preserve">ealizacja została </w:t>
      </w:r>
      <w:r w:rsidRPr="00F0486C">
        <w:rPr>
          <w:rFonts w:ascii="Times New Roman" w:hAnsi="Times New Roman"/>
          <w:szCs w:val="24"/>
        </w:rPr>
        <w:t xml:space="preserve">zapisana w </w:t>
      </w:r>
      <w:r w:rsidRPr="00066443">
        <w:rPr>
          <w:rFonts w:ascii="Times New Roman" w:hAnsi="Times New Roman"/>
          <w:i/>
          <w:iCs/>
          <w:szCs w:val="24"/>
        </w:rPr>
        <w:t>Koncepcji Przestrzennego Zagospodarowania Kraju 2030</w:t>
      </w:r>
      <w:r w:rsidRPr="00F0486C">
        <w:rPr>
          <w:rFonts w:ascii="Times New Roman" w:hAnsi="Times New Roman"/>
          <w:szCs w:val="24"/>
        </w:rPr>
        <w:t>. Przewiduje się realizację drogi ekspresowej na odcinku Kielce - Busko-Zdrój generalnie w oparciu o przebieg drogi krajowej nr 73, natomiast na odcinku Busko-Zdrój-granica województwa w nowym przebiegu.</w:t>
      </w:r>
      <w:r w:rsidRPr="00F0486C">
        <w:rPr>
          <w:rFonts w:ascii="Times New Roman" w:hAnsi="Times New Roman"/>
          <w:szCs w:val="24"/>
        </w:rPr>
        <w:br/>
        <w:t>W najbliższej perspektywie dla tego zadani</w:t>
      </w:r>
      <w:r w:rsidR="008C7FB0">
        <w:rPr>
          <w:rFonts w:ascii="Times New Roman" w:hAnsi="Times New Roman"/>
          <w:szCs w:val="24"/>
        </w:rPr>
        <w:t>a</w:t>
      </w:r>
      <w:r w:rsidRPr="00F0486C">
        <w:rPr>
          <w:rFonts w:ascii="Times New Roman" w:hAnsi="Times New Roman"/>
          <w:szCs w:val="24"/>
        </w:rPr>
        <w:t xml:space="preserve"> celowym jest rozpoczęcie prac studialnych związanych</w:t>
      </w:r>
      <w:r w:rsidRPr="00F0486C">
        <w:rPr>
          <w:rFonts w:ascii="Times New Roman" w:hAnsi="Times New Roman"/>
          <w:szCs w:val="24"/>
        </w:rPr>
        <w:br/>
        <w:t>z zabezpieczeniem stosownych rezerw terenu.</w:t>
      </w:r>
      <w:r w:rsidR="002B4C62" w:rsidRPr="00F0486C">
        <w:rPr>
          <w:rFonts w:ascii="Times New Roman" w:hAnsi="Times New Roman"/>
          <w:szCs w:val="24"/>
        </w:rPr>
        <w:t xml:space="preserve"> Zadanie realizacji drogi ekspresowej nie znalazło się w żadnym programie krajowym i w chwili obecnej wszelkie prace prowadzone na niej mają na celu osiągnięcie przez drogę krajową nr 73 klasy technicznej GP.</w:t>
      </w:r>
    </w:p>
    <w:p w14:paraId="7C70B9DA" w14:textId="77777777" w:rsidR="00051D52" w:rsidRDefault="00966F9B" w:rsidP="0094377A">
      <w:pPr>
        <w:pStyle w:val="Tekstpodstawowy31"/>
        <w:suppressAutoHyphens/>
        <w:spacing w:line="360" w:lineRule="auto"/>
        <w:ind w:firstLine="709"/>
        <w:rPr>
          <w:rFonts w:ascii="Times New Roman" w:hAnsi="Times New Roman"/>
          <w:szCs w:val="24"/>
        </w:rPr>
      </w:pPr>
      <w:r w:rsidRPr="00F0486C">
        <w:rPr>
          <w:rFonts w:ascii="Times New Roman" w:hAnsi="Times New Roman"/>
          <w:szCs w:val="24"/>
        </w:rPr>
        <w:t xml:space="preserve">Na sieci kolejowej przewiduje się modernizację linii kolejowych prowadzącą do zwiększenia prędkości i poprawy bezpieczeństwa podróży. W tym zakresie za najważniejsze uznać należy </w:t>
      </w:r>
      <w:r w:rsidR="0094377A" w:rsidRPr="00F0486C">
        <w:rPr>
          <w:rFonts w:ascii="Times New Roman" w:hAnsi="Times New Roman"/>
          <w:szCs w:val="24"/>
        </w:rPr>
        <w:t xml:space="preserve">wdrożenie ERTMS spełniającego wymogi wzorca-3, </w:t>
      </w:r>
      <w:r w:rsidRPr="00F0486C">
        <w:rPr>
          <w:rFonts w:ascii="Times New Roman" w:hAnsi="Times New Roman"/>
          <w:szCs w:val="24"/>
        </w:rPr>
        <w:t>modernizację linii kolejowej nr 8 Warszawa-Kraków i linii kolejowej nr 61 Kielce-</w:t>
      </w:r>
      <w:proofErr w:type="spellStart"/>
      <w:r w:rsidRPr="00F0486C">
        <w:rPr>
          <w:rFonts w:ascii="Times New Roman" w:hAnsi="Times New Roman"/>
          <w:szCs w:val="24"/>
        </w:rPr>
        <w:t>Fosowskie</w:t>
      </w:r>
      <w:proofErr w:type="spellEnd"/>
      <w:r w:rsidRPr="00F0486C">
        <w:rPr>
          <w:rFonts w:ascii="Times New Roman" w:hAnsi="Times New Roman"/>
          <w:szCs w:val="24"/>
        </w:rPr>
        <w:t>.</w:t>
      </w:r>
      <w:r w:rsidR="008E4CD9" w:rsidRPr="00F0486C">
        <w:rPr>
          <w:rFonts w:ascii="Times New Roman" w:hAnsi="Times New Roman"/>
          <w:szCs w:val="24"/>
        </w:rPr>
        <w:t xml:space="preserve"> W korytarzach TEN-T planowana jest również przebudowa linii kolejowej nr 25 na odcinku Tomaszów Mazowiec</w:t>
      </w:r>
      <w:r w:rsidR="0027509A">
        <w:rPr>
          <w:rFonts w:ascii="Times New Roman" w:hAnsi="Times New Roman"/>
          <w:szCs w:val="24"/>
        </w:rPr>
        <w:t>k</w:t>
      </w:r>
      <w:r w:rsidR="008E4CD9" w:rsidRPr="00F0486C">
        <w:rPr>
          <w:rFonts w:ascii="Times New Roman" w:hAnsi="Times New Roman"/>
          <w:szCs w:val="24"/>
        </w:rPr>
        <w:t>i</w:t>
      </w:r>
      <w:r w:rsidR="0027509A">
        <w:rPr>
          <w:rFonts w:ascii="Times New Roman" w:hAnsi="Times New Roman"/>
          <w:szCs w:val="24"/>
        </w:rPr>
        <w:t xml:space="preserve"> </w:t>
      </w:r>
      <w:r w:rsidR="008E4CD9" w:rsidRPr="00F0486C">
        <w:rPr>
          <w:rFonts w:ascii="Times New Roman" w:hAnsi="Times New Roman"/>
          <w:szCs w:val="24"/>
        </w:rPr>
        <w:t>-</w:t>
      </w:r>
      <w:r w:rsidR="0027509A">
        <w:rPr>
          <w:rFonts w:ascii="Times New Roman" w:hAnsi="Times New Roman"/>
          <w:szCs w:val="24"/>
        </w:rPr>
        <w:t xml:space="preserve"> </w:t>
      </w:r>
      <w:r w:rsidR="008E4CD9" w:rsidRPr="00F0486C">
        <w:rPr>
          <w:rFonts w:ascii="Times New Roman" w:hAnsi="Times New Roman"/>
          <w:szCs w:val="24"/>
        </w:rPr>
        <w:t>Skar</w:t>
      </w:r>
      <w:r w:rsidR="0027509A">
        <w:rPr>
          <w:rFonts w:ascii="Times New Roman" w:hAnsi="Times New Roman"/>
          <w:szCs w:val="24"/>
        </w:rPr>
        <w:t>ż</w:t>
      </w:r>
      <w:r w:rsidR="008E4CD9" w:rsidRPr="00F0486C">
        <w:rPr>
          <w:rFonts w:ascii="Times New Roman" w:hAnsi="Times New Roman"/>
          <w:szCs w:val="24"/>
        </w:rPr>
        <w:t>ysko Kamienna w celu usprawnienia połączenia kolejowego Kielce-Łódź. W tym aspekcie należy również wspomnieć</w:t>
      </w:r>
    </w:p>
    <w:p w14:paraId="57A33BE1" w14:textId="0B96E978" w:rsidR="00966F9B" w:rsidRPr="00051D52" w:rsidRDefault="008E4CD9" w:rsidP="00051D52">
      <w:pPr>
        <w:pStyle w:val="Tekstpodstawowy31"/>
        <w:suppressAutoHyphens/>
        <w:spacing w:line="360" w:lineRule="auto"/>
        <w:rPr>
          <w:rFonts w:ascii="Times New Roman" w:hAnsi="Times New Roman"/>
          <w:color w:val="auto"/>
          <w:szCs w:val="24"/>
        </w:rPr>
      </w:pPr>
      <w:r w:rsidRPr="00F0486C">
        <w:rPr>
          <w:rFonts w:ascii="Times New Roman" w:hAnsi="Times New Roman"/>
          <w:szCs w:val="24"/>
        </w:rPr>
        <w:t xml:space="preserve">o </w:t>
      </w:r>
      <w:r w:rsidRPr="00051D52">
        <w:rPr>
          <w:rFonts w:ascii="Times New Roman" w:hAnsi="Times New Roman"/>
          <w:color w:val="auto"/>
          <w:szCs w:val="24"/>
        </w:rPr>
        <w:t xml:space="preserve">planach realizacji linii kolejowej Wąsosz </w:t>
      </w:r>
      <w:proofErr w:type="spellStart"/>
      <w:r w:rsidRPr="00051D52">
        <w:rPr>
          <w:rFonts w:ascii="Times New Roman" w:hAnsi="Times New Roman"/>
          <w:color w:val="auto"/>
          <w:szCs w:val="24"/>
        </w:rPr>
        <w:t>Konecki-Kostom</w:t>
      </w:r>
      <w:r w:rsidR="00907C58" w:rsidRPr="00051D52">
        <w:rPr>
          <w:rFonts w:ascii="Times New Roman" w:hAnsi="Times New Roman"/>
          <w:color w:val="auto"/>
          <w:szCs w:val="24"/>
        </w:rPr>
        <w:t>ł</w:t>
      </w:r>
      <w:r w:rsidRPr="00051D52">
        <w:rPr>
          <w:rFonts w:ascii="Times New Roman" w:hAnsi="Times New Roman"/>
          <w:color w:val="auto"/>
          <w:szCs w:val="24"/>
        </w:rPr>
        <w:t>oty</w:t>
      </w:r>
      <w:proofErr w:type="spellEnd"/>
      <w:r w:rsidRPr="00051D52">
        <w:rPr>
          <w:rFonts w:ascii="Times New Roman" w:hAnsi="Times New Roman"/>
          <w:color w:val="auto"/>
          <w:szCs w:val="24"/>
        </w:rPr>
        <w:t xml:space="preserve"> w ramach komponent</w:t>
      </w:r>
      <w:r w:rsidR="0077135F" w:rsidRPr="00051D52">
        <w:rPr>
          <w:rFonts w:ascii="Times New Roman" w:hAnsi="Times New Roman"/>
          <w:color w:val="auto"/>
          <w:szCs w:val="24"/>
        </w:rPr>
        <w:t>u</w:t>
      </w:r>
      <w:r w:rsidRPr="00051D52">
        <w:rPr>
          <w:rFonts w:ascii="Times New Roman" w:hAnsi="Times New Roman"/>
          <w:color w:val="auto"/>
          <w:szCs w:val="24"/>
        </w:rPr>
        <w:t xml:space="preserve"> kolejowego CPK</w:t>
      </w:r>
      <w:r w:rsidR="00900F21" w:rsidRPr="00051D52">
        <w:rPr>
          <w:rFonts w:ascii="Times New Roman" w:hAnsi="Times New Roman"/>
          <w:color w:val="auto"/>
          <w:szCs w:val="24"/>
        </w:rPr>
        <w:t xml:space="preserve"> i planach uruchomienia terminala intermodalnego w </w:t>
      </w:r>
      <w:proofErr w:type="spellStart"/>
      <w:r w:rsidR="00900F21" w:rsidRPr="00051D52">
        <w:rPr>
          <w:rFonts w:ascii="Times New Roman" w:hAnsi="Times New Roman"/>
          <w:color w:val="auto"/>
          <w:szCs w:val="24"/>
        </w:rPr>
        <w:t>Skarżysku-Kamiennej</w:t>
      </w:r>
      <w:proofErr w:type="spellEnd"/>
      <w:r w:rsidR="00900F21" w:rsidRPr="00051D52">
        <w:rPr>
          <w:rFonts w:ascii="Times New Roman" w:hAnsi="Times New Roman"/>
          <w:color w:val="auto"/>
          <w:szCs w:val="24"/>
        </w:rPr>
        <w:t>.</w:t>
      </w:r>
    </w:p>
    <w:p w14:paraId="2C3CFE68" w14:textId="477F822F" w:rsidR="00966F9B" w:rsidRPr="00F0486C" w:rsidRDefault="00966F9B" w:rsidP="00264289">
      <w:pPr>
        <w:spacing w:line="360" w:lineRule="auto"/>
        <w:ind w:firstLine="720"/>
        <w:jc w:val="both"/>
      </w:pPr>
      <w:r w:rsidRPr="00F0486C">
        <w:t>Poza omawianą przebudową systemu dróg ekspresowych w miejskim obszarze funkcjonalnym ośrodka wojewódzkiego zakłada się sukcesywną modernizację pozostałych dróg krajowych, wojewódzkich, powiatowych i gminnych polegającą na przebudowie odcinków dróg</w:t>
      </w:r>
      <w:r w:rsidR="0077135F">
        <w:br/>
      </w:r>
      <w:r w:rsidRPr="00F0486C">
        <w:t>o największym natężeniu ruchu do parametrów dla założonych klas: drogi krajowe do klasy nie niższej niż GP, drogi wojewódzkie do klasy nie niższej niż G, powiatowe do klasy nie niższej niż</w:t>
      </w:r>
      <w:r w:rsidR="00F424E0">
        <w:br/>
      </w:r>
      <w:r w:rsidRPr="00F0486C">
        <w:t xml:space="preserve">Z oraz gminne do klasy nie niższej niż D. Do podstawowych kierunków działań zalicza się ponadto: </w:t>
      </w:r>
    </w:p>
    <w:p w14:paraId="3AF8A330" w14:textId="77777777" w:rsidR="00966F9B" w:rsidRPr="00F0486C" w:rsidRDefault="00966F9B">
      <w:pPr>
        <w:numPr>
          <w:ilvl w:val="0"/>
          <w:numId w:val="54"/>
        </w:numPr>
        <w:tabs>
          <w:tab w:val="clear" w:pos="340"/>
          <w:tab w:val="num" w:pos="709"/>
        </w:tabs>
        <w:spacing w:line="360" w:lineRule="auto"/>
        <w:ind w:left="709" w:hanging="425"/>
        <w:jc w:val="both"/>
      </w:pPr>
      <w:r w:rsidRPr="00F0486C">
        <w:t>realizację brakujących elementów podstawowego i uzupełniającego układu komunikacyjnego (głównie w zakresie towarzyszącej infrastruktury inżynierii drogowej);</w:t>
      </w:r>
    </w:p>
    <w:p w14:paraId="6F99463F" w14:textId="77777777" w:rsidR="00966F9B" w:rsidRPr="00F0486C" w:rsidRDefault="00966F9B">
      <w:pPr>
        <w:numPr>
          <w:ilvl w:val="0"/>
          <w:numId w:val="54"/>
        </w:numPr>
        <w:tabs>
          <w:tab w:val="clear" w:pos="340"/>
          <w:tab w:val="num" w:pos="709"/>
        </w:tabs>
        <w:spacing w:line="360" w:lineRule="auto"/>
        <w:ind w:left="709" w:hanging="425"/>
        <w:jc w:val="both"/>
      </w:pPr>
      <w:r w:rsidRPr="00F0486C">
        <w:t>podniesienie standardu obsługi komunikacją zbiorową poprzez wydzielenie pasa dla autobusów i wprowadzenie alternatywnego środka komunikacji zbiorowej np. mikrobusy, trolejbusy;</w:t>
      </w:r>
    </w:p>
    <w:p w14:paraId="6628C89C" w14:textId="77777777" w:rsidR="00966F9B" w:rsidRPr="00F0486C" w:rsidRDefault="00966F9B">
      <w:pPr>
        <w:numPr>
          <w:ilvl w:val="0"/>
          <w:numId w:val="54"/>
        </w:numPr>
        <w:tabs>
          <w:tab w:val="clear" w:pos="340"/>
          <w:tab w:val="num" w:pos="709"/>
        </w:tabs>
        <w:spacing w:line="360" w:lineRule="auto"/>
        <w:ind w:left="709" w:hanging="425"/>
        <w:jc w:val="both"/>
      </w:pPr>
      <w:r w:rsidRPr="00F0486C">
        <w:t>podniesienie standardu głównych węzłów i obiektów komunikacji masowej (przebudowa dworców kolejowych i autobusowych);</w:t>
      </w:r>
    </w:p>
    <w:p w14:paraId="45A4EDE6" w14:textId="77777777" w:rsidR="00966F9B" w:rsidRPr="00F0486C" w:rsidRDefault="00966F9B">
      <w:pPr>
        <w:numPr>
          <w:ilvl w:val="0"/>
          <w:numId w:val="54"/>
        </w:numPr>
        <w:tabs>
          <w:tab w:val="clear" w:pos="340"/>
          <w:tab w:val="num" w:pos="709"/>
        </w:tabs>
        <w:spacing w:line="360" w:lineRule="auto"/>
        <w:ind w:left="709" w:hanging="425"/>
        <w:jc w:val="both"/>
        <w:rPr>
          <w:b/>
          <w:bCs/>
        </w:rPr>
      </w:pPr>
      <w:r w:rsidRPr="00F0486C">
        <w:t>realizacja systemu parkingów do obsługi centrum Kielc</w:t>
      </w:r>
      <w:r w:rsidRPr="00F0486C">
        <w:rPr>
          <w:b/>
          <w:bCs/>
        </w:rPr>
        <w:t>;</w:t>
      </w:r>
    </w:p>
    <w:p w14:paraId="6347799A" w14:textId="77777777" w:rsidR="00966F9B" w:rsidRPr="00F0486C" w:rsidRDefault="00966F9B">
      <w:pPr>
        <w:numPr>
          <w:ilvl w:val="0"/>
          <w:numId w:val="54"/>
        </w:numPr>
        <w:tabs>
          <w:tab w:val="clear" w:pos="340"/>
          <w:tab w:val="num" w:pos="709"/>
        </w:tabs>
        <w:spacing w:line="360" w:lineRule="auto"/>
        <w:ind w:left="709" w:hanging="425"/>
        <w:jc w:val="both"/>
        <w:rPr>
          <w:b/>
          <w:bCs/>
        </w:rPr>
      </w:pPr>
      <w:r w:rsidRPr="00F0486C">
        <w:t>realizacja systemu sterowania ruchem kołowym</w:t>
      </w:r>
      <w:r w:rsidRPr="00F0486C">
        <w:rPr>
          <w:b/>
          <w:bCs/>
        </w:rPr>
        <w:t xml:space="preserve"> (</w:t>
      </w:r>
      <w:r w:rsidRPr="00F0486C">
        <w:t>działania z zakresu inżynierii ruchu mające na celu poprawę jego płynności, poprawę bezpieczeństwa ruchu kołowego</w:t>
      </w:r>
      <w:r w:rsidRPr="00F0486C">
        <w:br/>
        <w:t>i pieszego, zmniejszenie strat czasu w ruchu);</w:t>
      </w:r>
    </w:p>
    <w:p w14:paraId="4810FC1C" w14:textId="77777777" w:rsidR="00966F9B" w:rsidRPr="00F0486C" w:rsidRDefault="00966F9B">
      <w:pPr>
        <w:numPr>
          <w:ilvl w:val="0"/>
          <w:numId w:val="54"/>
        </w:numPr>
        <w:tabs>
          <w:tab w:val="clear" w:pos="340"/>
          <w:tab w:val="num" w:pos="709"/>
        </w:tabs>
        <w:spacing w:line="360" w:lineRule="auto"/>
        <w:ind w:left="709" w:hanging="425"/>
        <w:jc w:val="both"/>
      </w:pPr>
      <w:r w:rsidRPr="00F0486C">
        <w:t xml:space="preserve">minimalizacja uciążliwości komunikacyjnych (wyprowadzenie ruchu ciężarowego </w:t>
      </w:r>
      <w:r w:rsidRPr="00F0486C">
        <w:br/>
        <w:t>z obszarów zamieszkania, wprowadzenie priorytetów dla komunikacji zbiorowej, itp.);</w:t>
      </w:r>
    </w:p>
    <w:p w14:paraId="4EA49EFB" w14:textId="77777777" w:rsidR="00966F9B" w:rsidRPr="00F0486C" w:rsidRDefault="00966F9B">
      <w:pPr>
        <w:numPr>
          <w:ilvl w:val="0"/>
          <w:numId w:val="54"/>
        </w:numPr>
        <w:tabs>
          <w:tab w:val="clear" w:pos="340"/>
          <w:tab w:val="num" w:pos="709"/>
        </w:tabs>
        <w:spacing w:line="360" w:lineRule="auto"/>
        <w:ind w:left="709" w:hanging="425"/>
        <w:jc w:val="both"/>
      </w:pPr>
      <w:r w:rsidRPr="00F0486C">
        <w:t xml:space="preserve">poprawa warunków komunikacji na głównych drogach peryferyjnych ośrodka wojewódzkiego; </w:t>
      </w:r>
    </w:p>
    <w:p w14:paraId="1C73D0BD" w14:textId="6D08A07F" w:rsidR="00966F9B" w:rsidRDefault="00966F9B">
      <w:pPr>
        <w:numPr>
          <w:ilvl w:val="0"/>
          <w:numId w:val="54"/>
        </w:numPr>
        <w:tabs>
          <w:tab w:val="clear" w:pos="340"/>
          <w:tab w:val="num" w:pos="709"/>
        </w:tabs>
        <w:spacing w:line="360" w:lineRule="auto"/>
        <w:ind w:left="709" w:hanging="425"/>
        <w:jc w:val="both"/>
      </w:pPr>
      <w:r w:rsidRPr="00F0486C">
        <w:t>dalsza realizacja ścieżek rowerowych</w:t>
      </w:r>
      <w:r w:rsidR="0027128F">
        <w:t>,</w:t>
      </w:r>
    </w:p>
    <w:p w14:paraId="7F022809" w14:textId="5CC1AB0E" w:rsidR="0027128F" w:rsidRPr="00051D52" w:rsidRDefault="0027128F">
      <w:pPr>
        <w:numPr>
          <w:ilvl w:val="0"/>
          <w:numId w:val="54"/>
        </w:numPr>
        <w:tabs>
          <w:tab w:val="clear" w:pos="340"/>
          <w:tab w:val="num" w:pos="709"/>
        </w:tabs>
        <w:spacing w:line="360" w:lineRule="auto"/>
        <w:ind w:left="709" w:hanging="425"/>
        <w:jc w:val="both"/>
      </w:pPr>
      <w:r w:rsidRPr="00051D52">
        <w:t>rozbudowa infrastruktury tankowania paliw alternatywnych.</w:t>
      </w:r>
    </w:p>
    <w:p w14:paraId="221B9610" w14:textId="77777777" w:rsidR="00966F9B" w:rsidRPr="00F0486C" w:rsidRDefault="00966F9B" w:rsidP="00966F9B">
      <w:pPr>
        <w:pStyle w:val="Tekstpodstawowy31"/>
        <w:suppressAutoHyphens/>
        <w:ind w:left="-180"/>
        <w:rPr>
          <w:rFonts w:ascii="Times New Roman" w:hAnsi="Times New Roman"/>
          <w:szCs w:val="24"/>
          <w:highlight w:val="yellow"/>
        </w:rPr>
      </w:pPr>
    </w:p>
    <w:p w14:paraId="1758AE85" w14:textId="455CB92C" w:rsidR="00966F9B" w:rsidRPr="00F0486C" w:rsidRDefault="00966F9B" w:rsidP="00264289">
      <w:pPr>
        <w:spacing w:line="360" w:lineRule="auto"/>
        <w:jc w:val="both"/>
        <w:rPr>
          <w:b/>
        </w:rPr>
      </w:pPr>
      <w:r w:rsidRPr="00F0486C">
        <w:rPr>
          <w:b/>
        </w:rPr>
        <w:t>Wyprowadzenie ruchu tranzytowego z obszarów zurbanizowanych, mające na celu oddzielenie ruchu lokalnego od ruchu tranzytowego</w:t>
      </w:r>
      <w:r w:rsidR="00B92A28" w:rsidRPr="00F0486C">
        <w:rPr>
          <w:b/>
        </w:rPr>
        <w:t xml:space="preserve">, </w:t>
      </w:r>
      <w:r w:rsidRPr="00F0486C">
        <w:rPr>
          <w:b/>
        </w:rPr>
        <w:t xml:space="preserve">zmniejszenie uciążliwości </w:t>
      </w:r>
      <w:r w:rsidR="00B92A28" w:rsidRPr="00F0486C">
        <w:rPr>
          <w:b/>
        </w:rPr>
        <w:t>społecznych</w:t>
      </w:r>
      <w:r w:rsidR="00F424E0">
        <w:rPr>
          <w:b/>
        </w:rPr>
        <w:br/>
      </w:r>
      <w:r w:rsidR="00B92A28" w:rsidRPr="00F0486C">
        <w:rPr>
          <w:b/>
        </w:rPr>
        <w:t xml:space="preserve">i środowiskowych  </w:t>
      </w:r>
      <w:r w:rsidRPr="00F0486C">
        <w:rPr>
          <w:b/>
        </w:rPr>
        <w:t>generowanych przez ruch drogowy</w:t>
      </w:r>
      <w:r w:rsidR="00B92A28" w:rsidRPr="00F0486C">
        <w:rPr>
          <w:b/>
        </w:rPr>
        <w:t xml:space="preserve"> oraz usprawnienie połączeń regionu</w:t>
      </w:r>
      <w:r w:rsidR="00F424E0">
        <w:rPr>
          <w:b/>
        </w:rPr>
        <w:br/>
      </w:r>
      <w:r w:rsidR="00B92A28" w:rsidRPr="00F0486C">
        <w:rPr>
          <w:b/>
        </w:rPr>
        <w:t>z siecią TEN-T.</w:t>
      </w:r>
    </w:p>
    <w:p w14:paraId="402BDB77" w14:textId="77777777" w:rsidR="00966F9B" w:rsidRPr="00F0486C" w:rsidRDefault="00966F9B" w:rsidP="00264289">
      <w:pPr>
        <w:spacing w:line="360" w:lineRule="auto"/>
        <w:jc w:val="both"/>
      </w:pPr>
      <w:r w:rsidRPr="00F0486C">
        <w:t xml:space="preserve">Służyć temu będzie budowa obwodnic miejscowości oraz zmniejszanie uciążliwości ruchu przez zastosowanie np. ekranów dźwiękochłonnych, lepsza organizacja ruchu oraz izolowanie terenów zabudowy od głównych korytarzy i węzłów komunikacyjnych, przenoszących ruch tranzytowy. Elementem pomocniczym tych działań byłoby stosowanie </w:t>
      </w:r>
      <w:proofErr w:type="spellStart"/>
      <w:r w:rsidRPr="00F0486C">
        <w:t>dzwiękochłonnych</w:t>
      </w:r>
      <w:proofErr w:type="spellEnd"/>
      <w:r w:rsidRPr="00F0486C">
        <w:t xml:space="preserve"> materiałów budowlanych oraz minimalizowanie hałasu komunikacyjnego u źródła (wyciszenie pracy silników samochodowych, zmniejszenie prędkości podróżnych, poprawę nawierzchni dróg itp.). Dotychczasowe doświadczenia z realizacją ochrony przed hałasem poprzez montaż ekranów akustycznych skłaniają również do podjęcia działań zmierzających do takiego planowania terenów inwestycyjnych oraz zieleni izolacyjnej wzdłuż dróg tranzytowych, aby do minimum ograniczyć konieczność ich stosowania. </w:t>
      </w:r>
    </w:p>
    <w:p w14:paraId="78E24E06" w14:textId="77777777" w:rsidR="00966F9B" w:rsidRPr="00F0486C" w:rsidRDefault="00966F9B" w:rsidP="00264289">
      <w:pPr>
        <w:pStyle w:val="Tekstpodstawowy31"/>
        <w:suppressAutoHyphens/>
        <w:ind w:firstLine="888"/>
        <w:rPr>
          <w:rFonts w:ascii="Times New Roman" w:hAnsi="Times New Roman"/>
          <w:szCs w:val="24"/>
          <w:highlight w:val="yellow"/>
        </w:rPr>
      </w:pPr>
    </w:p>
    <w:p w14:paraId="1CD84500" w14:textId="757F7F74" w:rsidR="00966F9B" w:rsidRPr="00F0486C" w:rsidRDefault="00966F9B" w:rsidP="00264289">
      <w:pPr>
        <w:spacing w:line="360" w:lineRule="auto"/>
        <w:jc w:val="both"/>
        <w:rPr>
          <w:b/>
        </w:rPr>
      </w:pPr>
      <w:r w:rsidRPr="00F0486C">
        <w:rPr>
          <w:b/>
        </w:rPr>
        <w:t xml:space="preserve">Udrożnienie </w:t>
      </w:r>
      <w:r w:rsidR="006C1B95" w:rsidRPr="00F0486C">
        <w:rPr>
          <w:b/>
        </w:rPr>
        <w:t xml:space="preserve">i usprawnienie sieci </w:t>
      </w:r>
      <w:r w:rsidRPr="00F0486C">
        <w:rPr>
          <w:b/>
        </w:rPr>
        <w:t>transportowe</w:t>
      </w:r>
      <w:r w:rsidR="00EB4C9C">
        <w:rPr>
          <w:b/>
        </w:rPr>
        <w:t>j</w:t>
      </w:r>
      <w:r w:rsidRPr="00F0486C">
        <w:rPr>
          <w:b/>
        </w:rPr>
        <w:t xml:space="preserve"> w </w:t>
      </w:r>
      <w:r w:rsidR="006C1B95" w:rsidRPr="00F0486C">
        <w:rPr>
          <w:b/>
        </w:rPr>
        <w:t>rejonie potencjalnej strefy inwestycyjnej postulowanej na terenach planowanego Regionalnego Portu Lotniczego Kielce w Obicach.</w:t>
      </w:r>
    </w:p>
    <w:p w14:paraId="1B42688C" w14:textId="3AC1D41E" w:rsidR="00966F9B" w:rsidRPr="00F0486C" w:rsidRDefault="00966F9B" w:rsidP="00264289">
      <w:pPr>
        <w:spacing w:line="360" w:lineRule="auto"/>
        <w:jc w:val="both"/>
      </w:pPr>
      <w:r w:rsidRPr="00F0486C">
        <w:t>Zadanie to będzie realizowane</w:t>
      </w:r>
      <w:r w:rsidRPr="00F0486C">
        <w:rPr>
          <w:b/>
          <w:bCs/>
        </w:rPr>
        <w:t xml:space="preserve"> </w:t>
      </w:r>
      <w:r w:rsidRPr="00F0486C">
        <w:t xml:space="preserve">w szczególności poprzez gruntowną modernizację dróg krajowych nr </w:t>
      </w:r>
      <w:r w:rsidR="008C2224" w:rsidRPr="00F0486C">
        <w:t>73</w:t>
      </w:r>
      <w:r w:rsidRPr="00F0486C">
        <w:t xml:space="preserve"> i </w:t>
      </w:r>
      <w:r w:rsidR="008C2224" w:rsidRPr="00F0486C">
        <w:t>78</w:t>
      </w:r>
      <w:r w:rsidRPr="00F0486C">
        <w:t xml:space="preserve"> w tym budowę obwodnic i przełożeń dróg poza strefy centralne obszarów zabudowanych zwartą zabudową </w:t>
      </w:r>
      <w:r w:rsidR="00F75B19" w:rsidRPr="00F0486C">
        <w:t>w celu skomunikowania tego obszaru z drog</w:t>
      </w:r>
      <w:r w:rsidR="006E77D6">
        <w:t>ą</w:t>
      </w:r>
      <w:r w:rsidR="00F75B19" w:rsidRPr="00F0486C">
        <w:t xml:space="preserve"> ekspresową S7 oraz </w:t>
      </w:r>
      <w:r w:rsidRPr="00F0486C">
        <w:t>realizowan</w:t>
      </w:r>
      <w:r w:rsidR="00F75B19" w:rsidRPr="00F0486C">
        <w:t>ą</w:t>
      </w:r>
      <w:r w:rsidRPr="00F0486C">
        <w:t xml:space="preserve"> drog</w:t>
      </w:r>
      <w:r w:rsidR="00F75B19" w:rsidRPr="00F0486C">
        <w:t>ą</w:t>
      </w:r>
      <w:r w:rsidRPr="00F0486C">
        <w:t xml:space="preserve"> ekspresow</w:t>
      </w:r>
      <w:r w:rsidR="00F75B19" w:rsidRPr="00F0486C">
        <w:t>ą</w:t>
      </w:r>
      <w:r w:rsidRPr="00F0486C">
        <w:t xml:space="preserve"> S74. Przewidywana jest także </w:t>
      </w:r>
      <w:r w:rsidR="00F75B19" w:rsidRPr="00F0486C">
        <w:t xml:space="preserve">przebudowa i rozbudowa linii </w:t>
      </w:r>
      <w:r w:rsidRPr="00F0486C">
        <w:t xml:space="preserve">kolejowej nr </w:t>
      </w:r>
      <w:r w:rsidR="00F75B19" w:rsidRPr="00F0486C">
        <w:t>73 obejmująca miedzy innymi budowę nowego odcinka Busko-Zdrój – Żabno w celu uzyskania kolejowego połączenia Kielce-Tarnów</w:t>
      </w:r>
      <w:r w:rsidRPr="00F0486C">
        <w:t xml:space="preserve">. </w:t>
      </w:r>
      <w:r w:rsidR="00F75B19" w:rsidRPr="00F0486C">
        <w:t>Nowy odcinek, tak jak ca</w:t>
      </w:r>
      <w:r w:rsidR="006E77D6">
        <w:t>ł</w:t>
      </w:r>
      <w:r w:rsidR="00F75B19" w:rsidRPr="00F0486C">
        <w:t xml:space="preserve">a linia nr 73, planowana jest do przebudowy i budowy w ramach komponentu kolejowego CPK.   </w:t>
      </w:r>
    </w:p>
    <w:p w14:paraId="40A98A1A" w14:textId="07BC5BED" w:rsidR="00966F9B" w:rsidRPr="00F0486C" w:rsidRDefault="00966F9B" w:rsidP="00264289">
      <w:pPr>
        <w:spacing w:line="360" w:lineRule="auto"/>
        <w:ind w:firstLine="720"/>
        <w:jc w:val="both"/>
      </w:pPr>
      <w:r w:rsidRPr="00F0486C">
        <w:t>Ponadto</w:t>
      </w:r>
      <w:r w:rsidR="009C2473">
        <w:t>, w zależności od planowanego zainwestowania strefy,</w:t>
      </w:r>
      <w:r w:rsidR="009C2473" w:rsidRPr="00F0486C">
        <w:t xml:space="preserve"> </w:t>
      </w:r>
      <w:r w:rsidRPr="00F0486C">
        <w:t xml:space="preserve">przewiduje się </w:t>
      </w:r>
      <w:r w:rsidR="00EB4C9C">
        <w:t xml:space="preserve">budowę nowych dróg oraz </w:t>
      </w:r>
      <w:r w:rsidRPr="00F0486C">
        <w:t xml:space="preserve">sukcesywną </w:t>
      </w:r>
      <w:r w:rsidR="00F75B19" w:rsidRPr="00F0486C">
        <w:t>przebudowę</w:t>
      </w:r>
      <w:r w:rsidRPr="00F0486C">
        <w:t xml:space="preserve"> dróg </w:t>
      </w:r>
      <w:r w:rsidR="00EB4C9C">
        <w:t xml:space="preserve">istniejących </w:t>
      </w:r>
      <w:r w:rsidR="00F75B19" w:rsidRPr="00F0486C">
        <w:t xml:space="preserve">w rejonie planowanego obszaru inwestycyjnego, w tym w szczególności dróg wojewódzkich nr 763 i 766, w celu osiągnięcia  </w:t>
      </w:r>
      <w:r w:rsidRPr="00F0486C">
        <w:t>parametrów dla założonych klas</w:t>
      </w:r>
      <w:r w:rsidR="00F75B19" w:rsidRPr="00F0486C">
        <w:t xml:space="preserve">: </w:t>
      </w:r>
      <w:r w:rsidRPr="00F0486C">
        <w:t xml:space="preserve">drogi wojewódzkie do klasy nie niższej niż G, powiatowe do klasy nie niższej niż Z oraz gminne do klasy nie niższej niż D. </w:t>
      </w:r>
    </w:p>
    <w:p w14:paraId="4323D79E" w14:textId="77777777" w:rsidR="00966F9B" w:rsidRPr="00F0486C" w:rsidRDefault="00966F9B" w:rsidP="00264289">
      <w:pPr>
        <w:ind w:left="180" w:hanging="360"/>
        <w:jc w:val="both"/>
        <w:rPr>
          <w:highlight w:val="yellow"/>
        </w:rPr>
      </w:pPr>
    </w:p>
    <w:p w14:paraId="1F983FDF" w14:textId="2E18DBFA" w:rsidR="00966F9B" w:rsidRPr="00F0486C" w:rsidRDefault="00966F9B" w:rsidP="00264289">
      <w:pPr>
        <w:spacing w:line="360" w:lineRule="auto"/>
        <w:jc w:val="both"/>
        <w:rPr>
          <w:b/>
        </w:rPr>
      </w:pPr>
      <w:r w:rsidRPr="00F0486C">
        <w:rPr>
          <w:b/>
        </w:rPr>
        <w:t xml:space="preserve">Poprawa połączeń komunikacyjnych </w:t>
      </w:r>
      <w:r w:rsidR="00130732" w:rsidRPr="00F0486C">
        <w:rPr>
          <w:b/>
        </w:rPr>
        <w:t xml:space="preserve">drogowym i kolejowym transportem publicznym </w:t>
      </w:r>
      <w:r w:rsidRPr="00F0486C">
        <w:rPr>
          <w:b/>
        </w:rPr>
        <w:t>między węzłami regionalnymi</w:t>
      </w:r>
    </w:p>
    <w:p w14:paraId="2ED713C5" w14:textId="2BFBDC38" w:rsidR="00966F9B" w:rsidRPr="00F0486C" w:rsidRDefault="00130732" w:rsidP="00264289">
      <w:pPr>
        <w:spacing w:line="360" w:lineRule="auto"/>
        <w:jc w:val="both"/>
      </w:pPr>
      <w:r w:rsidRPr="00F0486C">
        <w:t xml:space="preserve">Stworzony </w:t>
      </w:r>
      <w:r w:rsidR="00966F9B" w:rsidRPr="00F0486C">
        <w:t xml:space="preserve">system </w:t>
      </w:r>
      <w:r w:rsidRPr="00F0486C">
        <w:t xml:space="preserve">regionalnych </w:t>
      </w:r>
      <w:r w:rsidR="00966F9B" w:rsidRPr="00F0486C">
        <w:t xml:space="preserve">węzłów </w:t>
      </w:r>
      <w:r w:rsidRPr="00F0486C">
        <w:t>transportowych (oraz Kielc jako węzła krajowego)</w:t>
      </w:r>
      <w:r w:rsidR="00F424E0">
        <w:br/>
      </w:r>
      <w:r w:rsidR="00966F9B" w:rsidRPr="00F0486C">
        <w:t xml:space="preserve">i łączących je </w:t>
      </w:r>
      <w:r w:rsidRPr="00F0486C">
        <w:t xml:space="preserve">korytarzy transportowych, </w:t>
      </w:r>
      <w:r w:rsidR="00966F9B" w:rsidRPr="00F0486C">
        <w:t>stanowi</w:t>
      </w:r>
      <w:r w:rsidR="006E61F2" w:rsidRPr="00F0486C">
        <w:t xml:space="preserve"> sieć </w:t>
      </w:r>
      <w:r w:rsidR="00966F9B" w:rsidRPr="00F0486C">
        <w:t>najkrótsz</w:t>
      </w:r>
      <w:r w:rsidR="006E61F2" w:rsidRPr="00F0486C">
        <w:t>ych</w:t>
      </w:r>
      <w:r w:rsidR="00966F9B" w:rsidRPr="00F0486C">
        <w:t xml:space="preserve"> powiąza</w:t>
      </w:r>
      <w:r w:rsidR="006E61F2" w:rsidRPr="00F0486C">
        <w:t>ń</w:t>
      </w:r>
      <w:r w:rsidR="00966F9B" w:rsidRPr="00F0486C">
        <w:t xml:space="preserve"> między </w:t>
      </w:r>
      <w:r w:rsidRPr="00F0486C">
        <w:t xml:space="preserve">tymi </w:t>
      </w:r>
      <w:r w:rsidR="00966F9B" w:rsidRPr="00F0486C">
        <w:t>węzłami</w:t>
      </w:r>
      <w:r w:rsidRPr="00F0486C">
        <w:t>. Korytarze te winny</w:t>
      </w:r>
      <w:r w:rsidR="00966F9B" w:rsidRPr="00F0486C">
        <w:t xml:space="preserve"> posiad</w:t>
      </w:r>
      <w:r w:rsidRPr="00F0486C">
        <w:t>ać</w:t>
      </w:r>
      <w:r w:rsidR="00966F9B" w:rsidRPr="00F0486C">
        <w:t xml:space="preserve"> pierwszeństwo</w:t>
      </w:r>
      <w:r w:rsidRPr="00F0486C">
        <w:t xml:space="preserve"> </w:t>
      </w:r>
      <w:r w:rsidR="00966F9B" w:rsidRPr="00F0486C">
        <w:t xml:space="preserve">w zakresie inwestycji </w:t>
      </w:r>
      <w:r w:rsidRPr="00F0486C">
        <w:t>transportowych, szczególnie</w:t>
      </w:r>
      <w:r w:rsidR="00F46470">
        <w:br/>
      </w:r>
      <w:r w:rsidRPr="00F0486C">
        <w:t>w zakresie organizacji transportu publicznego</w:t>
      </w:r>
      <w:r w:rsidR="00966F9B" w:rsidRPr="00F0486C">
        <w:t>. W wyniku przeprowadzonych analiz ustalono ostatecznie:</w:t>
      </w:r>
    </w:p>
    <w:p w14:paraId="0C1E4A88" w14:textId="77777777" w:rsidR="00966F9B" w:rsidRPr="00F0486C" w:rsidRDefault="00966F9B">
      <w:pPr>
        <w:numPr>
          <w:ilvl w:val="0"/>
          <w:numId w:val="55"/>
        </w:numPr>
        <w:tabs>
          <w:tab w:val="clear" w:pos="340"/>
          <w:tab w:val="num" w:pos="709"/>
        </w:tabs>
        <w:spacing w:line="360" w:lineRule="auto"/>
        <w:ind w:left="709" w:hanging="425"/>
        <w:jc w:val="both"/>
      </w:pPr>
      <w:r w:rsidRPr="00F0486C">
        <w:t>15 węzłów regionalnych, które stanowi (nie licząc Kielc) 12 miast będących ośrodkami powiatowymi oraz dodatkowo: Chmielnik, Ożarów i Łoniów, które stanowią ważne skrzyżowania dróg krajowych i wojewódzkich;</w:t>
      </w:r>
    </w:p>
    <w:p w14:paraId="744D5C84" w14:textId="7933E9C4" w:rsidR="00966F9B" w:rsidRPr="00F0486C" w:rsidRDefault="00966F9B" w:rsidP="00264289">
      <w:pPr>
        <w:spacing w:line="360" w:lineRule="auto"/>
        <w:jc w:val="both"/>
      </w:pPr>
      <w:r w:rsidRPr="00F0486C">
        <w:t>Poprawa połączeń komunikacyjnych między tymi węzłami powinna przyczynić się do zwiększenia efektywności społeczno-gospodarczej inwestycji drogowych i ogólnego rozwoju obszarów wiejskich</w:t>
      </w:r>
      <w:r w:rsidR="00130732" w:rsidRPr="00F0486C">
        <w:t xml:space="preserve">, zwiększenia mobilności społecznej, poprawy dostępu mieszkańców regionu do sieci transportowej TEN-T oraz zmniejszenia wpływu transportu </w:t>
      </w:r>
      <w:r w:rsidR="00946E78" w:rsidRPr="00F0486C">
        <w:t>na środowisko.</w:t>
      </w:r>
      <w:r w:rsidR="00130732" w:rsidRPr="00F0486C">
        <w:t xml:space="preserve"> </w:t>
      </w:r>
    </w:p>
    <w:p w14:paraId="4C3B76DE" w14:textId="77777777" w:rsidR="003060B0" w:rsidRPr="00F0486C" w:rsidRDefault="003060B0" w:rsidP="005C5347">
      <w:pPr>
        <w:spacing w:line="360" w:lineRule="auto"/>
        <w:rPr>
          <w:highlight w:val="yellow"/>
        </w:rPr>
      </w:pPr>
    </w:p>
    <w:p w14:paraId="1287233E" w14:textId="6FF389D5" w:rsidR="00756263" w:rsidRPr="005C5347" w:rsidRDefault="00B01A0F" w:rsidP="005C5347">
      <w:pPr>
        <w:pStyle w:val="Nagwek2"/>
        <w:spacing w:line="360" w:lineRule="auto"/>
        <w:rPr>
          <w:b/>
          <w:bCs/>
          <w:szCs w:val="24"/>
        </w:rPr>
      </w:pPr>
      <w:bookmarkStart w:id="78" w:name="_Toc132635808"/>
      <w:r>
        <w:rPr>
          <w:b/>
          <w:bCs/>
          <w:szCs w:val="24"/>
        </w:rPr>
        <w:t>6</w:t>
      </w:r>
      <w:r w:rsidR="00952F97" w:rsidRPr="005C5347">
        <w:rPr>
          <w:b/>
          <w:bCs/>
          <w:szCs w:val="24"/>
        </w:rPr>
        <w:t>.</w:t>
      </w:r>
      <w:r w:rsidR="00F123D2">
        <w:rPr>
          <w:b/>
          <w:bCs/>
          <w:szCs w:val="24"/>
        </w:rPr>
        <w:t>5</w:t>
      </w:r>
      <w:r w:rsidR="00952F97" w:rsidRPr="005C5347">
        <w:rPr>
          <w:b/>
          <w:bCs/>
          <w:szCs w:val="24"/>
        </w:rPr>
        <w:t xml:space="preserve"> Lista przedsięwzięć</w:t>
      </w:r>
      <w:bookmarkEnd w:id="78"/>
    </w:p>
    <w:p w14:paraId="244F61DB" w14:textId="0B09D315" w:rsidR="003060B0" w:rsidRDefault="00562CD9" w:rsidP="005C5347">
      <w:pPr>
        <w:spacing w:line="360" w:lineRule="auto"/>
        <w:jc w:val="both"/>
      </w:pPr>
      <w:r w:rsidRPr="005C5347">
        <w:t xml:space="preserve">Niniejszy </w:t>
      </w:r>
      <w:r w:rsidR="00261DB8">
        <w:t>Plan</w:t>
      </w:r>
      <w:r w:rsidR="005C5347" w:rsidRPr="005C5347">
        <w:t xml:space="preserve"> dla osiągnięcia </w:t>
      </w:r>
      <w:r w:rsidRPr="005C5347">
        <w:t xml:space="preserve"> </w:t>
      </w:r>
      <w:r w:rsidR="005C5347" w:rsidRPr="005C5347">
        <w:t xml:space="preserve">celów szczegółowych, a poprzez nie celu głównego, </w:t>
      </w:r>
      <w:r w:rsidRPr="005C5347">
        <w:t xml:space="preserve">wskazuje </w:t>
      </w:r>
      <w:r w:rsidR="005C5347">
        <w:t xml:space="preserve">imienną </w:t>
      </w:r>
      <w:r w:rsidRPr="005C5347">
        <w:t>listę inwestycji</w:t>
      </w:r>
      <w:r w:rsidR="009F09B9">
        <w:t xml:space="preserve"> </w:t>
      </w:r>
      <w:r w:rsidR="001C4D1C">
        <w:t xml:space="preserve">priorytetowych </w:t>
      </w:r>
      <w:r w:rsidR="009F09B9">
        <w:t>oraz potrzeb</w:t>
      </w:r>
      <w:r w:rsidR="003E7478">
        <w:t>y</w:t>
      </w:r>
      <w:r w:rsidR="009F09B9">
        <w:t xml:space="preserve"> inwestycyjn</w:t>
      </w:r>
      <w:r w:rsidR="003E7478">
        <w:t>e</w:t>
      </w:r>
      <w:r w:rsidR="009F09B9">
        <w:t>.</w:t>
      </w:r>
    </w:p>
    <w:p w14:paraId="61055464" w14:textId="77431252" w:rsidR="003060B0" w:rsidRDefault="003060B0" w:rsidP="003060B0">
      <w:pPr>
        <w:spacing w:line="360" w:lineRule="auto"/>
        <w:jc w:val="both"/>
      </w:pPr>
      <w:r>
        <w:t>Lista inwestycji</w:t>
      </w:r>
      <w:r w:rsidR="009F09B9">
        <w:t xml:space="preserve"> </w:t>
      </w:r>
      <w:r w:rsidR="001C4D1C">
        <w:t xml:space="preserve">priorytetowych </w:t>
      </w:r>
      <w:r w:rsidR="009F09B9">
        <w:t>obejmuje zadania</w:t>
      </w:r>
      <w:r>
        <w:t>,</w:t>
      </w:r>
      <w:r w:rsidRPr="003060B0">
        <w:t xml:space="preserve"> </w:t>
      </w:r>
      <w:r>
        <w:t xml:space="preserve">których realizacja </w:t>
      </w:r>
      <w:r w:rsidR="00A5022C">
        <w:t xml:space="preserve">powinna </w:t>
      </w:r>
      <w:r w:rsidRPr="00261DB8">
        <w:t>nastąpi</w:t>
      </w:r>
      <w:r w:rsidR="00A5022C">
        <w:t>ć</w:t>
      </w:r>
      <w:r w:rsidRPr="00261DB8">
        <w:t xml:space="preserve"> do roku 20</w:t>
      </w:r>
      <w:r>
        <w:t>30:</w:t>
      </w:r>
    </w:p>
    <w:p w14:paraId="06A46E51" w14:textId="7742C731" w:rsidR="003060B0" w:rsidRPr="005C5347" w:rsidRDefault="003060B0">
      <w:pPr>
        <w:pStyle w:val="Akapitzlist"/>
        <w:numPr>
          <w:ilvl w:val="0"/>
          <w:numId w:val="91"/>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p</w:t>
      </w:r>
      <w:r w:rsidRPr="005C5347">
        <w:rPr>
          <w:rFonts w:ascii="Times New Roman" w:hAnsi="Times New Roman" w:cs="Times New Roman"/>
          <w:sz w:val="24"/>
          <w:szCs w:val="24"/>
        </w:rPr>
        <w:t>rzewidzian</w:t>
      </w:r>
      <w:r>
        <w:rPr>
          <w:rFonts w:ascii="Times New Roman" w:hAnsi="Times New Roman" w:cs="Times New Roman"/>
          <w:sz w:val="24"/>
          <w:szCs w:val="24"/>
        </w:rPr>
        <w:t>e</w:t>
      </w:r>
      <w:r w:rsidRPr="005C5347">
        <w:rPr>
          <w:rFonts w:ascii="Times New Roman" w:hAnsi="Times New Roman" w:cs="Times New Roman"/>
          <w:sz w:val="24"/>
          <w:szCs w:val="24"/>
        </w:rPr>
        <w:t xml:space="preserve"> do realizacji na sieci dróg wojewódz</w:t>
      </w:r>
      <w:r w:rsidR="001431A2">
        <w:rPr>
          <w:rFonts w:ascii="Times New Roman" w:hAnsi="Times New Roman" w:cs="Times New Roman"/>
          <w:sz w:val="24"/>
          <w:szCs w:val="24"/>
        </w:rPr>
        <w:t>twa świętokrzyskiego</w:t>
      </w:r>
      <w:r w:rsidRPr="005C5347">
        <w:rPr>
          <w:rFonts w:ascii="Times New Roman" w:hAnsi="Times New Roman" w:cs="Times New Roman"/>
          <w:sz w:val="24"/>
          <w:szCs w:val="24"/>
        </w:rPr>
        <w:t xml:space="preserve"> – wskazan</w:t>
      </w:r>
      <w:r w:rsidR="00A5022C">
        <w:rPr>
          <w:rFonts w:ascii="Times New Roman" w:hAnsi="Times New Roman" w:cs="Times New Roman"/>
          <w:sz w:val="24"/>
          <w:szCs w:val="24"/>
        </w:rPr>
        <w:t>e</w:t>
      </w:r>
      <w:r w:rsidR="00F424E0">
        <w:rPr>
          <w:rFonts w:ascii="Times New Roman" w:hAnsi="Times New Roman" w:cs="Times New Roman"/>
          <w:sz w:val="24"/>
          <w:szCs w:val="24"/>
        </w:rPr>
        <w:br/>
      </w:r>
      <w:r w:rsidRPr="005C5347">
        <w:rPr>
          <w:rFonts w:ascii="Times New Roman" w:hAnsi="Times New Roman" w:cs="Times New Roman"/>
          <w:sz w:val="24"/>
          <w:szCs w:val="24"/>
        </w:rPr>
        <w:t>w załączniku nr 1 do niniejszego Planu,</w:t>
      </w:r>
    </w:p>
    <w:p w14:paraId="6D28C34F" w14:textId="61331F97" w:rsidR="003060B0" w:rsidRDefault="003060B0">
      <w:pPr>
        <w:pStyle w:val="Akapitzlist"/>
        <w:numPr>
          <w:ilvl w:val="0"/>
          <w:numId w:val="91"/>
        </w:numPr>
        <w:spacing w:after="0" w:line="360" w:lineRule="auto"/>
        <w:ind w:left="567" w:hanging="283"/>
        <w:jc w:val="both"/>
        <w:rPr>
          <w:rFonts w:ascii="Times New Roman" w:hAnsi="Times New Roman" w:cs="Times New Roman"/>
          <w:sz w:val="24"/>
          <w:szCs w:val="24"/>
        </w:rPr>
      </w:pPr>
      <w:r w:rsidRPr="005C5347">
        <w:rPr>
          <w:rFonts w:ascii="Times New Roman" w:hAnsi="Times New Roman" w:cs="Times New Roman"/>
          <w:sz w:val="24"/>
          <w:szCs w:val="24"/>
        </w:rPr>
        <w:t>przewidzian</w:t>
      </w:r>
      <w:r>
        <w:rPr>
          <w:rFonts w:ascii="Times New Roman" w:hAnsi="Times New Roman" w:cs="Times New Roman"/>
          <w:sz w:val="24"/>
          <w:szCs w:val="24"/>
        </w:rPr>
        <w:t>e</w:t>
      </w:r>
      <w:r w:rsidRPr="005C5347">
        <w:rPr>
          <w:rFonts w:ascii="Times New Roman" w:hAnsi="Times New Roman" w:cs="Times New Roman"/>
          <w:sz w:val="24"/>
          <w:szCs w:val="24"/>
        </w:rPr>
        <w:t xml:space="preserve"> do realizacji na sieci kolejowej województwa</w:t>
      </w:r>
      <w:r w:rsidR="001431A2">
        <w:rPr>
          <w:rFonts w:ascii="Times New Roman" w:hAnsi="Times New Roman" w:cs="Times New Roman"/>
          <w:sz w:val="24"/>
          <w:szCs w:val="24"/>
        </w:rPr>
        <w:t xml:space="preserve"> świętokrzyskiego</w:t>
      </w:r>
      <w:r w:rsidRPr="005C5347">
        <w:rPr>
          <w:rFonts w:ascii="Times New Roman" w:hAnsi="Times New Roman" w:cs="Times New Roman"/>
          <w:sz w:val="24"/>
          <w:szCs w:val="24"/>
        </w:rPr>
        <w:t xml:space="preserve"> – wskazan</w:t>
      </w:r>
      <w:r w:rsidR="00A5022C">
        <w:rPr>
          <w:rFonts w:ascii="Times New Roman" w:hAnsi="Times New Roman" w:cs="Times New Roman"/>
          <w:sz w:val="24"/>
          <w:szCs w:val="24"/>
        </w:rPr>
        <w:t>e</w:t>
      </w:r>
      <w:r w:rsidR="00F424E0">
        <w:rPr>
          <w:rFonts w:ascii="Times New Roman" w:hAnsi="Times New Roman" w:cs="Times New Roman"/>
          <w:sz w:val="24"/>
          <w:szCs w:val="24"/>
        </w:rPr>
        <w:br/>
      </w:r>
      <w:r w:rsidRPr="005C5347">
        <w:rPr>
          <w:rFonts w:ascii="Times New Roman" w:hAnsi="Times New Roman" w:cs="Times New Roman"/>
          <w:sz w:val="24"/>
          <w:szCs w:val="24"/>
        </w:rPr>
        <w:t>w załączniku nr 2 do niniejszego Planu</w:t>
      </w:r>
      <w:r w:rsidR="009F6356">
        <w:rPr>
          <w:rFonts w:ascii="Times New Roman" w:hAnsi="Times New Roman" w:cs="Times New Roman"/>
          <w:sz w:val="24"/>
          <w:szCs w:val="24"/>
        </w:rPr>
        <w:t>.</w:t>
      </w:r>
    </w:p>
    <w:p w14:paraId="2225302D" w14:textId="77777777" w:rsidR="007171B9" w:rsidRPr="0027128F" w:rsidRDefault="007171B9" w:rsidP="009F6356">
      <w:pPr>
        <w:spacing w:line="360" w:lineRule="auto"/>
        <w:jc w:val="both"/>
        <w:rPr>
          <w:strike/>
        </w:rPr>
      </w:pPr>
    </w:p>
    <w:p w14:paraId="707A96AD" w14:textId="55A979D4" w:rsidR="007171B9" w:rsidRDefault="007171B9" w:rsidP="006916B8">
      <w:pPr>
        <w:jc w:val="both"/>
        <w:rPr>
          <w:i/>
          <w:iCs/>
          <w:sz w:val="20"/>
          <w:szCs w:val="20"/>
        </w:rPr>
      </w:pPr>
      <w:r>
        <w:rPr>
          <w:noProof/>
        </w:rPr>
        <w:drawing>
          <wp:inline distT="0" distB="0" distL="0" distR="0" wp14:anchorId="65F85C56" wp14:editId="6456F35C">
            <wp:extent cx="6120765" cy="5014595"/>
            <wp:effectExtent l="0" t="0" r="0" b="0"/>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7C8F88FE" w14:textId="25D2F8AE" w:rsidR="006916B8" w:rsidRPr="006916B8" w:rsidRDefault="006916B8" w:rsidP="006916B8">
      <w:pPr>
        <w:jc w:val="both"/>
        <w:rPr>
          <w:i/>
          <w:iCs/>
          <w:sz w:val="20"/>
          <w:szCs w:val="20"/>
        </w:rPr>
      </w:pPr>
      <w:r w:rsidRPr="006916B8">
        <w:rPr>
          <w:i/>
          <w:iCs/>
          <w:sz w:val="20"/>
          <w:szCs w:val="20"/>
        </w:rPr>
        <w:t xml:space="preserve">Rysunek. Inwestycje </w:t>
      </w:r>
      <w:r w:rsidR="00D1172E">
        <w:rPr>
          <w:i/>
          <w:iCs/>
          <w:sz w:val="20"/>
          <w:szCs w:val="20"/>
        </w:rPr>
        <w:t xml:space="preserve">priorytetowe </w:t>
      </w:r>
      <w:r w:rsidRPr="006916B8">
        <w:rPr>
          <w:i/>
          <w:iCs/>
          <w:sz w:val="20"/>
          <w:szCs w:val="20"/>
        </w:rPr>
        <w:t xml:space="preserve">planowane na sieci dróg wojewódzkich </w:t>
      </w:r>
      <w:r w:rsidR="00D1172E">
        <w:rPr>
          <w:i/>
          <w:iCs/>
          <w:sz w:val="20"/>
          <w:szCs w:val="20"/>
        </w:rPr>
        <w:t xml:space="preserve">do </w:t>
      </w:r>
      <w:r w:rsidRPr="006916B8">
        <w:rPr>
          <w:i/>
          <w:iCs/>
          <w:sz w:val="20"/>
          <w:szCs w:val="20"/>
        </w:rPr>
        <w:t>2030</w:t>
      </w:r>
      <w:r w:rsidR="00D1172E">
        <w:rPr>
          <w:i/>
          <w:iCs/>
          <w:sz w:val="20"/>
          <w:szCs w:val="20"/>
        </w:rPr>
        <w:t xml:space="preserve"> roku</w:t>
      </w:r>
      <w:r w:rsidR="00805981">
        <w:rPr>
          <w:i/>
          <w:iCs/>
          <w:sz w:val="20"/>
          <w:szCs w:val="20"/>
        </w:rPr>
        <w:t xml:space="preserve"> zgodnie z załącznik</w:t>
      </w:r>
      <w:r w:rsidR="004169DB">
        <w:rPr>
          <w:i/>
          <w:iCs/>
          <w:sz w:val="20"/>
          <w:szCs w:val="20"/>
        </w:rPr>
        <w:t>iem</w:t>
      </w:r>
      <w:r w:rsidR="00805981">
        <w:rPr>
          <w:i/>
          <w:iCs/>
          <w:sz w:val="20"/>
          <w:szCs w:val="20"/>
        </w:rPr>
        <w:t xml:space="preserve"> nr 1 do niniejszego Planu, </w:t>
      </w:r>
      <w:r>
        <w:rPr>
          <w:i/>
          <w:iCs/>
          <w:sz w:val="20"/>
          <w:szCs w:val="20"/>
        </w:rPr>
        <w:t>Źródło. Opracowanie własne</w:t>
      </w:r>
    </w:p>
    <w:p w14:paraId="7EBD90B7" w14:textId="77777777" w:rsidR="006916B8" w:rsidRDefault="006916B8" w:rsidP="003060B0">
      <w:pPr>
        <w:spacing w:line="360" w:lineRule="auto"/>
        <w:jc w:val="both"/>
      </w:pPr>
    </w:p>
    <w:p w14:paraId="2B4F9DFD" w14:textId="06E605BA" w:rsidR="00455117" w:rsidRDefault="00455117" w:rsidP="003060B0">
      <w:pPr>
        <w:spacing w:line="360" w:lineRule="auto"/>
        <w:jc w:val="both"/>
      </w:pPr>
    </w:p>
    <w:p w14:paraId="150C1EEC" w14:textId="77777777" w:rsidR="0084445B" w:rsidRDefault="0084445B" w:rsidP="00455117">
      <w:pPr>
        <w:jc w:val="both"/>
        <w:rPr>
          <w:i/>
          <w:iCs/>
          <w:sz w:val="20"/>
          <w:szCs w:val="20"/>
        </w:rPr>
      </w:pPr>
    </w:p>
    <w:p w14:paraId="7B27885A" w14:textId="77777777" w:rsidR="0084445B" w:rsidRDefault="0084445B" w:rsidP="00455117">
      <w:pPr>
        <w:jc w:val="both"/>
        <w:rPr>
          <w:i/>
          <w:iCs/>
          <w:sz w:val="20"/>
          <w:szCs w:val="20"/>
        </w:rPr>
      </w:pPr>
    </w:p>
    <w:p w14:paraId="3A6BEB87" w14:textId="77777777" w:rsidR="0084445B" w:rsidRDefault="0084445B" w:rsidP="00455117">
      <w:pPr>
        <w:jc w:val="both"/>
        <w:rPr>
          <w:i/>
          <w:iCs/>
          <w:sz w:val="20"/>
          <w:szCs w:val="20"/>
        </w:rPr>
      </w:pPr>
    </w:p>
    <w:p w14:paraId="3F5157AE" w14:textId="276A944C" w:rsidR="0084445B" w:rsidRDefault="0084445B" w:rsidP="00455117">
      <w:pPr>
        <w:jc w:val="both"/>
        <w:rPr>
          <w:i/>
          <w:iCs/>
          <w:sz w:val="20"/>
          <w:szCs w:val="20"/>
        </w:rPr>
      </w:pPr>
      <w:r>
        <w:rPr>
          <w:noProof/>
        </w:rPr>
        <w:drawing>
          <wp:inline distT="0" distB="0" distL="0" distR="0" wp14:anchorId="5F3DB83C" wp14:editId="41AC37D0">
            <wp:extent cx="6120765" cy="4788535"/>
            <wp:effectExtent l="0" t="0" r="0" b="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20765" cy="4788535"/>
                    </a:xfrm>
                    <a:prstGeom prst="rect">
                      <a:avLst/>
                    </a:prstGeom>
                    <a:noFill/>
                    <a:ln>
                      <a:noFill/>
                    </a:ln>
                  </pic:spPr>
                </pic:pic>
              </a:graphicData>
            </a:graphic>
          </wp:inline>
        </w:drawing>
      </w:r>
    </w:p>
    <w:p w14:paraId="4F224C3F" w14:textId="2E9D7E16" w:rsidR="00455117" w:rsidRPr="006916B8" w:rsidRDefault="00455117" w:rsidP="00455117">
      <w:pPr>
        <w:jc w:val="both"/>
        <w:rPr>
          <w:i/>
          <w:iCs/>
          <w:sz w:val="20"/>
          <w:szCs w:val="20"/>
        </w:rPr>
      </w:pPr>
      <w:r w:rsidRPr="006916B8">
        <w:rPr>
          <w:i/>
          <w:iCs/>
          <w:sz w:val="20"/>
          <w:szCs w:val="20"/>
        </w:rPr>
        <w:t xml:space="preserve">Rysunek. Inwestycje </w:t>
      </w:r>
      <w:r w:rsidR="00D1172E">
        <w:rPr>
          <w:i/>
          <w:iCs/>
          <w:sz w:val="20"/>
          <w:szCs w:val="20"/>
        </w:rPr>
        <w:t xml:space="preserve">priorytetowe </w:t>
      </w:r>
      <w:r w:rsidRPr="006916B8">
        <w:rPr>
          <w:i/>
          <w:iCs/>
          <w:sz w:val="20"/>
          <w:szCs w:val="20"/>
        </w:rPr>
        <w:t xml:space="preserve">planowane na sieci </w:t>
      </w:r>
      <w:r>
        <w:rPr>
          <w:i/>
          <w:iCs/>
          <w:sz w:val="20"/>
          <w:szCs w:val="20"/>
        </w:rPr>
        <w:t>kolejowej</w:t>
      </w:r>
      <w:r w:rsidRPr="006916B8">
        <w:rPr>
          <w:i/>
          <w:iCs/>
          <w:sz w:val="20"/>
          <w:szCs w:val="20"/>
        </w:rPr>
        <w:t xml:space="preserve"> wojewódz</w:t>
      </w:r>
      <w:r>
        <w:rPr>
          <w:i/>
          <w:iCs/>
          <w:sz w:val="20"/>
          <w:szCs w:val="20"/>
        </w:rPr>
        <w:t>twa</w:t>
      </w:r>
      <w:r w:rsidRPr="006916B8">
        <w:rPr>
          <w:i/>
          <w:iCs/>
          <w:sz w:val="20"/>
          <w:szCs w:val="20"/>
        </w:rPr>
        <w:t xml:space="preserve"> </w:t>
      </w:r>
      <w:r w:rsidR="00D1172E">
        <w:rPr>
          <w:i/>
          <w:iCs/>
          <w:sz w:val="20"/>
          <w:szCs w:val="20"/>
        </w:rPr>
        <w:t xml:space="preserve">do </w:t>
      </w:r>
      <w:r w:rsidRPr="006916B8">
        <w:rPr>
          <w:i/>
          <w:iCs/>
          <w:sz w:val="20"/>
          <w:szCs w:val="20"/>
        </w:rPr>
        <w:t>2030</w:t>
      </w:r>
      <w:r>
        <w:rPr>
          <w:i/>
          <w:iCs/>
          <w:sz w:val="20"/>
          <w:szCs w:val="20"/>
        </w:rPr>
        <w:t xml:space="preserve"> </w:t>
      </w:r>
      <w:r w:rsidR="00D1172E">
        <w:rPr>
          <w:i/>
          <w:iCs/>
          <w:sz w:val="20"/>
          <w:szCs w:val="20"/>
        </w:rPr>
        <w:t xml:space="preserve">roku </w:t>
      </w:r>
      <w:r>
        <w:rPr>
          <w:i/>
          <w:iCs/>
          <w:sz w:val="20"/>
          <w:szCs w:val="20"/>
        </w:rPr>
        <w:t>zgodnie z załącznik</w:t>
      </w:r>
      <w:r w:rsidR="004169DB">
        <w:rPr>
          <w:i/>
          <w:iCs/>
          <w:sz w:val="20"/>
          <w:szCs w:val="20"/>
        </w:rPr>
        <w:t>iem</w:t>
      </w:r>
      <w:r>
        <w:rPr>
          <w:i/>
          <w:iCs/>
          <w:sz w:val="20"/>
          <w:szCs w:val="20"/>
        </w:rPr>
        <w:t xml:space="preserve"> nr 2 do niniejszego Planu, Źródło. Opracowanie własne</w:t>
      </w:r>
    </w:p>
    <w:p w14:paraId="41DE8AB9" w14:textId="77777777" w:rsidR="00455117" w:rsidRDefault="00455117" w:rsidP="003060B0">
      <w:pPr>
        <w:spacing w:line="360" w:lineRule="auto"/>
        <w:jc w:val="both"/>
      </w:pPr>
    </w:p>
    <w:p w14:paraId="6018475F" w14:textId="068FCF63" w:rsidR="003060B0" w:rsidRPr="00261DB8" w:rsidRDefault="003060B0" w:rsidP="003060B0">
      <w:pPr>
        <w:spacing w:line="360" w:lineRule="auto"/>
        <w:jc w:val="both"/>
      </w:pPr>
      <w:r>
        <w:t xml:space="preserve">Lista potrzeb inwestycyjnych obejmuje zadania </w:t>
      </w:r>
      <w:r w:rsidRPr="00261DB8">
        <w:t xml:space="preserve">inne niż wymienione </w:t>
      </w:r>
      <w:r w:rsidRPr="00261DB8">
        <w:br/>
      </w:r>
      <w:r w:rsidRPr="00051D52">
        <w:t>w załącznikach nr 1 lub 2</w:t>
      </w:r>
      <w:r w:rsidR="00A5022C" w:rsidRPr="00051D52">
        <w:t xml:space="preserve"> o których mowa wyżej</w:t>
      </w:r>
      <w:r w:rsidRPr="00051D52">
        <w:t xml:space="preserve">, wymienione w </w:t>
      </w:r>
      <w:r w:rsidR="0027128F" w:rsidRPr="00051D52">
        <w:t xml:space="preserve">niniejszym </w:t>
      </w:r>
      <w:r w:rsidRPr="00051D52">
        <w:t xml:space="preserve">Planie lub realizujące </w:t>
      </w:r>
      <w:r w:rsidRPr="00261DB8">
        <w:t xml:space="preserve">cele niniejszego </w:t>
      </w:r>
      <w:r>
        <w:t>Planu</w:t>
      </w:r>
      <w:r w:rsidRPr="00261DB8">
        <w:t xml:space="preserve"> i spełniające wymogi w nim określone, których realizacja może nastąpić do roku 20</w:t>
      </w:r>
      <w:r>
        <w:t>30</w:t>
      </w:r>
      <w:r w:rsidRPr="00261DB8">
        <w:t>;</w:t>
      </w:r>
    </w:p>
    <w:p w14:paraId="574D09DF" w14:textId="607DE304" w:rsidR="00562CD9" w:rsidRPr="005C5347" w:rsidRDefault="00562CD9">
      <w:pPr>
        <w:pStyle w:val="Akapitzlist"/>
        <w:numPr>
          <w:ilvl w:val="0"/>
          <w:numId w:val="91"/>
        </w:numPr>
        <w:spacing w:after="0" w:line="360" w:lineRule="auto"/>
        <w:ind w:left="567" w:hanging="283"/>
        <w:jc w:val="both"/>
        <w:rPr>
          <w:rFonts w:ascii="Times New Roman" w:hAnsi="Times New Roman" w:cs="Times New Roman"/>
          <w:sz w:val="24"/>
          <w:szCs w:val="24"/>
        </w:rPr>
      </w:pPr>
      <w:r w:rsidRPr="005C5347">
        <w:rPr>
          <w:rFonts w:ascii="Times New Roman" w:hAnsi="Times New Roman" w:cs="Times New Roman"/>
          <w:sz w:val="24"/>
          <w:szCs w:val="24"/>
        </w:rPr>
        <w:t>przewidzian</w:t>
      </w:r>
      <w:r w:rsidR="003060B0">
        <w:rPr>
          <w:rFonts w:ascii="Times New Roman" w:hAnsi="Times New Roman" w:cs="Times New Roman"/>
          <w:sz w:val="24"/>
          <w:szCs w:val="24"/>
        </w:rPr>
        <w:t>e</w:t>
      </w:r>
      <w:r w:rsidRPr="005C5347">
        <w:rPr>
          <w:rFonts w:ascii="Times New Roman" w:hAnsi="Times New Roman" w:cs="Times New Roman"/>
          <w:sz w:val="24"/>
          <w:szCs w:val="24"/>
        </w:rPr>
        <w:t xml:space="preserve"> do realizacji w węźle krajowym</w:t>
      </w:r>
      <w:r w:rsidR="00B66F46" w:rsidRPr="005C5347">
        <w:rPr>
          <w:rFonts w:ascii="Times New Roman" w:hAnsi="Times New Roman" w:cs="Times New Roman"/>
          <w:sz w:val="24"/>
          <w:szCs w:val="24"/>
        </w:rPr>
        <w:t xml:space="preserve"> – wskazan</w:t>
      </w:r>
      <w:r w:rsidR="00A5022C">
        <w:rPr>
          <w:rFonts w:ascii="Times New Roman" w:hAnsi="Times New Roman" w:cs="Times New Roman"/>
          <w:sz w:val="24"/>
          <w:szCs w:val="24"/>
        </w:rPr>
        <w:t>e</w:t>
      </w:r>
      <w:r w:rsidR="00B66F46" w:rsidRPr="005C5347">
        <w:rPr>
          <w:rFonts w:ascii="Times New Roman" w:hAnsi="Times New Roman" w:cs="Times New Roman"/>
          <w:sz w:val="24"/>
          <w:szCs w:val="24"/>
        </w:rPr>
        <w:t xml:space="preserve"> w rozdziale 3.3 węzeł krajowy Kielce – główny węzeł komunikacyjny województwa,</w:t>
      </w:r>
    </w:p>
    <w:p w14:paraId="337FB6FC" w14:textId="767A3590" w:rsidR="00B66F46" w:rsidRPr="005C5347" w:rsidRDefault="00B66F46">
      <w:pPr>
        <w:pStyle w:val="Akapitzlist"/>
        <w:numPr>
          <w:ilvl w:val="0"/>
          <w:numId w:val="91"/>
        </w:numPr>
        <w:spacing w:after="0" w:line="360" w:lineRule="auto"/>
        <w:ind w:left="567" w:hanging="283"/>
        <w:jc w:val="both"/>
        <w:rPr>
          <w:rFonts w:ascii="Times New Roman" w:hAnsi="Times New Roman" w:cs="Times New Roman"/>
          <w:sz w:val="24"/>
          <w:szCs w:val="24"/>
        </w:rPr>
      </w:pPr>
      <w:r w:rsidRPr="005C5347">
        <w:rPr>
          <w:rFonts w:ascii="Times New Roman" w:hAnsi="Times New Roman" w:cs="Times New Roman"/>
          <w:sz w:val="24"/>
          <w:szCs w:val="24"/>
        </w:rPr>
        <w:t>przewidzian</w:t>
      </w:r>
      <w:r w:rsidR="003060B0">
        <w:rPr>
          <w:rFonts w:ascii="Times New Roman" w:hAnsi="Times New Roman" w:cs="Times New Roman"/>
          <w:sz w:val="24"/>
          <w:szCs w:val="24"/>
        </w:rPr>
        <w:t>e</w:t>
      </w:r>
      <w:r w:rsidRPr="005C5347">
        <w:rPr>
          <w:rFonts w:ascii="Times New Roman" w:hAnsi="Times New Roman" w:cs="Times New Roman"/>
          <w:sz w:val="24"/>
          <w:szCs w:val="24"/>
        </w:rPr>
        <w:t xml:space="preserve"> do realizacji w węzłach regionalnych - wskazan</w:t>
      </w:r>
      <w:r w:rsidR="00A5022C">
        <w:rPr>
          <w:rFonts w:ascii="Times New Roman" w:hAnsi="Times New Roman" w:cs="Times New Roman"/>
          <w:sz w:val="24"/>
          <w:szCs w:val="24"/>
        </w:rPr>
        <w:t>e</w:t>
      </w:r>
      <w:r w:rsidRPr="005C5347">
        <w:rPr>
          <w:rFonts w:ascii="Times New Roman" w:hAnsi="Times New Roman" w:cs="Times New Roman"/>
          <w:sz w:val="24"/>
          <w:szCs w:val="24"/>
        </w:rPr>
        <w:t xml:space="preserve"> w rozdziale 3.3 węz</w:t>
      </w:r>
      <w:r w:rsidR="000826A5">
        <w:rPr>
          <w:rFonts w:ascii="Times New Roman" w:hAnsi="Times New Roman" w:cs="Times New Roman"/>
          <w:sz w:val="24"/>
          <w:szCs w:val="24"/>
        </w:rPr>
        <w:t>ły</w:t>
      </w:r>
      <w:r w:rsidRPr="005C5347">
        <w:rPr>
          <w:rFonts w:ascii="Times New Roman" w:hAnsi="Times New Roman" w:cs="Times New Roman"/>
          <w:sz w:val="24"/>
          <w:szCs w:val="24"/>
        </w:rPr>
        <w:t xml:space="preserve"> regionaln</w:t>
      </w:r>
      <w:r w:rsidR="000826A5">
        <w:rPr>
          <w:rFonts w:ascii="Times New Roman" w:hAnsi="Times New Roman" w:cs="Times New Roman"/>
          <w:sz w:val="24"/>
          <w:szCs w:val="24"/>
        </w:rPr>
        <w:t>e</w:t>
      </w:r>
      <w:r w:rsidRPr="005C5347">
        <w:rPr>
          <w:rFonts w:ascii="Times New Roman" w:hAnsi="Times New Roman" w:cs="Times New Roman"/>
          <w:sz w:val="24"/>
          <w:szCs w:val="24"/>
        </w:rPr>
        <w:t>,</w:t>
      </w:r>
    </w:p>
    <w:p w14:paraId="76AD84D0" w14:textId="7ECF931F" w:rsidR="00B66F46" w:rsidRPr="005C5347" w:rsidRDefault="00B66F46">
      <w:pPr>
        <w:pStyle w:val="Akapitzlist"/>
        <w:numPr>
          <w:ilvl w:val="0"/>
          <w:numId w:val="91"/>
        </w:numPr>
        <w:spacing w:after="0" w:line="360" w:lineRule="auto"/>
        <w:ind w:left="567" w:hanging="283"/>
        <w:jc w:val="both"/>
        <w:rPr>
          <w:rFonts w:ascii="Times New Roman" w:hAnsi="Times New Roman" w:cs="Times New Roman"/>
          <w:sz w:val="24"/>
          <w:szCs w:val="24"/>
        </w:rPr>
      </w:pPr>
      <w:r w:rsidRPr="005C5347">
        <w:rPr>
          <w:rFonts w:ascii="Times New Roman" w:hAnsi="Times New Roman" w:cs="Times New Roman"/>
          <w:sz w:val="24"/>
          <w:szCs w:val="24"/>
        </w:rPr>
        <w:t>przewidzian</w:t>
      </w:r>
      <w:r w:rsidR="003060B0">
        <w:rPr>
          <w:rFonts w:ascii="Times New Roman" w:hAnsi="Times New Roman" w:cs="Times New Roman"/>
          <w:sz w:val="24"/>
          <w:szCs w:val="24"/>
        </w:rPr>
        <w:t>e</w:t>
      </w:r>
      <w:r w:rsidRPr="005C5347">
        <w:rPr>
          <w:rFonts w:ascii="Times New Roman" w:hAnsi="Times New Roman" w:cs="Times New Roman"/>
          <w:sz w:val="24"/>
          <w:szCs w:val="24"/>
        </w:rPr>
        <w:t xml:space="preserve"> do realizacji w korytarzach transportowych o charakterze krajowym – wskazan</w:t>
      </w:r>
      <w:r w:rsidR="00A5022C">
        <w:rPr>
          <w:rFonts w:ascii="Times New Roman" w:hAnsi="Times New Roman" w:cs="Times New Roman"/>
          <w:sz w:val="24"/>
          <w:szCs w:val="24"/>
        </w:rPr>
        <w:t>e</w:t>
      </w:r>
      <w:r w:rsidRPr="005C5347">
        <w:rPr>
          <w:rFonts w:ascii="Times New Roman" w:hAnsi="Times New Roman" w:cs="Times New Roman"/>
          <w:sz w:val="24"/>
          <w:szCs w:val="24"/>
        </w:rPr>
        <w:t xml:space="preserve"> w rozdziale 3.4 główne korytarze transportowe</w:t>
      </w:r>
      <w:r w:rsidR="000826A5">
        <w:rPr>
          <w:rFonts w:ascii="Times New Roman" w:hAnsi="Times New Roman" w:cs="Times New Roman"/>
          <w:sz w:val="24"/>
          <w:szCs w:val="24"/>
        </w:rPr>
        <w:t>, w tym korytarze sieci TEN-T.</w:t>
      </w:r>
    </w:p>
    <w:p w14:paraId="7F138219" w14:textId="18C72DE7" w:rsidR="00343690" w:rsidRDefault="00410B19" w:rsidP="005C5347">
      <w:pPr>
        <w:spacing w:line="360" w:lineRule="auto"/>
        <w:jc w:val="both"/>
      </w:pPr>
      <w:r>
        <w:t>I</w:t>
      </w:r>
      <w:r w:rsidR="00F00F4D">
        <w:t xml:space="preserve">nwestycje zostały w sposób bezpośredni powiązane z realizacją określonych w </w:t>
      </w:r>
      <w:r w:rsidR="002474B9">
        <w:t>niniejszym Planie</w:t>
      </w:r>
      <w:r w:rsidR="00F00F4D">
        <w:t xml:space="preserve"> celów. </w:t>
      </w:r>
      <w:r w:rsidR="005C5347" w:rsidRPr="005C5347">
        <w:t>Szczegółowe odniesienie inwestycji do poszczególnych celów zostało określone we wskazanych wyżej rozdziałach i załącznikach.</w:t>
      </w:r>
      <w:r w:rsidR="00261DB8">
        <w:t xml:space="preserve"> </w:t>
      </w:r>
    </w:p>
    <w:p w14:paraId="3B75A973" w14:textId="438D12A2" w:rsidR="006E7ACE" w:rsidRDefault="006E7ACE" w:rsidP="00A5022C">
      <w:pPr>
        <w:autoSpaceDE w:val="0"/>
        <w:autoSpaceDN w:val="0"/>
        <w:adjustRightInd w:val="0"/>
        <w:spacing w:line="360" w:lineRule="auto"/>
        <w:ind w:firstLine="708"/>
        <w:jc w:val="both"/>
        <w:rPr>
          <w:b/>
          <w:bCs/>
          <w:color w:val="000000"/>
        </w:rPr>
      </w:pPr>
      <w:r w:rsidRPr="00A5022C">
        <w:rPr>
          <w:b/>
          <w:bCs/>
          <w:color w:val="000000"/>
        </w:rPr>
        <w:t>W</w:t>
      </w:r>
      <w:r w:rsidRPr="006E7ACE">
        <w:rPr>
          <w:b/>
          <w:bCs/>
          <w:color w:val="000000"/>
        </w:rPr>
        <w:t xml:space="preserve">skazane w niniejszym Planie lokalizacje w zakresie </w:t>
      </w:r>
      <w:r w:rsidR="00A5022C" w:rsidRPr="00A5022C">
        <w:rPr>
          <w:b/>
          <w:bCs/>
          <w:color w:val="000000"/>
        </w:rPr>
        <w:t>postulowanych</w:t>
      </w:r>
      <w:r w:rsidR="00B37DB4">
        <w:rPr>
          <w:b/>
          <w:bCs/>
          <w:color w:val="000000"/>
        </w:rPr>
        <w:t xml:space="preserve">, </w:t>
      </w:r>
      <w:r w:rsidR="00A5022C" w:rsidRPr="00A5022C">
        <w:rPr>
          <w:b/>
          <w:bCs/>
          <w:color w:val="000000"/>
        </w:rPr>
        <w:t xml:space="preserve">planowanych </w:t>
      </w:r>
      <w:r w:rsidR="00B37DB4">
        <w:rPr>
          <w:b/>
          <w:bCs/>
          <w:color w:val="000000"/>
        </w:rPr>
        <w:t xml:space="preserve">lub projektowanych inwestycji </w:t>
      </w:r>
      <w:r w:rsidRPr="006E7ACE">
        <w:rPr>
          <w:b/>
          <w:bCs/>
          <w:color w:val="000000"/>
        </w:rPr>
        <w:t xml:space="preserve">należy traktować jako przybliżone; zostały one przedstawione na tyle dokładnie na ile pozwala na to skala niniejszego opracowania oraz posiadane w momencie jego sporządzania dane. Ich szczegółowe umiejscowienie w przestrzeni nastąpi w miejscowych planach zagospodarowania przestrzennego na podstawie prac studialnych i uzgodnień środowiskowych lub w oparciu o odpowiednie przepisy </w:t>
      </w:r>
      <w:r w:rsidRPr="00A5022C">
        <w:rPr>
          <w:b/>
          <w:bCs/>
          <w:color w:val="000000"/>
        </w:rPr>
        <w:t>szczegółowe</w:t>
      </w:r>
      <w:r w:rsidRPr="006E7ACE">
        <w:rPr>
          <w:b/>
          <w:bCs/>
          <w:color w:val="000000"/>
        </w:rPr>
        <w:t xml:space="preserve">. </w:t>
      </w:r>
    </w:p>
    <w:p w14:paraId="5D879305" w14:textId="6C174A2D" w:rsidR="0007136C" w:rsidRDefault="0007136C" w:rsidP="00A5022C">
      <w:pPr>
        <w:autoSpaceDE w:val="0"/>
        <w:autoSpaceDN w:val="0"/>
        <w:adjustRightInd w:val="0"/>
        <w:spacing w:line="360" w:lineRule="auto"/>
        <w:ind w:firstLine="708"/>
        <w:jc w:val="both"/>
        <w:rPr>
          <w:b/>
          <w:bCs/>
          <w:color w:val="000000"/>
        </w:rPr>
      </w:pPr>
    </w:p>
    <w:p w14:paraId="54857F95" w14:textId="207C4BE0" w:rsidR="00C460E8" w:rsidRDefault="00C460E8" w:rsidP="00A5022C">
      <w:pPr>
        <w:autoSpaceDE w:val="0"/>
        <w:autoSpaceDN w:val="0"/>
        <w:adjustRightInd w:val="0"/>
        <w:spacing w:line="360" w:lineRule="auto"/>
        <w:ind w:firstLine="708"/>
        <w:jc w:val="both"/>
        <w:rPr>
          <w:b/>
          <w:bCs/>
          <w:color w:val="000000"/>
        </w:rPr>
      </w:pPr>
    </w:p>
    <w:p w14:paraId="5B77948F" w14:textId="42ACFC13" w:rsidR="00C460E8" w:rsidRDefault="00C460E8" w:rsidP="00A5022C">
      <w:pPr>
        <w:autoSpaceDE w:val="0"/>
        <w:autoSpaceDN w:val="0"/>
        <w:adjustRightInd w:val="0"/>
        <w:spacing w:line="360" w:lineRule="auto"/>
        <w:ind w:firstLine="708"/>
        <w:jc w:val="both"/>
        <w:rPr>
          <w:b/>
          <w:bCs/>
          <w:color w:val="000000"/>
        </w:rPr>
      </w:pPr>
    </w:p>
    <w:p w14:paraId="014F44F7" w14:textId="7615F19A" w:rsidR="00C460E8" w:rsidRDefault="00C460E8" w:rsidP="00A5022C">
      <w:pPr>
        <w:autoSpaceDE w:val="0"/>
        <w:autoSpaceDN w:val="0"/>
        <w:adjustRightInd w:val="0"/>
        <w:spacing w:line="360" w:lineRule="auto"/>
        <w:ind w:firstLine="708"/>
        <w:jc w:val="both"/>
        <w:rPr>
          <w:b/>
          <w:bCs/>
          <w:color w:val="000000"/>
        </w:rPr>
      </w:pPr>
    </w:p>
    <w:p w14:paraId="42E299A8" w14:textId="714926F4" w:rsidR="00C460E8" w:rsidRDefault="00C460E8" w:rsidP="00A5022C">
      <w:pPr>
        <w:autoSpaceDE w:val="0"/>
        <w:autoSpaceDN w:val="0"/>
        <w:adjustRightInd w:val="0"/>
        <w:spacing w:line="360" w:lineRule="auto"/>
        <w:ind w:firstLine="708"/>
        <w:jc w:val="both"/>
        <w:rPr>
          <w:b/>
          <w:bCs/>
          <w:color w:val="000000"/>
        </w:rPr>
      </w:pPr>
    </w:p>
    <w:p w14:paraId="1E685807" w14:textId="1837535F" w:rsidR="00C460E8" w:rsidRDefault="00C460E8" w:rsidP="00A5022C">
      <w:pPr>
        <w:autoSpaceDE w:val="0"/>
        <w:autoSpaceDN w:val="0"/>
        <w:adjustRightInd w:val="0"/>
        <w:spacing w:line="360" w:lineRule="auto"/>
        <w:ind w:firstLine="708"/>
        <w:jc w:val="both"/>
        <w:rPr>
          <w:b/>
          <w:bCs/>
          <w:color w:val="000000"/>
        </w:rPr>
      </w:pPr>
    </w:p>
    <w:p w14:paraId="1D861677" w14:textId="6332251F" w:rsidR="00C460E8" w:rsidRDefault="00C460E8" w:rsidP="00A5022C">
      <w:pPr>
        <w:autoSpaceDE w:val="0"/>
        <w:autoSpaceDN w:val="0"/>
        <w:adjustRightInd w:val="0"/>
        <w:spacing w:line="360" w:lineRule="auto"/>
        <w:ind w:firstLine="708"/>
        <w:jc w:val="both"/>
        <w:rPr>
          <w:b/>
          <w:bCs/>
          <w:color w:val="000000"/>
        </w:rPr>
      </w:pPr>
    </w:p>
    <w:p w14:paraId="15C6FAAB" w14:textId="1D1A68B3" w:rsidR="00C460E8" w:rsidRDefault="00C460E8" w:rsidP="00A5022C">
      <w:pPr>
        <w:autoSpaceDE w:val="0"/>
        <w:autoSpaceDN w:val="0"/>
        <w:adjustRightInd w:val="0"/>
        <w:spacing w:line="360" w:lineRule="auto"/>
        <w:ind w:firstLine="708"/>
        <w:jc w:val="both"/>
        <w:rPr>
          <w:b/>
          <w:bCs/>
          <w:color w:val="000000"/>
        </w:rPr>
      </w:pPr>
    </w:p>
    <w:p w14:paraId="192F68F5" w14:textId="15FC23B3" w:rsidR="00C460E8" w:rsidRDefault="00C460E8" w:rsidP="00A5022C">
      <w:pPr>
        <w:autoSpaceDE w:val="0"/>
        <w:autoSpaceDN w:val="0"/>
        <w:adjustRightInd w:val="0"/>
        <w:spacing w:line="360" w:lineRule="auto"/>
        <w:ind w:firstLine="708"/>
        <w:jc w:val="both"/>
        <w:rPr>
          <w:b/>
          <w:bCs/>
          <w:color w:val="000000"/>
        </w:rPr>
      </w:pPr>
    </w:p>
    <w:p w14:paraId="04F24646" w14:textId="6E28DED7" w:rsidR="00C460E8" w:rsidRDefault="00C460E8" w:rsidP="00A5022C">
      <w:pPr>
        <w:autoSpaceDE w:val="0"/>
        <w:autoSpaceDN w:val="0"/>
        <w:adjustRightInd w:val="0"/>
        <w:spacing w:line="360" w:lineRule="auto"/>
        <w:ind w:firstLine="708"/>
        <w:jc w:val="both"/>
        <w:rPr>
          <w:b/>
          <w:bCs/>
          <w:color w:val="000000"/>
        </w:rPr>
      </w:pPr>
    </w:p>
    <w:p w14:paraId="30F9DA30" w14:textId="3A741024" w:rsidR="00C460E8" w:rsidRDefault="00C460E8" w:rsidP="00A5022C">
      <w:pPr>
        <w:autoSpaceDE w:val="0"/>
        <w:autoSpaceDN w:val="0"/>
        <w:adjustRightInd w:val="0"/>
        <w:spacing w:line="360" w:lineRule="auto"/>
        <w:ind w:firstLine="708"/>
        <w:jc w:val="both"/>
        <w:rPr>
          <w:b/>
          <w:bCs/>
          <w:color w:val="000000"/>
        </w:rPr>
      </w:pPr>
    </w:p>
    <w:p w14:paraId="119C10B8" w14:textId="38B9A30F" w:rsidR="00C460E8" w:rsidRDefault="00C460E8" w:rsidP="00A5022C">
      <w:pPr>
        <w:autoSpaceDE w:val="0"/>
        <w:autoSpaceDN w:val="0"/>
        <w:adjustRightInd w:val="0"/>
        <w:spacing w:line="360" w:lineRule="auto"/>
        <w:ind w:firstLine="708"/>
        <w:jc w:val="both"/>
        <w:rPr>
          <w:b/>
          <w:bCs/>
          <w:color w:val="000000"/>
        </w:rPr>
      </w:pPr>
    </w:p>
    <w:p w14:paraId="44B13A69" w14:textId="165021D7" w:rsidR="00C460E8" w:rsidRDefault="00C460E8" w:rsidP="00A5022C">
      <w:pPr>
        <w:autoSpaceDE w:val="0"/>
        <w:autoSpaceDN w:val="0"/>
        <w:adjustRightInd w:val="0"/>
        <w:spacing w:line="360" w:lineRule="auto"/>
        <w:ind w:firstLine="708"/>
        <w:jc w:val="both"/>
        <w:rPr>
          <w:b/>
          <w:bCs/>
          <w:color w:val="000000"/>
        </w:rPr>
      </w:pPr>
    </w:p>
    <w:p w14:paraId="1B2EF95E" w14:textId="15615C02" w:rsidR="00C460E8" w:rsidRDefault="00C460E8" w:rsidP="00A5022C">
      <w:pPr>
        <w:autoSpaceDE w:val="0"/>
        <w:autoSpaceDN w:val="0"/>
        <w:adjustRightInd w:val="0"/>
        <w:spacing w:line="360" w:lineRule="auto"/>
        <w:ind w:firstLine="708"/>
        <w:jc w:val="both"/>
        <w:rPr>
          <w:b/>
          <w:bCs/>
          <w:color w:val="000000"/>
        </w:rPr>
      </w:pPr>
    </w:p>
    <w:p w14:paraId="531375DE" w14:textId="6A6762C5" w:rsidR="00C460E8" w:rsidRDefault="00C460E8" w:rsidP="00A5022C">
      <w:pPr>
        <w:autoSpaceDE w:val="0"/>
        <w:autoSpaceDN w:val="0"/>
        <w:adjustRightInd w:val="0"/>
        <w:spacing w:line="360" w:lineRule="auto"/>
        <w:ind w:firstLine="708"/>
        <w:jc w:val="both"/>
        <w:rPr>
          <w:b/>
          <w:bCs/>
          <w:color w:val="000000"/>
        </w:rPr>
      </w:pPr>
    </w:p>
    <w:p w14:paraId="1B4517C1" w14:textId="69D23CC0" w:rsidR="00C460E8" w:rsidRDefault="00C460E8" w:rsidP="00A5022C">
      <w:pPr>
        <w:autoSpaceDE w:val="0"/>
        <w:autoSpaceDN w:val="0"/>
        <w:adjustRightInd w:val="0"/>
        <w:spacing w:line="360" w:lineRule="auto"/>
        <w:ind w:firstLine="708"/>
        <w:jc w:val="both"/>
        <w:rPr>
          <w:b/>
          <w:bCs/>
          <w:color w:val="000000"/>
        </w:rPr>
      </w:pPr>
    </w:p>
    <w:p w14:paraId="41717D0C" w14:textId="7B5C4CCA" w:rsidR="00C460E8" w:rsidRDefault="00C460E8" w:rsidP="00A5022C">
      <w:pPr>
        <w:autoSpaceDE w:val="0"/>
        <w:autoSpaceDN w:val="0"/>
        <w:adjustRightInd w:val="0"/>
        <w:spacing w:line="360" w:lineRule="auto"/>
        <w:ind w:firstLine="708"/>
        <w:jc w:val="both"/>
        <w:rPr>
          <w:b/>
          <w:bCs/>
          <w:color w:val="000000"/>
        </w:rPr>
      </w:pPr>
    </w:p>
    <w:p w14:paraId="1EFAEAF4" w14:textId="0435FCE1" w:rsidR="00C460E8" w:rsidRDefault="00C460E8" w:rsidP="00A5022C">
      <w:pPr>
        <w:autoSpaceDE w:val="0"/>
        <w:autoSpaceDN w:val="0"/>
        <w:adjustRightInd w:val="0"/>
        <w:spacing w:line="360" w:lineRule="auto"/>
        <w:ind w:firstLine="708"/>
        <w:jc w:val="both"/>
        <w:rPr>
          <w:b/>
          <w:bCs/>
          <w:color w:val="000000"/>
        </w:rPr>
      </w:pPr>
    </w:p>
    <w:p w14:paraId="2632FD5C" w14:textId="4B15B84D" w:rsidR="00C460E8" w:rsidRDefault="00C460E8" w:rsidP="00A5022C">
      <w:pPr>
        <w:autoSpaceDE w:val="0"/>
        <w:autoSpaceDN w:val="0"/>
        <w:adjustRightInd w:val="0"/>
        <w:spacing w:line="360" w:lineRule="auto"/>
        <w:ind w:firstLine="708"/>
        <w:jc w:val="both"/>
        <w:rPr>
          <w:b/>
          <w:bCs/>
          <w:color w:val="000000"/>
        </w:rPr>
      </w:pPr>
    </w:p>
    <w:p w14:paraId="1B4C3FDC" w14:textId="77777777" w:rsidR="00C460E8" w:rsidRDefault="00C460E8" w:rsidP="00A5022C">
      <w:pPr>
        <w:autoSpaceDE w:val="0"/>
        <w:autoSpaceDN w:val="0"/>
        <w:adjustRightInd w:val="0"/>
        <w:spacing w:line="360" w:lineRule="auto"/>
        <w:ind w:firstLine="708"/>
        <w:jc w:val="both"/>
        <w:rPr>
          <w:b/>
          <w:bCs/>
          <w:color w:val="000000"/>
        </w:rPr>
      </w:pPr>
    </w:p>
    <w:p w14:paraId="19907A29" w14:textId="0A3A095A" w:rsidR="00385EB2" w:rsidRPr="002141CE" w:rsidRDefault="00385EB2" w:rsidP="0090781E">
      <w:pPr>
        <w:pStyle w:val="Nagwek1"/>
        <w:ind w:left="426" w:hanging="426"/>
        <w:jc w:val="both"/>
      </w:pPr>
      <w:bookmarkStart w:id="79" w:name="_Toc132635809"/>
      <w:r w:rsidRPr="002141CE">
        <w:t>6.</w:t>
      </w:r>
      <w:r w:rsidR="00F123D2">
        <w:t>6</w:t>
      </w:r>
      <w:r w:rsidRPr="002141CE">
        <w:t xml:space="preserve"> </w:t>
      </w:r>
      <w:r w:rsidR="00CC7167">
        <w:t>Lokalizacja</w:t>
      </w:r>
      <w:r w:rsidR="006B795F">
        <w:t xml:space="preserve"> </w:t>
      </w:r>
      <w:r>
        <w:t>planowanych zamierzeń inwestycyjnych</w:t>
      </w:r>
      <w:r w:rsidR="007F49FC">
        <w:t xml:space="preserve"> </w:t>
      </w:r>
      <w:r w:rsidR="00CC7167">
        <w:t xml:space="preserve">wymienionych w załączniku nr 1 </w:t>
      </w:r>
      <w:r w:rsidR="007F49FC">
        <w:t>i ich powiąza</w:t>
      </w:r>
      <w:r w:rsidR="00CC7167">
        <w:t>nia</w:t>
      </w:r>
      <w:r w:rsidR="007F49FC">
        <w:t xml:space="preserve"> z istniejąc</w:t>
      </w:r>
      <w:r w:rsidR="0090781E">
        <w:t xml:space="preserve">ymi i planowanymi elementami </w:t>
      </w:r>
      <w:r w:rsidR="007F49FC">
        <w:t>sieci</w:t>
      </w:r>
      <w:r w:rsidR="00CC7167">
        <w:t xml:space="preserve"> transportowej województwa</w:t>
      </w:r>
      <w:bookmarkEnd w:id="79"/>
    </w:p>
    <w:p w14:paraId="7F5FD57E" w14:textId="3287785A" w:rsidR="006B795F" w:rsidRDefault="006B795F" w:rsidP="006B795F">
      <w:pPr>
        <w:pStyle w:val="Tekstpodstawowy31"/>
        <w:tabs>
          <w:tab w:val="right" w:pos="9072"/>
        </w:tabs>
        <w:rPr>
          <w:rFonts w:ascii="Times New Roman" w:hAnsi="Times New Roman"/>
          <w:bCs/>
          <w:sz w:val="20"/>
        </w:rPr>
      </w:pPr>
    </w:p>
    <w:p w14:paraId="0E7F69B4" w14:textId="252DC7E7" w:rsidR="006B795F" w:rsidRPr="00DB1F51" w:rsidRDefault="00A857CA" w:rsidP="00850959">
      <w:pPr>
        <w:pStyle w:val="Tekstpodstawowy31"/>
        <w:tabs>
          <w:tab w:val="right" w:pos="9072"/>
        </w:tabs>
        <w:spacing w:line="360" w:lineRule="auto"/>
        <w:jc w:val="center"/>
        <w:rPr>
          <w:rFonts w:ascii="Times New Roman" w:hAnsi="Times New Roman"/>
          <w:b/>
          <w:szCs w:val="24"/>
        </w:rPr>
      </w:pPr>
      <w:r w:rsidRPr="00DB1F51">
        <w:rPr>
          <w:rFonts w:ascii="Times New Roman" w:hAnsi="Times New Roman"/>
          <w:b/>
          <w:szCs w:val="24"/>
        </w:rPr>
        <w:t>Zadanie nr 1</w:t>
      </w:r>
    </w:p>
    <w:p w14:paraId="602C4A7A" w14:textId="294AD7F4" w:rsidR="00331150" w:rsidRPr="00DB1F51" w:rsidRDefault="00331150" w:rsidP="00850959">
      <w:pPr>
        <w:pStyle w:val="Tekstpodstawowy31"/>
        <w:tabs>
          <w:tab w:val="right" w:pos="9072"/>
        </w:tabs>
        <w:spacing w:line="360" w:lineRule="auto"/>
        <w:jc w:val="center"/>
        <w:rPr>
          <w:rFonts w:ascii="Times New Roman" w:hAnsi="Times New Roman"/>
          <w:b/>
          <w:szCs w:val="24"/>
        </w:rPr>
      </w:pPr>
      <w:r w:rsidRPr="00DB1F51">
        <w:rPr>
          <w:rFonts w:ascii="Times New Roman" w:hAnsi="Times New Roman"/>
          <w:b/>
          <w:szCs w:val="24"/>
        </w:rPr>
        <w:t>Rozbudowa drogi wojewódzkiej nr 728</w:t>
      </w:r>
    </w:p>
    <w:p w14:paraId="1E32183E" w14:textId="552C7626" w:rsidR="00331150" w:rsidRPr="00850959"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Etap I – odcinek Plenna – DK 74</w:t>
      </w:r>
    </w:p>
    <w:p w14:paraId="02D8C7E9" w14:textId="77777777" w:rsidR="00331150" w:rsidRPr="00850959"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Etap II – odcinek Końskie Gowarczów wraz z budową ścieżki rowerowej</w:t>
      </w:r>
    </w:p>
    <w:p w14:paraId="5179F0C3" w14:textId="77777777" w:rsidR="00331150" w:rsidRPr="00850959"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Etap III – obwodnica Gowarczowa</w:t>
      </w:r>
    </w:p>
    <w:p w14:paraId="4E164EBE" w14:textId="5AA3CF42" w:rsidR="00331150"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Etap IV – obwodnica Łopuszna</w:t>
      </w:r>
    </w:p>
    <w:p w14:paraId="5952FB3B" w14:textId="77777777" w:rsidR="00A334B3" w:rsidRPr="00850959" w:rsidRDefault="00A334B3" w:rsidP="00331150">
      <w:pPr>
        <w:pStyle w:val="Tekstpodstawowy31"/>
        <w:tabs>
          <w:tab w:val="right" w:pos="9072"/>
        </w:tabs>
        <w:jc w:val="center"/>
        <w:rPr>
          <w:rFonts w:ascii="Times New Roman" w:hAnsi="Times New Roman"/>
          <w:bCs/>
          <w:i/>
          <w:iCs/>
          <w:szCs w:val="24"/>
        </w:rPr>
      </w:pPr>
    </w:p>
    <w:p w14:paraId="54E86CC6" w14:textId="77777777" w:rsidR="00A334B3"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48D7C110" w14:textId="5DEEB758" w:rsidR="00331150" w:rsidRPr="00850959"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 Zadanie nr 5 – </w:t>
      </w:r>
      <w:r w:rsidR="00602A15">
        <w:rPr>
          <w:rFonts w:ascii="Times New Roman" w:hAnsi="Times New Roman"/>
          <w:bCs/>
          <w:i/>
          <w:iCs/>
          <w:szCs w:val="24"/>
        </w:rPr>
        <w:t>b</w:t>
      </w:r>
      <w:r w:rsidRPr="00850959">
        <w:rPr>
          <w:rFonts w:ascii="Times New Roman" w:hAnsi="Times New Roman"/>
          <w:bCs/>
          <w:i/>
          <w:iCs/>
          <w:szCs w:val="24"/>
        </w:rPr>
        <w:t>udowa obwodnicy Końskich wraz z budową ścieżki rowerowej</w:t>
      </w:r>
    </w:p>
    <w:p w14:paraId="654B9ED1" w14:textId="2118B74E" w:rsidR="0027788B" w:rsidRDefault="0027788B" w:rsidP="006B795F">
      <w:pPr>
        <w:pStyle w:val="Tekstpodstawowy31"/>
        <w:tabs>
          <w:tab w:val="right" w:pos="9072"/>
        </w:tabs>
        <w:rPr>
          <w:bCs/>
        </w:rPr>
      </w:pPr>
    </w:p>
    <w:p w14:paraId="766E2A03" w14:textId="77777777" w:rsidR="0027788B" w:rsidRDefault="0027788B" w:rsidP="006B795F">
      <w:pPr>
        <w:pStyle w:val="Tekstpodstawowy31"/>
        <w:tabs>
          <w:tab w:val="right" w:pos="9072"/>
        </w:tabs>
        <w:rPr>
          <w:bCs/>
        </w:rPr>
      </w:pPr>
    </w:p>
    <w:p w14:paraId="37307C7B" w14:textId="77777777" w:rsidR="006B795F" w:rsidRDefault="006B795F" w:rsidP="006B795F">
      <w:pPr>
        <w:pStyle w:val="Tekstpodstawowy31"/>
        <w:tabs>
          <w:tab w:val="right" w:pos="9072"/>
        </w:tabs>
        <w:rPr>
          <w:bCs/>
        </w:rPr>
      </w:pPr>
      <w:r>
        <w:rPr>
          <w:noProof/>
        </w:rPr>
        <w:drawing>
          <wp:inline distT="0" distB="0" distL="0" distR="0" wp14:anchorId="1C374A4C" wp14:editId="102A170F">
            <wp:extent cx="6191885" cy="507238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91885" cy="5072380"/>
                    </a:xfrm>
                    <a:prstGeom prst="rect">
                      <a:avLst/>
                    </a:prstGeom>
                    <a:noFill/>
                    <a:ln>
                      <a:noFill/>
                    </a:ln>
                  </pic:spPr>
                </pic:pic>
              </a:graphicData>
            </a:graphic>
          </wp:inline>
        </w:drawing>
      </w:r>
    </w:p>
    <w:p w14:paraId="5F055EA2" w14:textId="7B57BEBE" w:rsidR="006B795F" w:rsidRDefault="006B795F" w:rsidP="006B795F">
      <w:pPr>
        <w:pStyle w:val="Tekstpodstawowy31"/>
        <w:tabs>
          <w:tab w:val="right" w:pos="9072"/>
        </w:tabs>
        <w:rPr>
          <w:rFonts w:ascii="Times New Roman" w:hAnsi="Times New Roman"/>
          <w:bCs/>
          <w:i/>
          <w:iCs/>
          <w:sz w:val="20"/>
        </w:rPr>
      </w:pPr>
    </w:p>
    <w:p w14:paraId="703D6C57" w14:textId="7F724667" w:rsidR="0027788B" w:rsidRDefault="0027788B" w:rsidP="006B795F">
      <w:pPr>
        <w:pStyle w:val="Tekstpodstawowy31"/>
        <w:tabs>
          <w:tab w:val="right" w:pos="9072"/>
        </w:tabs>
        <w:rPr>
          <w:rFonts w:ascii="Times New Roman" w:hAnsi="Times New Roman"/>
          <w:bCs/>
          <w:i/>
          <w:iCs/>
          <w:sz w:val="20"/>
        </w:rPr>
      </w:pPr>
    </w:p>
    <w:p w14:paraId="09BB73F6" w14:textId="3EE0768D" w:rsidR="00247DC0" w:rsidRPr="00DB1F51" w:rsidRDefault="00247DC0" w:rsidP="00850959">
      <w:pPr>
        <w:pStyle w:val="Tekstpodstawowy31"/>
        <w:tabs>
          <w:tab w:val="right" w:pos="9072"/>
        </w:tabs>
        <w:spacing w:line="360" w:lineRule="auto"/>
        <w:jc w:val="center"/>
        <w:rPr>
          <w:rFonts w:ascii="Times New Roman" w:hAnsi="Times New Roman"/>
          <w:b/>
          <w:szCs w:val="24"/>
        </w:rPr>
      </w:pPr>
      <w:r w:rsidRPr="00DB1F51">
        <w:rPr>
          <w:rFonts w:ascii="Times New Roman" w:hAnsi="Times New Roman"/>
          <w:b/>
          <w:szCs w:val="24"/>
        </w:rPr>
        <w:t xml:space="preserve">Zadanie nr </w:t>
      </w:r>
      <w:r>
        <w:rPr>
          <w:rFonts w:ascii="Times New Roman" w:hAnsi="Times New Roman"/>
          <w:b/>
          <w:szCs w:val="24"/>
        </w:rPr>
        <w:t>2</w:t>
      </w:r>
    </w:p>
    <w:p w14:paraId="775C49D4" w14:textId="30645927" w:rsidR="00247DC0" w:rsidRPr="00DB1F51" w:rsidRDefault="00247DC0" w:rsidP="00602A15">
      <w:pPr>
        <w:pStyle w:val="Tekstpodstawowy31"/>
        <w:tabs>
          <w:tab w:val="right" w:pos="9072"/>
        </w:tabs>
        <w:jc w:val="center"/>
        <w:rPr>
          <w:rFonts w:ascii="Times New Roman" w:hAnsi="Times New Roman"/>
          <w:b/>
          <w:szCs w:val="24"/>
        </w:rPr>
      </w:pPr>
      <w:r>
        <w:rPr>
          <w:rFonts w:ascii="Times New Roman" w:hAnsi="Times New Roman"/>
          <w:b/>
          <w:szCs w:val="24"/>
        </w:rPr>
        <w:t>B</w:t>
      </w:r>
      <w:r w:rsidRPr="00DB1F51">
        <w:rPr>
          <w:rFonts w:ascii="Times New Roman" w:hAnsi="Times New Roman"/>
          <w:b/>
          <w:szCs w:val="24"/>
        </w:rPr>
        <w:t xml:space="preserve">udowa </w:t>
      </w:r>
      <w:r>
        <w:rPr>
          <w:rFonts w:ascii="Times New Roman" w:hAnsi="Times New Roman"/>
          <w:b/>
          <w:szCs w:val="24"/>
        </w:rPr>
        <w:t>wschodniej obwodnicy Kielc</w:t>
      </w:r>
      <w:r w:rsidR="00EB4926">
        <w:rPr>
          <w:rFonts w:ascii="Times New Roman" w:hAnsi="Times New Roman"/>
          <w:b/>
          <w:szCs w:val="24"/>
        </w:rPr>
        <w:t xml:space="preserve"> jako przedłużenia drogi wojewódzkiej nr 763</w:t>
      </w:r>
      <w:r w:rsidR="00EB4926">
        <w:rPr>
          <w:rFonts w:ascii="Times New Roman" w:hAnsi="Times New Roman"/>
          <w:b/>
          <w:szCs w:val="24"/>
        </w:rPr>
        <w:br/>
        <w:t xml:space="preserve"> wraz z budową ścieżki rowerowej</w:t>
      </w:r>
    </w:p>
    <w:p w14:paraId="38506910" w14:textId="77777777" w:rsidR="00602A15" w:rsidRDefault="00602A15" w:rsidP="00247DC0">
      <w:pPr>
        <w:pStyle w:val="Tekstpodstawowy31"/>
        <w:tabs>
          <w:tab w:val="right" w:pos="9072"/>
        </w:tabs>
        <w:jc w:val="center"/>
        <w:rPr>
          <w:rFonts w:ascii="Times New Roman" w:hAnsi="Times New Roman"/>
          <w:bCs/>
          <w:i/>
          <w:iCs/>
          <w:szCs w:val="24"/>
        </w:rPr>
      </w:pPr>
    </w:p>
    <w:p w14:paraId="1AEE7433" w14:textId="4106AE10" w:rsidR="009E3642" w:rsidRPr="00850959" w:rsidRDefault="00247DC0" w:rsidP="00247DC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19774A8E" w14:textId="5C429409" w:rsidR="00247DC0" w:rsidRPr="00850959" w:rsidRDefault="00247DC0" w:rsidP="00247DC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 Zadanie nr </w:t>
      </w:r>
      <w:r w:rsidR="00C94047">
        <w:rPr>
          <w:rFonts w:ascii="Times New Roman" w:hAnsi="Times New Roman"/>
          <w:bCs/>
          <w:i/>
          <w:iCs/>
          <w:szCs w:val="24"/>
        </w:rPr>
        <w:t>19</w:t>
      </w:r>
      <w:r w:rsidRPr="00850959">
        <w:rPr>
          <w:rFonts w:ascii="Times New Roman" w:hAnsi="Times New Roman"/>
          <w:bCs/>
          <w:i/>
          <w:iCs/>
          <w:szCs w:val="24"/>
        </w:rPr>
        <w:t xml:space="preserve"> – </w:t>
      </w:r>
      <w:r w:rsidR="00602A15">
        <w:rPr>
          <w:rFonts w:ascii="Times New Roman" w:hAnsi="Times New Roman"/>
          <w:bCs/>
          <w:i/>
          <w:iCs/>
          <w:szCs w:val="24"/>
        </w:rPr>
        <w:t>r</w:t>
      </w:r>
      <w:r w:rsidR="009E3642" w:rsidRPr="00850959">
        <w:rPr>
          <w:rFonts w:ascii="Times New Roman" w:hAnsi="Times New Roman"/>
          <w:bCs/>
          <w:i/>
          <w:iCs/>
          <w:szCs w:val="24"/>
        </w:rPr>
        <w:t>ozb</w:t>
      </w:r>
      <w:r w:rsidRPr="00850959">
        <w:rPr>
          <w:rFonts w:ascii="Times New Roman" w:hAnsi="Times New Roman"/>
          <w:bCs/>
          <w:i/>
          <w:iCs/>
          <w:szCs w:val="24"/>
        </w:rPr>
        <w:t xml:space="preserve">udowa </w:t>
      </w:r>
      <w:r w:rsidR="009E3642" w:rsidRPr="00850959">
        <w:rPr>
          <w:rFonts w:ascii="Times New Roman" w:hAnsi="Times New Roman"/>
          <w:bCs/>
          <w:i/>
          <w:iCs/>
          <w:szCs w:val="24"/>
        </w:rPr>
        <w:t>drogi wojewódzkiej nr 745 Masłów – M</w:t>
      </w:r>
      <w:r w:rsidR="0027788B" w:rsidRPr="00850959">
        <w:rPr>
          <w:rFonts w:ascii="Times New Roman" w:hAnsi="Times New Roman"/>
          <w:bCs/>
          <w:i/>
          <w:iCs/>
          <w:szCs w:val="24"/>
        </w:rPr>
        <w:t>ą</w:t>
      </w:r>
      <w:r w:rsidR="009E3642" w:rsidRPr="00850959">
        <w:rPr>
          <w:rFonts w:ascii="Times New Roman" w:hAnsi="Times New Roman"/>
          <w:bCs/>
          <w:i/>
          <w:iCs/>
          <w:szCs w:val="24"/>
        </w:rPr>
        <w:t xml:space="preserve">chocice – Radlin wraz z budową obwodnicy Masłowa oraz dróg serwisowych </w:t>
      </w:r>
    </w:p>
    <w:p w14:paraId="353B2E91" w14:textId="10DF619F" w:rsidR="009E3642" w:rsidRPr="00850959" w:rsidRDefault="009E3642" w:rsidP="00247DC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Zadanie nr 21 – </w:t>
      </w:r>
      <w:r w:rsidR="00602A15">
        <w:rPr>
          <w:rFonts w:ascii="Times New Roman" w:hAnsi="Times New Roman"/>
          <w:bCs/>
          <w:i/>
          <w:iCs/>
          <w:szCs w:val="24"/>
        </w:rPr>
        <w:t>r</w:t>
      </w:r>
      <w:r w:rsidRPr="00850959">
        <w:rPr>
          <w:rFonts w:ascii="Times New Roman" w:hAnsi="Times New Roman"/>
          <w:bCs/>
          <w:i/>
          <w:iCs/>
          <w:szCs w:val="24"/>
        </w:rPr>
        <w:t>ozbudowa drogi wojewódzkiej nr 764 w Kielcach na odcinku</w:t>
      </w:r>
      <w:r w:rsidR="00596735" w:rsidRPr="00850959">
        <w:rPr>
          <w:rFonts w:ascii="Times New Roman" w:hAnsi="Times New Roman"/>
          <w:bCs/>
          <w:i/>
          <w:iCs/>
          <w:szCs w:val="24"/>
        </w:rPr>
        <w:t xml:space="preserve"> </w:t>
      </w:r>
      <w:r w:rsidRPr="00850959">
        <w:rPr>
          <w:rFonts w:ascii="Times New Roman" w:hAnsi="Times New Roman"/>
          <w:bCs/>
          <w:i/>
          <w:iCs/>
          <w:szCs w:val="24"/>
        </w:rPr>
        <w:t xml:space="preserve">od ronda Czwartaków do granic miasta </w:t>
      </w:r>
    </w:p>
    <w:p w14:paraId="1073E695" w14:textId="77777777" w:rsidR="00247DC0" w:rsidRDefault="00247DC0" w:rsidP="00247DC0">
      <w:pPr>
        <w:pStyle w:val="Tekstpodstawowy31"/>
        <w:tabs>
          <w:tab w:val="right" w:pos="9072"/>
        </w:tabs>
        <w:rPr>
          <w:bCs/>
        </w:rPr>
      </w:pPr>
    </w:p>
    <w:p w14:paraId="05614635" w14:textId="7FCF0384" w:rsidR="00586597" w:rsidRDefault="00586597" w:rsidP="006B795F">
      <w:pPr>
        <w:pStyle w:val="Tekstpodstawowy31"/>
        <w:tabs>
          <w:tab w:val="right" w:pos="9072"/>
        </w:tabs>
        <w:rPr>
          <w:bCs/>
        </w:rPr>
      </w:pPr>
    </w:p>
    <w:p w14:paraId="43C6DBDC" w14:textId="3EED58F8" w:rsidR="00586597" w:rsidRDefault="00586597" w:rsidP="006B795F">
      <w:pPr>
        <w:pStyle w:val="Tekstpodstawowy31"/>
        <w:tabs>
          <w:tab w:val="right" w:pos="9072"/>
        </w:tabs>
        <w:rPr>
          <w:bCs/>
        </w:rPr>
      </w:pPr>
    </w:p>
    <w:p w14:paraId="327AF7F6" w14:textId="4AFA7049" w:rsidR="00586597" w:rsidRDefault="00B0142A" w:rsidP="006B795F">
      <w:pPr>
        <w:pStyle w:val="Tekstpodstawowy31"/>
        <w:tabs>
          <w:tab w:val="right" w:pos="9072"/>
        </w:tabs>
        <w:rPr>
          <w:bCs/>
        </w:rPr>
      </w:pPr>
      <w:r>
        <w:rPr>
          <w:noProof/>
        </w:rPr>
        <w:drawing>
          <wp:inline distT="0" distB="0" distL="0" distR="0" wp14:anchorId="047284CE" wp14:editId="2941532F">
            <wp:extent cx="6120765" cy="5014595"/>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0593CB06" w14:textId="54A58F46" w:rsidR="00E2650F" w:rsidRDefault="00E2650F" w:rsidP="00A334B3">
      <w:pPr>
        <w:pStyle w:val="Tekstpodstawowy31"/>
        <w:tabs>
          <w:tab w:val="right" w:pos="9072"/>
        </w:tabs>
        <w:ind w:right="141"/>
        <w:rPr>
          <w:bCs/>
        </w:rPr>
      </w:pPr>
    </w:p>
    <w:p w14:paraId="24AE292E" w14:textId="6F6725C7" w:rsidR="00E2650F" w:rsidRDefault="00E2650F" w:rsidP="006B795F">
      <w:pPr>
        <w:pStyle w:val="Tekstpodstawowy31"/>
        <w:tabs>
          <w:tab w:val="right" w:pos="9072"/>
        </w:tabs>
        <w:rPr>
          <w:bCs/>
        </w:rPr>
      </w:pPr>
    </w:p>
    <w:p w14:paraId="63213482" w14:textId="0BE84AC1" w:rsidR="0007136C" w:rsidRDefault="0007136C" w:rsidP="006B795F">
      <w:pPr>
        <w:pStyle w:val="Tekstpodstawowy31"/>
        <w:tabs>
          <w:tab w:val="right" w:pos="9072"/>
        </w:tabs>
        <w:rPr>
          <w:bCs/>
        </w:rPr>
      </w:pPr>
    </w:p>
    <w:p w14:paraId="69887453" w14:textId="6C932282" w:rsidR="0007136C" w:rsidRDefault="0007136C" w:rsidP="006B795F">
      <w:pPr>
        <w:pStyle w:val="Tekstpodstawowy31"/>
        <w:tabs>
          <w:tab w:val="right" w:pos="9072"/>
        </w:tabs>
        <w:rPr>
          <w:bCs/>
        </w:rPr>
      </w:pPr>
    </w:p>
    <w:p w14:paraId="639FB595" w14:textId="77777777" w:rsidR="00952DA6" w:rsidRDefault="00952DA6" w:rsidP="006B795F">
      <w:pPr>
        <w:pStyle w:val="Tekstpodstawowy31"/>
        <w:tabs>
          <w:tab w:val="right" w:pos="9072"/>
        </w:tabs>
        <w:rPr>
          <w:bCs/>
        </w:rPr>
      </w:pPr>
    </w:p>
    <w:p w14:paraId="58946BCA" w14:textId="77777777" w:rsidR="0007136C" w:rsidRDefault="0007136C" w:rsidP="006B795F">
      <w:pPr>
        <w:pStyle w:val="Tekstpodstawowy31"/>
        <w:tabs>
          <w:tab w:val="right" w:pos="9072"/>
        </w:tabs>
        <w:rPr>
          <w:bCs/>
        </w:rPr>
      </w:pPr>
    </w:p>
    <w:p w14:paraId="56004FC8" w14:textId="39081E3F" w:rsidR="00060C52" w:rsidRPr="00DB1F51" w:rsidRDefault="00060C52" w:rsidP="00850959">
      <w:pPr>
        <w:pStyle w:val="Tekstpodstawowy31"/>
        <w:tabs>
          <w:tab w:val="right" w:pos="9072"/>
        </w:tabs>
        <w:spacing w:line="360" w:lineRule="auto"/>
        <w:jc w:val="center"/>
        <w:rPr>
          <w:rFonts w:ascii="Times New Roman" w:hAnsi="Times New Roman"/>
          <w:b/>
          <w:szCs w:val="24"/>
        </w:rPr>
      </w:pPr>
      <w:r w:rsidRPr="00DB1F51">
        <w:rPr>
          <w:rFonts w:ascii="Times New Roman" w:hAnsi="Times New Roman"/>
          <w:b/>
          <w:szCs w:val="24"/>
        </w:rPr>
        <w:t xml:space="preserve">Zadanie nr </w:t>
      </w:r>
      <w:r>
        <w:rPr>
          <w:rFonts w:ascii="Times New Roman" w:hAnsi="Times New Roman"/>
          <w:b/>
          <w:szCs w:val="24"/>
        </w:rPr>
        <w:t>3</w:t>
      </w:r>
    </w:p>
    <w:p w14:paraId="650191B5" w14:textId="5BBD91C4" w:rsidR="00060C52" w:rsidRPr="00DB1F51" w:rsidRDefault="00060C52" w:rsidP="00850959">
      <w:pPr>
        <w:pStyle w:val="Tekstpodstawowy31"/>
        <w:tabs>
          <w:tab w:val="right" w:pos="9072"/>
        </w:tabs>
        <w:spacing w:line="360" w:lineRule="auto"/>
        <w:jc w:val="center"/>
        <w:rPr>
          <w:rFonts w:ascii="Times New Roman" w:hAnsi="Times New Roman"/>
          <w:b/>
          <w:szCs w:val="24"/>
        </w:rPr>
      </w:pPr>
      <w:r>
        <w:rPr>
          <w:rFonts w:ascii="Times New Roman" w:hAnsi="Times New Roman"/>
          <w:b/>
          <w:szCs w:val="24"/>
        </w:rPr>
        <w:t>B</w:t>
      </w:r>
      <w:r w:rsidRPr="00DB1F51">
        <w:rPr>
          <w:rFonts w:ascii="Times New Roman" w:hAnsi="Times New Roman"/>
          <w:b/>
          <w:szCs w:val="24"/>
        </w:rPr>
        <w:t xml:space="preserve">udowa </w:t>
      </w:r>
      <w:r>
        <w:rPr>
          <w:rFonts w:ascii="Times New Roman" w:hAnsi="Times New Roman"/>
          <w:b/>
          <w:szCs w:val="24"/>
        </w:rPr>
        <w:t>obwodnicy miejscowości Włoszczowa w ciągu drogi wojewódzkiej nr 742</w:t>
      </w:r>
    </w:p>
    <w:p w14:paraId="083FB5BB" w14:textId="61752A61" w:rsidR="00060C52" w:rsidRDefault="00060C52" w:rsidP="00060C52">
      <w:pPr>
        <w:pStyle w:val="Tekstpodstawowy31"/>
        <w:tabs>
          <w:tab w:val="right" w:pos="9072"/>
        </w:tabs>
        <w:jc w:val="center"/>
        <w:rPr>
          <w:rFonts w:ascii="Times New Roman" w:hAnsi="Times New Roman"/>
          <w:bCs/>
          <w:i/>
          <w:iCs/>
          <w:sz w:val="20"/>
        </w:rPr>
      </w:pPr>
    </w:p>
    <w:p w14:paraId="66E7B243" w14:textId="61AEAB2D" w:rsidR="00586597" w:rsidRDefault="00586597" w:rsidP="00060C52">
      <w:pPr>
        <w:pStyle w:val="Tekstpodstawowy31"/>
        <w:tabs>
          <w:tab w:val="right" w:pos="9072"/>
        </w:tabs>
        <w:jc w:val="center"/>
        <w:rPr>
          <w:rFonts w:ascii="Times New Roman" w:hAnsi="Times New Roman"/>
          <w:bCs/>
          <w:i/>
          <w:iCs/>
          <w:sz w:val="20"/>
        </w:rPr>
      </w:pPr>
    </w:p>
    <w:p w14:paraId="04E9BA56" w14:textId="159E38AE" w:rsidR="00586597" w:rsidRDefault="00586597" w:rsidP="00060C52">
      <w:pPr>
        <w:pStyle w:val="Tekstpodstawowy31"/>
        <w:tabs>
          <w:tab w:val="right" w:pos="9072"/>
        </w:tabs>
        <w:jc w:val="center"/>
        <w:rPr>
          <w:rFonts w:ascii="Times New Roman" w:hAnsi="Times New Roman"/>
          <w:bCs/>
          <w:i/>
          <w:iCs/>
          <w:sz w:val="20"/>
        </w:rPr>
      </w:pPr>
    </w:p>
    <w:p w14:paraId="71F130F7" w14:textId="4CF0780E" w:rsidR="00586597" w:rsidRDefault="00586597" w:rsidP="00060C52">
      <w:pPr>
        <w:pStyle w:val="Tekstpodstawowy31"/>
        <w:tabs>
          <w:tab w:val="right" w:pos="9072"/>
        </w:tabs>
        <w:jc w:val="center"/>
        <w:rPr>
          <w:rFonts w:ascii="Times New Roman" w:hAnsi="Times New Roman"/>
          <w:bCs/>
          <w:i/>
          <w:iCs/>
          <w:sz w:val="20"/>
        </w:rPr>
      </w:pPr>
    </w:p>
    <w:p w14:paraId="403A8289" w14:textId="77777777" w:rsidR="00586597" w:rsidRDefault="00586597" w:rsidP="00060C52">
      <w:pPr>
        <w:pStyle w:val="Tekstpodstawowy31"/>
        <w:tabs>
          <w:tab w:val="right" w:pos="9072"/>
        </w:tabs>
        <w:jc w:val="center"/>
        <w:rPr>
          <w:rFonts w:ascii="Times New Roman" w:hAnsi="Times New Roman"/>
          <w:bCs/>
          <w:i/>
          <w:iCs/>
          <w:sz w:val="20"/>
        </w:rPr>
      </w:pPr>
    </w:p>
    <w:p w14:paraId="6CBE13A8" w14:textId="67FF930A" w:rsidR="00E2650F" w:rsidRDefault="0007136C" w:rsidP="006B795F">
      <w:pPr>
        <w:pStyle w:val="Tekstpodstawowy31"/>
        <w:tabs>
          <w:tab w:val="right" w:pos="9072"/>
        </w:tabs>
        <w:rPr>
          <w:bCs/>
        </w:rPr>
      </w:pPr>
      <w:r>
        <w:rPr>
          <w:noProof/>
        </w:rPr>
        <w:drawing>
          <wp:inline distT="0" distB="0" distL="0" distR="0" wp14:anchorId="539C2D06" wp14:editId="6882C570">
            <wp:extent cx="6191885" cy="5072380"/>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91885" cy="5072380"/>
                    </a:xfrm>
                    <a:prstGeom prst="rect">
                      <a:avLst/>
                    </a:prstGeom>
                    <a:noFill/>
                    <a:ln>
                      <a:noFill/>
                    </a:ln>
                  </pic:spPr>
                </pic:pic>
              </a:graphicData>
            </a:graphic>
          </wp:inline>
        </w:drawing>
      </w:r>
    </w:p>
    <w:p w14:paraId="014E3CEF" w14:textId="53C41563" w:rsidR="00E2650F" w:rsidRDefault="00E2650F" w:rsidP="006B795F">
      <w:pPr>
        <w:pStyle w:val="Tekstpodstawowy31"/>
        <w:tabs>
          <w:tab w:val="right" w:pos="9072"/>
        </w:tabs>
        <w:rPr>
          <w:bCs/>
        </w:rPr>
      </w:pPr>
    </w:p>
    <w:p w14:paraId="396BA9C8" w14:textId="40D36597" w:rsidR="00E2650F" w:rsidRDefault="00E2650F" w:rsidP="006B795F">
      <w:pPr>
        <w:pStyle w:val="Tekstpodstawowy31"/>
        <w:tabs>
          <w:tab w:val="right" w:pos="9072"/>
        </w:tabs>
        <w:rPr>
          <w:bCs/>
        </w:rPr>
      </w:pPr>
    </w:p>
    <w:p w14:paraId="08ED28B3" w14:textId="0D3F2283" w:rsidR="0027788B" w:rsidRDefault="0027788B" w:rsidP="006B795F">
      <w:pPr>
        <w:pStyle w:val="Tekstpodstawowy31"/>
        <w:tabs>
          <w:tab w:val="right" w:pos="9072"/>
        </w:tabs>
        <w:rPr>
          <w:bCs/>
        </w:rPr>
      </w:pPr>
    </w:p>
    <w:p w14:paraId="4A1BBA01" w14:textId="24BB9DF8" w:rsidR="0027788B" w:rsidRDefault="0027788B" w:rsidP="006B795F">
      <w:pPr>
        <w:pStyle w:val="Tekstpodstawowy31"/>
        <w:tabs>
          <w:tab w:val="right" w:pos="9072"/>
        </w:tabs>
        <w:rPr>
          <w:bCs/>
        </w:rPr>
      </w:pPr>
    </w:p>
    <w:p w14:paraId="4CA7F242" w14:textId="6205AC89" w:rsidR="0027788B" w:rsidRDefault="0027788B" w:rsidP="006B795F">
      <w:pPr>
        <w:pStyle w:val="Tekstpodstawowy31"/>
        <w:tabs>
          <w:tab w:val="right" w:pos="9072"/>
        </w:tabs>
        <w:rPr>
          <w:bCs/>
        </w:rPr>
      </w:pPr>
    </w:p>
    <w:p w14:paraId="0EB8E674" w14:textId="010605C0" w:rsidR="0027788B" w:rsidRDefault="0027788B" w:rsidP="006B795F">
      <w:pPr>
        <w:pStyle w:val="Tekstpodstawowy31"/>
        <w:tabs>
          <w:tab w:val="right" w:pos="9072"/>
        </w:tabs>
        <w:rPr>
          <w:bCs/>
        </w:rPr>
      </w:pPr>
    </w:p>
    <w:p w14:paraId="5F174A73" w14:textId="77777777" w:rsidR="00952DA6" w:rsidRDefault="00952DA6" w:rsidP="006B795F">
      <w:pPr>
        <w:pStyle w:val="Tekstpodstawowy31"/>
        <w:tabs>
          <w:tab w:val="right" w:pos="9072"/>
        </w:tabs>
        <w:rPr>
          <w:bCs/>
        </w:rPr>
      </w:pPr>
    </w:p>
    <w:p w14:paraId="186F8776" w14:textId="09AC6794" w:rsidR="0027788B" w:rsidRDefault="0027788B" w:rsidP="006B795F">
      <w:pPr>
        <w:pStyle w:val="Tekstpodstawowy31"/>
        <w:tabs>
          <w:tab w:val="right" w:pos="9072"/>
        </w:tabs>
        <w:rPr>
          <w:bCs/>
        </w:rPr>
      </w:pPr>
    </w:p>
    <w:p w14:paraId="360E449A" w14:textId="77777777" w:rsidR="0027788B" w:rsidRDefault="0027788B" w:rsidP="006B795F">
      <w:pPr>
        <w:pStyle w:val="Tekstpodstawowy31"/>
        <w:tabs>
          <w:tab w:val="right" w:pos="9072"/>
        </w:tabs>
        <w:rPr>
          <w:bCs/>
        </w:rPr>
      </w:pPr>
    </w:p>
    <w:p w14:paraId="793A31F8" w14:textId="489BE204" w:rsidR="00E2650F" w:rsidRDefault="00E2650F" w:rsidP="006B795F">
      <w:pPr>
        <w:pStyle w:val="Tekstpodstawowy31"/>
        <w:tabs>
          <w:tab w:val="right" w:pos="9072"/>
        </w:tabs>
        <w:rPr>
          <w:bCs/>
        </w:rPr>
      </w:pPr>
    </w:p>
    <w:p w14:paraId="733BDA6A" w14:textId="114887D1" w:rsidR="00C21B10" w:rsidRPr="00331150" w:rsidRDefault="00C21B10" w:rsidP="00850959">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4</w:t>
      </w:r>
    </w:p>
    <w:p w14:paraId="5A36FF5B" w14:textId="333F08EA" w:rsidR="00C21B10" w:rsidRPr="00331150" w:rsidRDefault="00C21B10" w:rsidP="00850959">
      <w:pPr>
        <w:pStyle w:val="Tekstpodstawowy31"/>
        <w:tabs>
          <w:tab w:val="right" w:pos="9072"/>
        </w:tabs>
        <w:spacing w:line="360" w:lineRule="auto"/>
        <w:jc w:val="center"/>
        <w:rPr>
          <w:rFonts w:ascii="Times New Roman" w:hAnsi="Times New Roman"/>
          <w:b/>
          <w:szCs w:val="24"/>
        </w:rPr>
      </w:pPr>
      <w:r>
        <w:rPr>
          <w:rFonts w:ascii="Times New Roman" w:hAnsi="Times New Roman"/>
          <w:b/>
          <w:szCs w:val="24"/>
        </w:rPr>
        <w:t>Rozbudowa drogi wojewódzkiej nr 744</w:t>
      </w:r>
    </w:p>
    <w:p w14:paraId="12CA0AAD" w14:textId="7ACCBAEE" w:rsidR="00C21B10" w:rsidRPr="00850959" w:rsidRDefault="00C21B10" w:rsidP="00C21B1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sidR="0027788B" w:rsidRPr="00850959">
        <w:rPr>
          <w:rFonts w:ascii="Times New Roman" w:hAnsi="Times New Roman"/>
          <w:bCs/>
          <w:i/>
          <w:iCs/>
          <w:szCs w:val="24"/>
        </w:rPr>
        <w:t>Odcinek Starachowice – Tychów Stary wraz z budową ścieżki rowerowej</w:t>
      </w:r>
    </w:p>
    <w:p w14:paraId="6C085D25" w14:textId="3CDF84EA" w:rsidR="00C21B10" w:rsidRPr="00850959" w:rsidRDefault="00C21B10" w:rsidP="00C21B1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sidR="0027788B" w:rsidRPr="00850959">
        <w:rPr>
          <w:rFonts w:ascii="Times New Roman" w:hAnsi="Times New Roman"/>
          <w:bCs/>
          <w:i/>
          <w:iCs/>
          <w:szCs w:val="24"/>
        </w:rPr>
        <w:t>Łącznik DK 42 stary – nowy przebieg</w:t>
      </w:r>
    </w:p>
    <w:p w14:paraId="65FAD926" w14:textId="37C02D08" w:rsidR="0027788B" w:rsidRPr="00850959" w:rsidRDefault="0027788B" w:rsidP="00C21B1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Etap III – Węzeł drogowy DK 42 i DW 744</w:t>
      </w:r>
    </w:p>
    <w:p w14:paraId="628C4F44" w14:textId="43FE07AE" w:rsidR="0027788B" w:rsidRPr="00850959" w:rsidRDefault="0027788B" w:rsidP="00C21B1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Etap IV – Obwodnica Starachowic wraz z budową ścieżki rowerowej</w:t>
      </w:r>
    </w:p>
    <w:p w14:paraId="1F3A9516" w14:textId="25763A78" w:rsidR="00E2650F" w:rsidRDefault="00E2650F" w:rsidP="006B795F">
      <w:pPr>
        <w:pStyle w:val="Tekstpodstawowy31"/>
        <w:tabs>
          <w:tab w:val="right" w:pos="9072"/>
        </w:tabs>
        <w:rPr>
          <w:bCs/>
        </w:rPr>
      </w:pPr>
    </w:p>
    <w:p w14:paraId="2A1988DC" w14:textId="30A4381D" w:rsidR="00C21B10" w:rsidRDefault="00C21B10" w:rsidP="006B795F">
      <w:pPr>
        <w:pStyle w:val="Tekstpodstawowy31"/>
        <w:tabs>
          <w:tab w:val="right" w:pos="9072"/>
        </w:tabs>
        <w:rPr>
          <w:bCs/>
        </w:rPr>
      </w:pPr>
    </w:p>
    <w:p w14:paraId="2709825C" w14:textId="32DAC463" w:rsidR="00C21B10" w:rsidRDefault="00C21B10" w:rsidP="006B795F">
      <w:pPr>
        <w:pStyle w:val="Tekstpodstawowy31"/>
        <w:tabs>
          <w:tab w:val="right" w:pos="9072"/>
        </w:tabs>
        <w:rPr>
          <w:bCs/>
        </w:rPr>
      </w:pPr>
    </w:p>
    <w:p w14:paraId="0DACCFF4" w14:textId="42A62794" w:rsidR="00C21B10" w:rsidRDefault="00C21B10" w:rsidP="006B795F">
      <w:pPr>
        <w:pStyle w:val="Tekstpodstawowy31"/>
        <w:tabs>
          <w:tab w:val="right" w:pos="9072"/>
        </w:tabs>
        <w:rPr>
          <w:bCs/>
        </w:rPr>
      </w:pPr>
      <w:r>
        <w:rPr>
          <w:noProof/>
        </w:rPr>
        <w:drawing>
          <wp:inline distT="0" distB="0" distL="0" distR="0" wp14:anchorId="546FF88E" wp14:editId="2CBFB54A">
            <wp:extent cx="6191885" cy="5072380"/>
            <wp:effectExtent l="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91885" cy="5072380"/>
                    </a:xfrm>
                    <a:prstGeom prst="rect">
                      <a:avLst/>
                    </a:prstGeom>
                    <a:noFill/>
                    <a:ln>
                      <a:noFill/>
                    </a:ln>
                  </pic:spPr>
                </pic:pic>
              </a:graphicData>
            </a:graphic>
          </wp:inline>
        </w:drawing>
      </w:r>
    </w:p>
    <w:p w14:paraId="0C90E298" w14:textId="2D5198E4" w:rsidR="00C21B10" w:rsidRDefault="00C21B10" w:rsidP="006B795F">
      <w:pPr>
        <w:pStyle w:val="Tekstpodstawowy31"/>
        <w:tabs>
          <w:tab w:val="right" w:pos="9072"/>
        </w:tabs>
        <w:rPr>
          <w:bCs/>
        </w:rPr>
      </w:pPr>
    </w:p>
    <w:p w14:paraId="2E633B18" w14:textId="56EC24F8" w:rsidR="00C21B10" w:rsidRDefault="00C21B10" w:rsidP="006B795F">
      <w:pPr>
        <w:pStyle w:val="Tekstpodstawowy31"/>
        <w:tabs>
          <w:tab w:val="right" w:pos="9072"/>
        </w:tabs>
        <w:rPr>
          <w:bCs/>
        </w:rPr>
      </w:pPr>
    </w:p>
    <w:p w14:paraId="3C5332D5" w14:textId="77777777" w:rsidR="0027788B" w:rsidRDefault="0027788B" w:rsidP="006B795F">
      <w:pPr>
        <w:pStyle w:val="Tekstpodstawowy31"/>
        <w:tabs>
          <w:tab w:val="right" w:pos="9072"/>
        </w:tabs>
        <w:rPr>
          <w:bCs/>
        </w:rPr>
      </w:pPr>
    </w:p>
    <w:p w14:paraId="63505B4D" w14:textId="1CCB8C37" w:rsidR="0027788B" w:rsidRDefault="0027788B" w:rsidP="006B795F">
      <w:pPr>
        <w:pStyle w:val="Tekstpodstawowy31"/>
        <w:tabs>
          <w:tab w:val="right" w:pos="9072"/>
        </w:tabs>
        <w:rPr>
          <w:bCs/>
        </w:rPr>
      </w:pPr>
    </w:p>
    <w:p w14:paraId="47CEDB65" w14:textId="65C37B1F" w:rsidR="0027788B" w:rsidRDefault="0027788B" w:rsidP="006B795F">
      <w:pPr>
        <w:pStyle w:val="Tekstpodstawowy31"/>
        <w:tabs>
          <w:tab w:val="right" w:pos="9072"/>
        </w:tabs>
        <w:rPr>
          <w:bCs/>
        </w:rPr>
      </w:pPr>
    </w:p>
    <w:p w14:paraId="17572E67" w14:textId="069BEC9B" w:rsidR="0027788B" w:rsidRDefault="0027788B" w:rsidP="006B795F">
      <w:pPr>
        <w:pStyle w:val="Tekstpodstawowy31"/>
        <w:tabs>
          <w:tab w:val="right" w:pos="9072"/>
        </w:tabs>
        <w:rPr>
          <w:bCs/>
        </w:rPr>
      </w:pPr>
    </w:p>
    <w:p w14:paraId="1CD0C567" w14:textId="77777777" w:rsidR="0027788B" w:rsidRDefault="0027788B" w:rsidP="006B795F">
      <w:pPr>
        <w:pStyle w:val="Tekstpodstawowy31"/>
        <w:tabs>
          <w:tab w:val="right" w:pos="9072"/>
        </w:tabs>
        <w:rPr>
          <w:bCs/>
        </w:rPr>
      </w:pPr>
    </w:p>
    <w:p w14:paraId="22F7BB6E" w14:textId="225A5898" w:rsidR="006B795F" w:rsidRPr="00331150" w:rsidRDefault="00A857CA" w:rsidP="00850959">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sidR="00331150" w:rsidRPr="00331150">
        <w:rPr>
          <w:rFonts w:ascii="Times New Roman" w:hAnsi="Times New Roman"/>
          <w:b/>
          <w:szCs w:val="24"/>
        </w:rPr>
        <w:t>5</w:t>
      </w:r>
    </w:p>
    <w:p w14:paraId="1289003F" w14:textId="374B7658" w:rsidR="00331150" w:rsidRPr="00331150" w:rsidRDefault="00331150" w:rsidP="00850959">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Budowa obwodnicy Końskich wraz z budową ścieżki rowerowej</w:t>
      </w:r>
    </w:p>
    <w:p w14:paraId="2CDB3EBD" w14:textId="78FCBAA1" w:rsidR="00331150" w:rsidRPr="00850959"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Etap I – od DW 728 do DW 749</w:t>
      </w:r>
    </w:p>
    <w:p w14:paraId="7202A7EE" w14:textId="77777777" w:rsidR="00331150" w:rsidRPr="00850959"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Etap II – od DW 749 do DK 42</w:t>
      </w:r>
    </w:p>
    <w:p w14:paraId="2202A5EA" w14:textId="77777777" w:rsidR="00A334B3" w:rsidRDefault="00A334B3" w:rsidP="00331150">
      <w:pPr>
        <w:pStyle w:val="Tekstpodstawowy31"/>
        <w:tabs>
          <w:tab w:val="right" w:pos="9072"/>
        </w:tabs>
        <w:jc w:val="center"/>
        <w:rPr>
          <w:rFonts w:ascii="Times New Roman" w:hAnsi="Times New Roman"/>
          <w:bCs/>
          <w:i/>
          <w:iCs/>
          <w:szCs w:val="24"/>
        </w:rPr>
      </w:pPr>
    </w:p>
    <w:p w14:paraId="640DC3CC" w14:textId="7F1D4C3C" w:rsidR="00A334B3"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6AF15C68" w14:textId="2040BA5E" w:rsidR="00331150" w:rsidRPr="00850959" w:rsidRDefault="00331150" w:rsidP="0033115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 Zadanie nr 1 – </w:t>
      </w:r>
      <w:r w:rsidR="00602A15">
        <w:rPr>
          <w:rFonts w:ascii="Times New Roman" w:hAnsi="Times New Roman"/>
          <w:bCs/>
          <w:i/>
          <w:iCs/>
          <w:szCs w:val="24"/>
        </w:rPr>
        <w:t>r</w:t>
      </w:r>
      <w:r w:rsidRPr="00850959">
        <w:rPr>
          <w:rFonts w:ascii="Times New Roman" w:hAnsi="Times New Roman"/>
          <w:bCs/>
          <w:i/>
          <w:iCs/>
          <w:szCs w:val="24"/>
        </w:rPr>
        <w:t>ozbudowa drogi wojewódzkiej nr 728 na odcinku Końskie - Gowarczów wraz</w:t>
      </w:r>
      <w:r w:rsidR="00850959">
        <w:rPr>
          <w:rFonts w:ascii="Times New Roman" w:hAnsi="Times New Roman"/>
          <w:bCs/>
          <w:i/>
          <w:iCs/>
          <w:szCs w:val="24"/>
        </w:rPr>
        <w:t xml:space="preserve"> </w:t>
      </w:r>
      <w:r w:rsidRPr="00850959">
        <w:rPr>
          <w:rFonts w:ascii="Times New Roman" w:hAnsi="Times New Roman"/>
          <w:bCs/>
          <w:i/>
          <w:iCs/>
          <w:szCs w:val="24"/>
        </w:rPr>
        <w:t>z budową ścieżki rowerowej i obwodnicy Gowarczowa</w:t>
      </w:r>
    </w:p>
    <w:p w14:paraId="7AFA8CE9" w14:textId="42CA1B88" w:rsidR="00E2650F" w:rsidRDefault="00E2650F" w:rsidP="006B795F">
      <w:pPr>
        <w:pStyle w:val="Tekstpodstawowy31"/>
        <w:tabs>
          <w:tab w:val="right" w:pos="9072"/>
        </w:tabs>
        <w:rPr>
          <w:rFonts w:ascii="Times New Roman" w:hAnsi="Times New Roman"/>
          <w:b/>
          <w:szCs w:val="24"/>
        </w:rPr>
      </w:pPr>
    </w:p>
    <w:p w14:paraId="5E8EFF61" w14:textId="2EE81750" w:rsidR="00861780" w:rsidRDefault="00861780" w:rsidP="006B795F">
      <w:pPr>
        <w:pStyle w:val="Tekstpodstawowy31"/>
        <w:tabs>
          <w:tab w:val="right" w:pos="9072"/>
        </w:tabs>
        <w:rPr>
          <w:rFonts w:ascii="Times New Roman" w:hAnsi="Times New Roman"/>
          <w:b/>
          <w:szCs w:val="24"/>
        </w:rPr>
      </w:pPr>
    </w:p>
    <w:p w14:paraId="18D32132" w14:textId="76AD396D" w:rsidR="00861780" w:rsidRDefault="00861780" w:rsidP="006B795F">
      <w:pPr>
        <w:pStyle w:val="Tekstpodstawowy31"/>
        <w:tabs>
          <w:tab w:val="right" w:pos="9072"/>
        </w:tabs>
        <w:rPr>
          <w:rFonts w:ascii="Times New Roman" w:hAnsi="Times New Roman"/>
          <w:b/>
          <w:szCs w:val="24"/>
        </w:rPr>
      </w:pPr>
    </w:p>
    <w:p w14:paraId="6E8108A0" w14:textId="77777777" w:rsidR="00861780" w:rsidRPr="00A857CA" w:rsidRDefault="00861780" w:rsidP="006B795F">
      <w:pPr>
        <w:pStyle w:val="Tekstpodstawowy31"/>
        <w:tabs>
          <w:tab w:val="right" w:pos="9072"/>
        </w:tabs>
        <w:rPr>
          <w:rFonts w:ascii="Times New Roman" w:hAnsi="Times New Roman"/>
          <w:b/>
          <w:szCs w:val="24"/>
        </w:rPr>
      </w:pPr>
    </w:p>
    <w:p w14:paraId="14DE22DC" w14:textId="3BFE2D04" w:rsidR="006B795F" w:rsidRDefault="002A42A3" w:rsidP="006B795F">
      <w:pPr>
        <w:pStyle w:val="Tekstpodstawowy31"/>
        <w:tabs>
          <w:tab w:val="right" w:pos="9072"/>
        </w:tabs>
        <w:rPr>
          <w:bCs/>
        </w:rPr>
      </w:pPr>
      <w:r>
        <w:rPr>
          <w:noProof/>
        </w:rPr>
        <w:drawing>
          <wp:inline distT="0" distB="0" distL="0" distR="0" wp14:anchorId="51E3593C" wp14:editId="71930D00">
            <wp:extent cx="6191885" cy="507238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91885" cy="5072380"/>
                    </a:xfrm>
                    <a:prstGeom prst="rect">
                      <a:avLst/>
                    </a:prstGeom>
                    <a:noFill/>
                    <a:ln>
                      <a:noFill/>
                    </a:ln>
                  </pic:spPr>
                </pic:pic>
              </a:graphicData>
            </a:graphic>
          </wp:inline>
        </w:drawing>
      </w:r>
    </w:p>
    <w:p w14:paraId="28EC18BB" w14:textId="77777777" w:rsidR="006B795F" w:rsidRDefault="006B795F" w:rsidP="006B795F">
      <w:pPr>
        <w:pStyle w:val="Tekstpodstawowy31"/>
        <w:tabs>
          <w:tab w:val="right" w:pos="9072"/>
        </w:tabs>
        <w:rPr>
          <w:rFonts w:ascii="Times New Roman" w:hAnsi="Times New Roman"/>
          <w:bCs/>
          <w:i/>
          <w:iCs/>
          <w:sz w:val="20"/>
        </w:rPr>
      </w:pPr>
    </w:p>
    <w:p w14:paraId="36E38635" w14:textId="26616FEB" w:rsidR="00385EB2" w:rsidRDefault="00385EB2" w:rsidP="00A5022C">
      <w:pPr>
        <w:autoSpaceDE w:val="0"/>
        <w:autoSpaceDN w:val="0"/>
        <w:adjustRightInd w:val="0"/>
        <w:spacing w:line="360" w:lineRule="auto"/>
        <w:ind w:firstLine="708"/>
        <w:jc w:val="both"/>
        <w:rPr>
          <w:b/>
          <w:bCs/>
        </w:rPr>
      </w:pPr>
    </w:p>
    <w:p w14:paraId="0A8E9201" w14:textId="77777777" w:rsidR="00850959" w:rsidRDefault="00850959" w:rsidP="00850959">
      <w:pPr>
        <w:pStyle w:val="Tekstpodstawowy31"/>
        <w:tabs>
          <w:tab w:val="right" w:pos="9072"/>
        </w:tabs>
        <w:spacing w:line="360" w:lineRule="auto"/>
        <w:jc w:val="center"/>
        <w:rPr>
          <w:rFonts w:ascii="Times New Roman" w:hAnsi="Times New Roman"/>
          <w:b/>
          <w:szCs w:val="24"/>
        </w:rPr>
      </w:pPr>
    </w:p>
    <w:p w14:paraId="3FEE872A" w14:textId="38720DF7" w:rsidR="00C85692" w:rsidRPr="00331150" w:rsidRDefault="00C85692" w:rsidP="00850959">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6</w:t>
      </w:r>
    </w:p>
    <w:p w14:paraId="3CC42F6C" w14:textId="3EF7305E" w:rsidR="00C85692" w:rsidRPr="00331150" w:rsidRDefault="00C85692" w:rsidP="00850959">
      <w:pPr>
        <w:pStyle w:val="Tekstpodstawowy31"/>
        <w:tabs>
          <w:tab w:val="right" w:pos="9072"/>
        </w:tabs>
        <w:spacing w:line="360" w:lineRule="auto"/>
        <w:jc w:val="center"/>
        <w:rPr>
          <w:rFonts w:ascii="Times New Roman" w:hAnsi="Times New Roman"/>
          <w:b/>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750 Ćmińsk - Barcza</w:t>
      </w:r>
      <w:r w:rsidRPr="00331150">
        <w:rPr>
          <w:rFonts w:ascii="Times New Roman" w:hAnsi="Times New Roman"/>
          <w:b/>
          <w:szCs w:val="24"/>
        </w:rPr>
        <w:t xml:space="preserve"> wraz z budową ścieżki rowerowej</w:t>
      </w:r>
    </w:p>
    <w:p w14:paraId="4D5C21EB" w14:textId="77777777" w:rsidR="00C85692" w:rsidRDefault="00C85692" w:rsidP="00C85692">
      <w:pPr>
        <w:pStyle w:val="Tekstpodstawowy31"/>
        <w:tabs>
          <w:tab w:val="right" w:pos="9072"/>
        </w:tabs>
        <w:jc w:val="center"/>
        <w:rPr>
          <w:rFonts w:ascii="Times New Roman" w:hAnsi="Times New Roman"/>
          <w:bCs/>
          <w:i/>
          <w:iCs/>
          <w:sz w:val="20"/>
        </w:rPr>
      </w:pPr>
    </w:p>
    <w:p w14:paraId="5293E32F" w14:textId="5EF0D6A9" w:rsidR="006B795F" w:rsidRDefault="006B795F" w:rsidP="00A5022C">
      <w:pPr>
        <w:autoSpaceDE w:val="0"/>
        <w:autoSpaceDN w:val="0"/>
        <w:adjustRightInd w:val="0"/>
        <w:spacing w:line="360" w:lineRule="auto"/>
        <w:ind w:firstLine="708"/>
        <w:jc w:val="both"/>
        <w:rPr>
          <w:b/>
          <w:bCs/>
        </w:rPr>
      </w:pPr>
    </w:p>
    <w:p w14:paraId="586801DC" w14:textId="77777777" w:rsidR="00850959" w:rsidRDefault="00850959" w:rsidP="00A5022C">
      <w:pPr>
        <w:autoSpaceDE w:val="0"/>
        <w:autoSpaceDN w:val="0"/>
        <w:adjustRightInd w:val="0"/>
        <w:spacing w:line="360" w:lineRule="auto"/>
        <w:ind w:firstLine="708"/>
        <w:jc w:val="both"/>
        <w:rPr>
          <w:b/>
          <w:bCs/>
        </w:rPr>
      </w:pPr>
    </w:p>
    <w:p w14:paraId="1907A860" w14:textId="670A5064" w:rsidR="00C85692" w:rsidRPr="00A5022C" w:rsidRDefault="00C85692" w:rsidP="00C85692">
      <w:pPr>
        <w:autoSpaceDE w:val="0"/>
        <w:autoSpaceDN w:val="0"/>
        <w:adjustRightInd w:val="0"/>
        <w:spacing w:line="360" w:lineRule="auto"/>
        <w:jc w:val="both"/>
        <w:rPr>
          <w:b/>
          <w:bCs/>
        </w:rPr>
      </w:pPr>
      <w:r>
        <w:rPr>
          <w:noProof/>
        </w:rPr>
        <w:drawing>
          <wp:inline distT="0" distB="0" distL="0" distR="0" wp14:anchorId="6A1AA7B2" wp14:editId="73F013EA">
            <wp:extent cx="6191885" cy="5072380"/>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91885" cy="5072380"/>
                    </a:xfrm>
                    <a:prstGeom prst="rect">
                      <a:avLst/>
                    </a:prstGeom>
                    <a:noFill/>
                    <a:ln>
                      <a:noFill/>
                    </a:ln>
                  </pic:spPr>
                </pic:pic>
              </a:graphicData>
            </a:graphic>
          </wp:inline>
        </w:drawing>
      </w:r>
    </w:p>
    <w:p w14:paraId="3BE3952A" w14:textId="291C476A" w:rsidR="005C5347" w:rsidRDefault="005C5347" w:rsidP="00343690">
      <w:pPr>
        <w:rPr>
          <w:highlight w:val="yellow"/>
        </w:rPr>
      </w:pPr>
    </w:p>
    <w:p w14:paraId="3CEC75F7" w14:textId="56765102" w:rsidR="00850959" w:rsidRDefault="00850959" w:rsidP="00343690">
      <w:pPr>
        <w:rPr>
          <w:highlight w:val="yellow"/>
        </w:rPr>
      </w:pPr>
    </w:p>
    <w:p w14:paraId="140E901F" w14:textId="728BFC1A" w:rsidR="00850959" w:rsidRDefault="00850959" w:rsidP="00343690">
      <w:pPr>
        <w:rPr>
          <w:highlight w:val="yellow"/>
        </w:rPr>
      </w:pPr>
    </w:p>
    <w:p w14:paraId="7F536C40" w14:textId="1987E14E" w:rsidR="00850959" w:rsidRDefault="00850959" w:rsidP="00343690">
      <w:pPr>
        <w:rPr>
          <w:highlight w:val="yellow"/>
        </w:rPr>
      </w:pPr>
    </w:p>
    <w:p w14:paraId="0CDB2BC1" w14:textId="4F2A4A5A" w:rsidR="00527581" w:rsidRDefault="00527581" w:rsidP="00343690">
      <w:pPr>
        <w:rPr>
          <w:highlight w:val="yellow"/>
        </w:rPr>
      </w:pPr>
    </w:p>
    <w:p w14:paraId="2473443A" w14:textId="1B90045C" w:rsidR="00527581" w:rsidRDefault="00527581" w:rsidP="00343690">
      <w:pPr>
        <w:rPr>
          <w:highlight w:val="yellow"/>
        </w:rPr>
      </w:pPr>
    </w:p>
    <w:p w14:paraId="7F03EF8C" w14:textId="77777777" w:rsidR="00952DA6" w:rsidRDefault="00952DA6" w:rsidP="00343690">
      <w:pPr>
        <w:rPr>
          <w:highlight w:val="yellow"/>
        </w:rPr>
      </w:pPr>
    </w:p>
    <w:p w14:paraId="524408E5" w14:textId="10CC24EB" w:rsidR="00850959" w:rsidRDefault="00850959" w:rsidP="00343690">
      <w:pPr>
        <w:rPr>
          <w:highlight w:val="yellow"/>
        </w:rPr>
      </w:pPr>
    </w:p>
    <w:p w14:paraId="02B11867" w14:textId="483DA9FC" w:rsidR="00850959" w:rsidRDefault="00850959" w:rsidP="00343690">
      <w:pPr>
        <w:rPr>
          <w:highlight w:val="yellow"/>
        </w:rPr>
      </w:pPr>
    </w:p>
    <w:p w14:paraId="0800D0AD" w14:textId="588D8CC7" w:rsidR="00BF00CD" w:rsidRPr="00331150" w:rsidRDefault="00BF00CD" w:rsidP="00BF00CD">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7</w:t>
      </w:r>
    </w:p>
    <w:p w14:paraId="22522FA7" w14:textId="031FC4B2" w:rsidR="00BF00CD" w:rsidRPr="00331150" w:rsidRDefault="00BF00CD" w:rsidP="00BF00CD">
      <w:pPr>
        <w:pStyle w:val="Tekstpodstawowy31"/>
        <w:tabs>
          <w:tab w:val="right" w:pos="9072"/>
        </w:tabs>
        <w:spacing w:line="360" w:lineRule="auto"/>
        <w:jc w:val="center"/>
        <w:rPr>
          <w:rFonts w:ascii="Times New Roman" w:hAnsi="Times New Roman"/>
          <w:b/>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751</w:t>
      </w:r>
    </w:p>
    <w:p w14:paraId="45FAD2FD" w14:textId="383E5D1D" w:rsidR="00BF00CD" w:rsidRPr="00850959" w:rsidRDefault="00BF00CD" w:rsidP="00BF00CD">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Pr>
          <w:rFonts w:ascii="Times New Roman" w:hAnsi="Times New Roman"/>
          <w:bCs/>
          <w:i/>
          <w:iCs/>
          <w:szCs w:val="24"/>
        </w:rPr>
        <w:t>odcinek Suchedniów-Michniów wraz z budową ścieżki rowerowej</w:t>
      </w:r>
    </w:p>
    <w:p w14:paraId="427D0C07" w14:textId="53B8907B" w:rsidR="00BF00CD" w:rsidRDefault="00BF00CD" w:rsidP="00BF00CD">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Pr>
          <w:rFonts w:ascii="Times New Roman" w:hAnsi="Times New Roman"/>
          <w:bCs/>
          <w:i/>
          <w:iCs/>
          <w:szCs w:val="24"/>
        </w:rPr>
        <w:t>odcinek Góra Św. Barbary – Wzdół Rządowy wraz z budową ścieżki rowerowej</w:t>
      </w:r>
    </w:p>
    <w:p w14:paraId="6A8BAFE6" w14:textId="0FD4607B" w:rsidR="00BF00CD" w:rsidRPr="00850959" w:rsidRDefault="00BF00CD" w:rsidP="00BF00CD">
      <w:pPr>
        <w:pStyle w:val="Tekstpodstawowy31"/>
        <w:tabs>
          <w:tab w:val="right" w:pos="9072"/>
        </w:tabs>
        <w:jc w:val="center"/>
        <w:rPr>
          <w:rFonts w:ascii="Times New Roman" w:hAnsi="Times New Roman"/>
          <w:bCs/>
          <w:i/>
          <w:iCs/>
          <w:szCs w:val="24"/>
        </w:rPr>
      </w:pPr>
      <w:r>
        <w:rPr>
          <w:rFonts w:ascii="Times New Roman" w:hAnsi="Times New Roman"/>
          <w:bCs/>
          <w:i/>
          <w:iCs/>
          <w:szCs w:val="24"/>
        </w:rPr>
        <w:t>Etap III – obwodnica Nowej Słupi</w:t>
      </w:r>
    </w:p>
    <w:p w14:paraId="52433365" w14:textId="77777777" w:rsidR="00BF00CD" w:rsidRDefault="00BF00CD" w:rsidP="00BF00CD">
      <w:pPr>
        <w:pStyle w:val="Tekstpodstawowy31"/>
        <w:tabs>
          <w:tab w:val="right" w:pos="9072"/>
        </w:tabs>
        <w:jc w:val="center"/>
        <w:rPr>
          <w:rFonts w:ascii="Times New Roman" w:hAnsi="Times New Roman"/>
          <w:bCs/>
          <w:i/>
          <w:iCs/>
          <w:szCs w:val="24"/>
        </w:rPr>
      </w:pPr>
    </w:p>
    <w:p w14:paraId="77179523" w14:textId="77777777" w:rsidR="00BF00CD" w:rsidRDefault="00BF00CD" w:rsidP="00BF00CD">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5EC14BAF" w14:textId="503016EB" w:rsidR="00BF00CD" w:rsidRPr="00850959" w:rsidRDefault="00BF00CD" w:rsidP="00BF00CD">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 Zadanie nr 1</w:t>
      </w:r>
      <w:r>
        <w:rPr>
          <w:rFonts w:ascii="Times New Roman" w:hAnsi="Times New Roman"/>
          <w:bCs/>
          <w:i/>
          <w:iCs/>
          <w:szCs w:val="24"/>
        </w:rPr>
        <w:t>0</w:t>
      </w:r>
      <w:r w:rsidRPr="00850959">
        <w:rPr>
          <w:rFonts w:ascii="Times New Roman" w:hAnsi="Times New Roman"/>
          <w:bCs/>
          <w:i/>
          <w:iCs/>
          <w:szCs w:val="24"/>
        </w:rPr>
        <w:t xml:space="preserve"> – </w:t>
      </w:r>
      <w:r w:rsidR="00602A15">
        <w:rPr>
          <w:rFonts w:ascii="Times New Roman" w:hAnsi="Times New Roman"/>
          <w:bCs/>
          <w:i/>
          <w:iCs/>
          <w:szCs w:val="24"/>
        </w:rPr>
        <w:t>r</w:t>
      </w:r>
      <w:r w:rsidRPr="00850959">
        <w:rPr>
          <w:rFonts w:ascii="Times New Roman" w:hAnsi="Times New Roman"/>
          <w:bCs/>
          <w:i/>
          <w:iCs/>
          <w:szCs w:val="24"/>
        </w:rPr>
        <w:t>ozbudowa drogi wojewódzkiej nr 7</w:t>
      </w:r>
      <w:r>
        <w:rPr>
          <w:rFonts w:ascii="Times New Roman" w:hAnsi="Times New Roman"/>
          <w:bCs/>
          <w:i/>
          <w:iCs/>
          <w:szCs w:val="24"/>
        </w:rPr>
        <w:t>56</w:t>
      </w:r>
      <w:r w:rsidRPr="00850959">
        <w:rPr>
          <w:rFonts w:ascii="Times New Roman" w:hAnsi="Times New Roman"/>
          <w:bCs/>
          <w:i/>
          <w:iCs/>
          <w:szCs w:val="24"/>
        </w:rPr>
        <w:t xml:space="preserve"> na odcinku </w:t>
      </w:r>
      <w:r>
        <w:rPr>
          <w:rFonts w:ascii="Times New Roman" w:hAnsi="Times New Roman"/>
          <w:bCs/>
          <w:i/>
          <w:iCs/>
          <w:szCs w:val="24"/>
        </w:rPr>
        <w:t>Nowa Słupia – Łagów</w:t>
      </w:r>
      <w:r>
        <w:rPr>
          <w:rFonts w:ascii="Times New Roman" w:hAnsi="Times New Roman"/>
          <w:bCs/>
          <w:i/>
          <w:iCs/>
          <w:szCs w:val="24"/>
        </w:rPr>
        <w:br/>
        <w:t xml:space="preserve"> </w:t>
      </w:r>
      <w:r w:rsidRPr="00850959">
        <w:rPr>
          <w:rFonts w:ascii="Times New Roman" w:hAnsi="Times New Roman"/>
          <w:bCs/>
          <w:i/>
          <w:iCs/>
          <w:szCs w:val="24"/>
        </w:rPr>
        <w:t>wraz</w:t>
      </w:r>
      <w:r>
        <w:rPr>
          <w:rFonts w:ascii="Times New Roman" w:hAnsi="Times New Roman"/>
          <w:bCs/>
          <w:i/>
          <w:iCs/>
          <w:szCs w:val="24"/>
        </w:rPr>
        <w:t xml:space="preserve"> </w:t>
      </w:r>
      <w:r w:rsidRPr="00850959">
        <w:rPr>
          <w:rFonts w:ascii="Times New Roman" w:hAnsi="Times New Roman"/>
          <w:bCs/>
          <w:i/>
          <w:iCs/>
          <w:szCs w:val="24"/>
        </w:rPr>
        <w:t>z budową ścieżki rowerowej</w:t>
      </w:r>
    </w:p>
    <w:p w14:paraId="097BB786" w14:textId="6A3C57C2" w:rsidR="00BF00CD" w:rsidRDefault="00BF00CD" w:rsidP="00343690">
      <w:pPr>
        <w:rPr>
          <w:highlight w:val="yellow"/>
        </w:rPr>
      </w:pPr>
    </w:p>
    <w:p w14:paraId="27FFA3A4" w14:textId="15358F37" w:rsidR="00BF00CD" w:rsidRDefault="00BF00CD" w:rsidP="00343690">
      <w:pPr>
        <w:rPr>
          <w:highlight w:val="yellow"/>
        </w:rPr>
      </w:pPr>
    </w:p>
    <w:p w14:paraId="42C3F324" w14:textId="725394D3" w:rsidR="00BF00CD" w:rsidRDefault="00BF00CD" w:rsidP="00343690">
      <w:pPr>
        <w:rPr>
          <w:highlight w:val="yellow"/>
        </w:rPr>
      </w:pPr>
    </w:p>
    <w:p w14:paraId="0B816050" w14:textId="66F3646D" w:rsidR="00BF00CD" w:rsidRDefault="00BF00CD" w:rsidP="00343690">
      <w:pPr>
        <w:rPr>
          <w:highlight w:val="yellow"/>
        </w:rPr>
      </w:pPr>
      <w:r>
        <w:rPr>
          <w:noProof/>
        </w:rPr>
        <w:drawing>
          <wp:inline distT="0" distB="0" distL="0" distR="0" wp14:anchorId="7D62BA38" wp14:editId="09E5BDB7">
            <wp:extent cx="6120765" cy="501459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4774A969" w14:textId="619404DF" w:rsidR="00BF00CD" w:rsidRDefault="00BF00CD" w:rsidP="00343690">
      <w:pPr>
        <w:rPr>
          <w:highlight w:val="yellow"/>
        </w:rPr>
      </w:pPr>
    </w:p>
    <w:p w14:paraId="068BD627" w14:textId="3DA3424D" w:rsidR="00BF00CD" w:rsidRDefault="00BF00CD" w:rsidP="00343690">
      <w:pPr>
        <w:rPr>
          <w:highlight w:val="yellow"/>
        </w:rPr>
      </w:pPr>
    </w:p>
    <w:p w14:paraId="3B335D4A" w14:textId="17D3897E" w:rsidR="00BF00CD" w:rsidRDefault="00BF00CD" w:rsidP="00343690">
      <w:pPr>
        <w:rPr>
          <w:highlight w:val="yellow"/>
        </w:rPr>
      </w:pPr>
    </w:p>
    <w:p w14:paraId="294E52AF" w14:textId="3CC6C7FC" w:rsidR="002D3BFD" w:rsidRDefault="002D3BFD" w:rsidP="00343690">
      <w:pPr>
        <w:rPr>
          <w:highlight w:val="yellow"/>
        </w:rPr>
      </w:pPr>
    </w:p>
    <w:p w14:paraId="01B83176" w14:textId="2FCF98CB" w:rsidR="002D3BFD" w:rsidRPr="00331150" w:rsidRDefault="002D3BFD" w:rsidP="002D3BFD">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8</w:t>
      </w:r>
    </w:p>
    <w:p w14:paraId="124E27A1" w14:textId="31D02CEA" w:rsidR="002D3BFD" w:rsidRPr="00331150" w:rsidRDefault="002D3BFD" w:rsidP="002D3BFD">
      <w:pPr>
        <w:pStyle w:val="Tekstpodstawowy31"/>
        <w:tabs>
          <w:tab w:val="right" w:pos="9072"/>
        </w:tabs>
        <w:jc w:val="center"/>
        <w:rPr>
          <w:rFonts w:ascii="Times New Roman" w:hAnsi="Times New Roman"/>
          <w:b/>
          <w:szCs w:val="24"/>
        </w:rPr>
      </w:pPr>
      <w:r>
        <w:rPr>
          <w:rFonts w:ascii="Times New Roman" w:hAnsi="Times New Roman"/>
          <w:b/>
          <w:szCs w:val="24"/>
        </w:rPr>
        <w:t>B</w:t>
      </w:r>
      <w:r w:rsidRPr="00331150">
        <w:rPr>
          <w:rFonts w:ascii="Times New Roman" w:hAnsi="Times New Roman"/>
          <w:b/>
          <w:szCs w:val="24"/>
        </w:rPr>
        <w:t xml:space="preserve">udowa </w:t>
      </w:r>
      <w:r>
        <w:rPr>
          <w:rFonts w:ascii="Times New Roman" w:hAnsi="Times New Roman"/>
          <w:b/>
          <w:szCs w:val="24"/>
        </w:rPr>
        <w:t>obwodnicy Bodzentyna w ciągu drogi wojewódzkiej nr 752</w:t>
      </w:r>
      <w:r>
        <w:rPr>
          <w:rFonts w:ascii="Times New Roman" w:hAnsi="Times New Roman"/>
          <w:b/>
          <w:szCs w:val="24"/>
        </w:rPr>
        <w:br/>
        <w:t>wraz z budową ścieżki rowerowej</w:t>
      </w:r>
    </w:p>
    <w:p w14:paraId="56495C79" w14:textId="77777777" w:rsidR="002D3BFD" w:rsidRDefault="002D3BFD" w:rsidP="002D3BFD">
      <w:pPr>
        <w:pStyle w:val="Tekstpodstawowy31"/>
        <w:tabs>
          <w:tab w:val="right" w:pos="9072"/>
        </w:tabs>
        <w:jc w:val="center"/>
        <w:rPr>
          <w:rFonts w:ascii="Times New Roman" w:hAnsi="Times New Roman"/>
          <w:bCs/>
          <w:i/>
          <w:iCs/>
          <w:szCs w:val="24"/>
        </w:rPr>
      </w:pPr>
    </w:p>
    <w:p w14:paraId="13B1AC5D" w14:textId="77777777" w:rsidR="002D3BFD" w:rsidRDefault="002D3BFD" w:rsidP="002D3BFD">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3ED64454" w14:textId="60C91C34" w:rsidR="002D3BFD" w:rsidRPr="002D3BFD" w:rsidRDefault="002D3BFD" w:rsidP="002D3BFD">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Zadanie 7 - Rozbudowa drogi wojewódzkiej nr 751</w:t>
      </w:r>
    </w:p>
    <w:p w14:paraId="3D081A77" w14:textId="77777777" w:rsidR="002D3BFD" w:rsidRPr="00850959" w:rsidRDefault="002D3BFD" w:rsidP="002D3BFD">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Pr>
          <w:rFonts w:ascii="Times New Roman" w:hAnsi="Times New Roman"/>
          <w:bCs/>
          <w:i/>
          <w:iCs/>
          <w:szCs w:val="24"/>
        </w:rPr>
        <w:t>odcinek Suchedniów-Michniów wraz z budową ścieżki rowerowej</w:t>
      </w:r>
    </w:p>
    <w:p w14:paraId="7AEC19CC" w14:textId="77777777" w:rsidR="002D3BFD" w:rsidRDefault="002D3BFD" w:rsidP="002D3BFD">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Pr>
          <w:rFonts w:ascii="Times New Roman" w:hAnsi="Times New Roman"/>
          <w:bCs/>
          <w:i/>
          <w:iCs/>
          <w:szCs w:val="24"/>
        </w:rPr>
        <w:t>odcinek Góra Św. Barbary – Wzdół Rządowy wraz z budową ścieżki rowerowej</w:t>
      </w:r>
    </w:p>
    <w:p w14:paraId="30F2E22B" w14:textId="70DB5A5E" w:rsidR="002D3BFD" w:rsidRDefault="002D3BFD" w:rsidP="00343690">
      <w:pPr>
        <w:rPr>
          <w:highlight w:val="yellow"/>
        </w:rPr>
      </w:pPr>
    </w:p>
    <w:p w14:paraId="2A26C4AE" w14:textId="2C541CDB" w:rsidR="002D3BFD" w:rsidRDefault="002D3BFD" w:rsidP="00343690">
      <w:pPr>
        <w:rPr>
          <w:highlight w:val="yellow"/>
        </w:rPr>
      </w:pPr>
    </w:p>
    <w:p w14:paraId="31E3C8A3" w14:textId="0A94EF35" w:rsidR="002D3BFD" w:rsidRDefault="002D3BFD" w:rsidP="00343690">
      <w:pPr>
        <w:rPr>
          <w:highlight w:val="yellow"/>
        </w:rPr>
      </w:pPr>
    </w:p>
    <w:p w14:paraId="0EA97D81" w14:textId="174068A6" w:rsidR="002D3BFD" w:rsidRDefault="002D3BFD" w:rsidP="00343690">
      <w:pPr>
        <w:rPr>
          <w:highlight w:val="yellow"/>
        </w:rPr>
      </w:pPr>
    </w:p>
    <w:p w14:paraId="1CFB7748" w14:textId="2C52B5BA" w:rsidR="002D3BFD" w:rsidRDefault="002D3BFD" w:rsidP="00343690">
      <w:pPr>
        <w:rPr>
          <w:highlight w:val="yellow"/>
        </w:rPr>
      </w:pPr>
      <w:r>
        <w:rPr>
          <w:noProof/>
        </w:rPr>
        <w:drawing>
          <wp:inline distT="0" distB="0" distL="0" distR="0" wp14:anchorId="4B0B07CF" wp14:editId="7DDB836C">
            <wp:extent cx="6120765" cy="5014595"/>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231C12C8" w14:textId="070940ED" w:rsidR="002D3BFD" w:rsidRDefault="002D3BFD" w:rsidP="00343690">
      <w:pPr>
        <w:rPr>
          <w:highlight w:val="yellow"/>
        </w:rPr>
      </w:pPr>
    </w:p>
    <w:p w14:paraId="090C7567" w14:textId="3E00B7D3" w:rsidR="002D3BFD" w:rsidRDefault="002D3BFD" w:rsidP="00343690">
      <w:pPr>
        <w:rPr>
          <w:highlight w:val="yellow"/>
        </w:rPr>
      </w:pPr>
    </w:p>
    <w:p w14:paraId="3C98F777" w14:textId="77777777" w:rsidR="002D3BFD" w:rsidRDefault="002D3BFD" w:rsidP="00343690">
      <w:pPr>
        <w:rPr>
          <w:highlight w:val="yellow"/>
        </w:rPr>
      </w:pPr>
    </w:p>
    <w:p w14:paraId="34B3B70A" w14:textId="6562F19A" w:rsidR="00850959" w:rsidRDefault="00850959" w:rsidP="00343690">
      <w:pPr>
        <w:rPr>
          <w:highlight w:val="yellow"/>
        </w:rPr>
      </w:pPr>
    </w:p>
    <w:p w14:paraId="1FDB9443" w14:textId="45D396B8" w:rsidR="00C37885" w:rsidRDefault="00C37885" w:rsidP="00343690">
      <w:pPr>
        <w:rPr>
          <w:highlight w:val="yellow"/>
        </w:rPr>
      </w:pPr>
    </w:p>
    <w:p w14:paraId="6890C820" w14:textId="2A822528" w:rsidR="00C37885" w:rsidRDefault="00C37885" w:rsidP="00343690">
      <w:pPr>
        <w:rPr>
          <w:highlight w:val="yellow"/>
        </w:rPr>
      </w:pPr>
    </w:p>
    <w:p w14:paraId="712E6E74" w14:textId="2216887F" w:rsidR="002828D8" w:rsidRPr="00331150" w:rsidRDefault="002828D8" w:rsidP="002828D8">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9</w:t>
      </w:r>
    </w:p>
    <w:p w14:paraId="1D503AAC" w14:textId="56922D00" w:rsidR="002828D8" w:rsidRPr="00331150" w:rsidRDefault="002828D8" w:rsidP="002828D8">
      <w:pPr>
        <w:pStyle w:val="Tekstpodstawowy31"/>
        <w:tabs>
          <w:tab w:val="right" w:pos="9072"/>
        </w:tabs>
        <w:jc w:val="center"/>
        <w:rPr>
          <w:rFonts w:ascii="Times New Roman" w:hAnsi="Times New Roman"/>
          <w:b/>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754 w Ostrowcu Świętokrzyskim</w:t>
      </w:r>
      <w:r>
        <w:rPr>
          <w:rFonts w:ascii="Times New Roman" w:hAnsi="Times New Roman"/>
          <w:b/>
          <w:szCs w:val="24"/>
        </w:rPr>
        <w:br/>
        <w:t>wraz z budową ścieżki rowerowej – cd</w:t>
      </w:r>
    </w:p>
    <w:p w14:paraId="29E7ACEE" w14:textId="77777777" w:rsidR="002828D8" w:rsidRDefault="002828D8" w:rsidP="002828D8">
      <w:pPr>
        <w:pStyle w:val="Tekstpodstawowy31"/>
        <w:tabs>
          <w:tab w:val="right" w:pos="9072"/>
        </w:tabs>
        <w:jc w:val="center"/>
        <w:rPr>
          <w:rFonts w:ascii="Times New Roman" w:hAnsi="Times New Roman"/>
          <w:bCs/>
          <w:i/>
          <w:iCs/>
          <w:szCs w:val="24"/>
        </w:rPr>
      </w:pPr>
    </w:p>
    <w:p w14:paraId="3A782E95" w14:textId="77777777" w:rsidR="002828D8" w:rsidRDefault="002828D8" w:rsidP="002828D8">
      <w:pPr>
        <w:rPr>
          <w:highlight w:val="yellow"/>
        </w:rPr>
      </w:pPr>
    </w:p>
    <w:p w14:paraId="5DD83DFB" w14:textId="1CB643A3" w:rsidR="00C37885" w:rsidRDefault="00C37885" w:rsidP="00343690">
      <w:pPr>
        <w:rPr>
          <w:highlight w:val="yellow"/>
        </w:rPr>
      </w:pPr>
    </w:p>
    <w:p w14:paraId="174D8E2C" w14:textId="04F4FEA6" w:rsidR="00C37885" w:rsidRDefault="00A5115E" w:rsidP="00343690">
      <w:pPr>
        <w:rPr>
          <w:highlight w:val="yellow"/>
        </w:rPr>
      </w:pPr>
      <w:r>
        <w:rPr>
          <w:noProof/>
        </w:rPr>
        <w:drawing>
          <wp:inline distT="0" distB="0" distL="0" distR="0" wp14:anchorId="6ACBD852" wp14:editId="26921508">
            <wp:extent cx="6120765" cy="5057140"/>
            <wp:effectExtent l="0" t="0" r="0" b="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20765" cy="5057140"/>
                    </a:xfrm>
                    <a:prstGeom prst="rect">
                      <a:avLst/>
                    </a:prstGeom>
                    <a:noFill/>
                    <a:ln>
                      <a:noFill/>
                    </a:ln>
                  </pic:spPr>
                </pic:pic>
              </a:graphicData>
            </a:graphic>
          </wp:inline>
        </w:drawing>
      </w:r>
    </w:p>
    <w:p w14:paraId="58F61C75" w14:textId="74AEA09F" w:rsidR="00A43C94" w:rsidRDefault="00A43C94" w:rsidP="00343690">
      <w:pPr>
        <w:rPr>
          <w:highlight w:val="yellow"/>
        </w:rPr>
      </w:pPr>
    </w:p>
    <w:p w14:paraId="6A54F815" w14:textId="58BE3570" w:rsidR="00A43C94" w:rsidRDefault="00A43C94" w:rsidP="00343690">
      <w:pPr>
        <w:rPr>
          <w:highlight w:val="yellow"/>
        </w:rPr>
      </w:pPr>
    </w:p>
    <w:p w14:paraId="1414F48A" w14:textId="54AC294D" w:rsidR="00A43C94" w:rsidRDefault="00A43C94" w:rsidP="00343690">
      <w:pPr>
        <w:rPr>
          <w:highlight w:val="yellow"/>
        </w:rPr>
      </w:pPr>
    </w:p>
    <w:p w14:paraId="6BB96189" w14:textId="750D1D43" w:rsidR="00A66155" w:rsidRDefault="00A66155" w:rsidP="00343690">
      <w:pPr>
        <w:rPr>
          <w:highlight w:val="yellow"/>
        </w:rPr>
      </w:pPr>
    </w:p>
    <w:p w14:paraId="13289C63" w14:textId="18043DFC" w:rsidR="00527581" w:rsidRDefault="00527581" w:rsidP="00343690">
      <w:pPr>
        <w:rPr>
          <w:highlight w:val="yellow"/>
        </w:rPr>
      </w:pPr>
    </w:p>
    <w:p w14:paraId="75CAB2FA" w14:textId="7C411721" w:rsidR="00527581" w:rsidRDefault="00527581" w:rsidP="00343690">
      <w:pPr>
        <w:rPr>
          <w:highlight w:val="yellow"/>
        </w:rPr>
      </w:pPr>
    </w:p>
    <w:p w14:paraId="682145FF" w14:textId="77777777" w:rsidR="00527581" w:rsidRDefault="00527581" w:rsidP="00343690">
      <w:pPr>
        <w:rPr>
          <w:highlight w:val="yellow"/>
        </w:rPr>
      </w:pPr>
    </w:p>
    <w:p w14:paraId="3F04C81B" w14:textId="77777777" w:rsidR="00A66155" w:rsidRDefault="00A66155" w:rsidP="00343690">
      <w:pPr>
        <w:rPr>
          <w:highlight w:val="yellow"/>
        </w:rPr>
      </w:pPr>
    </w:p>
    <w:p w14:paraId="51031849" w14:textId="7EC77ADD" w:rsidR="00A5115E" w:rsidRDefault="00A5115E" w:rsidP="00343690">
      <w:pPr>
        <w:rPr>
          <w:highlight w:val="yellow"/>
        </w:rPr>
      </w:pPr>
    </w:p>
    <w:p w14:paraId="7855C145" w14:textId="12B213BE" w:rsidR="00A66155" w:rsidRPr="00331150" w:rsidRDefault="00A66155" w:rsidP="00A66155">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10</w:t>
      </w:r>
    </w:p>
    <w:p w14:paraId="1F2698F2" w14:textId="77777777" w:rsidR="00527581" w:rsidRDefault="00A66155" w:rsidP="00527581">
      <w:pPr>
        <w:pStyle w:val="Tekstpodstawowy31"/>
        <w:tabs>
          <w:tab w:val="right" w:pos="9072"/>
        </w:tabs>
        <w:jc w:val="center"/>
        <w:rPr>
          <w:rFonts w:ascii="Times New Roman" w:hAnsi="Times New Roman"/>
          <w:b/>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756</w:t>
      </w:r>
    </w:p>
    <w:p w14:paraId="403A6986" w14:textId="4AEA720F" w:rsidR="00A66155" w:rsidRPr="00850959" w:rsidRDefault="00A66155" w:rsidP="00527581">
      <w:pPr>
        <w:pStyle w:val="Tekstpodstawowy31"/>
        <w:tabs>
          <w:tab w:val="right" w:pos="9072"/>
        </w:tabs>
        <w:jc w:val="center"/>
        <w:rPr>
          <w:rFonts w:ascii="Times New Roman" w:hAnsi="Times New Roman"/>
          <w:bCs/>
          <w:i/>
          <w:iCs/>
          <w:szCs w:val="24"/>
        </w:rPr>
      </w:pPr>
      <w:r>
        <w:rPr>
          <w:rFonts w:ascii="Times New Roman" w:hAnsi="Times New Roman"/>
          <w:b/>
          <w:szCs w:val="24"/>
        </w:rPr>
        <w:br/>
      </w:r>
      <w:r w:rsidRPr="00850959">
        <w:rPr>
          <w:rFonts w:ascii="Times New Roman" w:hAnsi="Times New Roman"/>
          <w:bCs/>
          <w:i/>
          <w:iCs/>
          <w:szCs w:val="24"/>
        </w:rPr>
        <w:t xml:space="preserve">Etap I – </w:t>
      </w:r>
      <w:r>
        <w:rPr>
          <w:rFonts w:ascii="Times New Roman" w:hAnsi="Times New Roman"/>
          <w:bCs/>
          <w:i/>
          <w:iCs/>
          <w:szCs w:val="24"/>
        </w:rPr>
        <w:t>odcinek Nowa Słupia – granica gminy wraz z budową ścieżki rowerowej</w:t>
      </w:r>
    </w:p>
    <w:p w14:paraId="1BEF1BEA" w14:textId="10113FB7" w:rsidR="00A66155" w:rsidRDefault="00A66155" w:rsidP="00527581">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Pr>
          <w:rFonts w:ascii="Times New Roman" w:hAnsi="Times New Roman"/>
          <w:bCs/>
          <w:i/>
          <w:iCs/>
          <w:szCs w:val="24"/>
        </w:rPr>
        <w:t>odcinek granica gminy - Łagów wraz z budową ścieżki rowerowej</w:t>
      </w:r>
    </w:p>
    <w:p w14:paraId="763BE012" w14:textId="77777777" w:rsidR="00A66155" w:rsidRPr="00850959" w:rsidRDefault="00A66155" w:rsidP="00527581">
      <w:pPr>
        <w:pStyle w:val="Tekstpodstawowy31"/>
        <w:tabs>
          <w:tab w:val="right" w:pos="9072"/>
        </w:tabs>
        <w:jc w:val="center"/>
        <w:rPr>
          <w:rFonts w:ascii="Times New Roman" w:hAnsi="Times New Roman"/>
          <w:bCs/>
          <w:i/>
          <w:iCs/>
          <w:szCs w:val="24"/>
        </w:rPr>
      </w:pPr>
      <w:r>
        <w:rPr>
          <w:rFonts w:ascii="Times New Roman" w:hAnsi="Times New Roman"/>
          <w:bCs/>
          <w:i/>
          <w:iCs/>
          <w:szCs w:val="24"/>
        </w:rPr>
        <w:t>Etap III – odcinek Łagów – Raków wraz z budową ścieżki rowerowej</w:t>
      </w:r>
    </w:p>
    <w:p w14:paraId="72100FE4" w14:textId="5ED06C1D" w:rsidR="00A66155" w:rsidRDefault="00A66155" w:rsidP="00527581">
      <w:pPr>
        <w:pStyle w:val="Tekstpodstawowy31"/>
        <w:tabs>
          <w:tab w:val="right" w:pos="9072"/>
        </w:tabs>
        <w:jc w:val="center"/>
        <w:rPr>
          <w:rFonts w:ascii="Times New Roman" w:hAnsi="Times New Roman"/>
          <w:bCs/>
          <w:i/>
          <w:iCs/>
          <w:szCs w:val="24"/>
        </w:rPr>
      </w:pPr>
      <w:r>
        <w:rPr>
          <w:rFonts w:ascii="Times New Roman" w:hAnsi="Times New Roman"/>
          <w:bCs/>
          <w:i/>
          <w:iCs/>
          <w:szCs w:val="24"/>
        </w:rPr>
        <w:t>Etap IV – odcinek Raków - Szydłów wraz z budową ścieżki rowerowej</w:t>
      </w:r>
    </w:p>
    <w:p w14:paraId="7CD081DA" w14:textId="61731F99" w:rsidR="00A66155" w:rsidRPr="00850959" w:rsidRDefault="00A66155" w:rsidP="00527581">
      <w:pPr>
        <w:pStyle w:val="Tekstpodstawowy31"/>
        <w:tabs>
          <w:tab w:val="right" w:pos="9072"/>
        </w:tabs>
        <w:jc w:val="center"/>
        <w:rPr>
          <w:rFonts w:ascii="Times New Roman" w:hAnsi="Times New Roman"/>
          <w:bCs/>
          <w:i/>
          <w:iCs/>
          <w:szCs w:val="24"/>
        </w:rPr>
      </w:pPr>
      <w:r>
        <w:rPr>
          <w:rFonts w:ascii="Times New Roman" w:hAnsi="Times New Roman"/>
          <w:bCs/>
          <w:i/>
          <w:iCs/>
          <w:szCs w:val="24"/>
        </w:rPr>
        <w:t>Etap V – obwodnica Łagowa</w:t>
      </w:r>
    </w:p>
    <w:p w14:paraId="2F95D78C" w14:textId="2DFD650E" w:rsidR="00A66155" w:rsidRDefault="00A66155" w:rsidP="00A66155">
      <w:pPr>
        <w:pStyle w:val="Tekstpodstawowy31"/>
        <w:tabs>
          <w:tab w:val="right" w:pos="9072"/>
        </w:tabs>
        <w:jc w:val="center"/>
        <w:rPr>
          <w:rFonts w:ascii="Times New Roman" w:hAnsi="Times New Roman"/>
          <w:bCs/>
          <w:i/>
          <w:iCs/>
          <w:szCs w:val="24"/>
        </w:rPr>
      </w:pPr>
    </w:p>
    <w:p w14:paraId="227ADE3E" w14:textId="77777777" w:rsidR="00A66155" w:rsidRDefault="00A66155" w:rsidP="00A66155">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12998416" w14:textId="77777777" w:rsidR="00DE03D1" w:rsidRDefault="00A66155" w:rsidP="00A66155">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Zadanie 7 - Rozbudowa drogi wojewódzkiej nr 751</w:t>
      </w:r>
    </w:p>
    <w:p w14:paraId="5EACB5D5" w14:textId="421C0BA9" w:rsidR="00A66155" w:rsidRPr="002D3BFD" w:rsidRDefault="00DE03D1" w:rsidP="00A66155">
      <w:pPr>
        <w:pStyle w:val="Tekstpodstawowy31"/>
        <w:tabs>
          <w:tab w:val="right" w:pos="9072"/>
        </w:tabs>
        <w:jc w:val="center"/>
        <w:rPr>
          <w:rFonts w:ascii="Times New Roman" w:hAnsi="Times New Roman"/>
          <w:bCs/>
          <w:i/>
          <w:iCs/>
          <w:szCs w:val="24"/>
        </w:rPr>
      </w:pPr>
      <w:r>
        <w:rPr>
          <w:rFonts w:ascii="Times New Roman" w:hAnsi="Times New Roman"/>
          <w:bCs/>
          <w:i/>
          <w:iCs/>
          <w:szCs w:val="24"/>
        </w:rPr>
        <w:t xml:space="preserve">Etap III - </w:t>
      </w:r>
      <w:r w:rsidR="00A66155">
        <w:rPr>
          <w:rFonts w:ascii="Times New Roman" w:hAnsi="Times New Roman"/>
          <w:bCs/>
          <w:i/>
          <w:iCs/>
          <w:szCs w:val="24"/>
        </w:rPr>
        <w:t>obwodnica Nowej Słupi</w:t>
      </w:r>
    </w:p>
    <w:p w14:paraId="45C16207" w14:textId="77777777" w:rsidR="00A5115E" w:rsidRDefault="00A5115E" w:rsidP="00343690">
      <w:pPr>
        <w:rPr>
          <w:highlight w:val="yellow"/>
        </w:rPr>
      </w:pPr>
    </w:p>
    <w:p w14:paraId="7CD79FE6" w14:textId="1A3FAE58" w:rsidR="00C37885" w:rsidRDefault="00C37885" w:rsidP="00343690">
      <w:pPr>
        <w:rPr>
          <w:highlight w:val="yellow"/>
        </w:rPr>
      </w:pPr>
    </w:p>
    <w:p w14:paraId="18102789" w14:textId="3EC963C6" w:rsidR="00A66155" w:rsidRDefault="00A66155" w:rsidP="00343690">
      <w:pPr>
        <w:rPr>
          <w:highlight w:val="yellow"/>
        </w:rPr>
      </w:pPr>
    </w:p>
    <w:p w14:paraId="4F0574D3" w14:textId="1E275727" w:rsidR="00A66155" w:rsidRDefault="00A66155" w:rsidP="00343690">
      <w:pPr>
        <w:rPr>
          <w:highlight w:val="yellow"/>
        </w:rPr>
      </w:pPr>
      <w:r>
        <w:rPr>
          <w:noProof/>
        </w:rPr>
        <w:drawing>
          <wp:inline distT="0" distB="0" distL="0" distR="0" wp14:anchorId="307DB71D" wp14:editId="65F5B4D6">
            <wp:extent cx="6120765" cy="5014595"/>
            <wp:effectExtent l="0" t="0" r="0" b="0"/>
            <wp:docPr id="7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66472BBD" w14:textId="22D07380" w:rsidR="00A66155" w:rsidRDefault="00A66155" w:rsidP="00343690">
      <w:pPr>
        <w:rPr>
          <w:highlight w:val="yellow"/>
        </w:rPr>
      </w:pPr>
    </w:p>
    <w:p w14:paraId="31EBAD66" w14:textId="352AFABD" w:rsidR="00A66155" w:rsidRDefault="00A66155" w:rsidP="00343690">
      <w:pPr>
        <w:rPr>
          <w:highlight w:val="yellow"/>
        </w:rPr>
      </w:pPr>
    </w:p>
    <w:p w14:paraId="02DA4950" w14:textId="33C96CFA" w:rsidR="00853046" w:rsidRPr="00331150" w:rsidRDefault="00853046" w:rsidP="00853046">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11</w:t>
      </w:r>
    </w:p>
    <w:p w14:paraId="37E79922" w14:textId="77777777" w:rsidR="00527581" w:rsidRDefault="00853046" w:rsidP="00853046">
      <w:pPr>
        <w:pStyle w:val="Tekstpodstawowy31"/>
        <w:tabs>
          <w:tab w:val="right" w:pos="9072"/>
        </w:tabs>
        <w:jc w:val="center"/>
        <w:rPr>
          <w:rFonts w:ascii="Times New Roman" w:hAnsi="Times New Roman"/>
          <w:bCs/>
          <w:i/>
          <w:iCs/>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757</w:t>
      </w:r>
      <w:r>
        <w:rPr>
          <w:rFonts w:ascii="Times New Roman" w:hAnsi="Times New Roman"/>
          <w:b/>
          <w:szCs w:val="24"/>
        </w:rPr>
        <w:br/>
      </w:r>
    </w:p>
    <w:p w14:paraId="0B3B2C2D" w14:textId="23100048" w:rsidR="00853046" w:rsidRPr="00850959" w:rsidRDefault="00853046" w:rsidP="00853046">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Pr>
          <w:rFonts w:ascii="Times New Roman" w:hAnsi="Times New Roman"/>
          <w:bCs/>
          <w:i/>
          <w:iCs/>
          <w:szCs w:val="24"/>
        </w:rPr>
        <w:t>odcinek Opatów-Mostki</w:t>
      </w:r>
    </w:p>
    <w:p w14:paraId="781A70F8" w14:textId="496E2AA4" w:rsidR="00853046" w:rsidRDefault="00853046" w:rsidP="00853046">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Pr>
          <w:rFonts w:ascii="Times New Roman" w:hAnsi="Times New Roman"/>
          <w:bCs/>
          <w:i/>
          <w:iCs/>
          <w:szCs w:val="24"/>
        </w:rPr>
        <w:t>odcinek Grzybów - Stopnica</w:t>
      </w:r>
    </w:p>
    <w:p w14:paraId="296CDAE3" w14:textId="24067E08" w:rsidR="00853046" w:rsidRPr="00850959" w:rsidRDefault="00853046" w:rsidP="00853046">
      <w:pPr>
        <w:pStyle w:val="Tekstpodstawowy31"/>
        <w:tabs>
          <w:tab w:val="right" w:pos="9072"/>
        </w:tabs>
        <w:jc w:val="center"/>
        <w:rPr>
          <w:rFonts w:ascii="Times New Roman" w:hAnsi="Times New Roman"/>
          <w:bCs/>
          <w:i/>
          <w:iCs/>
          <w:szCs w:val="24"/>
        </w:rPr>
      </w:pPr>
      <w:r>
        <w:rPr>
          <w:rFonts w:ascii="Times New Roman" w:hAnsi="Times New Roman"/>
          <w:bCs/>
          <w:i/>
          <w:iCs/>
          <w:szCs w:val="24"/>
        </w:rPr>
        <w:t>Etap III – obwodnica Bogorii</w:t>
      </w:r>
    </w:p>
    <w:p w14:paraId="50160A4F" w14:textId="7726665C" w:rsidR="00853046" w:rsidRDefault="00853046" w:rsidP="00853046">
      <w:pPr>
        <w:pStyle w:val="Tekstpodstawowy31"/>
        <w:tabs>
          <w:tab w:val="right" w:pos="9072"/>
        </w:tabs>
        <w:jc w:val="center"/>
        <w:rPr>
          <w:rFonts w:ascii="Times New Roman" w:hAnsi="Times New Roman"/>
          <w:bCs/>
          <w:i/>
          <w:iCs/>
          <w:szCs w:val="24"/>
        </w:rPr>
      </w:pPr>
      <w:r>
        <w:rPr>
          <w:rFonts w:ascii="Times New Roman" w:hAnsi="Times New Roman"/>
          <w:bCs/>
          <w:i/>
          <w:iCs/>
          <w:szCs w:val="24"/>
        </w:rPr>
        <w:t>Etap IV – obwodnica Staszowa wraz z budową ścieżki rowerowej</w:t>
      </w:r>
    </w:p>
    <w:p w14:paraId="6846AC25" w14:textId="7A46E9D2" w:rsidR="00853046" w:rsidRDefault="00853046" w:rsidP="00343690">
      <w:pPr>
        <w:rPr>
          <w:highlight w:val="yellow"/>
        </w:rPr>
      </w:pPr>
    </w:p>
    <w:p w14:paraId="0D850A17" w14:textId="43E0BDF1" w:rsidR="00853046" w:rsidRDefault="00853046" w:rsidP="00343690">
      <w:pPr>
        <w:rPr>
          <w:highlight w:val="yellow"/>
        </w:rPr>
      </w:pPr>
    </w:p>
    <w:p w14:paraId="1FE39920" w14:textId="72E6A345" w:rsidR="00853046" w:rsidRDefault="00853046" w:rsidP="00343690">
      <w:pPr>
        <w:rPr>
          <w:highlight w:val="yellow"/>
        </w:rPr>
      </w:pPr>
      <w:r>
        <w:rPr>
          <w:noProof/>
        </w:rPr>
        <w:drawing>
          <wp:inline distT="0" distB="0" distL="0" distR="0" wp14:anchorId="1B65D08F" wp14:editId="7B21784C">
            <wp:extent cx="6120765" cy="5014595"/>
            <wp:effectExtent l="0" t="0" r="0" b="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42E52FFF" w14:textId="6D6F19E2" w:rsidR="00853046" w:rsidRDefault="00853046" w:rsidP="00343690">
      <w:pPr>
        <w:rPr>
          <w:highlight w:val="yellow"/>
        </w:rPr>
      </w:pPr>
    </w:p>
    <w:p w14:paraId="5A40E18B" w14:textId="061987D0" w:rsidR="00853046" w:rsidRDefault="00853046" w:rsidP="00343690">
      <w:pPr>
        <w:rPr>
          <w:highlight w:val="yellow"/>
        </w:rPr>
      </w:pPr>
    </w:p>
    <w:p w14:paraId="1C7BE2C6" w14:textId="57B77FD9" w:rsidR="00853046" w:rsidRDefault="00853046" w:rsidP="00343690">
      <w:pPr>
        <w:rPr>
          <w:highlight w:val="yellow"/>
        </w:rPr>
      </w:pPr>
    </w:p>
    <w:p w14:paraId="35B09155" w14:textId="51C43A20" w:rsidR="00853046" w:rsidRDefault="00853046" w:rsidP="00343690">
      <w:pPr>
        <w:rPr>
          <w:highlight w:val="yellow"/>
        </w:rPr>
      </w:pPr>
    </w:p>
    <w:p w14:paraId="6FF6CC11" w14:textId="26C63A2E" w:rsidR="00853046" w:rsidRDefault="00853046" w:rsidP="00343690">
      <w:pPr>
        <w:rPr>
          <w:highlight w:val="yellow"/>
        </w:rPr>
      </w:pPr>
    </w:p>
    <w:p w14:paraId="1DB2CE61" w14:textId="6FA426A4" w:rsidR="00527581" w:rsidRDefault="00527581" w:rsidP="00343690">
      <w:pPr>
        <w:rPr>
          <w:highlight w:val="yellow"/>
        </w:rPr>
      </w:pPr>
    </w:p>
    <w:p w14:paraId="076B65C1" w14:textId="3E2B6079" w:rsidR="00527581" w:rsidRDefault="00527581" w:rsidP="00343690">
      <w:pPr>
        <w:rPr>
          <w:highlight w:val="yellow"/>
        </w:rPr>
      </w:pPr>
    </w:p>
    <w:p w14:paraId="2120E71D" w14:textId="064EFF42" w:rsidR="00527581" w:rsidRDefault="00527581" w:rsidP="00343690">
      <w:pPr>
        <w:rPr>
          <w:highlight w:val="yellow"/>
        </w:rPr>
      </w:pPr>
    </w:p>
    <w:p w14:paraId="0927E710" w14:textId="2780B823" w:rsidR="005A5672" w:rsidRPr="00331150" w:rsidRDefault="005A5672" w:rsidP="005A5672">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12</w:t>
      </w:r>
    </w:p>
    <w:p w14:paraId="5AD7F706" w14:textId="6F0304BF" w:rsidR="005A5672" w:rsidRDefault="005A5672" w:rsidP="005A5672">
      <w:pPr>
        <w:pStyle w:val="Tekstpodstawowy31"/>
        <w:tabs>
          <w:tab w:val="right" w:pos="9072"/>
        </w:tabs>
        <w:jc w:val="center"/>
        <w:rPr>
          <w:rFonts w:ascii="Times New Roman" w:hAnsi="Times New Roman"/>
          <w:bCs/>
          <w:i/>
          <w:iCs/>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758</w:t>
      </w:r>
      <w:r>
        <w:rPr>
          <w:rFonts w:ascii="Times New Roman" w:hAnsi="Times New Roman"/>
          <w:b/>
          <w:szCs w:val="24"/>
        </w:rPr>
        <w:br/>
      </w:r>
    </w:p>
    <w:p w14:paraId="2A2C9372" w14:textId="3454DDB3" w:rsidR="005A5672" w:rsidRPr="00850959" w:rsidRDefault="005A5672" w:rsidP="005A5672">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Pr>
          <w:rFonts w:ascii="Times New Roman" w:hAnsi="Times New Roman"/>
          <w:bCs/>
          <w:i/>
          <w:iCs/>
          <w:szCs w:val="24"/>
        </w:rPr>
        <w:t>odcinek Ujazd – granica powiatu</w:t>
      </w:r>
    </w:p>
    <w:p w14:paraId="0B215655" w14:textId="1E041CB1" w:rsidR="005A5672" w:rsidRDefault="005A5672" w:rsidP="005A5672">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sidR="008A53E6">
        <w:rPr>
          <w:rFonts w:ascii="Times New Roman" w:hAnsi="Times New Roman"/>
          <w:bCs/>
          <w:i/>
          <w:iCs/>
          <w:szCs w:val="24"/>
        </w:rPr>
        <w:t xml:space="preserve">Odcinek </w:t>
      </w:r>
      <w:r>
        <w:rPr>
          <w:rFonts w:ascii="Times New Roman" w:hAnsi="Times New Roman"/>
          <w:bCs/>
          <w:i/>
          <w:iCs/>
          <w:szCs w:val="24"/>
        </w:rPr>
        <w:t>granica powiatu - Klimontów</w:t>
      </w:r>
    </w:p>
    <w:p w14:paraId="18F9AD29" w14:textId="117DEA33" w:rsidR="005A5672" w:rsidRPr="00850959" w:rsidRDefault="005A5672" w:rsidP="005A5672">
      <w:pPr>
        <w:pStyle w:val="Tekstpodstawowy31"/>
        <w:tabs>
          <w:tab w:val="right" w:pos="9072"/>
        </w:tabs>
        <w:jc w:val="center"/>
        <w:rPr>
          <w:rFonts w:ascii="Times New Roman" w:hAnsi="Times New Roman"/>
          <w:bCs/>
          <w:i/>
          <w:iCs/>
          <w:szCs w:val="24"/>
        </w:rPr>
      </w:pPr>
      <w:r>
        <w:rPr>
          <w:rFonts w:ascii="Times New Roman" w:hAnsi="Times New Roman"/>
          <w:bCs/>
          <w:i/>
          <w:iCs/>
          <w:szCs w:val="24"/>
        </w:rPr>
        <w:t xml:space="preserve">Etap III – </w:t>
      </w:r>
      <w:r w:rsidR="008A53E6">
        <w:rPr>
          <w:rFonts w:ascii="Times New Roman" w:hAnsi="Times New Roman"/>
          <w:bCs/>
          <w:i/>
          <w:iCs/>
          <w:szCs w:val="24"/>
        </w:rPr>
        <w:t xml:space="preserve">odcinek </w:t>
      </w:r>
      <w:r>
        <w:rPr>
          <w:rFonts w:ascii="Times New Roman" w:hAnsi="Times New Roman"/>
          <w:bCs/>
          <w:i/>
          <w:iCs/>
          <w:szCs w:val="24"/>
        </w:rPr>
        <w:t>Klimontów – Koprzywnica wraz z budową ścieżki rowerowej</w:t>
      </w:r>
    </w:p>
    <w:p w14:paraId="3D74ACCD" w14:textId="1C4664A9" w:rsidR="005A5672" w:rsidRDefault="005A5672" w:rsidP="005A5672">
      <w:pPr>
        <w:pStyle w:val="Tekstpodstawowy31"/>
        <w:tabs>
          <w:tab w:val="right" w:pos="9072"/>
        </w:tabs>
        <w:jc w:val="center"/>
        <w:rPr>
          <w:rFonts w:ascii="Times New Roman" w:hAnsi="Times New Roman"/>
          <w:bCs/>
          <w:i/>
          <w:iCs/>
          <w:szCs w:val="24"/>
        </w:rPr>
      </w:pPr>
      <w:r>
        <w:rPr>
          <w:rFonts w:ascii="Times New Roman" w:hAnsi="Times New Roman"/>
          <w:bCs/>
          <w:i/>
          <w:iCs/>
          <w:szCs w:val="24"/>
        </w:rPr>
        <w:t xml:space="preserve">Etap IV – obwodnica </w:t>
      </w:r>
      <w:r w:rsidR="00EF516A">
        <w:rPr>
          <w:rFonts w:ascii="Times New Roman" w:hAnsi="Times New Roman"/>
          <w:bCs/>
          <w:i/>
          <w:iCs/>
          <w:szCs w:val="24"/>
        </w:rPr>
        <w:t>Klimontowa</w:t>
      </w:r>
    </w:p>
    <w:p w14:paraId="15772442" w14:textId="16B6A1DD" w:rsidR="005A5672" w:rsidRDefault="005A5672" w:rsidP="00343690">
      <w:pPr>
        <w:rPr>
          <w:highlight w:val="yellow"/>
        </w:rPr>
      </w:pPr>
    </w:p>
    <w:p w14:paraId="59800E32" w14:textId="77777777" w:rsidR="00EF516A" w:rsidRDefault="00EF516A" w:rsidP="00EF516A">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20AD6C5B" w14:textId="7CB76BCE" w:rsidR="00EF516A" w:rsidRDefault="00EF516A" w:rsidP="00EF516A">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11</w:t>
      </w:r>
      <w:r w:rsidRPr="002D3BFD">
        <w:rPr>
          <w:rFonts w:ascii="Times New Roman" w:hAnsi="Times New Roman"/>
          <w:bCs/>
          <w:i/>
          <w:iCs/>
          <w:szCs w:val="24"/>
        </w:rPr>
        <w:t xml:space="preserve"> - </w:t>
      </w:r>
      <w:r w:rsidR="00602A15">
        <w:rPr>
          <w:rFonts w:ascii="Times New Roman" w:hAnsi="Times New Roman"/>
          <w:bCs/>
          <w:i/>
          <w:iCs/>
          <w:szCs w:val="24"/>
        </w:rPr>
        <w:t>r</w:t>
      </w:r>
      <w:r w:rsidRPr="002D3BFD">
        <w:rPr>
          <w:rFonts w:ascii="Times New Roman" w:hAnsi="Times New Roman"/>
          <w:bCs/>
          <w:i/>
          <w:iCs/>
          <w:szCs w:val="24"/>
        </w:rPr>
        <w:t>ozbudowa drogi wojewódzkiej nr 7</w:t>
      </w:r>
      <w:r>
        <w:rPr>
          <w:rFonts w:ascii="Times New Roman" w:hAnsi="Times New Roman"/>
          <w:bCs/>
          <w:i/>
          <w:iCs/>
          <w:szCs w:val="24"/>
        </w:rPr>
        <w:t>57</w:t>
      </w:r>
    </w:p>
    <w:p w14:paraId="0C5EB61D" w14:textId="77777777" w:rsidR="00EF516A" w:rsidRPr="00850959" w:rsidRDefault="00EF516A" w:rsidP="00EF516A">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Pr>
          <w:rFonts w:ascii="Times New Roman" w:hAnsi="Times New Roman"/>
          <w:bCs/>
          <w:i/>
          <w:iCs/>
          <w:szCs w:val="24"/>
        </w:rPr>
        <w:t>odcinek Opatów-Mostki</w:t>
      </w:r>
    </w:p>
    <w:p w14:paraId="67FD6184" w14:textId="77777777" w:rsidR="00EF516A" w:rsidRPr="00850959" w:rsidRDefault="00EF516A" w:rsidP="00EF516A">
      <w:pPr>
        <w:pStyle w:val="Tekstpodstawowy31"/>
        <w:tabs>
          <w:tab w:val="right" w:pos="9072"/>
        </w:tabs>
        <w:jc w:val="center"/>
        <w:rPr>
          <w:rFonts w:ascii="Times New Roman" w:hAnsi="Times New Roman"/>
          <w:bCs/>
          <w:i/>
          <w:iCs/>
          <w:szCs w:val="24"/>
        </w:rPr>
      </w:pPr>
      <w:r>
        <w:rPr>
          <w:rFonts w:ascii="Times New Roman" w:hAnsi="Times New Roman"/>
          <w:bCs/>
          <w:i/>
          <w:iCs/>
          <w:szCs w:val="24"/>
        </w:rPr>
        <w:t>Etap III – obwodnica Bogorii</w:t>
      </w:r>
    </w:p>
    <w:p w14:paraId="776C635D" w14:textId="142CDCF3" w:rsidR="005A5672" w:rsidRDefault="005A5672" w:rsidP="00343690">
      <w:pPr>
        <w:rPr>
          <w:highlight w:val="yellow"/>
        </w:rPr>
      </w:pPr>
    </w:p>
    <w:p w14:paraId="629F6B22" w14:textId="18DDD52A" w:rsidR="005A5672" w:rsidRDefault="005A5672" w:rsidP="00343690">
      <w:pPr>
        <w:rPr>
          <w:highlight w:val="yellow"/>
        </w:rPr>
      </w:pPr>
    </w:p>
    <w:p w14:paraId="11476F9F" w14:textId="7112CB77" w:rsidR="005A5672" w:rsidRDefault="005A5672" w:rsidP="00343690">
      <w:pPr>
        <w:rPr>
          <w:highlight w:val="yellow"/>
        </w:rPr>
      </w:pPr>
      <w:r>
        <w:rPr>
          <w:noProof/>
        </w:rPr>
        <w:drawing>
          <wp:inline distT="0" distB="0" distL="0" distR="0" wp14:anchorId="4E8A9C58" wp14:editId="21F011D4">
            <wp:extent cx="6120765" cy="5014595"/>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0420344F" w14:textId="62836555" w:rsidR="005A5672" w:rsidRDefault="005A5672" w:rsidP="00343690">
      <w:pPr>
        <w:rPr>
          <w:highlight w:val="yellow"/>
        </w:rPr>
      </w:pPr>
    </w:p>
    <w:p w14:paraId="65D35547" w14:textId="77777777" w:rsidR="005A5672" w:rsidRDefault="005A5672" w:rsidP="00343690">
      <w:pPr>
        <w:rPr>
          <w:highlight w:val="yellow"/>
        </w:rPr>
      </w:pPr>
    </w:p>
    <w:p w14:paraId="4CF5DCF6" w14:textId="77777777" w:rsidR="00527581" w:rsidRDefault="00527581" w:rsidP="00343690">
      <w:pPr>
        <w:rPr>
          <w:highlight w:val="yellow"/>
        </w:rPr>
      </w:pPr>
    </w:p>
    <w:p w14:paraId="14E2AE82" w14:textId="489EAAE8" w:rsidR="00A65066" w:rsidRDefault="00A65066" w:rsidP="00343690">
      <w:pPr>
        <w:rPr>
          <w:highlight w:val="yellow"/>
        </w:rPr>
      </w:pPr>
    </w:p>
    <w:p w14:paraId="0A0F745B" w14:textId="339BEAF4" w:rsidR="00A65066" w:rsidRDefault="00A65066" w:rsidP="00343690">
      <w:pPr>
        <w:rPr>
          <w:highlight w:val="yellow"/>
        </w:rPr>
      </w:pPr>
    </w:p>
    <w:p w14:paraId="1658AD1E" w14:textId="68634F28" w:rsidR="00A65066" w:rsidRPr="00331150" w:rsidRDefault="00A65066" w:rsidP="00A65066">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w:t>
      </w:r>
      <w:r w:rsidR="00952DA6">
        <w:rPr>
          <w:rFonts w:ascii="Times New Roman" w:hAnsi="Times New Roman"/>
          <w:b/>
          <w:szCs w:val="24"/>
        </w:rPr>
        <w:t>3</w:t>
      </w:r>
    </w:p>
    <w:p w14:paraId="6789C80D" w14:textId="77777777" w:rsidR="00A65066" w:rsidRDefault="00A65066" w:rsidP="00A65066">
      <w:pPr>
        <w:pStyle w:val="Tekstpodstawowy31"/>
        <w:tabs>
          <w:tab w:val="right" w:pos="9072"/>
        </w:tabs>
        <w:jc w:val="center"/>
        <w:rPr>
          <w:rFonts w:ascii="Times New Roman" w:hAnsi="Times New Roman"/>
          <w:b/>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762 na odcinku Bocheniec – Małogoszcz</w:t>
      </w:r>
    </w:p>
    <w:p w14:paraId="62F60A06" w14:textId="073DC3B6" w:rsidR="00A65066" w:rsidRDefault="00A65066" w:rsidP="00A65066">
      <w:pPr>
        <w:pStyle w:val="Tekstpodstawowy31"/>
        <w:tabs>
          <w:tab w:val="right" w:pos="9072"/>
        </w:tabs>
        <w:jc w:val="center"/>
        <w:rPr>
          <w:rFonts w:ascii="Times New Roman" w:hAnsi="Times New Roman"/>
          <w:bCs/>
          <w:i/>
          <w:iCs/>
          <w:szCs w:val="24"/>
        </w:rPr>
      </w:pPr>
      <w:r>
        <w:rPr>
          <w:rFonts w:ascii="Times New Roman" w:hAnsi="Times New Roman"/>
          <w:b/>
          <w:szCs w:val="24"/>
        </w:rPr>
        <w:t xml:space="preserve"> wraz z budową ścieżki rowerowej</w:t>
      </w:r>
      <w:r>
        <w:rPr>
          <w:rFonts w:ascii="Times New Roman" w:hAnsi="Times New Roman"/>
          <w:b/>
          <w:szCs w:val="24"/>
        </w:rPr>
        <w:br/>
      </w:r>
    </w:p>
    <w:p w14:paraId="7F9166A2" w14:textId="1CE50230" w:rsidR="00A65066" w:rsidRDefault="00A65066" w:rsidP="00343690">
      <w:pPr>
        <w:rPr>
          <w:highlight w:val="yellow"/>
        </w:rPr>
      </w:pPr>
    </w:p>
    <w:p w14:paraId="1891BD56" w14:textId="36E8655B" w:rsidR="00A65066" w:rsidRDefault="00A65066" w:rsidP="00343690">
      <w:pPr>
        <w:rPr>
          <w:highlight w:val="yellow"/>
        </w:rPr>
      </w:pPr>
      <w:r>
        <w:rPr>
          <w:noProof/>
        </w:rPr>
        <w:drawing>
          <wp:inline distT="0" distB="0" distL="0" distR="0" wp14:anchorId="04C5F295" wp14:editId="45C83145">
            <wp:extent cx="6120765" cy="5014595"/>
            <wp:effectExtent l="0" t="0" r="0" b="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0B7CC18D" w14:textId="47C8AB62" w:rsidR="00A65066" w:rsidRDefault="00A65066" w:rsidP="00343690">
      <w:pPr>
        <w:rPr>
          <w:highlight w:val="yellow"/>
        </w:rPr>
      </w:pPr>
    </w:p>
    <w:p w14:paraId="78639781" w14:textId="437BFFFB" w:rsidR="00A65066" w:rsidRDefault="00A65066" w:rsidP="00343690">
      <w:pPr>
        <w:rPr>
          <w:highlight w:val="yellow"/>
        </w:rPr>
      </w:pPr>
    </w:p>
    <w:p w14:paraId="071828B6" w14:textId="33EC4349" w:rsidR="00A65066" w:rsidRDefault="00A65066" w:rsidP="00343690">
      <w:pPr>
        <w:rPr>
          <w:highlight w:val="yellow"/>
        </w:rPr>
      </w:pPr>
    </w:p>
    <w:p w14:paraId="09DE21D0" w14:textId="29C3D752" w:rsidR="00A31AE0" w:rsidRDefault="00A31AE0" w:rsidP="00343690">
      <w:pPr>
        <w:rPr>
          <w:highlight w:val="yellow"/>
        </w:rPr>
      </w:pPr>
    </w:p>
    <w:p w14:paraId="59282573" w14:textId="7431A39C" w:rsidR="00A31AE0" w:rsidRDefault="00A31AE0" w:rsidP="00343690">
      <w:pPr>
        <w:rPr>
          <w:highlight w:val="yellow"/>
        </w:rPr>
      </w:pPr>
    </w:p>
    <w:p w14:paraId="2F5E9B06" w14:textId="5B6DF8B0" w:rsidR="00A31AE0" w:rsidRDefault="00A31AE0" w:rsidP="00343690">
      <w:pPr>
        <w:rPr>
          <w:highlight w:val="yellow"/>
        </w:rPr>
      </w:pPr>
    </w:p>
    <w:p w14:paraId="24EA6B08" w14:textId="5018C562" w:rsidR="00A31AE0" w:rsidRDefault="00A31AE0" w:rsidP="00343690">
      <w:pPr>
        <w:rPr>
          <w:highlight w:val="yellow"/>
        </w:rPr>
      </w:pPr>
    </w:p>
    <w:p w14:paraId="61591246" w14:textId="311EE0D2" w:rsidR="00A31AE0" w:rsidRDefault="00A31AE0" w:rsidP="00343690">
      <w:pPr>
        <w:rPr>
          <w:highlight w:val="yellow"/>
        </w:rPr>
      </w:pPr>
    </w:p>
    <w:p w14:paraId="08A3A685" w14:textId="0937E1B6" w:rsidR="00A31AE0" w:rsidRDefault="00A31AE0" w:rsidP="00343690">
      <w:pPr>
        <w:rPr>
          <w:highlight w:val="yellow"/>
        </w:rPr>
      </w:pPr>
    </w:p>
    <w:p w14:paraId="3FDAA8BB" w14:textId="4287EED1" w:rsidR="00A31AE0" w:rsidRDefault="00A31AE0" w:rsidP="00343690">
      <w:pPr>
        <w:rPr>
          <w:highlight w:val="yellow"/>
        </w:rPr>
      </w:pPr>
    </w:p>
    <w:p w14:paraId="15C9EA69" w14:textId="7E326960" w:rsidR="00A31AE0" w:rsidRDefault="00A31AE0" w:rsidP="00343690">
      <w:pPr>
        <w:rPr>
          <w:highlight w:val="yellow"/>
        </w:rPr>
      </w:pPr>
    </w:p>
    <w:p w14:paraId="084EF0B5" w14:textId="79E1788B" w:rsidR="00A31AE0" w:rsidRPr="00331150" w:rsidRDefault="00A31AE0" w:rsidP="00A31AE0">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w:t>
      </w:r>
      <w:r w:rsidR="00952DA6">
        <w:rPr>
          <w:rFonts w:ascii="Times New Roman" w:hAnsi="Times New Roman"/>
          <w:b/>
          <w:szCs w:val="24"/>
        </w:rPr>
        <w:t>4</w:t>
      </w:r>
    </w:p>
    <w:p w14:paraId="3DD35C73" w14:textId="1865D562" w:rsidR="00A31AE0" w:rsidRDefault="00A31AE0" w:rsidP="00A31AE0">
      <w:pPr>
        <w:pStyle w:val="Tekstpodstawowy31"/>
        <w:tabs>
          <w:tab w:val="right" w:pos="9072"/>
        </w:tabs>
        <w:jc w:val="center"/>
        <w:rPr>
          <w:rFonts w:ascii="Times New Roman" w:hAnsi="Times New Roman"/>
          <w:bCs/>
          <w:i/>
          <w:iCs/>
          <w:szCs w:val="24"/>
        </w:rPr>
      </w:pPr>
      <w:r>
        <w:rPr>
          <w:rFonts w:ascii="Times New Roman" w:hAnsi="Times New Roman"/>
          <w:b/>
          <w:szCs w:val="24"/>
        </w:rPr>
        <w:t>Budowa obwodnicy miejscowości Radkowice i Brzeziny w ciągu drogi wojewódzkiej nr 763</w:t>
      </w:r>
      <w:r>
        <w:rPr>
          <w:rFonts w:ascii="Times New Roman" w:hAnsi="Times New Roman"/>
          <w:b/>
          <w:szCs w:val="24"/>
        </w:rPr>
        <w:br/>
      </w:r>
    </w:p>
    <w:p w14:paraId="4D1A7807" w14:textId="77777777" w:rsidR="002C1924" w:rsidRDefault="002C1924" w:rsidP="002C1924">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0B7B7791" w14:textId="70A44EE4" w:rsidR="002C1924" w:rsidRDefault="002C1924" w:rsidP="002C1924">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2</w:t>
      </w:r>
      <w:r w:rsidRPr="002D3BFD">
        <w:rPr>
          <w:rFonts w:ascii="Times New Roman" w:hAnsi="Times New Roman"/>
          <w:bCs/>
          <w:i/>
          <w:iCs/>
          <w:szCs w:val="24"/>
        </w:rPr>
        <w:t xml:space="preserve"> </w:t>
      </w:r>
      <w:r>
        <w:rPr>
          <w:rFonts w:ascii="Times New Roman" w:hAnsi="Times New Roman"/>
          <w:bCs/>
          <w:i/>
          <w:iCs/>
          <w:szCs w:val="24"/>
        </w:rPr>
        <w:t>–</w:t>
      </w:r>
      <w:r w:rsidRPr="002D3BFD">
        <w:rPr>
          <w:rFonts w:ascii="Times New Roman" w:hAnsi="Times New Roman"/>
          <w:bCs/>
          <w:i/>
          <w:iCs/>
          <w:szCs w:val="24"/>
        </w:rPr>
        <w:t xml:space="preserve"> </w:t>
      </w:r>
      <w:r>
        <w:rPr>
          <w:rFonts w:ascii="Times New Roman" w:hAnsi="Times New Roman"/>
          <w:bCs/>
          <w:i/>
          <w:iCs/>
          <w:szCs w:val="24"/>
        </w:rPr>
        <w:t>budowa wschodniej obwodnicy Kielc jako przedłużenia drogi wojewódzkiej nr 763 wraz z budową ścieżki rowerowej</w:t>
      </w:r>
    </w:p>
    <w:p w14:paraId="6F0180A8" w14:textId="27B1A5BE" w:rsidR="00A31AE0" w:rsidRDefault="00A31AE0" w:rsidP="00343690">
      <w:pPr>
        <w:rPr>
          <w:highlight w:val="yellow"/>
        </w:rPr>
      </w:pPr>
    </w:p>
    <w:p w14:paraId="65303579" w14:textId="05805FCB" w:rsidR="00A31AE0" w:rsidRDefault="00A31AE0" w:rsidP="00343690">
      <w:pPr>
        <w:rPr>
          <w:highlight w:val="yellow"/>
        </w:rPr>
      </w:pPr>
    </w:p>
    <w:p w14:paraId="28E79363" w14:textId="570E0FFC" w:rsidR="00A31AE0" w:rsidRDefault="00A31AE0" w:rsidP="00343690">
      <w:pPr>
        <w:rPr>
          <w:highlight w:val="yellow"/>
        </w:rPr>
      </w:pPr>
    </w:p>
    <w:p w14:paraId="51881A47" w14:textId="1027C448" w:rsidR="00A31AE0" w:rsidRDefault="00314308" w:rsidP="00343690">
      <w:pPr>
        <w:rPr>
          <w:highlight w:val="yellow"/>
        </w:rPr>
      </w:pPr>
      <w:r>
        <w:rPr>
          <w:noProof/>
        </w:rPr>
        <w:drawing>
          <wp:inline distT="0" distB="0" distL="0" distR="0" wp14:anchorId="4EAC3F41" wp14:editId="7470382B">
            <wp:extent cx="6120765" cy="5014595"/>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045EDBEC" w14:textId="4FF28ED3" w:rsidR="00A65066" w:rsidRDefault="00A65066" w:rsidP="00343690">
      <w:pPr>
        <w:rPr>
          <w:highlight w:val="yellow"/>
        </w:rPr>
      </w:pPr>
    </w:p>
    <w:p w14:paraId="275E2293" w14:textId="5CDA73E5" w:rsidR="00A65066" w:rsidRDefault="00A65066" w:rsidP="00343690">
      <w:pPr>
        <w:rPr>
          <w:highlight w:val="yellow"/>
        </w:rPr>
      </w:pPr>
    </w:p>
    <w:p w14:paraId="439D0D01" w14:textId="7B08C004" w:rsidR="008A53E6" w:rsidRDefault="008A53E6" w:rsidP="00343690">
      <w:pPr>
        <w:rPr>
          <w:highlight w:val="yellow"/>
        </w:rPr>
      </w:pPr>
    </w:p>
    <w:p w14:paraId="19BB65CC" w14:textId="7EEA669E" w:rsidR="008A53E6" w:rsidRDefault="008A53E6" w:rsidP="00343690">
      <w:pPr>
        <w:rPr>
          <w:highlight w:val="yellow"/>
        </w:rPr>
      </w:pPr>
    </w:p>
    <w:p w14:paraId="016FB2D7" w14:textId="5A866D2A" w:rsidR="008A53E6" w:rsidRDefault="008A53E6" w:rsidP="00343690">
      <w:pPr>
        <w:rPr>
          <w:highlight w:val="yellow"/>
        </w:rPr>
      </w:pPr>
    </w:p>
    <w:p w14:paraId="7216DBCE" w14:textId="544C7D9D" w:rsidR="008A53E6" w:rsidRDefault="008A53E6" w:rsidP="00343690">
      <w:pPr>
        <w:rPr>
          <w:highlight w:val="yellow"/>
        </w:rPr>
      </w:pPr>
    </w:p>
    <w:p w14:paraId="1D170733" w14:textId="6F7BFB18" w:rsidR="008A53E6" w:rsidRDefault="008A53E6" w:rsidP="00343690">
      <w:pPr>
        <w:rPr>
          <w:highlight w:val="yellow"/>
        </w:rPr>
      </w:pPr>
    </w:p>
    <w:p w14:paraId="47E1BEE4" w14:textId="2D12AEFC" w:rsidR="008A53E6" w:rsidRPr="00331150" w:rsidRDefault="008A53E6" w:rsidP="008A53E6">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w:t>
      </w:r>
      <w:r w:rsidR="00952DA6">
        <w:rPr>
          <w:rFonts w:ascii="Times New Roman" w:hAnsi="Times New Roman"/>
          <w:b/>
          <w:szCs w:val="24"/>
        </w:rPr>
        <w:t>5</w:t>
      </w:r>
    </w:p>
    <w:p w14:paraId="3A6516E2" w14:textId="1D1B1AED" w:rsidR="008A53E6" w:rsidRDefault="008A53E6" w:rsidP="008A53E6">
      <w:pPr>
        <w:pStyle w:val="Tekstpodstawowy31"/>
        <w:tabs>
          <w:tab w:val="right" w:pos="9072"/>
        </w:tabs>
        <w:jc w:val="center"/>
        <w:rPr>
          <w:rFonts w:ascii="Times New Roman" w:hAnsi="Times New Roman"/>
          <w:bCs/>
          <w:i/>
          <w:iCs/>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764</w:t>
      </w:r>
      <w:r>
        <w:rPr>
          <w:rFonts w:ascii="Times New Roman" w:hAnsi="Times New Roman"/>
          <w:b/>
          <w:szCs w:val="24"/>
        </w:rPr>
        <w:br/>
      </w:r>
    </w:p>
    <w:p w14:paraId="532B9EB6" w14:textId="2DD76F28" w:rsidR="008A53E6" w:rsidRPr="00850959" w:rsidRDefault="008A53E6" w:rsidP="008A53E6">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Pr>
          <w:rFonts w:ascii="Times New Roman" w:hAnsi="Times New Roman"/>
          <w:bCs/>
          <w:i/>
          <w:iCs/>
          <w:szCs w:val="24"/>
        </w:rPr>
        <w:t>odcinek Wólka Pokłonna - Raków wraz z budową ścieżki rowerowej</w:t>
      </w:r>
    </w:p>
    <w:p w14:paraId="4B749850" w14:textId="744F11B0" w:rsidR="008A53E6" w:rsidRDefault="008A53E6" w:rsidP="008A53E6">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Pr>
          <w:rFonts w:ascii="Times New Roman" w:hAnsi="Times New Roman"/>
          <w:bCs/>
          <w:i/>
          <w:iCs/>
          <w:szCs w:val="24"/>
        </w:rPr>
        <w:t xml:space="preserve">odcinek </w:t>
      </w:r>
      <w:r w:rsidR="002B71B6">
        <w:rPr>
          <w:rFonts w:ascii="Times New Roman" w:hAnsi="Times New Roman"/>
          <w:bCs/>
          <w:i/>
          <w:iCs/>
          <w:szCs w:val="24"/>
        </w:rPr>
        <w:t>Raków – Chańcza wraz z budową ścieżki rowerowej</w:t>
      </w:r>
    </w:p>
    <w:p w14:paraId="530419FD" w14:textId="22845CCE" w:rsidR="008A53E6" w:rsidRPr="00850959" w:rsidRDefault="008A53E6" w:rsidP="008A53E6">
      <w:pPr>
        <w:pStyle w:val="Tekstpodstawowy31"/>
        <w:tabs>
          <w:tab w:val="right" w:pos="9072"/>
        </w:tabs>
        <w:jc w:val="center"/>
        <w:rPr>
          <w:rFonts w:ascii="Times New Roman" w:hAnsi="Times New Roman"/>
          <w:bCs/>
          <w:i/>
          <w:iCs/>
          <w:szCs w:val="24"/>
        </w:rPr>
      </w:pPr>
      <w:r>
        <w:rPr>
          <w:rFonts w:ascii="Times New Roman" w:hAnsi="Times New Roman"/>
          <w:bCs/>
          <w:i/>
          <w:iCs/>
          <w:szCs w:val="24"/>
        </w:rPr>
        <w:t xml:space="preserve">Etap III – </w:t>
      </w:r>
      <w:r w:rsidR="002B71B6">
        <w:rPr>
          <w:rFonts w:ascii="Times New Roman" w:hAnsi="Times New Roman"/>
          <w:bCs/>
          <w:i/>
          <w:iCs/>
          <w:szCs w:val="24"/>
        </w:rPr>
        <w:t>odcinek Wola Osowa - Staszów</w:t>
      </w:r>
      <w:r>
        <w:rPr>
          <w:rFonts w:ascii="Times New Roman" w:hAnsi="Times New Roman"/>
          <w:bCs/>
          <w:i/>
          <w:iCs/>
          <w:szCs w:val="24"/>
        </w:rPr>
        <w:t xml:space="preserve"> wraz z budową ścieżki rowerowej</w:t>
      </w:r>
    </w:p>
    <w:p w14:paraId="5F65F273" w14:textId="1CA0F3AB" w:rsidR="008A53E6" w:rsidRDefault="008A53E6" w:rsidP="008A53E6">
      <w:pPr>
        <w:pStyle w:val="Tekstpodstawowy31"/>
        <w:tabs>
          <w:tab w:val="right" w:pos="9072"/>
        </w:tabs>
        <w:jc w:val="center"/>
        <w:rPr>
          <w:rFonts w:ascii="Times New Roman" w:hAnsi="Times New Roman"/>
          <w:bCs/>
          <w:i/>
          <w:iCs/>
          <w:szCs w:val="24"/>
        </w:rPr>
      </w:pPr>
      <w:r>
        <w:rPr>
          <w:rFonts w:ascii="Times New Roman" w:hAnsi="Times New Roman"/>
          <w:bCs/>
          <w:i/>
          <w:iCs/>
          <w:szCs w:val="24"/>
        </w:rPr>
        <w:t xml:space="preserve">Etap IV – obwodnica </w:t>
      </w:r>
      <w:proofErr w:type="spellStart"/>
      <w:r w:rsidR="002B71B6">
        <w:rPr>
          <w:rFonts w:ascii="Times New Roman" w:hAnsi="Times New Roman"/>
          <w:bCs/>
          <w:i/>
          <w:iCs/>
          <w:szCs w:val="24"/>
        </w:rPr>
        <w:t>Ociesęk</w:t>
      </w:r>
      <w:proofErr w:type="spellEnd"/>
      <w:r w:rsidR="002B71B6">
        <w:rPr>
          <w:rFonts w:ascii="Times New Roman" w:hAnsi="Times New Roman"/>
          <w:bCs/>
          <w:i/>
          <w:iCs/>
          <w:szCs w:val="24"/>
        </w:rPr>
        <w:t xml:space="preserve"> i Wólki Pokłonnej wraz z budową ścieżki rowerowej</w:t>
      </w:r>
    </w:p>
    <w:p w14:paraId="65130310" w14:textId="77777777" w:rsidR="008A53E6" w:rsidRDefault="008A53E6" w:rsidP="008A53E6">
      <w:pPr>
        <w:rPr>
          <w:highlight w:val="yellow"/>
        </w:rPr>
      </w:pPr>
    </w:p>
    <w:p w14:paraId="25695C20" w14:textId="77777777" w:rsidR="008A53E6" w:rsidRDefault="008A53E6" w:rsidP="008A53E6">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6D7FEEE8" w14:textId="067C1CE9" w:rsidR="002B71B6" w:rsidRDefault="002B71B6" w:rsidP="002B71B6">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1</w:t>
      </w:r>
      <w:r w:rsidR="009E7C17">
        <w:rPr>
          <w:rFonts w:ascii="Times New Roman" w:hAnsi="Times New Roman"/>
          <w:bCs/>
          <w:i/>
          <w:iCs/>
          <w:szCs w:val="24"/>
        </w:rPr>
        <w:t>0</w:t>
      </w:r>
      <w:r w:rsidRPr="002D3BFD">
        <w:rPr>
          <w:rFonts w:ascii="Times New Roman" w:hAnsi="Times New Roman"/>
          <w:bCs/>
          <w:i/>
          <w:iCs/>
          <w:szCs w:val="24"/>
        </w:rPr>
        <w:t xml:space="preserve"> - </w:t>
      </w:r>
      <w:r w:rsidR="002C1924">
        <w:rPr>
          <w:rFonts w:ascii="Times New Roman" w:hAnsi="Times New Roman"/>
          <w:bCs/>
          <w:i/>
          <w:iCs/>
          <w:szCs w:val="24"/>
        </w:rPr>
        <w:t>r</w:t>
      </w:r>
      <w:r w:rsidRPr="002D3BFD">
        <w:rPr>
          <w:rFonts w:ascii="Times New Roman" w:hAnsi="Times New Roman"/>
          <w:bCs/>
          <w:i/>
          <w:iCs/>
          <w:szCs w:val="24"/>
        </w:rPr>
        <w:t>ozbudowa drogi wojewódzkiej nr 7</w:t>
      </w:r>
      <w:r>
        <w:rPr>
          <w:rFonts w:ascii="Times New Roman" w:hAnsi="Times New Roman"/>
          <w:bCs/>
          <w:i/>
          <w:iCs/>
          <w:szCs w:val="24"/>
        </w:rPr>
        <w:t>5</w:t>
      </w:r>
      <w:r w:rsidR="009E7C17">
        <w:rPr>
          <w:rFonts w:ascii="Times New Roman" w:hAnsi="Times New Roman"/>
          <w:bCs/>
          <w:i/>
          <w:iCs/>
          <w:szCs w:val="24"/>
        </w:rPr>
        <w:t>6</w:t>
      </w:r>
    </w:p>
    <w:p w14:paraId="1D6E68E0" w14:textId="34DDA523" w:rsidR="009E7C17" w:rsidRPr="00850959" w:rsidRDefault="009E7C17" w:rsidP="00602A15">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11</w:t>
      </w:r>
      <w:r w:rsidRPr="002D3BFD">
        <w:rPr>
          <w:rFonts w:ascii="Times New Roman" w:hAnsi="Times New Roman"/>
          <w:bCs/>
          <w:i/>
          <w:iCs/>
          <w:szCs w:val="24"/>
        </w:rPr>
        <w:t xml:space="preserve"> - </w:t>
      </w:r>
      <w:r w:rsidR="002C1924">
        <w:rPr>
          <w:rFonts w:ascii="Times New Roman" w:hAnsi="Times New Roman"/>
          <w:bCs/>
          <w:i/>
          <w:iCs/>
          <w:szCs w:val="24"/>
        </w:rPr>
        <w:t>r</w:t>
      </w:r>
      <w:r w:rsidRPr="002D3BFD">
        <w:rPr>
          <w:rFonts w:ascii="Times New Roman" w:hAnsi="Times New Roman"/>
          <w:bCs/>
          <w:i/>
          <w:iCs/>
          <w:szCs w:val="24"/>
        </w:rPr>
        <w:t>ozbudowa drogi wojewódzkiej nr 7</w:t>
      </w:r>
      <w:r>
        <w:rPr>
          <w:rFonts w:ascii="Times New Roman" w:hAnsi="Times New Roman"/>
          <w:bCs/>
          <w:i/>
          <w:iCs/>
          <w:szCs w:val="24"/>
        </w:rPr>
        <w:t>57</w:t>
      </w:r>
      <w:r w:rsidR="00602A15">
        <w:rPr>
          <w:rFonts w:ascii="Times New Roman" w:hAnsi="Times New Roman"/>
          <w:bCs/>
          <w:i/>
          <w:iCs/>
          <w:szCs w:val="24"/>
        </w:rPr>
        <w:t xml:space="preserve"> - </w:t>
      </w:r>
      <w:r>
        <w:rPr>
          <w:rFonts w:ascii="Times New Roman" w:hAnsi="Times New Roman"/>
          <w:bCs/>
          <w:i/>
          <w:iCs/>
          <w:szCs w:val="24"/>
        </w:rPr>
        <w:t>obwodnica Staszowa wraz z budową ścieżki rowerowej</w:t>
      </w:r>
    </w:p>
    <w:p w14:paraId="5A592736" w14:textId="294238EE" w:rsidR="008A53E6" w:rsidRDefault="008A53E6" w:rsidP="00343690">
      <w:pPr>
        <w:rPr>
          <w:highlight w:val="yellow"/>
        </w:rPr>
      </w:pPr>
    </w:p>
    <w:p w14:paraId="6C8ED508" w14:textId="77777777" w:rsidR="008A53E6" w:rsidRDefault="008A53E6" w:rsidP="00343690">
      <w:pPr>
        <w:rPr>
          <w:highlight w:val="yellow"/>
        </w:rPr>
      </w:pPr>
    </w:p>
    <w:p w14:paraId="7A1D7E75" w14:textId="14528A7F" w:rsidR="008A53E6" w:rsidRDefault="008A53E6" w:rsidP="00343690">
      <w:pPr>
        <w:rPr>
          <w:highlight w:val="yellow"/>
        </w:rPr>
      </w:pPr>
      <w:r>
        <w:rPr>
          <w:noProof/>
        </w:rPr>
        <w:drawing>
          <wp:inline distT="0" distB="0" distL="0" distR="0" wp14:anchorId="38F4A2D2" wp14:editId="12AF9EE8">
            <wp:extent cx="6120765" cy="5014595"/>
            <wp:effectExtent l="0" t="0" r="0" b="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2415FB30" w14:textId="298964E1" w:rsidR="008A53E6" w:rsidRDefault="008A53E6" w:rsidP="00343690">
      <w:pPr>
        <w:rPr>
          <w:highlight w:val="yellow"/>
        </w:rPr>
      </w:pPr>
    </w:p>
    <w:p w14:paraId="16EFDCD0" w14:textId="5B53AFC4" w:rsidR="008A53E6" w:rsidRDefault="008A53E6" w:rsidP="00343690">
      <w:pPr>
        <w:rPr>
          <w:highlight w:val="yellow"/>
        </w:rPr>
      </w:pPr>
    </w:p>
    <w:p w14:paraId="4F52C61A" w14:textId="6ABBCB27" w:rsidR="008B6DCA" w:rsidRPr="00331150" w:rsidRDefault="008B6DCA" w:rsidP="008B6DCA">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16</w:t>
      </w:r>
    </w:p>
    <w:p w14:paraId="3586BA19" w14:textId="21892963" w:rsidR="008B6DCA" w:rsidRDefault="008B6DCA" w:rsidP="008B6DCA">
      <w:pPr>
        <w:pStyle w:val="Tekstpodstawowy31"/>
        <w:tabs>
          <w:tab w:val="right" w:pos="9072"/>
        </w:tabs>
        <w:jc w:val="center"/>
        <w:rPr>
          <w:rFonts w:ascii="Times New Roman" w:hAnsi="Times New Roman"/>
          <w:bCs/>
          <w:i/>
          <w:iCs/>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766</w:t>
      </w:r>
      <w:r>
        <w:rPr>
          <w:rFonts w:ascii="Times New Roman" w:hAnsi="Times New Roman"/>
          <w:b/>
          <w:szCs w:val="24"/>
        </w:rPr>
        <w:br/>
      </w:r>
    </w:p>
    <w:p w14:paraId="0C9E2515" w14:textId="56D47E8E" w:rsidR="008B6DCA" w:rsidRPr="00850959" w:rsidRDefault="008B6DCA" w:rsidP="008B6DCA">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Pr>
          <w:rFonts w:ascii="Times New Roman" w:hAnsi="Times New Roman"/>
          <w:bCs/>
          <w:i/>
          <w:iCs/>
          <w:szCs w:val="24"/>
        </w:rPr>
        <w:t>odcinek Pińczów-Skrzypiów wraz z budową ścieżki rowerowej</w:t>
      </w:r>
    </w:p>
    <w:p w14:paraId="2A013B7F" w14:textId="14554C77" w:rsidR="008B6DCA" w:rsidRDefault="008B6DCA" w:rsidP="008B6DCA">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Pr>
          <w:rFonts w:ascii="Times New Roman" w:hAnsi="Times New Roman"/>
          <w:bCs/>
          <w:i/>
          <w:iCs/>
          <w:szCs w:val="24"/>
        </w:rPr>
        <w:t>odcinek Michałów-Węchadłów</w:t>
      </w:r>
    </w:p>
    <w:p w14:paraId="0C5438B4" w14:textId="360E271F" w:rsidR="008B6DCA" w:rsidRPr="00850959" w:rsidRDefault="008B6DCA" w:rsidP="008B6DCA">
      <w:pPr>
        <w:pStyle w:val="Tekstpodstawowy31"/>
        <w:tabs>
          <w:tab w:val="right" w:pos="9072"/>
        </w:tabs>
        <w:jc w:val="center"/>
        <w:rPr>
          <w:rFonts w:ascii="Times New Roman" w:hAnsi="Times New Roman"/>
          <w:bCs/>
          <w:i/>
          <w:iCs/>
          <w:szCs w:val="24"/>
        </w:rPr>
      </w:pPr>
      <w:r>
        <w:rPr>
          <w:rFonts w:ascii="Times New Roman" w:hAnsi="Times New Roman"/>
          <w:bCs/>
          <w:i/>
          <w:iCs/>
          <w:szCs w:val="24"/>
        </w:rPr>
        <w:t>Etap III – obwodnica Morawicy</w:t>
      </w:r>
    </w:p>
    <w:p w14:paraId="16100266" w14:textId="30A41826" w:rsidR="008B6DCA" w:rsidRDefault="008B6DCA" w:rsidP="008B6DCA">
      <w:pPr>
        <w:pStyle w:val="Tekstpodstawowy31"/>
        <w:tabs>
          <w:tab w:val="right" w:pos="9072"/>
        </w:tabs>
        <w:jc w:val="center"/>
        <w:rPr>
          <w:rFonts w:ascii="Times New Roman" w:hAnsi="Times New Roman"/>
          <w:bCs/>
          <w:i/>
          <w:iCs/>
          <w:szCs w:val="24"/>
        </w:rPr>
      </w:pPr>
      <w:r>
        <w:rPr>
          <w:rFonts w:ascii="Times New Roman" w:hAnsi="Times New Roman"/>
          <w:bCs/>
          <w:i/>
          <w:iCs/>
          <w:szCs w:val="24"/>
        </w:rPr>
        <w:t>Etap IV – obwodnica Michałowa</w:t>
      </w:r>
    </w:p>
    <w:p w14:paraId="7F38AE96" w14:textId="77777777" w:rsidR="008B6DCA" w:rsidRDefault="008B6DCA" w:rsidP="008B6DCA">
      <w:pPr>
        <w:rPr>
          <w:highlight w:val="yellow"/>
        </w:rPr>
      </w:pPr>
    </w:p>
    <w:p w14:paraId="3C8E9ECA" w14:textId="77777777" w:rsidR="008B6DCA" w:rsidRDefault="008B6DCA" w:rsidP="008B6DCA">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466E6D3F" w14:textId="4D931C4B" w:rsidR="008B6DCA" w:rsidRDefault="008B6DCA" w:rsidP="008B6DCA">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17</w:t>
      </w:r>
      <w:r w:rsidRPr="002D3BFD">
        <w:rPr>
          <w:rFonts w:ascii="Times New Roman" w:hAnsi="Times New Roman"/>
          <w:bCs/>
          <w:i/>
          <w:iCs/>
          <w:szCs w:val="24"/>
        </w:rPr>
        <w:t xml:space="preserve"> - Rozbudowa drogi wojewódzkiej nr 7</w:t>
      </w:r>
      <w:r>
        <w:rPr>
          <w:rFonts w:ascii="Times New Roman" w:hAnsi="Times New Roman"/>
          <w:bCs/>
          <w:i/>
          <w:iCs/>
          <w:szCs w:val="24"/>
        </w:rPr>
        <w:t>68</w:t>
      </w:r>
      <w:r w:rsidR="002A0FF0">
        <w:rPr>
          <w:rFonts w:ascii="Times New Roman" w:hAnsi="Times New Roman"/>
          <w:bCs/>
          <w:i/>
          <w:iCs/>
          <w:szCs w:val="24"/>
        </w:rPr>
        <w:t xml:space="preserve"> wraz budową obwodnic miejscowości Skalbmierz, Działoszyce i Topola</w:t>
      </w:r>
    </w:p>
    <w:p w14:paraId="5B27B4AC" w14:textId="77777777" w:rsidR="002A0FF0" w:rsidRPr="00850959" w:rsidRDefault="002A0FF0" w:rsidP="002A0FF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w:t>
      </w:r>
      <w:r>
        <w:rPr>
          <w:rFonts w:ascii="Times New Roman" w:hAnsi="Times New Roman"/>
          <w:bCs/>
          <w:i/>
          <w:iCs/>
          <w:szCs w:val="24"/>
        </w:rPr>
        <w:t>III</w:t>
      </w:r>
      <w:r w:rsidRPr="00850959">
        <w:rPr>
          <w:rFonts w:ascii="Times New Roman" w:hAnsi="Times New Roman"/>
          <w:bCs/>
          <w:i/>
          <w:iCs/>
          <w:szCs w:val="24"/>
        </w:rPr>
        <w:t xml:space="preserve"> – </w:t>
      </w:r>
      <w:r>
        <w:rPr>
          <w:rFonts w:ascii="Times New Roman" w:hAnsi="Times New Roman"/>
          <w:bCs/>
          <w:i/>
          <w:iCs/>
          <w:szCs w:val="24"/>
        </w:rPr>
        <w:t>odcinek Łysaków-Węchadłów wraz z budową ścieżki rowerowej</w:t>
      </w:r>
    </w:p>
    <w:p w14:paraId="1D4B079F" w14:textId="5F102191" w:rsidR="002A0FF0" w:rsidRPr="00850959" w:rsidRDefault="002A0FF0" w:rsidP="002A0FF0">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w:t>
      </w:r>
      <w:r>
        <w:rPr>
          <w:rFonts w:ascii="Times New Roman" w:hAnsi="Times New Roman"/>
          <w:bCs/>
          <w:i/>
          <w:iCs/>
          <w:szCs w:val="24"/>
        </w:rPr>
        <w:t>IV</w:t>
      </w:r>
      <w:r w:rsidRPr="00850959">
        <w:rPr>
          <w:rFonts w:ascii="Times New Roman" w:hAnsi="Times New Roman"/>
          <w:bCs/>
          <w:i/>
          <w:iCs/>
          <w:szCs w:val="24"/>
        </w:rPr>
        <w:t xml:space="preserve"> – </w:t>
      </w:r>
      <w:r>
        <w:rPr>
          <w:rFonts w:ascii="Times New Roman" w:hAnsi="Times New Roman"/>
          <w:bCs/>
          <w:i/>
          <w:iCs/>
          <w:szCs w:val="24"/>
        </w:rPr>
        <w:t>odcinek Węchadłów-Działoszyce wraz z budową ścieżki rowerowej</w:t>
      </w:r>
    </w:p>
    <w:p w14:paraId="39A37881" w14:textId="7EB3549B" w:rsidR="008B6DCA" w:rsidRDefault="008B6DCA" w:rsidP="00343690">
      <w:pPr>
        <w:rPr>
          <w:highlight w:val="yellow"/>
        </w:rPr>
      </w:pPr>
    </w:p>
    <w:p w14:paraId="40C1C57B" w14:textId="77777777" w:rsidR="002A0FF0" w:rsidRDefault="002A0FF0" w:rsidP="00343690">
      <w:pPr>
        <w:rPr>
          <w:highlight w:val="yellow"/>
        </w:rPr>
      </w:pPr>
    </w:p>
    <w:p w14:paraId="309F9629" w14:textId="6F56A7AE" w:rsidR="002A0FF0" w:rsidRDefault="002A0FF0" w:rsidP="00343690">
      <w:pPr>
        <w:rPr>
          <w:highlight w:val="yellow"/>
        </w:rPr>
      </w:pPr>
      <w:r>
        <w:rPr>
          <w:noProof/>
        </w:rPr>
        <w:drawing>
          <wp:inline distT="0" distB="0" distL="0" distR="0" wp14:anchorId="14CBB97A" wp14:editId="1B8CAC1B">
            <wp:extent cx="6120765" cy="5014595"/>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5E9E0028" w14:textId="2409278E" w:rsidR="008A53E6" w:rsidRDefault="008A53E6" w:rsidP="00343690">
      <w:pPr>
        <w:rPr>
          <w:highlight w:val="yellow"/>
        </w:rPr>
      </w:pPr>
    </w:p>
    <w:p w14:paraId="0E3F32E1" w14:textId="7E4A3501" w:rsidR="008A53E6" w:rsidRDefault="008A53E6" w:rsidP="00343690">
      <w:pPr>
        <w:rPr>
          <w:highlight w:val="yellow"/>
        </w:rPr>
      </w:pPr>
    </w:p>
    <w:p w14:paraId="5943A5BD" w14:textId="1CEBD848" w:rsidR="00ED6FFF" w:rsidRPr="00331150" w:rsidRDefault="00ED6FFF" w:rsidP="00ED6FFF">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17</w:t>
      </w:r>
    </w:p>
    <w:p w14:paraId="37E68509" w14:textId="7F9D6B0D" w:rsidR="00ED6FFF" w:rsidRDefault="00ED6FFF" w:rsidP="00ED6FFF">
      <w:pPr>
        <w:pStyle w:val="Tekstpodstawowy31"/>
        <w:tabs>
          <w:tab w:val="right" w:pos="9072"/>
        </w:tabs>
        <w:jc w:val="center"/>
        <w:rPr>
          <w:rFonts w:ascii="Times New Roman" w:hAnsi="Times New Roman"/>
          <w:bCs/>
          <w:i/>
          <w:iCs/>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768 wraz z budową obwodnic miejscowości Skalbmierz, Działoszyce i Topola</w:t>
      </w:r>
      <w:r>
        <w:rPr>
          <w:rFonts w:ascii="Times New Roman" w:hAnsi="Times New Roman"/>
          <w:b/>
          <w:szCs w:val="24"/>
        </w:rPr>
        <w:br/>
      </w:r>
      <w:r w:rsidRPr="00850959">
        <w:rPr>
          <w:rFonts w:ascii="Times New Roman" w:hAnsi="Times New Roman"/>
          <w:bCs/>
          <w:i/>
          <w:iCs/>
          <w:szCs w:val="24"/>
        </w:rPr>
        <w:t xml:space="preserve">Etap I – </w:t>
      </w:r>
      <w:r>
        <w:rPr>
          <w:rFonts w:ascii="Times New Roman" w:hAnsi="Times New Roman"/>
          <w:bCs/>
          <w:i/>
          <w:iCs/>
          <w:szCs w:val="24"/>
        </w:rPr>
        <w:t>odcinek Kazimierza Wielka – granica województwa Etap I</w:t>
      </w:r>
    </w:p>
    <w:p w14:paraId="218A72E1" w14:textId="4F431B77" w:rsidR="00ED6FFF" w:rsidRDefault="00ED6FFF" w:rsidP="00ED6FFF">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Pr>
          <w:rFonts w:ascii="Times New Roman" w:hAnsi="Times New Roman"/>
          <w:bCs/>
          <w:i/>
          <w:iCs/>
          <w:szCs w:val="24"/>
        </w:rPr>
        <w:t>odcinek Kazimierza Wielka – granica województwa Etap II</w:t>
      </w:r>
    </w:p>
    <w:p w14:paraId="6E49A24B" w14:textId="3E95F2FB" w:rsidR="00ED6FFF" w:rsidRPr="00850959" w:rsidRDefault="00ED6FFF" w:rsidP="00ED6FFF">
      <w:pPr>
        <w:pStyle w:val="Tekstpodstawowy31"/>
        <w:tabs>
          <w:tab w:val="right" w:pos="9072"/>
        </w:tabs>
        <w:jc w:val="center"/>
        <w:rPr>
          <w:rFonts w:ascii="Times New Roman" w:hAnsi="Times New Roman"/>
          <w:bCs/>
          <w:i/>
          <w:iCs/>
          <w:szCs w:val="24"/>
        </w:rPr>
      </w:pPr>
      <w:r>
        <w:rPr>
          <w:rFonts w:ascii="Times New Roman" w:hAnsi="Times New Roman"/>
          <w:bCs/>
          <w:i/>
          <w:iCs/>
          <w:szCs w:val="24"/>
        </w:rPr>
        <w:t>Etap III –odcinek  Łysaków-Węchadłów wraz z budową ścieżki rowerowej</w:t>
      </w:r>
    </w:p>
    <w:p w14:paraId="19E40C96" w14:textId="2979FC1A" w:rsidR="00ED6FFF" w:rsidRDefault="00ED6FFF" w:rsidP="00ED6FFF">
      <w:pPr>
        <w:pStyle w:val="Tekstpodstawowy31"/>
        <w:tabs>
          <w:tab w:val="right" w:pos="9072"/>
        </w:tabs>
        <w:jc w:val="center"/>
        <w:rPr>
          <w:rFonts w:ascii="Times New Roman" w:hAnsi="Times New Roman"/>
          <w:bCs/>
          <w:i/>
          <w:iCs/>
          <w:szCs w:val="24"/>
        </w:rPr>
      </w:pPr>
      <w:r>
        <w:rPr>
          <w:rFonts w:ascii="Times New Roman" w:hAnsi="Times New Roman"/>
          <w:bCs/>
          <w:i/>
          <w:iCs/>
          <w:szCs w:val="24"/>
        </w:rPr>
        <w:t>Etap IV – odcinek Węchadłów-Działoszyce wraz z budową ścieżki rowerowej</w:t>
      </w:r>
    </w:p>
    <w:p w14:paraId="7518927F" w14:textId="77777777" w:rsidR="00ED6FFF" w:rsidRPr="00850959" w:rsidRDefault="00ED6FFF" w:rsidP="00ED6FFF">
      <w:pPr>
        <w:pStyle w:val="Tekstpodstawowy31"/>
        <w:tabs>
          <w:tab w:val="right" w:pos="9072"/>
        </w:tabs>
        <w:jc w:val="center"/>
        <w:rPr>
          <w:rFonts w:ascii="Times New Roman" w:hAnsi="Times New Roman"/>
          <w:bCs/>
          <w:i/>
          <w:iCs/>
          <w:szCs w:val="24"/>
        </w:rPr>
      </w:pPr>
      <w:r>
        <w:rPr>
          <w:rFonts w:ascii="Times New Roman" w:hAnsi="Times New Roman"/>
          <w:bCs/>
          <w:i/>
          <w:iCs/>
          <w:szCs w:val="24"/>
        </w:rPr>
        <w:t>Etap V – odcinek Działoszyce-Skalbmierz wraz z budową ścieżki rowerowej</w:t>
      </w:r>
    </w:p>
    <w:p w14:paraId="4AB91171" w14:textId="447843DC" w:rsidR="00ED6FFF" w:rsidRPr="00850959" w:rsidRDefault="00ED6FFF" w:rsidP="00ED6FFF">
      <w:pPr>
        <w:pStyle w:val="Tekstpodstawowy31"/>
        <w:tabs>
          <w:tab w:val="right" w:pos="9072"/>
        </w:tabs>
        <w:jc w:val="center"/>
        <w:rPr>
          <w:rFonts w:ascii="Times New Roman" w:hAnsi="Times New Roman"/>
          <w:bCs/>
          <w:i/>
          <w:iCs/>
          <w:szCs w:val="24"/>
        </w:rPr>
      </w:pPr>
      <w:r>
        <w:rPr>
          <w:rFonts w:ascii="Times New Roman" w:hAnsi="Times New Roman"/>
          <w:bCs/>
          <w:i/>
          <w:iCs/>
          <w:szCs w:val="24"/>
        </w:rPr>
        <w:t>Etap VI – odcinek Skalbmierz-Kazimierza Wielka wraz z budową ścieżki rowerowej</w:t>
      </w:r>
    </w:p>
    <w:p w14:paraId="0A0458F2" w14:textId="5A711885" w:rsidR="00ED6FFF" w:rsidRPr="00850959" w:rsidRDefault="00ED6FFF" w:rsidP="00ED6FFF">
      <w:pPr>
        <w:pStyle w:val="Tekstpodstawowy31"/>
        <w:tabs>
          <w:tab w:val="right" w:pos="9072"/>
        </w:tabs>
        <w:jc w:val="center"/>
        <w:rPr>
          <w:rFonts w:ascii="Times New Roman" w:hAnsi="Times New Roman"/>
          <w:bCs/>
          <w:i/>
          <w:iCs/>
          <w:szCs w:val="24"/>
        </w:rPr>
      </w:pPr>
      <w:r>
        <w:rPr>
          <w:rFonts w:ascii="Times New Roman" w:hAnsi="Times New Roman"/>
          <w:bCs/>
          <w:i/>
          <w:iCs/>
          <w:szCs w:val="24"/>
        </w:rPr>
        <w:t>Etap V</w:t>
      </w:r>
      <w:r w:rsidR="00D0235A">
        <w:rPr>
          <w:rFonts w:ascii="Times New Roman" w:hAnsi="Times New Roman"/>
          <w:bCs/>
          <w:i/>
          <w:iCs/>
          <w:szCs w:val="24"/>
        </w:rPr>
        <w:t>I</w:t>
      </w:r>
      <w:r>
        <w:rPr>
          <w:rFonts w:ascii="Times New Roman" w:hAnsi="Times New Roman"/>
          <w:bCs/>
          <w:i/>
          <w:iCs/>
          <w:szCs w:val="24"/>
        </w:rPr>
        <w:t>I – obwodnica Skalbmierza i Topoli wraz z budową ścieżki rowerowej</w:t>
      </w:r>
    </w:p>
    <w:p w14:paraId="63D4F5C2" w14:textId="3FC69150" w:rsidR="00ED6FFF" w:rsidRPr="00850959" w:rsidRDefault="00ED6FFF" w:rsidP="00ED6FFF">
      <w:pPr>
        <w:pStyle w:val="Tekstpodstawowy31"/>
        <w:tabs>
          <w:tab w:val="right" w:pos="9072"/>
        </w:tabs>
        <w:jc w:val="center"/>
        <w:rPr>
          <w:rFonts w:ascii="Times New Roman" w:hAnsi="Times New Roman"/>
          <w:bCs/>
          <w:i/>
          <w:iCs/>
          <w:szCs w:val="24"/>
        </w:rPr>
      </w:pPr>
      <w:r>
        <w:rPr>
          <w:rFonts w:ascii="Times New Roman" w:hAnsi="Times New Roman"/>
          <w:bCs/>
          <w:i/>
          <w:iCs/>
          <w:szCs w:val="24"/>
        </w:rPr>
        <w:t>Etap VII</w:t>
      </w:r>
      <w:r w:rsidR="00D0235A">
        <w:rPr>
          <w:rFonts w:ascii="Times New Roman" w:hAnsi="Times New Roman"/>
          <w:bCs/>
          <w:i/>
          <w:iCs/>
          <w:szCs w:val="24"/>
        </w:rPr>
        <w:t>I</w:t>
      </w:r>
      <w:r>
        <w:rPr>
          <w:rFonts w:ascii="Times New Roman" w:hAnsi="Times New Roman"/>
          <w:bCs/>
          <w:i/>
          <w:iCs/>
          <w:szCs w:val="24"/>
        </w:rPr>
        <w:t xml:space="preserve"> – obwodnica Działoszyc wraz z budową ścieżki rowerowej</w:t>
      </w:r>
    </w:p>
    <w:p w14:paraId="7A8FEED6" w14:textId="77777777" w:rsidR="00ED6FFF" w:rsidRDefault="00ED6FFF" w:rsidP="00ED6FFF">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7ECA7642" w14:textId="17DC3886" w:rsidR="00ED6FFF" w:rsidRDefault="00ED6FFF" w:rsidP="00ED6FFF">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16</w:t>
      </w:r>
      <w:r w:rsidRPr="002D3BFD">
        <w:rPr>
          <w:rFonts w:ascii="Times New Roman" w:hAnsi="Times New Roman"/>
          <w:bCs/>
          <w:i/>
          <w:iCs/>
          <w:szCs w:val="24"/>
        </w:rPr>
        <w:t xml:space="preserve"> - Rozbudowa drogi wojewódzkiej nr 7</w:t>
      </w:r>
      <w:r>
        <w:rPr>
          <w:rFonts w:ascii="Times New Roman" w:hAnsi="Times New Roman"/>
          <w:bCs/>
          <w:i/>
          <w:iCs/>
          <w:szCs w:val="24"/>
        </w:rPr>
        <w:t xml:space="preserve">66 </w:t>
      </w:r>
    </w:p>
    <w:p w14:paraId="76712566" w14:textId="77777777" w:rsidR="00ED6FFF" w:rsidRPr="00850959" w:rsidRDefault="00ED6FFF" w:rsidP="00ED6FFF">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 – </w:t>
      </w:r>
      <w:r>
        <w:rPr>
          <w:rFonts w:ascii="Times New Roman" w:hAnsi="Times New Roman"/>
          <w:bCs/>
          <w:i/>
          <w:iCs/>
          <w:szCs w:val="24"/>
        </w:rPr>
        <w:t>odcinek Pińczów-Skrzypiów wraz z budową ścieżki rowerowej</w:t>
      </w:r>
    </w:p>
    <w:p w14:paraId="6DB4A726" w14:textId="77777777" w:rsidR="00ED6FFF" w:rsidRDefault="00ED6FFF" w:rsidP="00ED6FFF">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 xml:space="preserve">Etap II – </w:t>
      </w:r>
      <w:r>
        <w:rPr>
          <w:rFonts w:ascii="Times New Roman" w:hAnsi="Times New Roman"/>
          <w:bCs/>
          <w:i/>
          <w:iCs/>
          <w:szCs w:val="24"/>
        </w:rPr>
        <w:t>odcinek Michałów-Węchadłów</w:t>
      </w:r>
    </w:p>
    <w:p w14:paraId="4F580AA6" w14:textId="77777777" w:rsidR="00ED6FFF" w:rsidRDefault="00ED6FFF" w:rsidP="00ED6FFF">
      <w:pPr>
        <w:pStyle w:val="Tekstpodstawowy31"/>
        <w:tabs>
          <w:tab w:val="right" w:pos="9072"/>
        </w:tabs>
        <w:jc w:val="center"/>
        <w:rPr>
          <w:rFonts w:ascii="Times New Roman" w:hAnsi="Times New Roman"/>
          <w:bCs/>
          <w:i/>
          <w:iCs/>
          <w:szCs w:val="24"/>
        </w:rPr>
      </w:pPr>
      <w:r>
        <w:rPr>
          <w:rFonts w:ascii="Times New Roman" w:hAnsi="Times New Roman"/>
          <w:bCs/>
          <w:i/>
          <w:iCs/>
          <w:szCs w:val="24"/>
        </w:rPr>
        <w:t>Etap IV – obwodnica Michałowa</w:t>
      </w:r>
    </w:p>
    <w:p w14:paraId="4336CD10" w14:textId="38937242" w:rsidR="00ED6FFF" w:rsidRDefault="00ED6FFF" w:rsidP="00343690">
      <w:pPr>
        <w:rPr>
          <w:highlight w:val="yellow"/>
        </w:rPr>
      </w:pPr>
      <w:r>
        <w:rPr>
          <w:noProof/>
        </w:rPr>
        <w:drawing>
          <wp:inline distT="0" distB="0" distL="0" distR="0" wp14:anchorId="4BC8F3DD" wp14:editId="7A1A46D8">
            <wp:extent cx="6120765" cy="5014595"/>
            <wp:effectExtent l="0" t="0" r="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61BD0C96" w14:textId="2C98D1D3" w:rsidR="00ED6FFF" w:rsidRDefault="00ED6FFF" w:rsidP="00343690">
      <w:pPr>
        <w:rPr>
          <w:highlight w:val="yellow"/>
        </w:rPr>
      </w:pPr>
    </w:p>
    <w:p w14:paraId="7DB664BD" w14:textId="5951DA91" w:rsidR="00ED6FFF" w:rsidRDefault="00ED6FFF" w:rsidP="00343690">
      <w:pPr>
        <w:rPr>
          <w:highlight w:val="yellow"/>
        </w:rPr>
      </w:pPr>
    </w:p>
    <w:p w14:paraId="343AE1A4" w14:textId="77777777" w:rsidR="004D7113" w:rsidRDefault="004D7113" w:rsidP="00343690">
      <w:pPr>
        <w:rPr>
          <w:highlight w:val="yellow"/>
        </w:rPr>
      </w:pPr>
    </w:p>
    <w:p w14:paraId="69602C4E" w14:textId="67D10556" w:rsidR="004D7113" w:rsidRPr="00331150" w:rsidRDefault="004D7113" w:rsidP="004D7113">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18</w:t>
      </w:r>
    </w:p>
    <w:p w14:paraId="299089EC" w14:textId="4930F3CF" w:rsidR="004D7113" w:rsidRDefault="004D7113" w:rsidP="004D7113">
      <w:pPr>
        <w:pStyle w:val="Tekstpodstawowy31"/>
        <w:tabs>
          <w:tab w:val="right" w:pos="9072"/>
        </w:tabs>
        <w:jc w:val="center"/>
        <w:rPr>
          <w:rFonts w:ascii="Times New Roman" w:hAnsi="Times New Roman"/>
          <w:bCs/>
          <w:i/>
          <w:iCs/>
          <w:szCs w:val="24"/>
        </w:rPr>
      </w:pPr>
      <w:r>
        <w:rPr>
          <w:rFonts w:ascii="Times New Roman" w:hAnsi="Times New Roman"/>
          <w:b/>
          <w:szCs w:val="24"/>
        </w:rPr>
        <w:t>Budowa obwodnicy Nowego Korczyna w ciągu drogi wojewódzkiej nr 973</w:t>
      </w:r>
      <w:r>
        <w:rPr>
          <w:rFonts w:ascii="Times New Roman" w:hAnsi="Times New Roman"/>
          <w:b/>
          <w:szCs w:val="24"/>
        </w:rPr>
        <w:br/>
      </w:r>
    </w:p>
    <w:p w14:paraId="76062C54" w14:textId="65DF9470" w:rsidR="004D7113" w:rsidRDefault="004D7113" w:rsidP="004D7113">
      <w:pPr>
        <w:pStyle w:val="Tekstpodstawowy31"/>
        <w:tabs>
          <w:tab w:val="right" w:pos="9072"/>
        </w:tabs>
        <w:jc w:val="center"/>
        <w:rPr>
          <w:rFonts w:ascii="Times New Roman" w:hAnsi="Times New Roman"/>
          <w:bCs/>
          <w:i/>
          <w:iCs/>
          <w:szCs w:val="24"/>
        </w:rPr>
      </w:pPr>
    </w:p>
    <w:p w14:paraId="4D4E8BB1" w14:textId="77777777" w:rsidR="004D7113" w:rsidRDefault="004D7113" w:rsidP="004D7113">
      <w:pPr>
        <w:pStyle w:val="Tekstpodstawowy31"/>
        <w:tabs>
          <w:tab w:val="right" w:pos="9072"/>
        </w:tabs>
        <w:jc w:val="center"/>
        <w:rPr>
          <w:rFonts w:ascii="Times New Roman" w:hAnsi="Times New Roman"/>
          <w:bCs/>
          <w:i/>
          <w:iCs/>
          <w:szCs w:val="24"/>
        </w:rPr>
      </w:pPr>
    </w:p>
    <w:p w14:paraId="3E4049FD" w14:textId="77777777" w:rsidR="004D7113" w:rsidRDefault="004D7113" w:rsidP="004D7113">
      <w:pPr>
        <w:rPr>
          <w:highlight w:val="yellow"/>
        </w:rPr>
      </w:pPr>
    </w:p>
    <w:p w14:paraId="16066C9B" w14:textId="7548361E" w:rsidR="004D7113" w:rsidRDefault="004D7113" w:rsidP="004D7113">
      <w:pPr>
        <w:rPr>
          <w:highlight w:val="yellow"/>
        </w:rPr>
      </w:pPr>
      <w:r>
        <w:rPr>
          <w:noProof/>
        </w:rPr>
        <w:drawing>
          <wp:inline distT="0" distB="0" distL="0" distR="0" wp14:anchorId="1BB639B6" wp14:editId="108E9684">
            <wp:extent cx="6120765" cy="5014595"/>
            <wp:effectExtent l="0" t="0" r="0" b="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00932D37" w14:textId="77777777" w:rsidR="004D7113" w:rsidRDefault="004D7113" w:rsidP="004D7113">
      <w:pPr>
        <w:rPr>
          <w:highlight w:val="yellow"/>
        </w:rPr>
      </w:pPr>
    </w:p>
    <w:p w14:paraId="424E5E02" w14:textId="51EF18CF" w:rsidR="004D7113" w:rsidRDefault="004D7113" w:rsidP="00343690">
      <w:pPr>
        <w:rPr>
          <w:highlight w:val="yellow"/>
        </w:rPr>
      </w:pPr>
    </w:p>
    <w:p w14:paraId="5C979AEF" w14:textId="3F1FA595" w:rsidR="004D7113" w:rsidRDefault="004D7113" w:rsidP="00343690">
      <w:pPr>
        <w:rPr>
          <w:highlight w:val="yellow"/>
        </w:rPr>
      </w:pPr>
    </w:p>
    <w:p w14:paraId="3C20080A" w14:textId="33E14957" w:rsidR="004D7113" w:rsidRDefault="004D7113" w:rsidP="00343690">
      <w:pPr>
        <w:rPr>
          <w:highlight w:val="yellow"/>
        </w:rPr>
      </w:pPr>
    </w:p>
    <w:p w14:paraId="64C7630C" w14:textId="502FB866" w:rsidR="004D7113" w:rsidRDefault="004D7113" w:rsidP="00343690">
      <w:pPr>
        <w:rPr>
          <w:highlight w:val="yellow"/>
        </w:rPr>
      </w:pPr>
    </w:p>
    <w:p w14:paraId="51C1F041" w14:textId="77777777" w:rsidR="004D7113" w:rsidRDefault="004D7113" w:rsidP="00343690">
      <w:pPr>
        <w:rPr>
          <w:highlight w:val="yellow"/>
        </w:rPr>
      </w:pPr>
    </w:p>
    <w:p w14:paraId="6CBAE808" w14:textId="59646082" w:rsidR="004D7113" w:rsidRDefault="004D7113" w:rsidP="00343690">
      <w:pPr>
        <w:rPr>
          <w:highlight w:val="yellow"/>
        </w:rPr>
      </w:pPr>
    </w:p>
    <w:p w14:paraId="7AD740C0" w14:textId="2EDC0AAD" w:rsidR="004D7113" w:rsidRDefault="004D7113" w:rsidP="00343690">
      <w:pPr>
        <w:rPr>
          <w:highlight w:val="yellow"/>
        </w:rPr>
      </w:pPr>
    </w:p>
    <w:p w14:paraId="4A924B51" w14:textId="0ED5BF34" w:rsidR="004D7113" w:rsidRDefault="004D7113" w:rsidP="00343690">
      <w:pPr>
        <w:rPr>
          <w:highlight w:val="yellow"/>
        </w:rPr>
      </w:pPr>
    </w:p>
    <w:p w14:paraId="3914E3EA" w14:textId="77777777" w:rsidR="0016687D" w:rsidRDefault="0016687D" w:rsidP="00343690">
      <w:pPr>
        <w:rPr>
          <w:highlight w:val="yellow"/>
        </w:rPr>
      </w:pPr>
    </w:p>
    <w:p w14:paraId="128E1E5F" w14:textId="4D3D187C" w:rsidR="0016687D" w:rsidRPr="00331150" w:rsidRDefault="0016687D" w:rsidP="0016687D">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19</w:t>
      </w:r>
    </w:p>
    <w:p w14:paraId="712FDC47" w14:textId="4B8D828A" w:rsidR="0016687D" w:rsidRDefault="0016687D" w:rsidP="0016687D">
      <w:pPr>
        <w:pStyle w:val="Tekstpodstawowy31"/>
        <w:tabs>
          <w:tab w:val="right" w:pos="9072"/>
        </w:tabs>
        <w:jc w:val="center"/>
        <w:rPr>
          <w:rFonts w:ascii="Times New Roman" w:hAnsi="Times New Roman"/>
          <w:bCs/>
          <w:i/>
          <w:iCs/>
          <w:szCs w:val="24"/>
        </w:rPr>
      </w:pPr>
      <w:r>
        <w:rPr>
          <w:rFonts w:ascii="Times New Roman" w:hAnsi="Times New Roman"/>
          <w:b/>
          <w:szCs w:val="24"/>
        </w:rPr>
        <w:t>Rozbudowa drogi wojewódzkiej nr 745 Masłów-Mąchocice-Radlin wraz budową obwodnicy Masłowa i ścieżki rowerowej</w:t>
      </w:r>
      <w:r>
        <w:rPr>
          <w:rFonts w:ascii="Times New Roman" w:hAnsi="Times New Roman"/>
          <w:b/>
          <w:szCs w:val="24"/>
        </w:rPr>
        <w:br/>
      </w:r>
    </w:p>
    <w:p w14:paraId="2C96B9AC" w14:textId="77777777" w:rsidR="00596429" w:rsidRDefault="00596429" w:rsidP="00596429">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2D5DD5A0" w14:textId="77777777" w:rsidR="00596429" w:rsidRDefault="00596429" w:rsidP="00596429">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2</w:t>
      </w:r>
      <w:r w:rsidRPr="002D3BFD">
        <w:rPr>
          <w:rFonts w:ascii="Times New Roman" w:hAnsi="Times New Roman"/>
          <w:bCs/>
          <w:i/>
          <w:iCs/>
          <w:szCs w:val="24"/>
        </w:rPr>
        <w:t xml:space="preserve"> </w:t>
      </w:r>
      <w:r>
        <w:rPr>
          <w:rFonts w:ascii="Times New Roman" w:hAnsi="Times New Roman"/>
          <w:bCs/>
          <w:i/>
          <w:iCs/>
          <w:szCs w:val="24"/>
        </w:rPr>
        <w:t>–</w:t>
      </w:r>
      <w:r w:rsidRPr="002D3BFD">
        <w:rPr>
          <w:rFonts w:ascii="Times New Roman" w:hAnsi="Times New Roman"/>
          <w:bCs/>
          <w:i/>
          <w:iCs/>
          <w:szCs w:val="24"/>
        </w:rPr>
        <w:t xml:space="preserve"> </w:t>
      </w:r>
      <w:r>
        <w:rPr>
          <w:rFonts w:ascii="Times New Roman" w:hAnsi="Times New Roman"/>
          <w:bCs/>
          <w:i/>
          <w:iCs/>
          <w:szCs w:val="24"/>
        </w:rPr>
        <w:t>budowa wschodniej obwodnicy Kielc jako przedłużenia drogi wojewódzkiej nr 763 wraz z budową ścieżki rowerowej</w:t>
      </w:r>
    </w:p>
    <w:p w14:paraId="2357C8D0" w14:textId="79BF9AD1" w:rsidR="0016687D" w:rsidRDefault="0016687D" w:rsidP="00343690">
      <w:pPr>
        <w:rPr>
          <w:highlight w:val="yellow"/>
        </w:rPr>
      </w:pPr>
    </w:p>
    <w:p w14:paraId="46A33A2A" w14:textId="7EFB2902" w:rsidR="0016687D" w:rsidRDefault="0016687D" w:rsidP="00343690">
      <w:pPr>
        <w:rPr>
          <w:highlight w:val="yellow"/>
        </w:rPr>
      </w:pPr>
    </w:p>
    <w:p w14:paraId="04612412" w14:textId="1DB18136" w:rsidR="0016687D" w:rsidRDefault="0016687D" w:rsidP="00343690">
      <w:pPr>
        <w:rPr>
          <w:highlight w:val="yellow"/>
        </w:rPr>
      </w:pPr>
    </w:p>
    <w:p w14:paraId="3DB6B0B6" w14:textId="4C672AFC" w:rsidR="0016687D" w:rsidRDefault="0016687D" w:rsidP="00343690">
      <w:pPr>
        <w:rPr>
          <w:highlight w:val="yellow"/>
        </w:rPr>
      </w:pPr>
      <w:r>
        <w:rPr>
          <w:noProof/>
        </w:rPr>
        <w:drawing>
          <wp:inline distT="0" distB="0" distL="0" distR="0" wp14:anchorId="088349A9" wp14:editId="44CF18E3">
            <wp:extent cx="6120765" cy="5014595"/>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0FE1D126" w14:textId="65214B63" w:rsidR="0016687D" w:rsidRDefault="0016687D" w:rsidP="00343690">
      <w:pPr>
        <w:rPr>
          <w:highlight w:val="yellow"/>
        </w:rPr>
      </w:pPr>
    </w:p>
    <w:p w14:paraId="4955F1BA" w14:textId="7178606C" w:rsidR="0016687D" w:rsidRDefault="0016687D" w:rsidP="00343690">
      <w:pPr>
        <w:rPr>
          <w:highlight w:val="yellow"/>
        </w:rPr>
      </w:pPr>
    </w:p>
    <w:p w14:paraId="3217F5F6" w14:textId="5C43B967" w:rsidR="0016687D" w:rsidRDefault="0016687D" w:rsidP="00343690">
      <w:pPr>
        <w:rPr>
          <w:highlight w:val="yellow"/>
        </w:rPr>
      </w:pPr>
    </w:p>
    <w:p w14:paraId="2D2C98DC" w14:textId="22F0EDBD" w:rsidR="0016687D" w:rsidRDefault="0016687D" w:rsidP="00343690">
      <w:pPr>
        <w:rPr>
          <w:highlight w:val="yellow"/>
        </w:rPr>
      </w:pPr>
    </w:p>
    <w:p w14:paraId="0FDD3FE2" w14:textId="44005846" w:rsidR="0016687D" w:rsidRDefault="0016687D" w:rsidP="00343690">
      <w:pPr>
        <w:rPr>
          <w:highlight w:val="yellow"/>
        </w:rPr>
      </w:pPr>
    </w:p>
    <w:p w14:paraId="5C4757E2" w14:textId="38036CDE" w:rsidR="00612CE8" w:rsidRDefault="00612CE8" w:rsidP="00343690">
      <w:pPr>
        <w:rPr>
          <w:highlight w:val="yellow"/>
        </w:rPr>
      </w:pPr>
    </w:p>
    <w:p w14:paraId="32BE9893" w14:textId="54F017E4" w:rsidR="0016687D" w:rsidRDefault="0016687D" w:rsidP="00343690">
      <w:pPr>
        <w:rPr>
          <w:highlight w:val="yellow"/>
        </w:rPr>
      </w:pPr>
    </w:p>
    <w:p w14:paraId="1D905DEA" w14:textId="041EE8F2" w:rsidR="00612CE8" w:rsidRPr="00331150" w:rsidRDefault="00612CE8" w:rsidP="00612CE8">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20</w:t>
      </w:r>
    </w:p>
    <w:p w14:paraId="466FA456" w14:textId="785D437C" w:rsidR="00612CE8" w:rsidRDefault="00612CE8" w:rsidP="00612CE8">
      <w:pPr>
        <w:pStyle w:val="Tekstpodstawowy31"/>
        <w:tabs>
          <w:tab w:val="right" w:pos="9072"/>
        </w:tabs>
        <w:jc w:val="center"/>
        <w:rPr>
          <w:rFonts w:ascii="Times New Roman" w:hAnsi="Times New Roman"/>
          <w:bCs/>
          <w:i/>
          <w:iCs/>
          <w:szCs w:val="24"/>
        </w:rPr>
      </w:pPr>
      <w:r>
        <w:rPr>
          <w:rFonts w:ascii="Times New Roman" w:hAnsi="Times New Roman"/>
          <w:b/>
          <w:szCs w:val="24"/>
        </w:rPr>
        <w:t>Budowa drogi wojewódzkiej w miejscowości Obice</w:t>
      </w:r>
      <w:r>
        <w:rPr>
          <w:rFonts w:ascii="Times New Roman" w:hAnsi="Times New Roman"/>
          <w:b/>
          <w:szCs w:val="24"/>
        </w:rPr>
        <w:br/>
      </w:r>
    </w:p>
    <w:p w14:paraId="4C457F08" w14:textId="77777777" w:rsidR="00596429" w:rsidRDefault="00596429" w:rsidP="00596429">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212739F0" w14:textId="661829EC" w:rsidR="00596429" w:rsidRDefault="00596429" w:rsidP="00596429">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16</w:t>
      </w:r>
      <w:r w:rsidRPr="002D3BFD">
        <w:rPr>
          <w:rFonts w:ascii="Times New Roman" w:hAnsi="Times New Roman"/>
          <w:bCs/>
          <w:i/>
          <w:iCs/>
          <w:szCs w:val="24"/>
        </w:rPr>
        <w:t xml:space="preserve"> </w:t>
      </w:r>
      <w:r>
        <w:rPr>
          <w:rFonts w:ascii="Times New Roman" w:hAnsi="Times New Roman"/>
          <w:bCs/>
          <w:i/>
          <w:iCs/>
          <w:szCs w:val="24"/>
        </w:rPr>
        <w:t>–</w:t>
      </w:r>
      <w:r w:rsidRPr="002D3BFD">
        <w:rPr>
          <w:rFonts w:ascii="Times New Roman" w:hAnsi="Times New Roman"/>
          <w:bCs/>
          <w:i/>
          <w:iCs/>
          <w:szCs w:val="24"/>
        </w:rPr>
        <w:t xml:space="preserve"> </w:t>
      </w:r>
      <w:r>
        <w:rPr>
          <w:rFonts w:ascii="Times New Roman" w:hAnsi="Times New Roman"/>
          <w:bCs/>
          <w:i/>
          <w:iCs/>
          <w:szCs w:val="24"/>
        </w:rPr>
        <w:t>rozbudowa drogi wojewódzkiej nr 766 – obwodnica Morawicy</w:t>
      </w:r>
    </w:p>
    <w:p w14:paraId="19D17387" w14:textId="77777777" w:rsidR="0016687D" w:rsidRDefault="0016687D" w:rsidP="00343690">
      <w:pPr>
        <w:rPr>
          <w:highlight w:val="yellow"/>
        </w:rPr>
      </w:pPr>
    </w:p>
    <w:p w14:paraId="5A07445A" w14:textId="6AD599CA" w:rsidR="0016687D" w:rsidRDefault="0016687D" w:rsidP="00343690">
      <w:pPr>
        <w:rPr>
          <w:highlight w:val="yellow"/>
        </w:rPr>
      </w:pPr>
    </w:p>
    <w:p w14:paraId="1F79D39E" w14:textId="1FB82A58" w:rsidR="00612CE8" w:rsidRDefault="00612CE8" w:rsidP="00343690">
      <w:pPr>
        <w:rPr>
          <w:highlight w:val="yellow"/>
        </w:rPr>
      </w:pPr>
    </w:p>
    <w:p w14:paraId="773D328E" w14:textId="2556CD86" w:rsidR="00612CE8" w:rsidRDefault="00612CE8" w:rsidP="00343690">
      <w:pPr>
        <w:rPr>
          <w:highlight w:val="yellow"/>
        </w:rPr>
      </w:pPr>
      <w:r>
        <w:rPr>
          <w:noProof/>
        </w:rPr>
        <w:drawing>
          <wp:inline distT="0" distB="0" distL="0" distR="0" wp14:anchorId="33B37F36" wp14:editId="0CFB0B28">
            <wp:extent cx="6120765" cy="5014595"/>
            <wp:effectExtent l="0" t="0" r="0" b="0"/>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25AC8053" w14:textId="014800AC" w:rsidR="00612CE8" w:rsidRDefault="00612CE8" w:rsidP="00343690">
      <w:pPr>
        <w:rPr>
          <w:highlight w:val="yellow"/>
        </w:rPr>
      </w:pPr>
    </w:p>
    <w:p w14:paraId="424E6CA0" w14:textId="55A9FB0F" w:rsidR="00EB4926" w:rsidRDefault="00EB4926" w:rsidP="00343690">
      <w:pPr>
        <w:rPr>
          <w:highlight w:val="yellow"/>
        </w:rPr>
      </w:pPr>
    </w:p>
    <w:p w14:paraId="751157F2" w14:textId="3567D587" w:rsidR="00EB4926" w:rsidRDefault="00EB4926" w:rsidP="00343690">
      <w:pPr>
        <w:rPr>
          <w:highlight w:val="yellow"/>
        </w:rPr>
      </w:pPr>
    </w:p>
    <w:p w14:paraId="6B776432" w14:textId="5E4BCF4B" w:rsidR="00EB4926" w:rsidRDefault="00EB4926" w:rsidP="00343690">
      <w:pPr>
        <w:rPr>
          <w:highlight w:val="yellow"/>
        </w:rPr>
      </w:pPr>
    </w:p>
    <w:p w14:paraId="1D5C5746" w14:textId="7A8CE8E6" w:rsidR="00EB4926" w:rsidRDefault="00EB4926" w:rsidP="00343690">
      <w:pPr>
        <w:rPr>
          <w:highlight w:val="yellow"/>
        </w:rPr>
      </w:pPr>
    </w:p>
    <w:p w14:paraId="0ACFC2E8" w14:textId="5F7501CA" w:rsidR="00EB4926" w:rsidRDefault="00EB4926" w:rsidP="00343690">
      <w:pPr>
        <w:rPr>
          <w:highlight w:val="yellow"/>
        </w:rPr>
      </w:pPr>
    </w:p>
    <w:p w14:paraId="26D29579" w14:textId="77BD1CCB" w:rsidR="00EB4926" w:rsidRDefault="00EB4926" w:rsidP="00343690">
      <w:pPr>
        <w:rPr>
          <w:highlight w:val="yellow"/>
        </w:rPr>
      </w:pPr>
    </w:p>
    <w:p w14:paraId="2D068FC8" w14:textId="150872CA" w:rsidR="00EB4926" w:rsidRDefault="00EB4926" w:rsidP="00343690">
      <w:pPr>
        <w:rPr>
          <w:highlight w:val="yellow"/>
        </w:rPr>
      </w:pPr>
    </w:p>
    <w:p w14:paraId="00286915" w14:textId="77777777" w:rsidR="00EB4926" w:rsidRDefault="00EB4926" w:rsidP="00343690">
      <w:pPr>
        <w:rPr>
          <w:highlight w:val="yellow"/>
        </w:rPr>
      </w:pPr>
    </w:p>
    <w:p w14:paraId="3787EB54" w14:textId="745BB92C" w:rsidR="00EB4926" w:rsidRDefault="00EB4926" w:rsidP="00343690">
      <w:pPr>
        <w:rPr>
          <w:highlight w:val="yellow"/>
        </w:rPr>
      </w:pPr>
    </w:p>
    <w:p w14:paraId="7DDBCE02" w14:textId="747B1AD5" w:rsidR="00EB4926" w:rsidRDefault="00EB4926" w:rsidP="00343690">
      <w:pPr>
        <w:rPr>
          <w:highlight w:val="yellow"/>
        </w:rPr>
      </w:pPr>
    </w:p>
    <w:p w14:paraId="08D39258" w14:textId="12E1431B" w:rsidR="00EB4926" w:rsidRPr="00331150" w:rsidRDefault="00EB4926" w:rsidP="00EB4926">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21</w:t>
      </w:r>
    </w:p>
    <w:p w14:paraId="37A1FDB4" w14:textId="15829CD0" w:rsidR="00EB4926" w:rsidRDefault="00EB4926" w:rsidP="00EB4926">
      <w:pPr>
        <w:pStyle w:val="Tekstpodstawowy31"/>
        <w:tabs>
          <w:tab w:val="right" w:pos="9072"/>
        </w:tabs>
        <w:jc w:val="center"/>
        <w:rPr>
          <w:rFonts w:ascii="Times New Roman" w:hAnsi="Times New Roman"/>
          <w:bCs/>
          <w:i/>
          <w:iCs/>
          <w:szCs w:val="24"/>
        </w:rPr>
      </w:pPr>
      <w:r>
        <w:rPr>
          <w:rFonts w:ascii="Times New Roman" w:hAnsi="Times New Roman"/>
          <w:b/>
          <w:szCs w:val="24"/>
        </w:rPr>
        <w:t>Rozb</w:t>
      </w:r>
      <w:r w:rsidRPr="00331150">
        <w:rPr>
          <w:rFonts w:ascii="Times New Roman" w:hAnsi="Times New Roman"/>
          <w:b/>
          <w:szCs w:val="24"/>
        </w:rPr>
        <w:t xml:space="preserve">udowa </w:t>
      </w:r>
      <w:r>
        <w:rPr>
          <w:rFonts w:ascii="Times New Roman" w:hAnsi="Times New Roman"/>
          <w:b/>
          <w:szCs w:val="24"/>
        </w:rPr>
        <w:t>drogi wojewódzkiej nr 764 w Kielcach na odcinku od ronda Czwartaków do granic miasta</w:t>
      </w:r>
      <w:r>
        <w:rPr>
          <w:rFonts w:ascii="Times New Roman" w:hAnsi="Times New Roman"/>
          <w:b/>
          <w:szCs w:val="24"/>
        </w:rPr>
        <w:br/>
      </w:r>
    </w:p>
    <w:p w14:paraId="22A723CA" w14:textId="77777777" w:rsidR="00EB4926" w:rsidRDefault="00EB4926" w:rsidP="00EB4926">
      <w:pPr>
        <w:pStyle w:val="Tekstpodstawowy31"/>
        <w:tabs>
          <w:tab w:val="right" w:pos="9072"/>
        </w:tabs>
        <w:jc w:val="center"/>
        <w:rPr>
          <w:rFonts w:ascii="Times New Roman" w:hAnsi="Times New Roman"/>
          <w:bCs/>
          <w:i/>
          <w:iCs/>
          <w:szCs w:val="24"/>
        </w:rPr>
      </w:pPr>
      <w:r w:rsidRPr="00850959">
        <w:rPr>
          <w:rFonts w:ascii="Times New Roman" w:hAnsi="Times New Roman"/>
          <w:bCs/>
          <w:i/>
          <w:iCs/>
          <w:szCs w:val="24"/>
        </w:rPr>
        <w:t>Zadanie uzupełniające:</w:t>
      </w:r>
    </w:p>
    <w:p w14:paraId="44C07187" w14:textId="429B8048" w:rsidR="00EB4926" w:rsidRDefault="00EB4926" w:rsidP="00EB4926">
      <w:pPr>
        <w:pStyle w:val="Tekstpodstawowy31"/>
        <w:tabs>
          <w:tab w:val="right" w:pos="9072"/>
        </w:tabs>
        <w:jc w:val="center"/>
        <w:rPr>
          <w:rFonts w:ascii="Times New Roman" w:hAnsi="Times New Roman"/>
          <w:bCs/>
          <w:i/>
          <w:iCs/>
          <w:szCs w:val="24"/>
        </w:rPr>
      </w:pPr>
      <w:r w:rsidRPr="002D3BFD">
        <w:rPr>
          <w:rFonts w:ascii="Times New Roman" w:hAnsi="Times New Roman"/>
          <w:bCs/>
          <w:i/>
          <w:iCs/>
          <w:szCs w:val="24"/>
        </w:rPr>
        <w:t xml:space="preserve">Zadanie </w:t>
      </w:r>
      <w:r>
        <w:rPr>
          <w:rFonts w:ascii="Times New Roman" w:hAnsi="Times New Roman"/>
          <w:bCs/>
          <w:i/>
          <w:iCs/>
          <w:szCs w:val="24"/>
        </w:rPr>
        <w:t>2</w:t>
      </w:r>
      <w:r w:rsidRPr="002D3BFD">
        <w:rPr>
          <w:rFonts w:ascii="Times New Roman" w:hAnsi="Times New Roman"/>
          <w:bCs/>
          <w:i/>
          <w:iCs/>
          <w:szCs w:val="24"/>
        </w:rPr>
        <w:t xml:space="preserve"> - </w:t>
      </w:r>
      <w:r>
        <w:rPr>
          <w:rFonts w:ascii="Times New Roman" w:hAnsi="Times New Roman"/>
          <w:bCs/>
          <w:i/>
          <w:iCs/>
          <w:szCs w:val="24"/>
        </w:rPr>
        <w:t>B</w:t>
      </w:r>
      <w:r w:rsidRPr="002D3BFD">
        <w:rPr>
          <w:rFonts w:ascii="Times New Roman" w:hAnsi="Times New Roman"/>
          <w:bCs/>
          <w:i/>
          <w:iCs/>
          <w:szCs w:val="24"/>
        </w:rPr>
        <w:t xml:space="preserve">udowa </w:t>
      </w:r>
      <w:r>
        <w:rPr>
          <w:rFonts w:ascii="Times New Roman" w:hAnsi="Times New Roman"/>
          <w:bCs/>
          <w:i/>
          <w:iCs/>
          <w:szCs w:val="24"/>
        </w:rPr>
        <w:t>wschodniej obwodnicy Kielc jako przedłużenia drogi wojewódzkiej nr 763 wraz z budową ścieżki rowerowej</w:t>
      </w:r>
    </w:p>
    <w:p w14:paraId="41CBFB3C" w14:textId="77777777" w:rsidR="001E074B" w:rsidRDefault="00EB4926" w:rsidP="00EB4926">
      <w:pPr>
        <w:pStyle w:val="Tekstpodstawowy31"/>
        <w:tabs>
          <w:tab w:val="right" w:pos="9072"/>
        </w:tabs>
        <w:jc w:val="center"/>
        <w:rPr>
          <w:rFonts w:ascii="Times New Roman" w:hAnsi="Times New Roman"/>
          <w:bCs/>
          <w:i/>
          <w:iCs/>
          <w:szCs w:val="24"/>
        </w:rPr>
      </w:pPr>
      <w:r>
        <w:rPr>
          <w:rFonts w:ascii="Times New Roman" w:hAnsi="Times New Roman"/>
          <w:bCs/>
          <w:i/>
          <w:iCs/>
          <w:szCs w:val="24"/>
        </w:rPr>
        <w:t>Zadanie 14 – Budowa obwodnicy miejscowości Radkowice i Brzeziny</w:t>
      </w:r>
    </w:p>
    <w:p w14:paraId="62951289" w14:textId="080BA52A" w:rsidR="00EB4926" w:rsidRDefault="00EB4926" w:rsidP="00EB4926">
      <w:pPr>
        <w:pStyle w:val="Tekstpodstawowy31"/>
        <w:tabs>
          <w:tab w:val="right" w:pos="9072"/>
        </w:tabs>
        <w:jc w:val="center"/>
        <w:rPr>
          <w:rFonts w:ascii="Times New Roman" w:hAnsi="Times New Roman"/>
          <w:bCs/>
          <w:i/>
          <w:iCs/>
          <w:szCs w:val="24"/>
        </w:rPr>
      </w:pPr>
      <w:r>
        <w:rPr>
          <w:rFonts w:ascii="Times New Roman" w:hAnsi="Times New Roman"/>
          <w:bCs/>
          <w:i/>
          <w:iCs/>
          <w:szCs w:val="24"/>
        </w:rPr>
        <w:t xml:space="preserve"> w ciągu drogi wojewódzkiej nr 763</w:t>
      </w:r>
    </w:p>
    <w:p w14:paraId="31C1642D" w14:textId="632CE37E" w:rsidR="00EB4926" w:rsidRDefault="00EB4926" w:rsidP="00343690">
      <w:pPr>
        <w:rPr>
          <w:highlight w:val="yellow"/>
        </w:rPr>
      </w:pPr>
    </w:p>
    <w:p w14:paraId="4C204E1C" w14:textId="5BEAB703" w:rsidR="00EB4926" w:rsidRDefault="00EB4926" w:rsidP="00343690">
      <w:pPr>
        <w:rPr>
          <w:highlight w:val="yellow"/>
        </w:rPr>
      </w:pPr>
      <w:r>
        <w:rPr>
          <w:noProof/>
        </w:rPr>
        <w:drawing>
          <wp:inline distT="0" distB="0" distL="0" distR="0" wp14:anchorId="777D65CF" wp14:editId="567EBF0E">
            <wp:extent cx="6120765" cy="5014595"/>
            <wp:effectExtent l="0" t="0" r="0"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20765" cy="5014595"/>
                    </a:xfrm>
                    <a:prstGeom prst="rect">
                      <a:avLst/>
                    </a:prstGeom>
                    <a:noFill/>
                    <a:ln>
                      <a:noFill/>
                    </a:ln>
                  </pic:spPr>
                </pic:pic>
              </a:graphicData>
            </a:graphic>
          </wp:inline>
        </w:drawing>
      </w:r>
    </w:p>
    <w:p w14:paraId="4B8F0104" w14:textId="4826DB15" w:rsidR="00EB4926" w:rsidRDefault="00EB4926" w:rsidP="00343690">
      <w:pPr>
        <w:rPr>
          <w:highlight w:val="yellow"/>
        </w:rPr>
      </w:pPr>
    </w:p>
    <w:p w14:paraId="15AF8C4C" w14:textId="0AA60705" w:rsidR="00EB4926" w:rsidRDefault="00EB4926" w:rsidP="00343690">
      <w:pPr>
        <w:rPr>
          <w:highlight w:val="yellow"/>
        </w:rPr>
      </w:pPr>
    </w:p>
    <w:p w14:paraId="1E680244" w14:textId="77777777" w:rsidR="00EB4926" w:rsidRDefault="00EB4926" w:rsidP="00343690">
      <w:pPr>
        <w:rPr>
          <w:highlight w:val="yellow"/>
        </w:rPr>
      </w:pPr>
    </w:p>
    <w:p w14:paraId="470AF771" w14:textId="7C08C38D" w:rsidR="00CC11DA" w:rsidRPr="002141CE" w:rsidRDefault="00CC11DA" w:rsidP="00CC11DA">
      <w:pPr>
        <w:pStyle w:val="Nagwek1"/>
        <w:ind w:left="426" w:hanging="426"/>
        <w:jc w:val="both"/>
      </w:pPr>
      <w:bookmarkStart w:id="80" w:name="_Toc132635810"/>
      <w:r w:rsidRPr="002141CE">
        <w:t>6.</w:t>
      </w:r>
      <w:r w:rsidR="00F123D2">
        <w:t>7</w:t>
      </w:r>
      <w:r w:rsidRPr="002141CE">
        <w:t xml:space="preserve"> </w:t>
      </w:r>
      <w:r>
        <w:t>Lokalizacja planowanych zamierzeń inwestycyjnych wymienionych w załączniku nr 2 i ich powiązania z istniejącymi i planowanymi elementami sieci transportowej województwa</w:t>
      </w:r>
      <w:bookmarkEnd w:id="80"/>
    </w:p>
    <w:p w14:paraId="79EB508F" w14:textId="4804237B" w:rsidR="002A0FF0" w:rsidRDefault="002A0FF0" w:rsidP="00343690">
      <w:pPr>
        <w:rPr>
          <w:highlight w:val="yellow"/>
        </w:rPr>
      </w:pPr>
    </w:p>
    <w:p w14:paraId="61D20704" w14:textId="4698F931" w:rsidR="00E2735C" w:rsidRDefault="00E2735C" w:rsidP="00343690">
      <w:pPr>
        <w:rPr>
          <w:highlight w:val="yellow"/>
        </w:rPr>
      </w:pPr>
    </w:p>
    <w:p w14:paraId="759C9434" w14:textId="77777777" w:rsidR="00E2735C" w:rsidRDefault="00E2735C" w:rsidP="00343690">
      <w:pPr>
        <w:rPr>
          <w:highlight w:val="yellow"/>
        </w:rPr>
      </w:pPr>
    </w:p>
    <w:p w14:paraId="234BF4F8" w14:textId="3941CACC" w:rsidR="00E2735C" w:rsidRPr="00331150" w:rsidRDefault="00E2735C" w:rsidP="00E2735C">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1</w:t>
      </w:r>
    </w:p>
    <w:p w14:paraId="3401846B" w14:textId="7A73D01F" w:rsidR="00E2735C" w:rsidRDefault="00E2735C" w:rsidP="00E2735C">
      <w:pPr>
        <w:pStyle w:val="Tekstpodstawowy31"/>
        <w:tabs>
          <w:tab w:val="right" w:pos="9072"/>
        </w:tabs>
        <w:jc w:val="center"/>
        <w:rPr>
          <w:rFonts w:ascii="Times New Roman" w:hAnsi="Times New Roman"/>
          <w:bCs/>
          <w:i/>
          <w:iCs/>
          <w:szCs w:val="24"/>
        </w:rPr>
      </w:pPr>
      <w:r>
        <w:rPr>
          <w:rFonts w:ascii="Times New Roman" w:hAnsi="Times New Roman"/>
          <w:b/>
          <w:szCs w:val="24"/>
        </w:rPr>
        <w:t>Budowa portu przeładunkowego w miejscowości Grzybów</w:t>
      </w:r>
      <w:r>
        <w:rPr>
          <w:rFonts w:ascii="Times New Roman" w:hAnsi="Times New Roman"/>
          <w:b/>
          <w:szCs w:val="24"/>
        </w:rPr>
        <w:br/>
      </w:r>
    </w:p>
    <w:p w14:paraId="0A291A4C" w14:textId="65E298F8" w:rsidR="00E2735C" w:rsidRDefault="00E2735C" w:rsidP="00343690">
      <w:pPr>
        <w:rPr>
          <w:highlight w:val="yellow"/>
        </w:rPr>
      </w:pPr>
    </w:p>
    <w:p w14:paraId="4113473F" w14:textId="6C281D6E" w:rsidR="00E2735C" w:rsidRDefault="00182669" w:rsidP="00343690">
      <w:pPr>
        <w:rPr>
          <w:highlight w:val="yellow"/>
        </w:rPr>
      </w:pPr>
      <w:r>
        <w:rPr>
          <w:noProof/>
        </w:rPr>
        <w:drawing>
          <wp:inline distT="0" distB="0" distL="0" distR="0" wp14:anchorId="1FB08B77" wp14:editId="52C6AE69">
            <wp:extent cx="6120765" cy="5116830"/>
            <wp:effectExtent l="0" t="0" r="0" b="762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20765" cy="5116830"/>
                    </a:xfrm>
                    <a:prstGeom prst="rect">
                      <a:avLst/>
                    </a:prstGeom>
                    <a:noFill/>
                    <a:ln>
                      <a:noFill/>
                    </a:ln>
                  </pic:spPr>
                </pic:pic>
              </a:graphicData>
            </a:graphic>
          </wp:inline>
        </w:drawing>
      </w:r>
    </w:p>
    <w:p w14:paraId="44646E8A" w14:textId="5163FC6B" w:rsidR="00E2735C" w:rsidRDefault="00E2735C" w:rsidP="00343690">
      <w:pPr>
        <w:rPr>
          <w:highlight w:val="yellow"/>
        </w:rPr>
      </w:pPr>
    </w:p>
    <w:p w14:paraId="03D77828" w14:textId="7C293D7E" w:rsidR="00E2735C" w:rsidRDefault="00E2735C" w:rsidP="00343690">
      <w:pPr>
        <w:rPr>
          <w:highlight w:val="yellow"/>
        </w:rPr>
      </w:pPr>
    </w:p>
    <w:p w14:paraId="5528F5FF" w14:textId="32BE0928" w:rsidR="00E2735C" w:rsidRDefault="00E2735C" w:rsidP="00343690">
      <w:pPr>
        <w:rPr>
          <w:highlight w:val="yellow"/>
        </w:rPr>
      </w:pPr>
    </w:p>
    <w:p w14:paraId="3F721E58" w14:textId="1802F581" w:rsidR="005E453F" w:rsidRDefault="005E453F" w:rsidP="00343690">
      <w:pPr>
        <w:rPr>
          <w:highlight w:val="yellow"/>
        </w:rPr>
      </w:pPr>
    </w:p>
    <w:p w14:paraId="4491200B" w14:textId="0E871918" w:rsidR="005E453F" w:rsidRDefault="005E453F" w:rsidP="00343690">
      <w:pPr>
        <w:rPr>
          <w:highlight w:val="yellow"/>
        </w:rPr>
      </w:pPr>
    </w:p>
    <w:p w14:paraId="6FDA720D" w14:textId="2A564FBD" w:rsidR="005E453F" w:rsidRDefault="005E453F" w:rsidP="00343690">
      <w:pPr>
        <w:rPr>
          <w:highlight w:val="yellow"/>
        </w:rPr>
      </w:pPr>
    </w:p>
    <w:p w14:paraId="4C3DD89B" w14:textId="77777777" w:rsidR="005E453F" w:rsidRDefault="005E453F" w:rsidP="00343690">
      <w:pPr>
        <w:rPr>
          <w:highlight w:val="yellow"/>
        </w:rPr>
      </w:pPr>
    </w:p>
    <w:p w14:paraId="4192F3A0" w14:textId="3C229613" w:rsidR="005E453F" w:rsidRPr="00331150" w:rsidRDefault="005E453F" w:rsidP="005E453F">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Zadanie nr</w:t>
      </w:r>
      <w:r>
        <w:rPr>
          <w:rFonts w:ascii="Times New Roman" w:hAnsi="Times New Roman"/>
          <w:b/>
          <w:szCs w:val="24"/>
        </w:rPr>
        <w:t xml:space="preserve"> 4 i 5</w:t>
      </w:r>
    </w:p>
    <w:p w14:paraId="0A6F2E98" w14:textId="0F5C3930" w:rsidR="0019567C" w:rsidRDefault="005E453F" w:rsidP="0019567C">
      <w:pPr>
        <w:pStyle w:val="Tekstpodstawowy31"/>
        <w:tabs>
          <w:tab w:val="right" w:pos="9072"/>
        </w:tabs>
        <w:jc w:val="center"/>
        <w:rPr>
          <w:rFonts w:ascii="Times New Roman" w:hAnsi="Times New Roman"/>
          <w:bCs/>
          <w:i/>
          <w:iCs/>
          <w:szCs w:val="24"/>
        </w:rPr>
      </w:pPr>
      <w:r>
        <w:rPr>
          <w:rFonts w:ascii="Times New Roman" w:hAnsi="Times New Roman"/>
          <w:b/>
          <w:szCs w:val="24"/>
        </w:rPr>
        <w:br/>
      </w:r>
      <w:r w:rsidR="0019567C" w:rsidRPr="002D3BFD">
        <w:rPr>
          <w:rFonts w:ascii="Times New Roman" w:hAnsi="Times New Roman"/>
          <w:bCs/>
          <w:i/>
          <w:iCs/>
          <w:szCs w:val="24"/>
        </w:rPr>
        <w:t xml:space="preserve">Zadanie </w:t>
      </w:r>
      <w:r w:rsidR="0019567C">
        <w:rPr>
          <w:rFonts w:ascii="Times New Roman" w:hAnsi="Times New Roman"/>
          <w:bCs/>
          <w:i/>
          <w:iCs/>
          <w:szCs w:val="24"/>
        </w:rPr>
        <w:t>4</w:t>
      </w:r>
      <w:r w:rsidR="0019567C" w:rsidRPr="002D3BFD">
        <w:rPr>
          <w:rFonts w:ascii="Times New Roman" w:hAnsi="Times New Roman"/>
          <w:bCs/>
          <w:i/>
          <w:iCs/>
          <w:szCs w:val="24"/>
        </w:rPr>
        <w:t xml:space="preserve"> - </w:t>
      </w:r>
      <w:r w:rsidR="0019567C">
        <w:rPr>
          <w:rFonts w:ascii="Times New Roman" w:hAnsi="Times New Roman"/>
          <w:bCs/>
          <w:i/>
          <w:iCs/>
          <w:szCs w:val="24"/>
        </w:rPr>
        <w:t>dobu</w:t>
      </w:r>
      <w:r w:rsidR="0019567C" w:rsidRPr="002D3BFD">
        <w:rPr>
          <w:rFonts w:ascii="Times New Roman" w:hAnsi="Times New Roman"/>
          <w:bCs/>
          <w:i/>
          <w:iCs/>
          <w:szCs w:val="24"/>
        </w:rPr>
        <w:t xml:space="preserve">dowa </w:t>
      </w:r>
      <w:r w:rsidR="0019567C">
        <w:rPr>
          <w:rFonts w:ascii="Times New Roman" w:hAnsi="Times New Roman"/>
          <w:bCs/>
          <w:i/>
          <w:iCs/>
          <w:szCs w:val="24"/>
        </w:rPr>
        <w:t>toru na linii kolejowej nr 73 w kierunku centrum miasta Busko-Zdrój</w:t>
      </w:r>
    </w:p>
    <w:p w14:paraId="560E4FD0" w14:textId="26A53C0C" w:rsidR="0019567C" w:rsidRDefault="0019567C" w:rsidP="0019567C">
      <w:pPr>
        <w:pStyle w:val="Tekstpodstawowy31"/>
        <w:tabs>
          <w:tab w:val="right" w:pos="9072"/>
        </w:tabs>
        <w:jc w:val="center"/>
        <w:rPr>
          <w:rFonts w:ascii="Times New Roman" w:hAnsi="Times New Roman"/>
          <w:bCs/>
          <w:i/>
          <w:iCs/>
          <w:szCs w:val="24"/>
        </w:rPr>
      </w:pPr>
      <w:r>
        <w:rPr>
          <w:rFonts w:ascii="Times New Roman" w:hAnsi="Times New Roman"/>
          <w:bCs/>
          <w:i/>
          <w:iCs/>
          <w:szCs w:val="24"/>
        </w:rPr>
        <w:t>Zadanie 5 – modernizacja linii kolejowej nr 73 Sitkówka-Nowiny – Busko-Zdrój</w:t>
      </w:r>
    </w:p>
    <w:p w14:paraId="3D990769" w14:textId="7E18D0D3" w:rsidR="005E453F" w:rsidRDefault="005E453F" w:rsidP="005E453F">
      <w:pPr>
        <w:pStyle w:val="Tekstpodstawowy31"/>
        <w:tabs>
          <w:tab w:val="right" w:pos="9072"/>
        </w:tabs>
        <w:jc w:val="center"/>
        <w:rPr>
          <w:rFonts w:ascii="Times New Roman" w:hAnsi="Times New Roman"/>
          <w:bCs/>
          <w:i/>
          <w:iCs/>
          <w:szCs w:val="24"/>
        </w:rPr>
      </w:pPr>
    </w:p>
    <w:p w14:paraId="39E19BC2" w14:textId="6CED27CD" w:rsidR="00E2735C" w:rsidRDefault="00E2735C" w:rsidP="00343690">
      <w:pPr>
        <w:rPr>
          <w:highlight w:val="yellow"/>
        </w:rPr>
      </w:pPr>
    </w:p>
    <w:p w14:paraId="611CC88D" w14:textId="14ED4A56" w:rsidR="00E2735C" w:rsidRDefault="005E453F" w:rsidP="00343690">
      <w:pPr>
        <w:rPr>
          <w:highlight w:val="yellow"/>
        </w:rPr>
      </w:pPr>
      <w:r>
        <w:rPr>
          <w:noProof/>
        </w:rPr>
        <w:drawing>
          <wp:inline distT="0" distB="0" distL="0" distR="0" wp14:anchorId="58B0D5F4" wp14:editId="54CD104F">
            <wp:extent cx="6120765" cy="5040630"/>
            <wp:effectExtent l="0" t="0" r="0" b="762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20765" cy="5040630"/>
                    </a:xfrm>
                    <a:prstGeom prst="rect">
                      <a:avLst/>
                    </a:prstGeom>
                    <a:noFill/>
                    <a:ln>
                      <a:noFill/>
                    </a:ln>
                  </pic:spPr>
                </pic:pic>
              </a:graphicData>
            </a:graphic>
          </wp:inline>
        </w:drawing>
      </w:r>
    </w:p>
    <w:p w14:paraId="30808E90" w14:textId="1DFB7797" w:rsidR="00E2735C" w:rsidRDefault="00E2735C" w:rsidP="00343690">
      <w:pPr>
        <w:rPr>
          <w:highlight w:val="yellow"/>
        </w:rPr>
      </w:pPr>
    </w:p>
    <w:p w14:paraId="5327A656" w14:textId="707AF876" w:rsidR="00E2735C" w:rsidRDefault="00E2735C" w:rsidP="00343690">
      <w:pPr>
        <w:rPr>
          <w:highlight w:val="yellow"/>
        </w:rPr>
      </w:pPr>
    </w:p>
    <w:p w14:paraId="389ACC51" w14:textId="259D063C" w:rsidR="00AC33C6" w:rsidRDefault="00AC33C6" w:rsidP="00343690">
      <w:pPr>
        <w:rPr>
          <w:highlight w:val="yellow"/>
        </w:rPr>
      </w:pPr>
    </w:p>
    <w:p w14:paraId="1404F83A" w14:textId="1DB3870A" w:rsidR="00AC33C6" w:rsidRDefault="00AC33C6" w:rsidP="00343690">
      <w:pPr>
        <w:rPr>
          <w:highlight w:val="yellow"/>
        </w:rPr>
      </w:pPr>
    </w:p>
    <w:p w14:paraId="0B50466E" w14:textId="59F77E29" w:rsidR="00AC33C6" w:rsidRDefault="00AC33C6" w:rsidP="00343690">
      <w:pPr>
        <w:rPr>
          <w:highlight w:val="yellow"/>
        </w:rPr>
      </w:pPr>
    </w:p>
    <w:p w14:paraId="06AFC530" w14:textId="202C7132" w:rsidR="00AC33C6" w:rsidRDefault="00AC33C6" w:rsidP="00343690">
      <w:pPr>
        <w:rPr>
          <w:highlight w:val="yellow"/>
        </w:rPr>
      </w:pPr>
    </w:p>
    <w:p w14:paraId="63FF4BD3" w14:textId="540CD47D" w:rsidR="00AC33C6" w:rsidRDefault="00AC33C6" w:rsidP="00343690">
      <w:pPr>
        <w:rPr>
          <w:highlight w:val="yellow"/>
        </w:rPr>
      </w:pPr>
    </w:p>
    <w:p w14:paraId="0B409C66" w14:textId="48BCB87D" w:rsidR="00AC33C6" w:rsidRDefault="00AC33C6" w:rsidP="00343690">
      <w:pPr>
        <w:rPr>
          <w:highlight w:val="yellow"/>
        </w:rPr>
      </w:pPr>
    </w:p>
    <w:p w14:paraId="0AFE7F89" w14:textId="606F625D" w:rsidR="00AC33C6" w:rsidRDefault="00AC33C6" w:rsidP="00343690">
      <w:pPr>
        <w:rPr>
          <w:highlight w:val="yellow"/>
        </w:rPr>
      </w:pPr>
    </w:p>
    <w:p w14:paraId="2C1D8172" w14:textId="77777777" w:rsidR="00AC33C6" w:rsidRDefault="00AC33C6" w:rsidP="00343690">
      <w:pPr>
        <w:rPr>
          <w:highlight w:val="yellow"/>
        </w:rPr>
      </w:pPr>
    </w:p>
    <w:p w14:paraId="291BE6B9" w14:textId="2E6F18A8" w:rsidR="00AC33C6" w:rsidRDefault="00AC33C6" w:rsidP="00343690">
      <w:pPr>
        <w:rPr>
          <w:highlight w:val="yellow"/>
        </w:rPr>
      </w:pPr>
    </w:p>
    <w:p w14:paraId="41517378" w14:textId="28052B70" w:rsidR="00AC33C6" w:rsidRPr="00331150" w:rsidRDefault="00AC33C6" w:rsidP="00AC33C6">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6</w:t>
      </w:r>
    </w:p>
    <w:p w14:paraId="6CC7A45F" w14:textId="02FBCF54" w:rsidR="00AC33C6" w:rsidRDefault="00AC33C6" w:rsidP="00AC33C6">
      <w:pPr>
        <w:pStyle w:val="Tekstpodstawowy31"/>
        <w:tabs>
          <w:tab w:val="right" w:pos="9072"/>
        </w:tabs>
        <w:jc w:val="center"/>
        <w:rPr>
          <w:rFonts w:ascii="Times New Roman" w:hAnsi="Times New Roman"/>
          <w:bCs/>
          <w:i/>
          <w:iCs/>
          <w:szCs w:val="24"/>
        </w:rPr>
      </w:pPr>
      <w:r>
        <w:rPr>
          <w:rFonts w:ascii="Times New Roman" w:hAnsi="Times New Roman"/>
          <w:b/>
          <w:szCs w:val="24"/>
        </w:rPr>
        <w:t>Modernizacja linii kolejowej nr 25 na odcinku granica województwa - Skarżysko-Kamienna</w:t>
      </w:r>
      <w:r>
        <w:rPr>
          <w:rFonts w:ascii="Times New Roman" w:hAnsi="Times New Roman"/>
          <w:b/>
          <w:szCs w:val="24"/>
        </w:rPr>
        <w:br/>
      </w:r>
    </w:p>
    <w:p w14:paraId="7711A983" w14:textId="7BA1078A" w:rsidR="00AC33C6" w:rsidRDefault="00AC33C6" w:rsidP="00343690">
      <w:pPr>
        <w:rPr>
          <w:highlight w:val="yellow"/>
        </w:rPr>
      </w:pPr>
    </w:p>
    <w:p w14:paraId="6BAB2A33" w14:textId="02B16FA1" w:rsidR="00AC33C6" w:rsidRDefault="00AC33C6" w:rsidP="00343690">
      <w:pPr>
        <w:rPr>
          <w:highlight w:val="yellow"/>
        </w:rPr>
      </w:pPr>
      <w:r>
        <w:rPr>
          <w:noProof/>
        </w:rPr>
        <w:drawing>
          <wp:inline distT="0" distB="0" distL="0" distR="0" wp14:anchorId="2F88A034" wp14:editId="5A1533E4">
            <wp:extent cx="6120765" cy="5040630"/>
            <wp:effectExtent l="0" t="0" r="0" b="7620"/>
            <wp:docPr id="85"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20765" cy="5040630"/>
                    </a:xfrm>
                    <a:prstGeom prst="rect">
                      <a:avLst/>
                    </a:prstGeom>
                    <a:noFill/>
                    <a:ln>
                      <a:noFill/>
                    </a:ln>
                  </pic:spPr>
                </pic:pic>
              </a:graphicData>
            </a:graphic>
          </wp:inline>
        </w:drawing>
      </w:r>
    </w:p>
    <w:p w14:paraId="3A36616E" w14:textId="53448B15" w:rsidR="00AC33C6" w:rsidRDefault="00AC33C6" w:rsidP="00343690">
      <w:pPr>
        <w:rPr>
          <w:highlight w:val="yellow"/>
        </w:rPr>
      </w:pPr>
    </w:p>
    <w:p w14:paraId="07988178" w14:textId="00AB8E19" w:rsidR="00AC33C6" w:rsidRDefault="00AC33C6" w:rsidP="00343690">
      <w:pPr>
        <w:rPr>
          <w:highlight w:val="yellow"/>
        </w:rPr>
      </w:pPr>
    </w:p>
    <w:p w14:paraId="5076FCB8" w14:textId="6871B0C1" w:rsidR="00AC33C6" w:rsidRDefault="00AC33C6" w:rsidP="00343690">
      <w:pPr>
        <w:rPr>
          <w:highlight w:val="yellow"/>
        </w:rPr>
      </w:pPr>
    </w:p>
    <w:p w14:paraId="6C96D293" w14:textId="1C239028" w:rsidR="002C20B0" w:rsidRDefault="002C20B0" w:rsidP="00343690">
      <w:pPr>
        <w:rPr>
          <w:highlight w:val="yellow"/>
        </w:rPr>
      </w:pPr>
    </w:p>
    <w:p w14:paraId="1B5E217B" w14:textId="05372216" w:rsidR="002C20B0" w:rsidRDefault="002C20B0" w:rsidP="00343690">
      <w:pPr>
        <w:rPr>
          <w:highlight w:val="yellow"/>
        </w:rPr>
      </w:pPr>
    </w:p>
    <w:p w14:paraId="2F235486" w14:textId="796E6ACC" w:rsidR="002C20B0" w:rsidRDefault="002C20B0" w:rsidP="00343690">
      <w:pPr>
        <w:rPr>
          <w:highlight w:val="yellow"/>
        </w:rPr>
      </w:pPr>
    </w:p>
    <w:p w14:paraId="1C041750" w14:textId="63FF0DA2" w:rsidR="002C20B0" w:rsidRDefault="002C20B0" w:rsidP="00343690">
      <w:pPr>
        <w:rPr>
          <w:highlight w:val="yellow"/>
        </w:rPr>
      </w:pPr>
    </w:p>
    <w:p w14:paraId="4ABAFB2F" w14:textId="0243132B" w:rsidR="002C20B0" w:rsidRDefault="002C20B0" w:rsidP="00343690">
      <w:pPr>
        <w:rPr>
          <w:highlight w:val="yellow"/>
        </w:rPr>
      </w:pPr>
    </w:p>
    <w:p w14:paraId="62430AF9" w14:textId="4108CEB2" w:rsidR="002C20B0" w:rsidRDefault="002C20B0" w:rsidP="00343690">
      <w:pPr>
        <w:rPr>
          <w:highlight w:val="yellow"/>
        </w:rPr>
      </w:pPr>
    </w:p>
    <w:p w14:paraId="09EE6426" w14:textId="1984C559" w:rsidR="002C20B0" w:rsidRDefault="002C20B0" w:rsidP="00343690">
      <w:pPr>
        <w:rPr>
          <w:highlight w:val="yellow"/>
        </w:rPr>
      </w:pPr>
    </w:p>
    <w:p w14:paraId="15939C02" w14:textId="5AD4C6CD" w:rsidR="002C20B0" w:rsidRDefault="002C20B0" w:rsidP="00343690">
      <w:pPr>
        <w:rPr>
          <w:highlight w:val="yellow"/>
        </w:rPr>
      </w:pPr>
    </w:p>
    <w:p w14:paraId="2FDB8AA7" w14:textId="77777777" w:rsidR="002C20B0" w:rsidRDefault="002C20B0" w:rsidP="00343690">
      <w:pPr>
        <w:rPr>
          <w:highlight w:val="yellow"/>
        </w:rPr>
      </w:pPr>
    </w:p>
    <w:p w14:paraId="6E9C8FAF" w14:textId="074116E7" w:rsidR="002C20B0" w:rsidRDefault="002C20B0" w:rsidP="00343690">
      <w:pPr>
        <w:rPr>
          <w:highlight w:val="yellow"/>
        </w:rPr>
      </w:pPr>
    </w:p>
    <w:p w14:paraId="602EBD20" w14:textId="348C7099" w:rsidR="002C20B0" w:rsidRPr="00331150" w:rsidRDefault="002C20B0" w:rsidP="002C20B0">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7</w:t>
      </w:r>
    </w:p>
    <w:p w14:paraId="7C1A6863" w14:textId="7A5C33B3" w:rsidR="002C20B0" w:rsidRDefault="002C20B0" w:rsidP="002C20B0">
      <w:pPr>
        <w:pStyle w:val="Tekstpodstawowy31"/>
        <w:tabs>
          <w:tab w:val="right" w:pos="9072"/>
        </w:tabs>
        <w:jc w:val="center"/>
        <w:rPr>
          <w:rFonts w:ascii="Times New Roman" w:hAnsi="Times New Roman"/>
          <w:bCs/>
          <w:i/>
          <w:iCs/>
          <w:szCs w:val="24"/>
        </w:rPr>
      </w:pPr>
      <w:r>
        <w:rPr>
          <w:rFonts w:ascii="Times New Roman" w:hAnsi="Times New Roman"/>
          <w:b/>
          <w:szCs w:val="24"/>
        </w:rPr>
        <w:t>Modernizacja linii kolejowej nr 70 Włoszczowice-Chmielów</w:t>
      </w:r>
      <w:r>
        <w:rPr>
          <w:rFonts w:ascii="Times New Roman" w:hAnsi="Times New Roman"/>
          <w:b/>
          <w:szCs w:val="24"/>
        </w:rPr>
        <w:br/>
      </w:r>
    </w:p>
    <w:p w14:paraId="671845CD" w14:textId="293AB7EB" w:rsidR="002C20B0" w:rsidRDefault="002C20B0" w:rsidP="00343690">
      <w:pPr>
        <w:rPr>
          <w:highlight w:val="yellow"/>
        </w:rPr>
      </w:pPr>
    </w:p>
    <w:p w14:paraId="4CAE822B" w14:textId="1AD13BD0" w:rsidR="002C20B0" w:rsidRDefault="002C20B0" w:rsidP="00343690">
      <w:pPr>
        <w:rPr>
          <w:highlight w:val="yellow"/>
        </w:rPr>
      </w:pPr>
      <w:r>
        <w:rPr>
          <w:noProof/>
        </w:rPr>
        <w:drawing>
          <wp:inline distT="0" distB="0" distL="0" distR="0" wp14:anchorId="27186589" wp14:editId="1C939092">
            <wp:extent cx="6120765" cy="5040630"/>
            <wp:effectExtent l="0" t="0" r="0" b="7620"/>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120765" cy="5040630"/>
                    </a:xfrm>
                    <a:prstGeom prst="rect">
                      <a:avLst/>
                    </a:prstGeom>
                    <a:noFill/>
                    <a:ln>
                      <a:noFill/>
                    </a:ln>
                  </pic:spPr>
                </pic:pic>
              </a:graphicData>
            </a:graphic>
          </wp:inline>
        </w:drawing>
      </w:r>
    </w:p>
    <w:p w14:paraId="02D788E5" w14:textId="527E4F0B" w:rsidR="00AC33C6" w:rsidRDefault="00AC33C6" w:rsidP="00343690">
      <w:pPr>
        <w:rPr>
          <w:highlight w:val="yellow"/>
        </w:rPr>
      </w:pPr>
    </w:p>
    <w:p w14:paraId="52AB2C17" w14:textId="0BC7590F" w:rsidR="007E5147" w:rsidRDefault="007E5147" w:rsidP="00343690">
      <w:pPr>
        <w:rPr>
          <w:highlight w:val="yellow"/>
        </w:rPr>
      </w:pPr>
    </w:p>
    <w:p w14:paraId="79B03ABC" w14:textId="78CA3787" w:rsidR="007E5147" w:rsidRDefault="007E5147" w:rsidP="00343690">
      <w:pPr>
        <w:rPr>
          <w:highlight w:val="yellow"/>
        </w:rPr>
      </w:pPr>
    </w:p>
    <w:p w14:paraId="00C1325A" w14:textId="0EB5675D" w:rsidR="007E5147" w:rsidRDefault="007E5147" w:rsidP="00343690">
      <w:pPr>
        <w:rPr>
          <w:highlight w:val="yellow"/>
        </w:rPr>
      </w:pPr>
    </w:p>
    <w:p w14:paraId="604B04E5" w14:textId="3907ADAE" w:rsidR="007E5147" w:rsidRDefault="007E5147" w:rsidP="00343690">
      <w:pPr>
        <w:rPr>
          <w:highlight w:val="yellow"/>
        </w:rPr>
      </w:pPr>
    </w:p>
    <w:p w14:paraId="769EBE54" w14:textId="42F89FB7" w:rsidR="007E5147" w:rsidRDefault="007E5147" w:rsidP="00343690">
      <w:pPr>
        <w:rPr>
          <w:highlight w:val="yellow"/>
        </w:rPr>
      </w:pPr>
    </w:p>
    <w:p w14:paraId="57140B6B" w14:textId="3706DCD7" w:rsidR="007E5147" w:rsidRDefault="007E5147" w:rsidP="00343690">
      <w:pPr>
        <w:rPr>
          <w:highlight w:val="yellow"/>
        </w:rPr>
      </w:pPr>
    </w:p>
    <w:p w14:paraId="1D52FD33" w14:textId="13C83FE2" w:rsidR="007E5147" w:rsidRDefault="007E5147" w:rsidP="00343690">
      <w:pPr>
        <w:rPr>
          <w:highlight w:val="yellow"/>
        </w:rPr>
      </w:pPr>
    </w:p>
    <w:p w14:paraId="044776FB" w14:textId="44AC1F4D" w:rsidR="007E5147" w:rsidRDefault="007E5147" w:rsidP="00343690">
      <w:pPr>
        <w:rPr>
          <w:highlight w:val="yellow"/>
        </w:rPr>
      </w:pPr>
    </w:p>
    <w:p w14:paraId="1A399595" w14:textId="2E2C28FB" w:rsidR="007E5147" w:rsidRDefault="007E5147" w:rsidP="00343690">
      <w:pPr>
        <w:rPr>
          <w:highlight w:val="yellow"/>
        </w:rPr>
      </w:pPr>
    </w:p>
    <w:p w14:paraId="627B0550" w14:textId="77777777" w:rsidR="007E5147" w:rsidRDefault="007E5147" w:rsidP="007E5147">
      <w:pPr>
        <w:rPr>
          <w:highlight w:val="yellow"/>
        </w:rPr>
      </w:pPr>
    </w:p>
    <w:p w14:paraId="2487B085" w14:textId="3AAD026E" w:rsidR="007E5147" w:rsidRPr="00331150" w:rsidRDefault="007E5147" w:rsidP="007E5147">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8</w:t>
      </w:r>
    </w:p>
    <w:p w14:paraId="26C6AA0D" w14:textId="115149A4" w:rsidR="007E5147" w:rsidRDefault="007E5147" w:rsidP="007E5147">
      <w:pPr>
        <w:pStyle w:val="Tekstpodstawowy31"/>
        <w:tabs>
          <w:tab w:val="right" w:pos="9072"/>
        </w:tabs>
        <w:jc w:val="center"/>
        <w:rPr>
          <w:rFonts w:ascii="Times New Roman" w:hAnsi="Times New Roman"/>
          <w:b/>
          <w:szCs w:val="24"/>
        </w:rPr>
      </w:pPr>
      <w:r>
        <w:rPr>
          <w:rFonts w:ascii="Times New Roman" w:hAnsi="Times New Roman"/>
          <w:b/>
          <w:szCs w:val="24"/>
        </w:rPr>
        <w:t>Modernizacja linii kolejowej nr 75 Rytwiany – Połaniec</w:t>
      </w:r>
    </w:p>
    <w:p w14:paraId="048BABB9" w14:textId="7682C887" w:rsidR="007E5147" w:rsidRDefault="007E5147" w:rsidP="007E5147">
      <w:pPr>
        <w:pStyle w:val="Tekstpodstawowy31"/>
        <w:tabs>
          <w:tab w:val="right" w:pos="9072"/>
        </w:tabs>
        <w:jc w:val="center"/>
        <w:rPr>
          <w:rFonts w:ascii="Times New Roman" w:hAnsi="Times New Roman"/>
          <w:bCs/>
          <w:i/>
          <w:iCs/>
          <w:szCs w:val="24"/>
        </w:rPr>
      </w:pPr>
      <w:r>
        <w:rPr>
          <w:rFonts w:ascii="Times New Roman" w:hAnsi="Times New Roman"/>
          <w:b/>
          <w:szCs w:val="24"/>
        </w:rPr>
        <w:t xml:space="preserve"> wraz z przedłużeniem linii do Mielca i Kolbuszowej</w:t>
      </w:r>
      <w:r>
        <w:rPr>
          <w:rFonts w:ascii="Times New Roman" w:hAnsi="Times New Roman"/>
          <w:b/>
          <w:szCs w:val="24"/>
        </w:rPr>
        <w:br/>
      </w:r>
    </w:p>
    <w:p w14:paraId="1253ECD7" w14:textId="77777777" w:rsidR="007E5147" w:rsidRDefault="007E5147" w:rsidP="007E5147">
      <w:pPr>
        <w:pStyle w:val="Tekstpodstawowy31"/>
        <w:tabs>
          <w:tab w:val="right" w:pos="9072"/>
        </w:tabs>
        <w:jc w:val="center"/>
        <w:rPr>
          <w:rFonts w:ascii="Times New Roman" w:hAnsi="Times New Roman"/>
          <w:bCs/>
          <w:i/>
          <w:iCs/>
          <w:szCs w:val="24"/>
        </w:rPr>
      </w:pPr>
    </w:p>
    <w:p w14:paraId="6F2CF355" w14:textId="2A7FEF07" w:rsidR="007E5147" w:rsidRDefault="007E5147" w:rsidP="00343690">
      <w:pPr>
        <w:rPr>
          <w:highlight w:val="yellow"/>
        </w:rPr>
      </w:pPr>
    </w:p>
    <w:p w14:paraId="0901AFCB" w14:textId="438885F2" w:rsidR="007E5147" w:rsidRDefault="007E5147" w:rsidP="00343690">
      <w:pPr>
        <w:rPr>
          <w:highlight w:val="yellow"/>
        </w:rPr>
      </w:pPr>
      <w:r>
        <w:rPr>
          <w:noProof/>
        </w:rPr>
        <w:drawing>
          <wp:inline distT="0" distB="0" distL="0" distR="0" wp14:anchorId="19A85090" wp14:editId="2E5A1335">
            <wp:extent cx="6120765" cy="5116830"/>
            <wp:effectExtent l="0" t="0" r="0" b="762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120765" cy="5116830"/>
                    </a:xfrm>
                    <a:prstGeom prst="rect">
                      <a:avLst/>
                    </a:prstGeom>
                    <a:noFill/>
                    <a:ln>
                      <a:noFill/>
                    </a:ln>
                  </pic:spPr>
                </pic:pic>
              </a:graphicData>
            </a:graphic>
          </wp:inline>
        </w:drawing>
      </w:r>
    </w:p>
    <w:p w14:paraId="62D1FA9F" w14:textId="38B1A915" w:rsidR="00E2735C" w:rsidRDefault="00E2735C" w:rsidP="00343690">
      <w:pPr>
        <w:rPr>
          <w:highlight w:val="yellow"/>
        </w:rPr>
      </w:pPr>
    </w:p>
    <w:p w14:paraId="12B04E38" w14:textId="10B567AE" w:rsidR="007E5147" w:rsidRDefault="007E5147" w:rsidP="00343690">
      <w:pPr>
        <w:rPr>
          <w:highlight w:val="yellow"/>
        </w:rPr>
      </w:pPr>
    </w:p>
    <w:p w14:paraId="1A572D91" w14:textId="775D78E2" w:rsidR="007E5147" w:rsidRDefault="007E5147" w:rsidP="00343690">
      <w:pPr>
        <w:rPr>
          <w:highlight w:val="yellow"/>
        </w:rPr>
      </w:pPr>
    </w:p>
    <w:p w14:paraId="57F36A17" w14:textId="2BD1A456" w:rsidR="007E5147" w:rsidRDefault="007E5147" w:rsidP="00343690">
      <w:pPr>
        <w:rPr>
          <w:highlight w:val="yellow"/>
        </w:rPr>
      </w:pPr>
    </w:p>
    <w:p w14:paraId="249A47F1" w14:textId="421F5136" w:rsidR="00B271F6" w:rsidRDefault="00B271F6" w:rsidP="00343690">
      <w:pPr>
        <w:rPr>
          <w:highlight w:val="yellow"/>
        </w:rPr>
      </w:pPr>
    </w:p>
    <w:p w14:paraId="467B4D26" w14:textId="034B7E0E" w:rsidR="00B271F6" w:rsidRDefault="00B271F6" w:rsidP="00343690">
      <w:pPr>
        <w:rPr>
          <w:highlight w:val="yellow"/>
        </w:rPr>
      </w:pPr>
    </w:p>
    <w:p w14:paraId="022F8AFF" w14:textId="74F41D0C" w:rsidR="00B271F6" w:rsidRDefault="00B271F6" w:rsidP="00343690">
      <w:pPr>
        <w:rPr>
          <w:highlight w:val="yellow"/>
        </w:rPr>
      </w:pPr>
    </w:p>
    <w:p w14:paraId="540B3FFA" w14:textId="77777777" w:rsidR="00B271F6" w:rsidRDefault="00B271F6" w:rsidP="00343690">
      <w:pPr>
        <w:rPr>
          <w:highlight w:val="yellow"/>
        </w:rPr>
      </w:pPr>
    </w:p>
    <w:p w14:paraId="5AF740B3" w14:textId="77777777" w:rsidR="00B271F6" w:rsidRDefault="00B271F6" w:rsidP="00343690">
      <w:pPr>
        <w:rPr>
          <w:highlight w:val="yellow"/>
        </w:rPr>
      </w:pPr>
    </w:p>
    <w:p w14:paraId="4688F74C" w14:textId="49B4AC35" w:rsidR="00B271F6" w:rsidRPr="00331150" w:rsidRDefault="00B271F6" w:rsidP="00B271F6">
      <w:pPr>
        <w:pStyle w:val="Tekstpodstawowy31"/>
        <w:tabs>
          <w:tab w:val="right" w:pos="9072"/>
        </w:tabs>
        <w:spacing w:line="360" w:lineRule="auto"/>
        <w:jc w:val="center"/>
        <w:rPr>
          <w:rFonts w:ascii="Times New Roman" w:hAnsi="Times New Roman"/>
          <w:b/>
          <w:szCs w:val="24"/>
        </w:rPr>
      </w:pPr>
      <w:r w:rsidRPr="00331150">
        <w:rPr>
          <w:rFonts w:ascii="Times New Roman" w:hAnsi="Times New Roman"/>
          <w:b/>
          <w:szCs w:val="24"/>
        </w:rPr>
        <w:t xml:space="preserve">Zadanie nr </w:t>
      </w:r>
      <w:r>
        <w:rPr>
          <w:rFonts w:ascii="Times New Roman" w:hAnsi="Times New Roman"/>
          <w:b/>
          <w:szCs w:val="24"/>
        </w:rPr>
        <w:t>9</w:t>
      </w:r>
    </w:p>
    <w:p w14:paraId="2984158C" w14:textId="77777777" w:rsidR="00B271F6" w:rsidRDefault="00B271F6" w:rsidP="00B271F6">
      <w:pPr>
        <w:pStyle w:val="Tekstpodstawowy31"/>
        <w:tabs>
          <w:tab w:val="right" w:pos="9072"/>
        </w:tabs>
        <w:jc w:val="center"/>
        <w:rPr>
          <w:rFonts w:ascii="Times New Roman" w:hAnsi="Times New Roman"/>
          <w:b/>
          <w:szCs w:val="24"/>
        </w:rPr>
      </w:pPr>
      <w:r>
        <w:rPr>
          <w:rFonts w:ascii="Times New Roman" w:hAnsi="Times New Roman"/>
          <w:b/>
          <w:szCs w:val="24"/>
        </w:rPr>
        <w:t>Budowa terminala intermodalnego/multimodalnego</w:t>
      </w:r>
    </w:p>
    <w:p w14:paraId="56F5C656" w14:textId="0B3FD1B9" w:rsidR="00B271F6" w:rsidRDefault="00B271F6" w:rsidP="00B271F6">
      <w:pPr>
        <w:pStyle w:val="Tekstpodstawowy31"/>
        <w:tabs>
          <w:tab w:val="right" w:pos="9072"/>
        </w:tabs>
        <w:jc w:val="center"/>
        <w:rPr>
          <w:rFonts w:ascii="Times New Roman" w:hAnsi="Times New Roman"/>
          <w:b/>
          <w:szCs w:val="24"/>
        </w:rPr>
      </w:pPr>
      <w:r>
        <w:rPr>
          <w:rFonts w:ascii="Times New Roman" w:hAnsi="Times New Roman"/>
          <w:b/>
          <w:szCs w:val="24"/>
        </w:rPr>
        <w:t>w Skarżysku - Kamiennej</w:t>
      </w:r>
    </w:p>
    <w:p w14:paraId="56789E0A" w14:textId="6460F111" w:rsidR="00B271F6" w:rsidRDefault="00B271F6" w:rsidP="00B271F6">
      <w:pPr>
        <w:pStyle w:val="Tekstpodstawowy31"/>
        <w:tabs>
          <w:tab w:val="right" w:pos="9072"/>
        </w:tabs>
        <w:spacing w:line="360" w:lineRule="auto"/>
        <w:jc w:val="center"/>
        <w:rPr>
          <w:rFonts w:ascii="Times New Roman" w:hAnsi="Times New Roman"/>
          <w:bCs/>
          <w:i/>
          <w:iCs/>
          <w:szCs w:val="24"/>
        </w:rPr>
      </w:pPr>
      <w:r>
        <w:rPr>
          <w:rFonts w:ascii="Times New Roman" w:hAnsi="Times New Roman"/>
          <w:b/>
          <w:szCs w:val="24"/>
        </w:rPr>
        <w:br/>
      </w:r>
    </w:p>
    <w:p w14:paraId="53E510B3" w14:textId="6C53C2B1" w:rsidR="00B271F6" w:rsidRDefault="00B271F6" w:rsidP="00B271F6">
      <w:pPr>
        <w:pStyle w:val="Tekstpodstawowy31"/>
        <w:tabs>
          <w:tab w:val="right" w:pos="9072"/>
        </w:tabs>
        <w:jc w:val="center"/>
        <w:rPr>
          <w:rFonts w:ascii="Times New Roman" w:hAnsi="Times New Roman"/>
          <w:bCs/>
          <w:i/>
          <w:iCs/>
          <w:szCs w:val="24"/>
        </w:rPr>
      </w:pPr>
    </w:p>
    <w:p w14:paraId="6B08253B" w14:textId="62652664" w:rsidR="007E5147" w:rsidRDefault="00123E18" w:rsidP="00343690">
      <w:pPr>
        <w:rPr>
          <w:highlight w:val="yellow"/>
        </w:rPr>
      </w:pPr>
      <w:r>
        <w:rPr>
          <w:noProof/>
        </w:rPr>
        <w:drawing>
          <wp:inline distT="0" distB="0" distL="0" distR="0" wp14:anchorId="51C9517A" wp14:editId="7E562718">
            <wp:extent cx="6120765" cy="5252720"/>
            <wp:effectExtent l="0" t="0" r="0" b="508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120765" cy="5252720"/>
                    </a:xfrm>
                    <a:prstGeom prst="rect">
                      <a:avLst/>
                    </a:prstGeom>
                    <a:noFill/>
                    <a:ln>
                      <a:noFill/>
                    </a:ln>
                  </pic:spPr>
                </pic:pic>
              </a:graphicData>
            </a:graphic>
          </wp:inline>
        </w:drawing>
      </w:r>
    </w:p>
    <w:p w14:paraId="28381453" w14:textId="0D9C92D2" w:rsidR="007E5147" w:rsidRDefault="007E5147" w:rsidP="00343690">
      <w:pPr>
        <w:rPr>
          <w:highlight w:val="yellow"/>
        </w:rPr>
      </w:pPr>
    </w:p>
    <w:p w14:paraId="4AB92FEC" w14:textId="7D17F89C" w:rsidR="007E5147" w:rsidRDefault="007E5147" w:rsidP="00343690">
      <w:pPr>
        <w:rPr>
          <w:highlight w:val="yellow"/>
        </w:rPr>
      </w:pPr>
    </w:p>
    <w:p w14:paraId="1BA970EF" w14:textId="2A5D5BB5" w:rsidR="007E5147" w:rsidRDefault="007E5147" w:rsidP="00343690">
      <w:pPr>
        <w:rPr>
          <w:highlight w:val="yellow"/>
        </w:rPr>
      </w:pPr>
    </w:p>
    <w:p w14:paraId="5A93FCC1" w14:textId="7A545552" w:rsidR="00B271F6" w:rsidRDefault="00B271F6" w:rsidP="00343690">
      <w:pPr>
        <w:rPr>
          <w:highlight w:val="yellow"/>
        </w:rPr>
      </w:pPr>
    </w:p>
    <w:p w14:paraId="105A297F" w14:textId="1D30A88C" w:rsidR="00B271F6" w:rsidRDefault="00B271F6" w:rsidP="00343690">
      <w:pPr>
        <w:rPr>
          <w:highlight w:val="yellow"/>
        </w:rPr>
      </w:pPr>
    </w:p>
    <w:p w14:paraId="6EBED6A0" w14:textId="5CB9E28B" w:rsidR="00B271F6" w:rsidRDefault="00B271F6" w:rsidP="00343690">
      <w:pPr>
        <w:rPr>
          <w:highlight w:val="yellow"/>
        </w:rPr>
      </w:pPr>
    </w:p>
    <w:p w14:paraId="6234C6D6" w14:textId="77777777" w:rsidR="00B271F6" w:rsidRPr="00F0486C" w:rsidRDefault="00B271F6" w:rsidP="00343690">
      <w:pPr>
        <w:rPr>
          <w:highlight w:val="yellow"/>
        </w:rPr>
      </w:pPr>
    </w:p>
    <w:p w14:paraId="342BE004" w14:textId="60A5AF4E" w:rsidR="001E7D29" w:rsidRPr="002141CE" w:rsidRDefault="00B01A0F" w:rsidP="001E7D29">
      <w:pPr>
        <w:pStyle w:val="Nagwek1"/>
      </w:pPr>
      <w:bookmarkStart w:id="81" w:name="_Toc132635811"/>
      <w:r w:rsidRPr="002141CE">
        <w:t>6</w:t>
      </w:r>
      <w:r w:rsidR="001E7D29" w:rsidRPr="002141CE">
        <w:t>.</w:t>
      </w:r>
      <w:r w:rsidR="00F123D2">
        <w:t>8</w:t>
      </w:r>
      <w:r w:rsidR="001E7D29" w:rsidRPr="002141CE">
        <w:t xml:space="preserve"> Potrzeby finansowe niezbędne do utrzymania obecnej i planowanej infrastruktury</w:t>
      </w:r>
      <w:bookmarkEnd w:id="81"/>
    </w:p>
    <w:p w14:paraId="68EB3566" w14:textId="21230D50" w:rsidR="001E7D29" w:rsidRPr="002141CE" w:rsidRDefault="001E7D29" w:rsidP="00343690"/>
    <w:p w14:paraId="1F75C8FC" w14:textId="21244ADB" w:rsidR="006E12E8" w:rsidRPr="00281B95" w:rsidRDefault="00F8051A" w:rsidP="00F8051A">
      <w:pPr>
        <w:spacing w:line="360" w:lineRule="auto"/>
        <w:rPr>
          <w:b/>
          <w:bCs/>
        </w:rPr>
      </w:pPr>
      <w:r w:rsidRPr="00281B95">
        <w:rPr>
          <w:b/>
          <w:bCs/>
        </w:rPr>
        <w:t>Drogi krajowe</w:t>
      </w:r>
    </w:p>
    <w:p w14:paraId="08586AB6" w14:textId="784DCD05" w:rsidR="00F8051A" w:rsidRPr="00F8051A" w:rsidRDefault="00F8051A" w:rsidP="00F8051A">
      <w:pPr>
        <w:spacing w:line="360" w:lineRule="auto"/>
        <w:jc w:val="both"/>
      </w:pPr>
      <w:r>
        <w:t>Zgodnie z danymi uzyskanymi w Generalnej Dyrekcji Dróg Krajowych i Autostrad Oddział</w:t>
      </w:r>
      <w:r w:rsidR="00F424E0">
        <w:br/>
      </w:r>
      <w:r>
        <w:t xml:space="preserve">w Kielcach, koszty utrzymania dróg krajowych na terenie województwa świętokrzyskiego, obejmujące remonty dróg i mostów oraz bieżące utrzymanie letnie i zimowe,  w latach 2014-2020 wyniosły 461.5 mln zł, a wydatki na ten sam cel w latach 2021-2030 szacuje się na 1.136 mld zł. Jednocześnie w latach 2021-2030 wydatki inwestycyjne na sieci dróg krajowych województwa szacuje się na kwotę </w:t>
      </w:r>
      <w:r w:rsidR="007D65C2">
        <w:t>10.7 mld zł.</w:t>
      </w:r>
    </w:p>
    <w:p w14:paraId="3661C498" w14:textId="409DB1BE" w:rsidR="00281B95" w:rsidRPr="00281B95" w:rsidRDefault="00281B95" w:rsidP="00281B95">
      <w:pPr>
        <w:spacing w:line="360" w:lineRule="auto"/>
        <w:rPr>
          <w:b/>
          <w:bCs/>
        </w:rPr>
      </w:pPr>
      <w:r w:rsidRPr="00281B95">
        <w:rPr>
          <w:b/>
          <w:bCs/>
        </w:rPr>
        <w:t>Drogi w</w:t>
      </w:r>
      <w:r>
        <w:rPr>
          <w:b/>
          <w:bCs/>
        </w:rPr>
        <w:t>ojewódzkie</w:t>
      </w:r>
    </w:p>
    <w:p w14:paraId="274ACDA2" w14:textId="1D26ED7D" w:rsidR="00F439D2" w:rsidRPr="00051D52" w:rsidRDefault="00F439D2" w:rsidP="00281B95">
      <w:pPr>
        <w:pStyle w:val="Tekstpodstawowywcity3"/>
        <w:spacing w:after="0" w:line="360" w:lineRule="auto"/>
        <w:ind w:left="0"/>
        <w:jc w:val="both"/>
        <w:rPr>
          <w:sz w:val="24"/>
          <w:szCs w:val="24"/>
        </w:rPr>
      </w:pPr>
      <w:r w:rsidRPr="00051D52">
        <w:rPr>
          <w:sz w:val="24"/>
          <w:szCs w:val="24"/>
        </w:rPr>
        <w:t>Wydatki na inwestycje na sieci dróg wojewódzkich na lata 2021-2027 szacuje się na kwotę</w:t>
      </w:r>
      <w:r w:rsidRPr="00051D52">
        <w:rPr>
          <w:sz w:val="24"/>
          <w:szCs w:val="24"/>
        </w:rPr>
        <w:br/>
        <w:t xml:space="preserve">1.487 mld zł. Koszty utrzymania dróg wojewódzkich na terenie województwa świętokrzyskiego, obejmujące remonty dróg i mostów oraz bieżące utrzymanie letnie i zimowe, w latach 2014-2020 wyniosły 133.585 mln zł, a wydatki na ten sam cel w latach 2022-2030 szacuje się na kwotę </w:t>
      </w:r>
      <w:r w:rsidRPr="00051D52">
        <w:rPr>
          <w:sz w:val="24"/>
          <w:szCs w:val="24"/>
        </w:rPr>
        <w:br/>
        <w:t>422,310 mln zł.</w:t>
      </w:r>
    </w:p>
    <w:p w14:paraId="7CB8936C" w14:textId="3844179E" w:rsidR="00281B95" w:rsidRDefault="00281B95" w:rsidP="00281B95">
      <w:pPr>
        <w:pStyle w:val="Tekstpodstawowywcity3"/>
        <w:spacing w:after="0" w:line="360" w:lineRule="auto"/>
        <w:ind w:left="0"/>
        <w:jc w:val="both"/>
        <w:rPr>
          <w:sz w:val="24"/>
          <w:szCs w:val="24"/>
        </w:rPr>
      </w:pPr>
      <w:r>
        <w:rPr>
          <w:sz w:val="24"/>
          <w:szCs w:val="24"/>
        </w:rPr>
        <w:t>Świętokrzyski Zarząd Dróg Wojewódzkich w Kielcach finansuje zadania dotyczące budowy/przebudowy dróg wojewódzkich przy współudziale źródeł zewnętrznych:</w:t>
      </w:r>
    </w:p>
    <w:p w14:paraId="4FFC886D" w14:textId="20388D52" w:rsidR="00281B95" w:rsidRPr="00051D52" w:rsidRDefault="00281B95">
      <w:pPr>
        <w:pStyle w:val="Tekstpodstawowywcity3"/>
        <w:numPr>
          <w:ilvl w:val="0"/>
          <w:numId w:val="147"/>
        </w:numPr>
        <w:spacing w:after="0" w:line="360" w:lineRule="auto"/>
        <w:ind w:left="567" w:hanging="283"/>
        <w:jc w:val="both"/>
        <w:rPr>
          <w:sz w:val="24"/>
          <w:szCs w:val="24"/>
        </w:rPr>
      </w:pPr>
      <w:r w:rsidRPr="00051D52">
        <w:rPr>
          <w:sz w:val="24"/>
          <w:szCs w:val="24"/>
        </w:rPr>
        <w:t>Regionalnego Programu Operacyjnego Województwa Świętokrzyskiego na lata 2014-2020,</w:t>
      </w:r>
    </w:p>
    <w:p w14:paraId="349257FC" w14:textId="3118CFEC" w:rsidR="008D48FF" w:rsidRPr="00051D52" w:rsidRDefault="008D48FF">
      <w:pPr>
        <w:pStyle w:val="Tekstpodstawowywcity3"/>
        <w:numPr>
          <w:ilvl w:val="0"/>
          <w:numId w:val="147"/>
        </w:numPr>
        <w:spacing w:after="0" w:line="360" w:lineRule="auto"/>
        <w:ind w:left="567" w:hanging="283"/>
        <w:jc w:val="both"/>
        <w:rPr>
          <w:sz w:val="24"/>
          <w:szCs w:val="24"/>
        </w:rPr>
      </w:pPr>
      <w:r w:rsidRPr="00051D52">
        <w:rPr>
          <w:sz w:val="24"/>
          <w:szCs w:val="24"/>
        </w:rPr>
        <w:t>Programu Operacyjnego Polska Wschodnia 2014-2020,</w:t>
      </w:r>
    </w:p>
    <w:p w14:paraId="260A908C" w14:textId="25DF076D" w:rsidR="00281B95" w:rsidRPr="00051D52" w:rsidRDefault="00281B95">
      <w:pPr>
        <w:pStyle w:val="Tekstpodstawowywcity3"/>
        <w:numPr>
          <w:ilvl w:val="0"/>
          <w:numId w:val="147"/>
        </w:numPr>
        <w:spacing w:after="0" w:line="360" w:lineRule="auto"/>
        <w:ind w:left="567" w:hanging="283"/>
        <w:jc w:val="both"/>
        <w:rPr>
          <w:sz w:val="24"/>
          <w:szCs w:val="24"/>
        </w:rPr>
      </w:pPr>
      <w:r w:rsidRPr="00051D52">
        <w:rPr>
          <w:sz w:val="24"/>
          <w:szCs w:val="24"/>
        </w:rPr>
        <w:t>Programu Fundusze Europejskie dla Świętokrzyskiego</w:t>
      </w:r>
      <w:r w:rsidR="008D48FF" w:rsidRPr="00051D52">
        <w:rPr>
          <w:sz w:val="24"/>
          <w:szCs w:val="24"/>
        </w:rPr>
        <w:t xml:space="preserve"> 2021-2027</w:t>
      </w:r>
      <w:r w:rsidRPr="00051D52">
        <w:rPr>
          <w:sz w:val="24"/>
          <w:szCs w:val="24"/>
        </w:rPr>
        <w:t>,</w:t>
      </w:r>
    </w:p>
    <w:p w14:paraId="01BF3710" w14:textId="5A01C828" w:rsidR="008D48FF" w:rsidRPr="00051D52" w:rsidRDefault="008D48FF">
      <w:pPr>
        <w:pStyle w:val="Tekstpodstawowywcity3"/>
        <w:numPr>
          <w:ilvl w:val="0"/>
          <w:numId w:val="147"/>
        </w:numPr>
        <w:spacing w:after="0" w:line="360" w:lineRule="auto"/>
        <w:ind w:left="567" w:hanging="283"/>
        <w:jc w:val="both"/>
        <w:rPr>
          <w:sz w:val="24"/>
          <w:szCs w:val="24"/>
        </w:rPr>
      </w:pPr>
      <w:r w:rsidRPr="00051D52">
        <w:rPr>
          <w:sz w:val="24"/>
          <w:szCs w:val="24"/>
        </w:rPr>
        <w:t>Programu Fundusze Europejskie dla Polski Wschodniej 2021-2027,</w:t>
      </w:r>
    </w:p>
    <w:p w14:paraId="7E580141" w14:textId="77777777" w:rsidR="00281B95" w:rsidRDefault="00281B95">
      <w:pPr>
        <w:pStyle w:val="Tekstpodstawowywcity3"/>
        <w:numPr>
          <w:ilvl w:val="0"/>
          <w:numId w:val="147"/>
        </w:numPr>
        <w:spacing w:after="0" w:line="360" w:lineRule="auto"/>
        <w:ind w:left="567" w:hanging="283"/>
        <w:jc w:val="both"/>
        <w:rPr>
          <w:sz w:val="24"/>
          <w:szCs w:val="24"/>
        </w:rPr>
      </w:pPr>
      <w:r>
        <w:rPr>
          <w:sz w:val="24"/>
          <w:szCs w:val="24"/>
        </w:rPr>
        <w:t>dotacji celowych otrzymanych z tytułu pomocy finansowej udzielanej miedzy jednostkami samorządu terytorialnego,</w:t>
      </w:r>
    </w:p>
    <w:p w14:paraId="113515E0" w14:textId="77777777" w:rsidR="00281B95" w:rsidRDefault="00281B95">
      <w:pPr>
        <w:pStyle w:val="Tekstpodstawowywcity3"/>
        <w:numPr>
          <w:ilvl w:val="0"/>
          <w:numId w:val="147"/>
        </w:numPr>
        <w:spacing w:after="0" w:line="360" w:lineRule="auto"/>
        <w:ind w:left="567" w:hanging="283"/>
        <w:jc w:val="both"/>
        <w:rPr>
          <w:sz w:val="24"/>
          <w:szCs w:val="24"/>
        </w:rPr>
      </w:pPr>
      <w:r>
        <w:rPr>
          <w:sz w:val="24"/>
          <w:szCs w:val="24"/>
        </w:rPr>
        <w:t>środków finansowych otrzymanych z państwowych funduszy celowych,</w:t>
      </w:r>
    </w:p>
    <w:p w14:paraId="3C94DE35" w14:textId="77777777" w:rsidR="00281B95" w:rsidRDefault="00281B95">
      <w:pPr>
        <w:pStyle w:val="Tekstpodstawowywcity3"/>
        <w:numPr>
          <w:ilvl w:val="0"/>
          <w:numId w:val="147"/>
        </w:numPr>
        <w:spacing w:after="0" w:line="360" w:lineRule="auto"/>
        <w:ind w:left="567" w:hanging="283"/>
        <w:jc w:val="both"/>
        <w:rPr>
          <w:sz w:val="24"/>
          <w:szCs w:val="24"/>
        </w:rPr>
      </w:pPr>
      <w:r>
        <w:rPr>
          <w:sz w:val="24"/>
          <w:szCs w:val="24"/>
        </w:rPr>
        <w:t>środków finansowych otrzymanych na dofinansowanie własnych inwestycji samorządów województw, pozyskanych z innych źródeł,</w:t>
      </w:r>
    </w:p>
    <w:p w14:paraId="361D7B0F" w14:textId="77777777" w:rsidR="00281B95" w:rsidRDefault="00281B95">
      <w:pPr>
        <w:pStyle w:val="Tekstpodstawowywcity3"/>
        <w:numPr>
          <w:ilvl w:val="0"/>
          <w:numId w:val="147"/>
        </w:numPr>
        <w:spacing w:after="0" w:line="360" w:lineRule="auto"/>
        <w:ind w:left="567" w:hanging="283"/>
        <w:jc w:val="both"/>
        <w:rPr>
          <w:sz w:val="24"/>
          <w:szCs w:val="24"/>
        </w:rPr>
      </w:pPr>
      <w:r>
        <w:rPr>
          <w:sz w:val="24"/>
          <w:szCs w:val="24"/>
        </w:rPr>
        <w:t>dotacji celowych przekazanych na zadania bieżące realizowane na podstawie porozumień (umów) między jednostkami samorządu terytorialnego.</w:t>
      </w:r>
    </w:p>
    <w:p w14:paraId="2406C631" w14:textId="3C2E2AE9" w:rsidR="00281B95" w:rsidRDefault="00281B95" w:rsidP="00281B95">
      <w:pPr>
        <w:pStyle w:val="Tekstpodstawowywcity3"/>
        <w:spacing w:after="0" w:line="360" w:lineRule="auto"/>
        <w:ind w:left="0"/>
        <w:jc w:val="both"/>
        <w:rPr>
          <w:sz w:val="24"/>
          <w:szCs w:val="24"/>
        </w:rPr>
      </w:pPr>
      <w:r w:rsidRPr="00DD5030">
        <w:rPr>
          <w:b/>
          <w:bCs/>
          <w:sz w:val="24"/>
          <w:szCs w:val="24"/>
        </w:rPr>
        <w:t>Regionalny Program Operacyjny Województwa Świętokrzyskiego na lata 2014-2020</w:t>
      </w:r>
      <w:r>
        <w:rPr>
          <w:sz w:val="24"/>
          <w:szCs w:val="24"/>
        </w:rPr>
        <w:t>,</w:t>
      </w:r>
      <w:r w:rsidR="00DD7FAE">
        <w:rPr>
          <w:sz w:val="24"/>
          <w:szCs w:val="24"/>
        </w:rPr>
        <w:br/>
      </w:r>
      <w:r>
        <w:rPr>
          <w:sz w:val="24"/>
          <w:szCs w:val="24"/>
        </w:rPr>
        <w:t>priorytet 5 Nowoczesna komunikacja, działanie 5.1 Infrastruktura drogowa.</w:t>
      </w:r>
    </w:p>
    <w:p w14:paraId="32EE142D" w14:textId="77777777" w:rsidR="00281B95" w:rsidRDefault="00281B95" w:rsidP="00281B95">
      <w:pPr>
        <w:pStyle w:val="Tekstpodstawowywcity3"/>
        <w:spacing w:after="0" w:line="360" w:lineRule="auto"/>
        <w:ind w:left="0"/>
        <w:jc w:val="both"/>
        <w:rPr>
          <w:sz w:val="24"/>
          <w:szCs w:val="24"/>
        </w:rPr>
      </w:pPr>
      <w:r>
        <w:rPr>
          <w:sz w:val="24"/>
          <w:szCs w:val="24"/>
        </w:rPr>
        <w:t>ŚZDW realizuje do roku 2023 przy współudziale Regionalnego Programu Operacyjnego Województwa Świętokrzyskiego na lata 2014-2020 n/w projekty:</w:t>
      </w:r>
    </w:p>
    <w:p w14:paraId="08481154" w14:textId="59E11E09" w:rsidR="00DD7FAE" w:rsidRPr="00051D52" w:rsidRDefault="00DD7FAE">
      <w:pPr>
        <w:pStyle w:val="Tekstpodstawowywcity3"/>
        <w:numPr>
          <w:ilvl w:val="3"/>
          <w:numId w:val="90"/>
        </w:numPr>
        <w:spacing w:after="0" w:line="360" w:lineRule="auto"/>
        <w:ind w:left="567" w:hanging="425"/>
        <w:jc w:val="both"/>
        <w:rPr>
          <w:sz w:val="24"/>
          <w:szCs w:val="24"/>
        </w:rPr>
      </w:pPr>
      <w:r w:rsidRPr="00051D52">
        <w:rPr>
          <w:sz w:val="24"/>
          <w:szCs w:val="24"/>
        </w:rPr>
        <w:t>Rozbudowa drogi wojewódzkiej Nr 762 na odcinkach:/Rozbudowa drogi wojewódzkiej Nr 762 na odcinku od granicy gm. Chęciny tj. km 25+198 do obiektu mostowego na rzece Łososina (Wierna Rzeka) w miejscowości Bocheniec tj. km 27+138 długości ok. 2 km,</w:t>
      </w:r>
    </w:p>
    <w:p w14:paraId="2C4A1FB4" w14:textId="14844029" w:rsidR="00DD7FAE" w:rsidRPr="00051D52" w:rsidRDefault="00DD7FAE">
      <w:pPr>
        <w:pStyle w:val="Tekstpodstawowywcity3"/>
        <w:numPr>
          <w:ilvl w:val="3"/>
          <w:numId w:val="90"/>
        </w:numPr>
        <w:spacing w:after="0" w:line="360" w:lineRule="auto"/>
        <w:ind w:left="567" w:hanging="425"/>
        <w:jc w:val="both"/>
        <w:rPr>
          <w:sz w:val="24"/>
          <w:szCs w:val="24"/>
        </w:rPr>
      </w:pPr>
      <w:r w:rsidRPr="00051D52">
        <w:rPr>
          <w:sz w:val="24"/>
          <w:szCs w:val="24"/>
        </w:rPr>
        <w:t xml:space="preserve">Rozbudowa drogi wojewódzkiej Nr 764 Kielce-Staszów wraz z budową obwodnic miejscowości Suków, Daleszyce, </w:t>
      </w:r>
      <w:proofErr w:type="spellStart"/>
      <w:r w:rsidRPr="00051D52">
        <w:rPr>
          <w:sz w:val="24"/>
          <w:szCs w:val="24"/>
        </w:rPr>
        <w:t>Ociesęki</w:t>
      </w:r>
      <w:proofErr w:type="spellEnd"/>
      <w:r w:rsidRPr="00051D52">
        <w:rPr>
          <w:sz w:val="24"/>
          <w:szCs w:val="24"/>
        </w:rPr>
        <w:t xml:space="preserve">, układ </w:t>
      </w:r>
      <w:proofErr w:type="spellStart"/>
      <w:r w:rsidRPr="00051D52">
        <w:rPr>
          <w:sz w:val="24"/>
          <w:szCs w:val="24"/>
        </w:rPr>
        <w:t>obwodnicowy</w:t>
      </w:r>
      <w:proofErr w:type="spellEnd"/>
      <w:r w:rsidRPr="00051D52">
        <w:rPr>
          <w:sz w:val="24"/>
          <w:szCs w:val="24"/>
        </w:rPr>
        <w:t xml:space="preserve"> Staszowa; dł. ok 45 km </w:t>
      </w:r>
      <w:r w:rsidR="004B3011" w:rsidRPr="00051D52">
        <w:rPr>
          <w:sz w:val="24"/>
          <w:szCs w:val="24"/>
        </w:rPr>
        <w:t>/</w:t>
      </w:r>
      <w:r w:rsidRPr="00051D52">
        <w:rPr>
          <w:sz w:val="24"/>
          <w:szCs w:val="24"/>
        </w:rPr>
        <w:t xml:space="preserve">układ </w:t>
      </w:r>
      <w:proofErr w:type="spellStart"/>
      <w:r w:rsidRPr="00051D52">
        <w:rPr>
          <w:sz w:val="24"/>
          <w:szCs w:val="24"/>
        </w:rPr>
        <w:t>obwodnicowy</w:t>
      </w:r>
      <w:proofErr w:type="spellEnd"/>
      <w:r w:rsidRPr="00051D52">
        <w:rPr>
          <w:sz w:val="24"/>
          <w:szCs w:val="24"/>
        </w:rPr>
        <w:t xml:space="preserve"> Staszowa dr. woj. Nr 764</w:t>
      </w:r>
      <w:r w:rsidR="004B3011" w:rsidRPr="00051D52">
        <w:rPr>
          <w:sz w:val="24"/>
          <w:szCs w:val="24"/>
        </w:rPr>
        <w:t>/</w:t>
      </w:r>
      <w:r w:rsidRPr="00051D52">
        <w:rPr>
          <w:sz w:val="24"/>
          <w:szCs w:val="24"/>
        </w:rPr>
        <w:t>,</w:t>
      </w:r>
    </w:p>
    <w:p w14:paraId="17D9A918" w14:textId="005C8E0E" w:rsidR="00DD7FAE" w:rsidRPr="00051D52" w:rsidRDefault="00026E9F">
      <w:pPr>
        <w:pStyle w:val="Tekstpodstawowywcity3"/>
        <w:numPr>
          <w:ilvl w:val="3"/>
          <w:numId w:val="90"/>
        </w:numPr>
        <w:spacing w:after="0" w:line="360" w:lineRule="auto"/>
        <w:ind w:left="567" w:hanging="425"/>
        <w:jc w:val="both"/>
        <w:rPr>
          <w:sz w:val="24"/>
          <w:szCs w:val="24"/>
        </w:rPr>
      </w:pPr>
      <w:r w:rsidRPr="00051D52">
        <w:rPr>
          <w:sz w:val="24"/>
          <w:szCs w:val="24"/>
        </w:rPr>
        <w:t xml:space="preserve">Rozbudowa drogi wojewódzkiej Nr 755 na odcinku Ćmielów-skrzyżowanie z DK Nr 74 od km </w:t>
      </w:r>
      <w:r w:rsidR="004B3011" w:rsidRPr="00051D52">
        <w:rPr>
          <w:sz w:val="24"/>
          <w:szCs w:val="24"/>
        </w:rPr>
        <w:t>12+559 do km 23+065,72 wraz z budową obwodnicy Ćmielowa, ok. 11.4 km /Rozbudowa DW 755 etap III A od km 12+124,50 do km 16+247,00 wraz z budową obwodnicy Ćmielowa?,</w:t>
      </w:r>
    </w:p>
    <w:p w14:paraId="79C26D33" w14:textId="23304A56" w:rsidR="004B3011" w:rsidRPr="00051D52" w:rsidRDefault="00612C2C">
      <w:pPr>
        <w:pStyle w:val="Tekstpodstawowywcity3"/>
        <w:numPr>
          <w:ilvl w:val="3"/>
          <w:numId w:val="90"/>
        </w:numPr>
        <w:spacing w:after="0" w:line="360" w:lineRule="auto"/>
        <w:ind w:left="567" w:hanging="425"/>
        <w:jc w:val="both"/>
        <w:rPr>
          <w:sz w:val="24"/>
          <w:szCs w:val="24"/>
        </w:rPr>
      </w:pPr>
      <w:r w:rsidRPr="00051D52">
        <w:rPr>
          <w:sz w:val="24"/>
          <w:szCs w:val="24"/>
        </w:rPr>
        <w:t xml:space="preserve">Rozbudowa drogi wojewódzkiej Nr 754 Ostrowiec Świętokrzyski – Bałtów – </w:t>
      </w:r>
      <w:proofErr w:type="spellStart"/>
      <w:r w:rsidRPr="00051D52">
        <w:rPr>
          <w:sz w:val="24"/>
          <w:szCs w:val="24"/>
        </w:rPr>
        <w:t>Czekarzewice</w:t>
      </w:r>
      <w:proofErr w:type="spellEnd"/>
      <w:r w:rsidRPr="00051D52">
        <w:rPr>
          <w:sz w:val="24"/>
          <w:szCs w:val="24"/>
        </w:rPr>
        <w:t xml:space="preserve"> – granica województwa dł. ok. 29,3 km /Rozbudowa DW 754 od km 1+912 do 29+269/,</w:t>
      </w:r>
    </w:p>
    <w:p w14:paraId="0EA09A24" w14:textId="0197CE46" w:rsidR="00612C2C" w:rsidRPr="00051D52" w:rsidRDefault="00612C2C">
      <w:pPr>
        <w:pStyle w:val="Tekstpodstawowywcity3"/>
        <w:numPr>
          <w:ilvl w:val="3"/>
          <w:numId w:val="90"/>
        </w:numPr>
        <w:spacing w:after="0" w:line="360" w:lineRule="auto"/>
        <w:ind w:left="567" w:hanging="425"/>
        <w:jc w:val="both"/>
        <w:rPr>
          <w:sz w:val="24"/>
          <w:szCs w:val="24"/>
        </w:rPr>
      </w:pPr>
      <w:r w:rsidRPr="00051D52">
        <w:rPr>
          <w:sz w:val="24"/>
          <w:szCs w:val="24"/>
        </w:rPr>
        <w:t xml:space="preserve">Rozbudowa drogi Wojewódzkiej Nr 973 na odc. Busko-Zdrój – Nowy Korczyn – Borusowa wraz z </w:t>
      </w:r>
      <w:r w:rsidR="0090426F" w:rsidRPr="00051D52">
        <w:rPr>
          <w:sz w:val="24"/>
          <w:szCs w:val="24"/>
        </w:rPr>
        <w:t xml:space="preserve">budową przeprawy </w:t>
      </w:r>
      <w:proofErr w:type="spellStart"/>
      <w:r w:rsidR="0090426F" w:rsidRPr="00051D52">
        <w:rPr>
          <w:sz w:val="24"/>
          <w:szCs w:val="24"/>
        </w:rPr>
        <w:t>mos</w:t>
      </w:r>
      <w:proofErr w:type="spellEnd"/>
      <w:r w:rsidR="0090426F" w:rsidRPr="00051D52">
        <w:rPr>
          <w:sz w:val="24"/>
          <w:szCs w:val="24"/>
        </w:rPr>
        <w:t xml:space="preserve"> na rz. Nidzie oraz rz. Wiśle /Budowa obwodnicy m. Zbludowice/,</w:t>
      </w:r>
    </w:p>
    <w:p w14:paraId="37D10389" w14:textId="237AF283" w:rsidR="0090426F" w:rsidRPr="00051D52" w:rsidRDefault="0090426F">
      <w:pPr>
        <w:pStyle w:val="Tekstpodstawowywcity3"/>
        <w:numPr>
          <w:ilvl w:val="3"/>
          <w:numId w:val="90"/>
        </w:numPr>
        <w:spacing w:after="0" w:line="360" w:lineRule="auto"/>
        <w:ind w:left="567" w:hanging="425"/>
        <w:jc w:val="both"/>
        <w:rPr>
          <w:sz w:val="24"/>
          <w:szCs w:val="24"/>
        </w:rPr>
      </w:pPr>
      <w:r w:rsidRPr="00051D52">
        <w:rPr>
          <w:sz w:val="24"/>
          <w:szCs w:val="24"/>
        </w:rPr>
        <w:t>Rozbudowa drogi wojewódzkiej Nr 768 na odc. Jędrzejów – granica województwa wraz z obwodnicami m. Jędrzejów, Działoszyce, Skalbmierz, Topola, Kazimierza Wielka /Budowa obwodnicy m. Jędrzejów od DK 78 do DW 768 w km ok.2+500 wraz z rozbudową drogi wojewódzkiej Nr 768 od km ok. 2+500 do ok. 5+500 (skrzyżowanie z DP 0170T) – w systemie zaprojektuj – zbuduj,</w:t>
      </w:r>
    </w:p>
    <w:p w14:paraId="3EB6449C" w14:textId="1BCAC43D" w:rsidR="0090426F" w:rsidRPr="00051D52" w:rsidRDefault="00226D3A">
      <w:pPr>
        <w:pStyle w:val="Tekstpodstawowywcity3"/>
        <w:numPr>
          <w:ilvl w:val="3"/>
          <w:numId w:val="90"/>
        </w:numPr>
        <w:spacing w:after="0" w:line="360" w:lineRule="auto"/>
        <w:ind w:left="567" w:hanging="425"/>
        <w:jc w:val="both"/>
        <w:rPr>
          <w:sz w:val="24"/>
          <w:szCs w:val="24"/>
        </w:rPr>
      </w:pPr>
      <w:r w:rsidRPr="00051D52">
        <w:rPr>
          <w:sz w:val="24"/>
          <w:szCs w:val="24"/>
        </w:rPr>
        <w:t>Rozbudowa drogi wojewódzkiej Nr 768 na odc. Jędrzejów – granica województwa wraz z obwodnicami m. Jędrzejów, Działoszyce, Skalbmierz, Topola, Kazimierza Wielka /Rozbudowa drogi wojewódzkiej Nr 768 od km. ok. 49+200 9ist.51+3000 do km ok. 64+163 9ist.66+152,480 wraz z budową obwodnicy m. Kazimierza Wielka oraz budową obwodu drogowego – w systemie zaprojektuj-zbuduj/,</w:t>
      </w:r>
    </w:p>
    <w:p w14:paraId="4CD71F6B" w14:textId="584E8FF2" w:rsidR="00226D3A" w:rsidRPr="00051D52" w:rsidRDefault="00226D3A">
      <w:pPr>
        <w:pStyle w:val="Tekstpodstawowywcity3"/>
        <w:numPr>
          <w:ilvl w:val="3"/>
          <w:numId w:val="90"/>
        </w:numPr>
        <w:spacing w:after="0" w:line="360" w:lineRule="auto"/>
        <w:ind w:left="567" w:hanging="425"/>
        <w:jc w:val="both"/>
        <w:rPr>
          <w:sz w:val="24"/>
          <w:szCs w:val="24"/>
        </w:rPr>
      </w:pPr>
      <w:r w:rsidRPr="00051D52">
        <w:rPr>
          <w:sz w:val="24"/>
          <w:szCs w:val="24"/>
        </w:rPr>
        <w:t>Rozbudowa drogi wojewódzkiej Nr 766 na odcinku Pińczów-Węchadłów do skrzyżowania</w:t>
      </w:r>
      <w:r w:rsidR="00EB3D35">
        <w:rPr>
          <w:sz w:val="24"/>
          <w:szCs w:val="24"/>
        </w:rPr>
        <w:br/>
      </w:r>
      <w:r w:rsidRPr="00051D52">
        <w:rPr>
          <w:sz w:val="24"/>
          <w:szCs w:val="24"/>
        </w:rPr>
        <w:t>z DW 768 dł. ok 27,0 km /Budowa obwodnicy Pińczowa/,</w:t>
      </w:r>
    </w:p>
    <w:p w14:paraId="67E3B4D1" w14:textId="2E063BE3" w:rsidR="00226D3A" w:rsidRPr="00051D52" w:rsidRDefault="00226D3A">
      <w:pPr>
        <w:pStyle w:val="Tekstpodstawowywcity3"/>
        <w:numPr>
          <w:ilvl w:val="3"/>
          <w:numId w:val="90"/>
        </w:numPr>
        <w:spacing w:after="0" w:line="360" w:lineRule="auto"/>
        <w:ind w:left="567" w:hanging="425"/>
        <w:jc w:val="both"/>
        <w:rPr>
          <w:sz w:val="24"/>
          <w:szCs w:val="24"/>
        </w:rPr>
      </w:pPr>
      <w:r w:rsidRPr="00051D52">
        <w:rPr>
          <w:sz w:val="24"/>
          <w:szCs w:val="24"/>
        </w:rPr>
        <w:t xml:space="preserve">Rozbudowa drogi wojewódzkiej Nr 973 na odc. Busko-Zdrój – Nowy Korczyn </w:t>
      </w:r>
      <w:r w:rsidR="00AD711E" w:rsidRPr="00051D52">
        <w:rPr>
          <w:sz w:val="24"/>
          <w:szCs w:val="24"/>
        </w:rPr>
        <w:t>–</w:t>
      </w:r>
      <w:r w:rsidRPr="00051D52">
        <w:rPr>
          <w:sz w:val="24"/>
          <w:szCs w:val="24"/>
        </w:rPr>
        <w:t xml:space="preserve"> </w:t>
      </w:r>
      <w:r w:rsidR="00AD711E" w:rsidRPr="00051D52">
        <w:rPr>
          <w:sz w:val="24"/>
          <w:szCs w:val="24"/>
        </w:rPr>
        <w:t>Borusowa wraz z budową przepraw mostowych na rz. Nidzie oraz na rz. Wiśle /Budowa mostu na Wiśle w m. Borusowa wraz z dojazdami/,</w:t>
      </w:r>
    </w:p>
    <w:p w14:paraId="403447E9" w14:textId="332753D8" w:rsidR="00AD711E" w:rsidRPr="00051D52" w:rsidRDefault="00AD711E">
      <w:pPr>
        <w:pStyle w:val="Tekstpodstawowywcity3"/>
        <w:numPr>
          <w:ilvl w:val="3"/>
          <w:numId w:val="90"/>
        </w:numPr>
        <w:spacing w:after="0" w:line="360" w:lineRule="auto"/>
        <w:ind w:left="567" w:hanging="425"/>
        <w:jc w:val="both"/>
        <w:rPr>
          <w:sz w:val="24"/>
          <w:szCs w:val="24"/>
        </w:rPr>
      </w:pPr>
      <w:r w:rsidRPr="00051D52">
        <w:rPr>
          <w:sz w:val="24"/>
          <w:szCs w:val="24"/>
        </w:rPr>
        <w:t>Mała Pętla Świętokrzyska: DW 752 – Podgórze – Bodzentyn; dł. ok. 2,5 km i DW 751 – Bodzentyn – Dąbrowa Dolna, dł. ok. 4,0 km,</w:t>
      </w:r>
    </w:p>
    <w:p w14:paraId="06C8416A" w14:textId="53D9E9FA" w:rsidR="00AD711E" w:rsidRPr="00051D52" w:rsidRDefault="00AD711E">
      <w:pPr>
        <w:pStyle w:val="Tekstpodstawowywcity3"/>
        <w:numPr>
          <w:ilvl w:val="3"/>
          <w:numId w:val="90"/>
        </w:numPr>
        <w:spacing w:after="0" w:line="360" w:lineRule="auto"/>
        <w:ind w:left="567" w:hanging="425"/>
        <w:jc w:val="both"/>
        <w:rPr>
          <w:sz w:val="24"/>
          <w:szCs w:val="24"/>
        </w:rPr>
      </w:pPr>
      <w:r w:rsidRPr="00051D52">
        <w:rPr>
          <w:sz w:val="24"/>
          <w:szCs w:val="24"/>
        </w:rPr>
        <w:t xml:space="preserve">Układ </w:t>
      </w:r>
      <w:proofErr w:type="spellStart"/>
      <w:r w:rsidRPr="00051D52">
        <w:rPr>
          <w:sz w:val="24"/>
          <w:szCs w:val="24"/>
        </w:rPr>
        <w:t>obwodnicowy</w:t>
      </w:r>
      <w:proofErr w:type="spellEnd"/>
      <w:r w:rsidRPr="00051D52">
        <w:rPr>
          <w:sz w:val="24"/>
          <w:szCs w:val="24"/>
        </w:rPr>
        <w:t xml:space="preserve"> miasta Włoszczowa – budowa obwodnicy miasta Włoszczowa w ciągu drogi wojewódzkiej Nr 786 wraz z połączeniem z drogą wojewódzką Nr 742 i Nr 785 /Etap I – Obwodnica Włoszczowy w ciągu DW 786/,</w:t>
      </w:r>
    </w:p>
    <w:p w14:paraId="69F1FCDA" w14:textId="70F61E44" w:rsidR="00AD711E" w:rsidRPr="00051D52" w:rsidRDefault="00AD711E">
      <w:pPr>
        <w:pStyle w:val="Tekstpodstawowywcity3"/>
        <w:numPr>
          <w:ilvl w:val="3"/>
          <w:numId w:val="90"/>
        </w:numPr>
        <w:spacing w:after="0" w:line="360" w:lineRule="auto"/>
        <w:ind w:left="567" w:hanging="425"/>
        <w:jc w:val="both"/>
        <w:rPr>
          <w:sz w:val="24"/>
          <w:szCs w:val="24"/>
        </w:rPr>
      </w:pPr>
      <w:r w:rsidRPr="00051D52">
        <w:rPr>
          <w:sz w:val="24"/>
          <w:szCs w:val="24"/>
        </w:rPr>
        <w:t>Rozbudowa drogi wojewódzkiej Nr 728 Jędrzejów – gr. województwa wraz z budową obwodnic m. Łopuszno, Końskie, ok. 40,0 km /Rozbudowa drogi wojewódzkiej nr 728 na odc. Łopuszno-DK 74/,</w:t>
      </w:r>
    </w:p>
    <w:p w14:paraId="2CF3FACF" w14:textId="26C8B11C" w:rsidR="00AD711E" w:rsidRPr="00051D52" w:rsidRDefault="00AD711E">
      <w:pPr>
        <w:pStyle w:val="Tekstpodstawowywcity3"/>
        <w:numPr>
          <w:ilvl w:val="3"/>
          <w:numId w:val="90"/>
        </w:numPr>
        <w:spacing w:after="0" w:line="360" w:lineRule="auto"/>
        <w:ind w:left="567" w:hanging="425"/>
        <w:jc w:val="both"/>
        <w:rPr>
          <w:sz w:val="24"/>
          <w:szCs w:val="24"/>
        </w:rPr>
      </w:pPr>
      <w:r w:rsidRPr="00051D52">
        <w:rPr>
          <w:sz w:val="24"/>
          <w:szCs w:val="24"/>
        </w:rPr>
        <w:t xml:space="preserve">Rozbudowa drogi wojewódzkiej Nr 751 na odcinku Suchedniów-Wzdół Rządowy /Rozbudowa DW </w:t>
      </w:r>
      <w:r w:rsidR="00FF4171" w:rsidRPr="00051D52">
        <w:rPr>
          <w:sz w:val="24"/>
          <w:szCs w:val="24"/>
        </w:rPr>
        <w:t>751 Suchedniów-Ostrowiec Św. Na odcinku od km. 0+000 do km 6+530 na terenie gminy Suchedniów/,</w:t>
      </w:r>
    </w:p>
    <w:p w14:paraId="78AA340D" w14:textId="77777777" w:rsidR="00FF4171" w:rsidRPr="00051D52" w:rsidRDefault="00FF4171">
      <w:pPr>
        <w:pStyle w:val="Tekstpodstawowywcity3"/>
        <w:numPr>
          <w:ilvl w:val="3"/>
          <w:numId w:val="90"/>
        </w:numPr>
        <w:spacing w:after="0" w:line="360" w:lineRule="auto"/>
        <w:ind w:left="567" w:hanging="425"/>
        <w:jc w:val="both"/>
        <w:rPr>
          <w:sz w:val="24"/>
          <w:szCs w:val="24"/>
        </w:rPr>
      </w:pPr>
      <w:r w:rsidRPr="00051D52">
        <w:rPr>
          <w:sz w:val="24"/>
          <w:szCs w:val="24"/>
        </w:rPr>
        <w:t>Przebudowa drogi wojewódzkiej Nr 758 odc. Ujazd-granica gminy Iwaniska od km 3+640 do km 7+058,</w:t>
      </w:r>
    </w:p>
    <w:p w14:paraId="7C3F3A5D" w14:textId="0859DB3D" w:rsidR="00FF4171" w:rsidRPr="00051D52" w:rsidRDefault="00FF4171">
      <w:pPr>
        <w:pStyle w:val="Tekstpodstawowywcity3"/>
        <w:numPr>
          <w:ilvl w:val="3"/>
          <w:numId w:val="90"/>
        </w:numPr>
        <w:spacing w:after="0" w:line="360" w:lineRule="auto"/>
        <w:ind w:left="567" w:hanging="425"/>
        <w:jc w:val="both"/>
        <w:rPr>
          <w:sz w:val="24"/>
          <w:szCs w:val="24"/>
        </w:rPr>
      </w:pPr>
      <w:r w:rsidRPr="00051D52">
        <w:rPr>
          <w:sz w:val="24"/>
          <w:szCs w:val="24"/>
        </w:rPr>
        <w:t xml:space="preserve">Rozbudowa drogi wojewódzkiej Nr </w:t>
      </w:r>
      <w:r w:rsidR="0080112E" w:rsidRPr="00051D52">
        <w:rPr>
          <w:sz w:val="24"/>
          <w:szCs w:val="24"/>
        </w:rPr>
        <w:t>728 na odc.no-DK 74 wraz z budową obwodnicy m. Łopuszno w ciągu DW 786, ok. 25 km /odc. od DK 74 do skrzyżowania z dr. Powiatową nr 0473T w m. Plenna/,</w:t>
      </w:r>
    </w:p>
    <w:p w14:paraId="7A3C5C25" w14:textId="06352EF1" w:rsidR="0080112E" w:rsidRPr="00051D52" w:rsidRDefault="0080112E">
      <w:pPr>
        <w:pStyle w:val="Tekstpodstawowywcity3"/>
        <w:numPr>
          <w:ilvl w:val="3"/>
          <w:numId w:val="90"/>
        </w:numPr>
        <w:spacing w:after="0" w:line="360" w:lineRule="auto"/>
        <w:ind w:left="567" w:hanging="425"/>
        <w:jc w:val="both"/>
        <w:rPr>
          <w:sz w:val="24"/>
          <w:szCs w:val="24"/>
        </w:rPr>
      </w:pPr>
      <w:r w:rsidRPr="00051D52">
        <w:rPr>
          <w:sz w:val="24"/>
          <w:szCs w:val="24"/>
        </w:rPr>
        <w:t xml:space="preserve">Układ </w:t>
      </w:r>
      <w:proofErr w:type="spellStart"/>
      <w:r w:rsidRPr="00051D52">
        <w:rPr>
          <w:sz w:val="24"/>
          <w:szCs w:val="24"/>
        </w:rPr>
        <w:t>obwodnicowy</w:t>
      </w:r>
      <w:proofErr w:type="spellEnd"/>
      <w:r w:rsidRPr="00051D52">
        <w:rPr>
          <w:sz w:val="24"/>
          <w:szCs w:val="24"/>
        </w:rPr>
        <w:t xml:space="preserve"> m. Staszów DW 764 /Budowa obwodnicy Staszowa – II etap od DW 764 do DW 757/.</w:t>
      </w:r>
    </w:p>
    <w:p w14:paraId="41567ABD" w14:textId="62F5E259" w:rsidR="006B70B1" w:rsidRPr="00051D52" w:rsidRDefault="006B70B1" w:rsidP="006B70B1">
      <w:pPr>
        <w:pStyle w:val="Tekstpodstawowywcity3"/>
        <w:spacing w:after="0" w:line="360" w:lineRule="auto"/>
        <w:ind w:left="0"/>
        <w:jc w:val="both"/>
        <w:rPr>
          <w:sz w:val="24"/>
          <w:szCs w:val="24"/>
        </w:rPr>
      </w:pPr>
    </w:p>
    <w:p w14:paraId="6D7D9E1F" w14:textId="5BC756EE" w:rsidR="006B70B1" w:rsidRPr="00051D52" w:rsidRDefault="006B70B1" w:rsidP="006B70B1">
      <w:pPr>
        <w:pStyle w:val="Tekstpodstawowywcity3"/>
        <w:spacing w:after="0" w:line="360" w:lineRule="auto"/>
        <w:ind w:left="0"/>
        <w:rPr>
          <w:sz w:val="24"/>
          <w:szCs w:val="24"/>
        </w:rPr>
      </w:pPr>
      <w:r w:rsidRPr="00051D52">
        <w:rPr>
          <w:b/>
          <w:bCs/>
          <w:sz w:val="24"/>
          <w:szCs w:val="24"/>
        </w:rPr>
        <w:t>Program Operacyjny Polska Wschodnia na lata 2014-2020</w:t>
      </w:r>
      <w:r w:rsidRPr="00051D52">
        <w:rPr>
          <w:sz w:val="24"/>
          <w:szCs w:val="24"/>
        </w:rPr>
        <w:t>,</w:t>
      </w:r>
      <w:r w:rsidRPr="00051D52">
        <w:rPr>
          <w:sz w:val="24"/>
          <w:szCs w:val="24"/>
        </w:rPr>
        <w:br/>
        <w:t>Oś priorytetowa II  Nowoczesna Infrastruktura Drogowa, działanie 2.2 Infrastruktura drogowa</w:t>
      </w:r>
    </w:p>
    <w:p w14:paraId="095ED077" w14:textId="57E0E04C" w:rsidR="006B70B1" w:rsidRPr="00051D52" w:rsidRDefault="006B70B1">
      <w:pPr>
        <w:pStyle w:val="Tekstpodstawowywcity3"/>
        <w:numPr>
          <w:ilvl w:val="6"/>
          <w:numId w:val="90"/>
        </w:numPr>
        <w:spacing w:after="0" w:line="360" w:lineRule="auto"/>
        <w:ind w:left="567" w:hanging="425"/>
        <w:rPr>
          <w:sz w:val="24"/>
          <w:szCs w:val="24"/>
        </w:rPr>
      </w:pPr>
      <w:r w:rsidRPr="00051D52">
        <w:rPr>
          <w:sz w:val="24"/>
          <w:szCs w:val="24"/>
        </w:rPr>
        <w:t>Rozbudowa DW 761 na odcinku: Piekoszów-węzeł Jaworznia(S7),</w:t>
      </w:r>
    </w:p>
    <w:p w14:paraId="4B15C403" w14:textId="4E3689CD" w:rsidR="006B70B1" w:rsidRPr="00051D52" w:rsidRDefault="006B70B1">
      <w:pPr>
        <w:pStyle w:val="Tekstpodstawowywcity3"/>
        <w:numPr>
          <w:ilvl w:val="6"/>
          <w:numId w:val="90"/>
        </w:numPr>
        <w:spacing w:after="0" w:line="360" w:lineRule="auto"/>
        <w:ind w:left="567" w:hanging="425"/>
        <w:rPr>
          <w:sz w:val="24"/>
          <w:szCs w:val="24"/>
        </w:rPr>
      </w:pPr>
      <w:r w:rsidRPr="00051D52">
        <w:rPr>
          <w:sz w:val="24"/>
          <w:szCs w:val="24"/>
        </w:rPr>
        <w:t>Rozbudowa DW 752 na odcinku: węzeł Kielce Południe(S7) – granica gminy Chęciny,</w:t>
      </w:r>
    </w:p>
    <w:p w14:paraId="1D515C2F" w14:textId="43BD4790" w:rsidR="006B70B1" w:rsidRPr="00051D52" w:rsidRDefault="006B70B1">
      <w:pPr>
        <w:pStyle w:val="Tekstpodstawowywcity3"/>
        <w:numPr>
          <w:ilvl w:val="6"/>
          <w:numId w:val="90"/>
        </w:numPr>
        <w:spacing w:after="0" w:line="360" w:lineRule="auto"/>
        <w:ind w:left="567" w:hanging="425"/>
        <w:rPr>
          <w:sz w:val="24"/>
          <w:szCs w:val="24"/>
        </w:rPr>
      </w:pPr>
      <w:r w:rsidRPr="00051D52">
        <w:rPr>
          <w:sz w:val="24"/>
          <w:szCs w:val="24"/>
        </w:rPr>
        <w:t>Rozbudowa DW 764 na odcinku: granica miasta Kielce-granica gminy Daleszyce wraz z budową obwodnicy m. Suków i Daleszyce,</w:t>
      </w:r>
    </w:p>
    <w:p w14:paraId="4F6F478A" w14:textId="0CF12280" w:rsidR="006B70B1" w:rsidRPr="00051D52" w:rsidRDefault="006B70B1">
      <w:pPr>
        <w:pStyle w:val="Tekstpodstawowywcity3"/>
        <w:numPr>
          <w:ilvl w:val="6"/>
          <w:numId w:val="90"/>
        </w:numPr>
        <w:spacing w:after="0" w:line="360" w:lineRule="auto"/>
        <w:ind w:left="567" w:hanging="425"/>
        <w:rPr>
          <w:sz w:val="24"/>
          <w:szCs w:val="24"/>
        </w:rPr>
      </w:pPr>
      <w:r w:rsidRPr="00051D52">
        <w:rPr>
          <w:sz w:val="24"/>
          <w:szCs w:val="24"/>
        </w:rPr>
        <w:t>Budowa północnej obwodnicy Chmielnika w ciągu DW 765 od skrzyżowania z DK 73.</w:t>
      </w:r>
    </w:p>
    <w:p w14:paraId="5EE40AC2" w14:textId="77777777" w:rsidR="006B70B1" w:rsidRPr="00051D52" w:rsidRDefault="006B70B1" w:rsidP="006B70B1">
      <w:pPr>
        <w:pStyle w:val="Tekstpodstawowywcity3"/>
        <w:spacing w:after="0" w:line="360" w:lineRule="auto"/>
        <w:ind w:left="0"/>
        <w:jc w:val="both"/>
        <w:rPr>
          <w:sz w:val="24"/>
          <w:szCs w:val="24"/>
        </w:rPr>
      </w:pPr>
    </w:p>
    <w:p w14:paraId="3CDE08A0" w14:textId="77777777" w:rsidR="00281B95" w:rsidRDefault="00281B95" w:rsidP="00281B95">
      <w:pPr>
        <w:pStyle w:val="Tekstpodstawowywcity3"/>
        <w:spacing w:after="0" w:line="360" w:lineRule="auto"/>
        <w:ind w:left="0"/>
        <w:jc w:val="both"/>
        <w:rPr>
          <w:sz w:val="24"/>
          <w:szCs w:val="24"/>
        </w:rPr>
      </w:pPr>
      <w:r w:rsidRPr="00881328">
        <w:rPr>
          <w:b/>
          <w:bCs/>
          <w:sz w:val="24"/>
          <w:szCs w:val="24"/>
        </w:rPr>
        <w:t>Program Regionalny na lata 2021-2027 Fundusze Europejskie dla Świętokrzyskiego</w:t>
      </w:r>
      <w:r>
        <w:rPr>
          <w:sz w:val="24"/>
          <w:szCs w:val="24"/>
        </w:rPr>
        <w:t>, Priorytet 4 Dostępne Świętokrzyskie, działanie 4.1 Infrastruktura drogowa.</w:t>
      </w:r>
    </w:p>
    <w:p w14:paraId="2CFDB380" w14:textId="77777777" w:rsidR="00281B95" w:rsidRDefault="00281B95" w:rsidP="00281B95">
      <w:pPr>
        <w:pStyle w:val="Tekstpodstawowywcity3"/>
        <w:spacing w:after="0" w:line="360" w:lineRule="auto"/>
        <w:ind w:left="0"/>
        <w:jc w:val="both"/>
        <w:rPr>
          <w:sz w:val="24"/>
          <w:szCs w:val="24"/>
        </w:rPr>
      </w:pPr>
      <w:r>
        <w:rPr>
          <w:sz w:val="24"/>
          <w:szCs w:val="24"/>
        </w:rPr>
        <w:t>W ramach programu regionalnego planuje się n/w zadania inwestycyjne:</w:t>
      </w:r>
    </w:p>
    <w:p w14:paraId="1BDBF305" w14:textId="718245B0" w:rsidR="00281B95" w:rsidRDefault="00281B95" w:rsidP="00281B95">
      <w:pPr>
        <w:pStyle w:val="Tekstpodstawowywcity3"/>
        <w:spacing w:after="0" w:line="360" w:lineRule="auto"/>
        <w:ind w:left="0"/>
        <w:jc w:val="both"/>
        <w:rPr>
          <w:sz w:val="24"/>
          <w:szCs w:val="24"/>
        </w:rPr>
      </w:pPr>
      <w:r>
        <w:rPr>
          <w:sz w:val="24"/>
          <w:szCs w:val="24"/>
        </w:rPr>
        <w:t>1/ Budowa obwodnicy Klimontowa w ciągu DW 758,</w:t>
      </w:r>
    </w:p>
    <w:p w14:paraId="6006BF29" w14:textId="5D1A3132" w:rsidR="00281B95" w:rsidRDefault="00281B95" w:rsidP="00281B95">
      <w:pPr>
        <w:pStyle w:val="Tekstpodstawowywcity3"/>
        <w:spacing w:after="0" w:line="360" w:lineRule="auto"/>
        <w:ind w:left="0"/>
        <w:jc w:val="both"/>
        <w:rPr>
          <w:sz w:val="24"/>
          <w:szCs w:val="24"/>
        </w:rPr>
      </w:pPr>
      <w:r>
        <w:rPr>
          <w:sz w:val="24"/>
          <w:szCs w:val="24"/>
        </w:rPr>
        <w:t>2/ Budowa obwodnicy Końskich etap I od DW 728 do DW 749,</w:t>
      </w:r>
    </w:p>
    <w:p w14:paraId="7DE07882" w14:textId="5B4C0249" w:rsidR="00281B95" w:rsidRDefault="00281B95" w:rsidP="00281B95">
      <w:pPr>
        <w:pStyle w:val="Tekstpodstawowywcity3"/>
        <w:spacing w:after="0" w:line="360" w:lineRule="auto"/>
        <w:ind w:left="0"/>
        <w:jc w:val="both"/>
        <w:rPr>
          <w:sz w:val="24"/>
          <w:szCs w:val="24"/>
        </w:rPr>
      </w:pPr>
      <w:r>
        <w:rPr>
          <w:sz w:val="24"/>
          <w:szCs w:val="24"/>
        </w:rPr>
        <w:t>3/ Rozbudowa DW 728 od Kornicy do Gowarczowa,</w:t>
      </w:r>
    </w:p>
    <w:p w14:paraId="277C13A8" w14:textId="5522A7C6" w:rsidR="00281B95" w:rsidRDefault="00281B95" w:rsidP="00281B95">
      <w:pPr>
        <w:pStyle w:val="Tekstpodstawowywcity3"/>
        <w:spacing w:after="0" w:line="360" w:lineRule="auto"/>
        <w:ind w:left="0"/>
        <w:jc w:val="both"/>
        <w:rPr>
          <w:sz w:val="24"/>
          <w:szCs w:val="24"/>
        </w:rPr>
      </w:pPr>
      <w:r>
        <w:rPr>
          <w:sz w:val="24"/>
          <w:szCs w:val="24"/>
        </w:rPr>
        <w:t>4/ Budowa obwodnicy Nowego Korczyna w ciągu DW 973,</w:t>
      </w:r>
    </w:p>
    <w:p w14:paraId="5E0AD465" w14:textId="60D74028" w:rsidR="00281B95" w:rsidRDefault="00281B95" w:rsidP="00281B95">
      <w:pPr>
        <w:pStyle w:val="Tekstpodstawowywcity3"/>
        <w:spacing w:after="0" w:line="360" w:lineRule="auto"/>
        <w:ind w:left="0"/>
        <w:jc w:val="both"/>
        <w:rPr>
          <w:sz w:val="24"/>
          <w:szCs w:val="24"/>
        </w:rPr>
      </w:pPr>
      <w:r>
        <w:rPr>
          <w:sz w:val="24"/>
          <w:szCs w:val="24"/>
        </w:rPr>
        <w:t>5/ Rozbudowa DW 768 Kazimierza Wielka – gr. województwa etap I na odc. od km 54+900 do km 61+341,</w:t>
      </w:r>
    </w:p>
    <w:p w14:paraId="608301A7" w14:textId="199FF247" w:rsidR="00281B95" w:rsidRDefault="00281B95" w:rsidP="00281B95">
      <w:pPr>
        <w:pStyle w:val="Tekstpodstawowywcity3"/>
        <w:spacing w:after="0" w:line="360" w:lineRule="auto"/>
        <w:ind w:left="0"/>
        <w:jc w:val="both"/>
        <w:rPr>
          <w:sz w:val="24"/>
          <w:szCs w:val="24"/>
        </w:rPr>
      </w:pPr>
      <w:r>
        <w:rPr>
          <w:sz w:val="24"/>
          <w:szCs w:val="24"/>
        </w:rPr>
        <w:t>6/ Rozbudowa DW 768 Kazimierza Wielka – gr. województwa II etap na odc. od km. 61+341 do km 66+152.</w:t>
      </w:r>
    </w:p>
    <w:p w14:paraId="5279BF2F" w14:textId="2B4622FC" w:rsidR="00281B95" w:rsidRDefault="00281B95" w:rsidP="00281B95">
      <w:pPr>
        <w:pStyle w:val="Tekstpodstawowywcity3"/>
        <w:spacing w:after="0" w:line="360" w:lineRule="auto"/>
        <w:ind w:left="0"/>
        <w:jc w:val="both"/>
        <w:rPr>
          <w:sz w:val="24"/>
          <w:szCs w:val="24"/>
        </w:rPr>
      </w:pPr>
      <w:r w:rsidRPr="00177986">
        <w:rPr>
          <w:b/>
          <w:bCs/>
          <w:sz w:val="24"/>
          <w:szCs w:val="24"/>
        </w:rPr>
        <w:t>Zadania realizowane</w:t>
      </w:r>
      <w:r>
        <w:rPr>
          <w:sz w:val="24"/>
          <w:szCs w:val="24"/>
        </w:rPr>
        <w:t xml:space="preserve"> z udziałem środków otrzymanych z państwowych funduszy celowych na finansowanie kosztów realizacji inwestycji i zakupów inwestycyjnych jednostek sektora finansów publicznych.</w:t>
      </w:r>
    </w:p>
    <w:p w14:paraId="23A85ED8" w14:textId="77777777" w:rsidR="00281B95" w:rsidRDefault="00281B95" w:rsidP="00281B95">
      <w:pPr>
        <w:pStyle w:val="Tekstpodstawowywcity3"/>
        <w:spacing w:after="0" w:line="360" w:lineRule="auto"/>
        <w:ind w:left="0"/>
        <w:jc w:val="both"/>
        <w:rPr>
          <w:sz w:val="24"/>
          <w:szCs w:val="24"/>
        </w:rPr>
      </w:pPr>
      <w:r>
        <w:rPr>
          <w:sz w:val="24"/>
          <w:szCs w:val="24"/>
        </w:rPr>
        <w:t>N/w zadania są realizowane z Rządowego Funduszu Rozwoju Dróg:</w:t>
      </w:r>
    </w:p>
    <w:p w14:paraId="0D4B461C" w14:textId="0D0A6D56" w:rsidR="00281B95" w:rsidRDefault="00281B95" w:rsidP="00281B95">
      <w:pPr>
        <w:pStyle w:val="Tekstpodstawowywcity3"/>
        <w:spacing w:after="0" w:line="360" w:lineRule="auto"/>
        <w:ind w:left="0"/>
        <w:jc w:val="both"/>
        <w:rPr>
          <w:sz w:val="24"/>
          <w:szCs w:val="24"/>
        </w:rPr>
      </w:pPr>
      <w:r>
        <w:rPr>
          <w:sz w:val="24"/>
          <w:szCs w:val="24"/>
        </w:rPr>
        <w:t xml:space="preserve">1/Rozbudowa drogi wojewódzkiej </w:t>
      </w:r>
      <w:r w:rsidR="0090292A">
        <w:rPr>
          <w:sz w:val="24"/>
          <w:szCs w:val="24"/>
        </w:rPr>
        <w:t>nr</w:t>
      </w:r>
      <w:r>
        <w:rPr>
          <w:sz w:val="24"/>
          <w:szCs w:val="24"/>
        </w:rPr>
        <w:t xml:space="preserve"> 755 od DK 74 do </w:t>
      </w:r>
      <w:proofErr w:type="spellStart"/>
      <w:r>
        <w:rPr>
          <w:sz w:val="24"/>
          <w:szCs w:val="24"/>
        </w:rPr>
        <w:t>ul.Plażowej</w:t>
      </w:r>
      <w:proofErr w:type="spellEnd"/>
      <w:r>
        <w:rPr>
          <w:sz w:val="24"/>
          <w:szCs w:val="24"/>
        </w:rPr>
        <w:t xml:space="preserve"> w m. Zawichost  - etap I,</w:t>
      </w:r>
    </w:p>
    <w:p w14:paraId="1BCD5825" w14:textId="37FD2921" w:rsidR="00281B95" w:rsidRDefault="00281B95" w:rsidP="00281B95">
      <w:pPr>
        <w:pStyle w:val="Tekstpodstawowywcity3"/>
        <w:spacing w:after="0" w:line="360" w:lineRule="auto"/>
        <w:ind w:left="0"/>
        <w:jc w:val="both"/>
        <w:rPr>
          <w:sz w:val="24"/>
          <w:szCs w:val="24"/>
        </w:rPr>
      </w:pPr>
      <w:r>
        <w:rPr>
          <w:sz w:val="24"/>
          <w:szCs w:val="24"/>
        </w:rPr>
        <w:t xml:space="preserve">2/Rozbudowa drogi wojewódzkiej </w:t>
      </w:r>
      <w:r w:rsidR="0090292A">
        <w:rPr>
          <w:sz w:val="24"/>
          <w:szCs w:val="24"/>
        </w:rPr>
        <w:t>nr</w:t>
      </w:r>
      <w:r>
        <w:rPr>
          <w:sz w:val="24"/>
          <w:szCs w:val="24"/>
        </w:rPr>
        <w:t xml:space="preserve"> 777 od DK 74 do DW 759 oraz budowa nowego odcinka DW 759 od DW 777 do granicy województwa – etap I,</w:t>
      </w:r>
    </w:p>
    <w:p w14:paraId="2FBB5138" w14:textId="752FFA78" w:rsidR="00281B95" w:rsidRDefault="00281B95" w:rsidP="00281B95">
      <w:pPr>
        <w:pStyle w:val="Tekstpodstawowywcity3"/>
        <w:spacing w:after="0" w:line="360" w:lineRule="auto"/>
        <w:ind w:left="0"/>
        <w:jc w:val="both"/>
        <w:rPr>
          <w:sz w:val="24"/>
          <w:szCs w:val="24"/>
        </w:rPr>
      </w:pPr>
      <w:r>
        <w:rPr>
          <w:sz w:val="24"/>
          <w:szCs w:val="24"/>
        </w:rPr>
        <w:t xml:space="preserve">3/ Rozbudowa drogi wojewódzkiej </w:t>
      </w:r>
      <w:r w:rsidR="0090292A">
        <w:rPr>
          <w:sz w:val="24"/>
          <w:szCs w:val="24"/>
        </w:rPr>
        <w:t>nr</w:t>
      </w:r>
      <w:r>
        <w:rPr>
          <w:sz w:val="24"/>
          <w:szCs w:val="24"/>
        </w:rPr>
        <w:t xml:space="preserve"> 744 na odc. Tychów Stary – Starachowice wraz z budową obwodnicy m. Starachowice /Budowa przeprawy mostowej na </w:t>
      </w:r>
      <w:proofErr w:type="spellStart"/>
      <w:r>
        <w:rPr>
          <w:sz w:val="24"/>
          <w:szCs w:val="24"/>
        </w:rPr>
        <w:t>rz</w:t>
      </w:r>
      <w:proofErr w:type="spellEnd"/>
      <w:r>
        <w:rPr>
          <w:sz w:val="24"/>
          <w:szCs w:val="24"/>
        </w:rPr>
        <w:t>, Kamiennej wraz z drogami dojazdowymi w ciągu obwodnicy Starachowic na DW 744 od km ok. 35+536,68 na DW 744 do km ok. 262+377,28 na DK 42/,</w:t>
      </w:r>
    </w:p>
    <w:p w14:paraId="402799A6" w14:textId="063319BF" w:rsidR="00281B95" w:rsidRDefault="00281B95" w:rsidP="00281B95">
      <w:pPr>
        <w:pStyle w:val="Tekstpodstawowywcity3"/>
        <w:spacing w:after="0" w:line="360" w:lineRule="auto"/>
        <w:ind w:left="0"/>
        <w:jc w:val="both"/>
        <w:rPr>
          <w:sz w:val="24"/>
          <w:szCs w:val="24"/>
        </w:rPr>
      </w:pPr>
      <w:r>
        <w:rPr>
          <w:sz w:val="24"/>
          <w:szCs w:val="24"/>
        </w:rPr>
        <w:t xml:space="preserve">4/ Budowa obwodnicy miasta Włoszczowa w ciągu drogi wojewódzkiej </w:t>
      </w:r>
      <w:r w:rsidR="0090292A">
        <w:rPr>
          <w:sz w:val="24"/>
          <w:szCs w:val="24"/>
        </w:rPr>
        <w:t>nr</w:t>
      </w:r>
      <w:r>
        <w:rPr>
          <w:sz w:val="24"/>
          <w:szCs w:val="24"/>
        </w:rPr>
        <w:t xml:space="preserve"> 786 wraz z połączeniem z drogą wojewódzką nr 742 i </w:t>
      </w:r>
      <w:r w:rsidR="0090292A">
        <w:rPr>
          <w:sz w:val="24"/>
          <w:szCs w:val="24"/>
        </w:rPr>
        <w:t>nr</w:t>
      </w:r>
      <w:r>
        <w:rPr>
          <w:sz w:val="24"/>
          <w:szCs w:val="24"/>
        </w:rPr>
        <w:t xml:space="preserve"> 785 /Etap II – obwodnica Włoszczowy w ciągu DW 742/,</w:t>
      </w:r>
    </w:p>
    <w:p w14:paraId="4A3E5A02" w14:textId="5ABDFFF0" w:rsidR="00281B95" w:rsidRDefault="00281B95" w:rsidP="00281B95">
      <w:pPr>
        <w:pStyle w:val="Tekstpodstawowywcity3"/>
        <w:spacing w:after="0" w:line="360" w:lineRule="auto"/>
        <w:ind w:left="0"/>
        <w:jc w:val="both"/>
        <w:rPr>
          <w:sz w:val="24"/>
          <w:szCs w:val="24"/>
        </w:rPr>
      </w:pPr>
      <w:r>
        <w:rPr>
          <w:sz w:val="24"/>
          <w:szCs w:val="24"/>
        </w:rPr>
        <w:t>5/ Budowa południowej obwodnicy Morawicy w ciągu DW 766 od skrzyżowania z projektowaną obwodnicą DK 73,</w:t>
      </w:r>
    </w:p>
    <w:p w14:paraId="550FDD5C" w14:textId="2313A712" w:rsidR="00281B95" w:rsidRDefault="00281B95" w:rsidP="00281B95">
      <w:pPr>
        <w:pStyle w:val="Tekstpodstawowywcity3"/>
        <w:spacing w:after="0" w:line="360" w:lineRule="auto"/>
        <w:ind w:left="0"/>
        <w:jc w:val="both"/>
        <w:rPr>
          <w:sz w:val="24"/>
          <w:szCs w:val="24"/>
        </w:rPr>
      </w:pPr>
      <w:r>
        <w:rPr>
          <w:sz w:val="24"/>
          <w:szCs w:val="24"/>
        </w:rPr>
        <w:t>6/ Budowa DW 723 od budowanego węzła w ciągu DK 77 do istniejącego śladu DW 723 w m. Sandomierz o dł. ok. 1,35 km.</w:t>
      </w:r>
    </w:p>
    <w:p w14:paraId="5CABFC12" w14:textId="6DEFC352" w:rsidR="00281B95" w:rsidRDefault="00281B95" w:rsidP="00281B95">
      <w:pPr>
        <w:pStyle w:val="Tekstpodstawowywcity3"/>
        <w:spacing w:after="0" w:line="360" w:lineRule="auto"/>
        <w:ind w:left="0"/>
        <w:jc w:val="both"/>
        <w:rPr>
          <w:sz w:val="24"/>
          <w:szCs w:val="24"/>
        </w:rPr>
      </w:pPr>
      <w:r w:rsidRPr="001D5D40">
        <w:rPr>
          <w:b/>
          <w:bCs/>
          <w:sz w:val="24"/>
          <w:szCs w:val="24"/>
        </w:rPr>
        <w:t>Zadania realizowane</w:t>
      </w:r>
      <w:r>
        <w:rPr>
          <w:sz w:val="24"/>
          <w:szCs w:val="24"/>
        </w:rPr>
        <w:t xml:space="preserve"> z udziałem środków na dofinansowanie własnych inwestycji gmin, powiatów (związków gmin, związków powiatowo-gminnych, związków powiatów), samorządów województw, pozyskane z innych źródeł.</w:t>
      </w:r>
    </w:p>
    <w:p w14:paraId="4CF21CB9" w14:textId="77777777" w:rsidR="00281B95" w:rsidRDefault="00281B95" w:rsidP="00281B95">
      <w:pPr>
        <w:pStyle w:val="Tekstpodstawowywcity3"/>
        <w:spacing w:after="0" w:line="360" w:lineRule="auto"/>
        <w:ind w:left="0"/>
        <w:jc w:val="both"/>
        <w:rPr>
          <w:sz w:val="24"/>
          <w:szCs w:val="24"/>
        </w:rPr>
      </w:pPr>
      <w:r>
        <w:rPr>
          <w:sz w:val="24"/>
          <w:szCs w:val="24"/>
        </w:rPr>
        <w:t>Niżej wymienione zadanie realizowane jest z Rządowego Funduszu Polski Ład:</w:t>
      </w:r>
    </w:p>
    <w:p w14:paraId="7F44CB68" w14:textId="204A5644" w:rsidR="00281B95" w:rsidRDefault="00281B95" w:rsidP="00281B95">
      <w:pPr>
        <w:pStyle w:val="Tekstpodstawowywcity3"/>
        <w:spacing w:after="0" w:line="360" w:lineRule="auto"/>
        <w:ind w:left="0"/>
        <w:jc w:val="both"/>
        <w:rPr>
          <w:sz w:val="24"/>
          <w:szCs w:val="24"/>
        </w:rPr>
      </w:pPr>
      <w:r>
        <w:rPr>
          <w:sz w:val="24"/>
          <w:szCs w:val="24"/>
        </w:rPr>
        <w:t xml:space="preserve">1/ Rozbudowa drogi wojewódzkiej </w:t>
      </w:r>
      <w:r w:rsidR="0090292A">
        <w:rPr>
          <w:sz w:val="24"/>
          <w:szCs w:val="24"/>
        </w:rPr>
        <w:t>nr</w:t>
      </w:r>
      <w:r>
        <w:rPr>
          <w:sz w:val="24"/>
          <w:szCs w:val="24"/>
        </w:rPr>
        <w:t xml:space="preserve"> 754 na odcinku od km 0+000 do km 1+912 w Ostrowcu Świętokrzyskim wraz z rozbudową mostu na rzece Kamiennej.</w:t>
      </w:r>
    </w:p>
    <w:p w14:paraId="0D3C4BB2" w14:textId="59ECE0BA" w:rsidR="00281B95" w:rsidRDefault="00281B95" w:rsidP="00281B95">
      <w:pPr>
        <w:pStyle w:val="Tekstpodstawowywcity3"/>
        <w:spacing w:after="0" w:line="360" w:lineRule="auto"/>
        <w:ind w:left="0"/>
        <w:jc w:val="both"/>
        <w:rPr>
          <w:sz w:val="24"/>
          <w:szCs w:val="24"/>
        </w:rPr>
      </w:pPr>
      <w:r w:rsidRPr="001D5D40">
        <w:rPr>
          <w:b/>
          <w:bCs/>
          <w:sz w:val="24"/>
          <w:szCs w:val="24"/>
        </w:rPr>
        <w:t>Zadania realizowane</w:t>
      </w:r>
      <w:r>
        <w:rPr>
          <w:b/>
          <w:bCs/>
          <w:sz w:val="24"/>
          <w:szCs w:val="24"/>
        </w:rPr>
        <w:t xml:space="preserve"> </w:t>
      </w:r>
      <w:r>
        <w:rPr>
          <w:sz w:val="24"/>
          <w:szCs w:val="24"/>
        </w:rPr>
        <w:t xml:space="preserve">z udziałem dotacji celowej przekazanej do samorządu województwa na zadania bieżące realizowane na podstawie porozumień (umów) miedzy jednostkami samorządu terytorialnego, tj. dla przedsięwzięcia </w:t>
      </w:r>
      <w:proofErr w:type="spellStart"/>
      <w:r>
        <w:rPr>
          <w:sz w:val="24"/>
          <w:szCs w:val="24"/>
        </w:rPr>
        <w:t>pn</w:t>
      </w:r>
      <w:proofErr w:type="spellEnd"/>
      <w:r>
        <w:rPr>
          <w:sz w:val="24"/>
          <w:szCs w:val="24"/>
        </w:rPr>
        <w:t>:</w:t>
      </w:r>
    </w:p>
    <w:p w14:paraId="5D30A954" w14:textId="1789A6B6" w:rsidR="00281B95" w:rsidRDefault="00281B95" w:rsidP="00281B95">
      <w:pPr>
        <w:pStyle w:val="Tekstpodstawowywcity3"/>
        <w:spacing w:after="0" w:line="360" w:lineRule="auto"/>
        <w:ind w:left="0"/>
        <w:jc w:val="both"/>
        <w:rPr>
          <w:sz w:val="24"/>
          <w:szCs w:val="24"/>
        </w:rPr>
      </w:pPr>
      <w:r>
        <w:rPr>
          <w:sz w:val="24"/>
          <w:szCs w:val="24"/>
        </w:rPr>
        <w:t>1/ Bieżące utrzymanie mostu w ciągu odcinka drogi wojewódzkiej nr 973 na rzece Wisła w m. Borusowa wraz z dojazdami – województw małopolskie (ZDW – Kraków).</w:t>
      </w:r>
    </w:p>
    <w:p w14:paraId="4A0D6F86" w14:textId="77777777" w:rsidR="00230081" w:rsidRDefault="00230081" w:rsidP="00230081">
      <w:pPr>
        <w:spacing w:line="360" w:lineRule="auto"/>
        <w:rPr>
          <w:b/>
        </w:rPr>
      </w:pPr>
    </w:p>
    <w:p w14:paraId="6D09D000" w14:textId="1484E9E3" w:rsidR="00230081" w:rsidRPr="001C472B" w:rsidRDefault="00230081" w:rsidP="00230081">
      <w:pPr>
        <w:spacing w:line="360" w:lineRule="auto"/>
        <w:rPr>
          <w:b/>
          <w:u w:val="single"/>
        </w:rPr>
      </w:pPr>
      <w:r w:rsidRPr="001C472B">
        <w:rPr>
          <w:b/>
        </w:rPr>
        <w:t>Finansowy plan rozwoju sieci drogowej dróg wojewódzkich w latach 2021-2030</w:t>
      </w:r>
    </w:p>
    <w:p w14:paraId="2C7D7B39" w14:textId="77777777" w:rsidR="00230081" w:rsidRPr="001C472B" w:rsidRDefault="00230081" w:rsidP="00230081">
      <w:pPr>
        <w:spacing w:line="360" w:lineRule="auto"/>
        <w:rPr>
          <w:u w:val="single"/>
        </w:rPr>
      </w:pPr>
      <w:r w:rsidRPr="001C472B">
        <w:rPr>
          <w:u w:val="single"/>
        </w:rPr>
        <w:t>Wariant I</w:t>
      </w:r>
    </w:p>
    <w:p w14:paraId="64ED10D9" w14:textId="6B939157" w:rsidR="00230081" w:rsidRDefault="00230081" w:rsidP="00230081">
      <w:pPr>
        <w:spacing w:line="360" w:lineRule="auto"/>
        <w:ind w:firstLine="708"/>
        <w:jc w:val="both"/>
      </w:pPr>
      <w:r w:rsidRPr="001C472B">
        <w:t xml:space="preserve">W latach 2021 i 2022 wydatki na utrzymanie sieci dróg wojewódzkich wyniosły odpowiednio 26 486 800,00 zł i 29 034 500,00 zł. Jest to średni przyrost wydatków o ok 10 %. Budżet na rok 2023 zaplanowano na kwotę 32 073 500 zł czyli również większy o 10 % od roku poprzedniego. Wariant I zakłada roczny przyrost cen o 10% w latach 2022-2030. </w:t>
      </w:r>
      <w:r w:rsidR="007427A3" w:rsidRPr="0023602C">
        <w:rPr>
          <w:i/>
          <w:iCs/>
        </w:rPr>
        <w:t xml:space="preserve">Wykaz wieloletnich przedsięwzięć </w:t>
      </w:r>
      <w:r w:rsidR="0023602C">
        <w:rPr>
          <w:i/>
          <w:iCs/>
        </w:rPr>
        <w:t>w</w:t>
      </w:r>
      <w:r w:rsidR="007427A3" w:rsidRPr="0023602C">
        <w:rPr>
          <w:i/>
          <w:iCs/>
        </w:rPr>
        <w:t>ojewództwa świętokrzyskiego na lata 2023-2030</w:t>
      </w:r>
      <w:r w:rsidR="007427A3">
        <w:t xml:space="preserve"> </w:t>
      </w:r>
      <w:r w:rsidR="00DB2135">
        <w:t xml:space="preserve">dla wariantu I </w:t>
      </w:r>
      <w:r w:rsidR="007427A3">
        <w:t>przedstawia załącznik nr 10 do niniejszego Planu.</w:t>
      </w:r>
    </w:p>
    <w:tbl>
      <w:tblPr>
        <w:tblStyle w:val="Tabela-Siatka"/>
        <w:tblW w:w="0" w:type="auto"/>
        <w:tblLook w:val="04A0" w:firstRow="1" w:lastRow="0" w:firstColumn="1" w:lastColumn="0" w:noHBand="0" w:noVBand="1"/>
      </w:tblPr>
      <w:tblGrid>
        <w:gridCol w:w="696"/>
        <w:gridCol w:w="2985"/>
      </w:tblGrid>
      <w:tr w:rsidR="00230081" w14:paraId="6AF45DBB" w14:textId="77777777" w:rsidTr="00962C62">
        <w:trPr>
          <w:trHeight w:val="300"/>
        </w:trPr>
        <w:tc>
          <w:tcPr>
            <w:tcW w:w="3681" w:type="dxa"/>
            <w:gridSpan w:val="2"/>
            <w:tcBorders>
              <w:top w:val="single" w:sz="4" w:space="0" w:color="auto"/>
              <w:left w:val="single" w:sz="4" w:space="0" w:color="auto"/>
              <w:bottom w:val="single" w:sz="4" w:space="0" w:color="auto"/>
              <w:right w:val="single" w:sz="4" w:space="0" w:color="auto"/>
            </w:tcBorders>
            <w:noWrap/>
            <w:hideMark/>
          </w:tcPr>
          <w:p w14:paraId="75AC382F" w14:textId="77777777" w:rsidR="00230081" w:rsidRDefault="00230081" w:rsidP="00962C62">
            <w:pPr>
              <w:ind w:firstLine="22"/>
              <w:jc w:val="center"/>
              <w:rPr>
                <w:sz w:val="22"/>
                <w:szCs w:val="22"/>
              </w:rPr>
            </w:pPr>
            <w:r>
              <w:t xml:space="preserve">Wariant I - Wzrost wydatków </w:t>
            </w:r>
            <w:r>
              <w:br/>
              <w:t>w latach 2021-2030</w:t>
            </w:r>
          </w:p>
        </w:tc>
      </w:tr>
      <w:tr w:rsidR="00230081" w14:paraId="7C41BEBD" w14:textId="77777777" w:rsidTr="00962C62">
        <w:trPr>
          <w:trHeight w:val="300"/>
        </w:trPr>
        <w:tc>
          <w:tcPr>
            <w:tcW w:w="696" w:type="dxa"/>
            <w:tcBorders>
              <w:top w:val="single" w:sz="4" w:space="0" w:color="auto"/>
              <w:left w:val="single" w:sz="4" w:space="0" w:color="auto"/>
              <w:bottom w:val="single" w:sz="4" w:space="0" w:color="auto"/>
              <w:right w:val="single" w:sz="4" w:space="0" w:color="auto"/>
            </w:tcBorders>
            <w:noWrap/>
            <w:hideMark/>
          </w:tcPr>
          <w:p w14:paraId="3BBCB61C" w14:textId="77777777" w:rsidR="00230081" w:rsidRDefault="00230081" w:rsidP="00962C62">
            <w:r>
              <w:t>Rok</w:t>
            </w:r>
          </w:p>
        </w:tc>
        <w:tc>
          <w:tcPr>
            <w:tcW w:w="2985" w:type="dxa"/>
            <w:tcBorders>
              <w:top w:val="single" w:sz="4" w:space="0" w:color="auto"/>
              <w:left w:val="single" w:sz="4" w:space="0" w:color="auto"/>
              <w:bottom w:val="single" w:sz="4" w:space="0" w:color="auto"/>
              <w:right w:val="single" w:sz="4" w:space="0" w:color="auto"/>
            </w:tcBorders>
            <w:noWrap/>
            <w:hideMark/>
          </w:tcPr>
          <w:p w14:paraId="51A32EA8" w14:textId="77777777" w:rsidR="00230081" w:rsidRDefault="00230081" w:rsidP="00962C62">
            <w:pPr>
              <w:jc w:val="center"/>
            </w:pPr>
            <w:r>
              <w:t>Wydatki</w:t>
            </w:r>
          </w:p>
        </w:tc>
      </w:tr>
      <w:tr w:rsidR="00230081" w14:paraId="1147D8E6" w14:textId="77777777" w:rsidTr="00962C62">
        <w:trPr>
          <w:trHeight w:val="300"/>
        </w:trPr>
        <w:tc>
          <w:tcPr>
            <w:tcW w:w="696" w:type="dxa"/>
            <w:tcBorders>
              <w:top w:val="single" w:sz="4" w:space="0" w:color="auto"/>
              <w:left w:val="single" w:sz="4" w:space="0" w:color="auto"/>
              <w:bottom w:val="single" w:sz="4" w:space="0" w:color="auto"/>
              <w:right w:val="single" w:sz="4" w:space="0" w:color="auto"/>
            </w:tcBorders>
            <w:noWrap/>
            <w:hideMark/>
          </w:tcPr>
          <w:p w14:paraId="013F6574" w14:textId="77777777" w:rsidR="00230081" w:rsidRDefault="00230081" w:rsidP="00962C62">
            <w:r>
              <w:t>2021</w:t>
            </w:r>
          </w:p>
        </w:tc>
        <w:tc>
          <w:tcPr>
            <w:tcW w:w="2985" w:type="dxa"/>
            <w:tcBorders>
              <w:top w:val="single" w:sz="4" w:space="0" w:color="auto"/>
              <w:left w:val="single" w:sz="4" w:space="0" w:color="auto"/>
              <w:bottom w:val="single" w:sz="4" w:space="0" w:color="auto"/>
              <w:right w:val="single" w:sz="4" w:space="0" w:color="auto"/>
            </w:tcBorders>
            <w:noWrap/>
            <w:hideMark/>
          </w:tcPr>
          <w:p w14:paraId="7823D24D" w14:textId="77777777" w:rsidR="00230081" w:rsidRDefault="00230081" w:rsidP="00962C62">
            <w:pPr>
              <w:jc w:val="center"/>
            </w:pPr>
            <w:r>
              <w:t>26 486 800,00 zł</w:t>
            </w:r>
          </w:p>
        </w:tc>
      </w:tr>
      <w:tr w:rsidR="00230081" w14:paraId="6D91F86A" w14:textId="77777777" w:rsidTr="00962C62">
        <w:trPr>
          <w:trHeight w:val="300"/>
        </w:trPr>
        <w:tc>
          <w:tcPr>
            <w:tcW w:w="696" w:type="dxa"/>
            <w:tcBorders>
              <w:top w:val="single" w:sz="4" w:space="0" w:color="auto"/>
              <w:left w:val="single" w:sz="4" w:space="0" w:color="auto"/>
              <w:bottom w:val="single" w:sz="4" w:space="0" w:color="auto"/>
              <w:right w:val="single" w:sz="4" w:space="0" w:color="auto"/>
            </w:tcBorders>
            <w:noWrap/>
            <w:hideMark/>
          </w:tcPr>
          <w:p w14:paraId="0C58B76A" w14:textId="77777777" w:rsidR="00230081" w:rsidRDefault="00230081" w:rsidP="00962C62">
            <w:r>
              <w:t>2022</w:t>
            </w:r>
          </w:p>
        </w:tc>
        <w:tc>
          <w:tcPr>
            <w:tcW w:w="2985" w:type="dxa"/>
            <w:tcBorders>
              <w:top w:val="single" w:sz="4" w:space="0" w:color="auto"/>
              <w:left w:val="single" w:sz="4" w:space="0" w:color="auto"/>
              <w:bottom w:val="single" w:sz="4" w:space="0" w:color="auto"/>
              <w:right w:val="single" w:sz="4" w:space="0" w:color="auto"/>
            </w:tcBorders>
            <w:noWrap/>
            <w:hideMark/>
          </w:tcPr>
          <w:p w14:paraId="42811867" w14:textId="77777777" w:rsidR="00230081" w:rsidRDefault="00230081" w:rsidP="00962C62">
            <w:pPr>
              <w:jc w:val="center"/>
            </w:pPr>
            <w:r>
              <w:t>29 034 500,00 zł</w:t>
            </w:r>
          </w:p>
        </w:tc>
      </w:tr>
      <w:tr w:rsidR="00230081" w14:paraId="273BD9F7" w14:textId="77777777" w:rsidTr="00962C62">
        <w:trPr>
          <w:trHeight w:val="300"/>
        </w:trPr>
        <w:tc>
          <w:tcPr>
            <w:tcW w:w="696" w:type="dxa"/>
            <w:tcBorders>
              <w:top w:val="single" w:sz="4" w:space="0" w:color="auto"/>
              <w:left w:val="single" w:sz="4" w:space="0" w:color="auto"/>
              <w:bottom w:val="single" w:sz="4" w:space="0" w:color="auto"/>
              <w:right w:val="single" w:sz="4" w:space="0" w:color="auto"/>
            </w:tcBorders>
            <w:noWrap/>
            <w:hideMark/>
          </w:tcPr>
          <w:p w14:paraId="13F3E1E9" w14:textId="77777777" w:rsidR="00230081" w:rsidRDefault="00230081" w:rsidP="00962C62">
            <w:r>
              <w:t>2023</w:t>
            </w:r>
          </w:p>
        </w:tc>
        <w:tc>
          <w:tcPr>
            <w:tcW w:w="2985" w:type="dxa"/>
            <w:tcBorders>
              <w:top w:val="single" w:sz="4" w:space="0" w:color="auto"/>
              <w:left w:val="single" w:sz="4" w:space="0" w:color="auto"/>
              <w:bottom w:val="single" w:sz="4" w:space="0" w:color="auto"/>
              <w:right w:val="single" w:sz="4" w:space="0" w:color="auto"/>
            </w:tcBorders>
            <w:noWrap/>
            <w:hideMark/>
          </w:tcPr>
          <w:p w14:paraId="0E2E7499" w14:textId="77777777" w:rsidR="00230081" w:rsidRDefault="00230081" w:rsidP="00962C62">
            <w:pPr>
              <w:jc w:val="center"/>
            </w:pPr>
            <w:r>
              <w:t>32 073 500,00 zł</w:t>
            </w:r>
          </w:p>
        </w:tc>
      </w:tr>
      <w:tr w:rsidR="00230081" w14:paraId="03D43578" w14:textId="77777777" w:rsidTr="00962C62">
        <w:trPr>
          <w:trHeight w:val="300"/>
        </w:trPr>
        <w:tc>
          <w:tcPr>
            <w:tcW w:w="696" w:type="dxa"/>
            <w:tcBorders>
              <w:top w:val="single" w:sz="4" w:space="0" w:color="auto"/>
              <w:left w:val="single" w:sz="4" w:space="0" w:color="auto"/>
              <w:bottom w:val="single" w:sz="4" w:space="0" w:color="auto"/>
              <w:right w:val="single" w:sz="4" w:space="0" w:color="auto"/>
            </w:tcBorders>
            <w:noWrap/>
            <w:hideMark/>
          </w:tcPr>
          <w:p w14:paraId="3E259E0A" w14:textId="77777777" w:rsidR="00230081" w:rsidRDefault="00230081" w:rsidP="00962C62">
            <w:r>
              <w:t>2024</w:t>
            </w:r>
          </w:p>
        </w:tc>
        <w:tc>
          <w:tcPr>
            <w:tcW w:w="2985" w:type="dxa"/>
            <w:tcBorders>
              <w:top w:val="single" w:sz="4" w:space="0" w:color="auto"/>
              <w:left w:val="single" w:sz="4" w:space="0" w:color="auto"/>
              <w:bottom w:val="single" w:sz="4" w:space="0" w:color="auto"/>
              <w:right w:val="single" w:sz="4" w:space="0" w:color="auto"/>
            </w:tcBorders>
            <w:noWrap/>
            <w:hideMark/>
          </w:tcPr>
          <w:p w14:paraId="442CC025" w14:textId="77777777" w:rsidR="00230081" w:rsidRDefault="00230081" w:rsidP="00962C62">
            <w:pPr>
              <w:jc w:val="center"/>
            </w:pPr>
            <w:r>
              <w:t>35 280 850,00 zł</w:t>
            </w:r>
          </w:p>
        </w:tc>
      </w:tr>
      <w:tr w:rsidR="00230081" w14:paraId="092DE1E2" w14:textId="77777777" w:rsidTr="00962C62">
        <w:trPr>
          <w:trHeight w:val="300"/>
        </w:trPr>
        <w:tc>
          <w:tcPr>
            <w:tcW w:w="696" w:type="dxa"/>
            <w:tcBorders>
              <w:top w:val="single" w:sz="4" w:space="0" w:color="auto"/>
              <w:left w:val="single" w:sz="4" w:space="0" w:color="auto"/>
              <w:bottom w:val="single" w:sz="4" w:space="0" w:color="auto"/>
              <w:right w:val="single" w:sz="4" w:space="0" w:color="auto"/>
            </w:tcBorders>
            <w:noWrap/>
            <w:hideMark/>
          </w:tcPr>
          <w:p w14:paraId="7F13F0E4" w14:textId="77777777" w:rsidR="00230081" w:rsidRDefault="00230081" w:rsidP="00962C62">
            <w:r>
              <w:t>2025</w:t>
            </w:r>
          </w:p>
        </w:tc>
        <w:tc>
          <w:tcPr>
            <w:tcW w:w="2985" w:type="dxa"/>
            <w:tcBorders>
              <w:top w:val="single" w:sz="4" w:space="0" w:color="auto"/>
              <w:left w:val="single" w:sz="4" w:space="0" w:color="auto"/>
              <w:bottom w:val="single" w:sz="4" w:space="0" w:color="auto"/>
              <w:right w:val="single" w:sz="4" w:space="0" w:color="auto"/>
            </w:tcBorders>
            <w:noWrap/>
            <w:hideMark/>
          </w:tcPr>
          <w:p w14:paraId="3B0D52CA" w14:textId="77777777" w:rsidR="00230081" w:rsidRDefault="00230081" w:rsidP="00962C62">
            <w:pPr>
              <w:jc w:val="center"/>
            </w:pPr>
            <w:r>
              <w:t>38 808 935,00 zł</w:t>
            </w:r>
          </w:p>
        </w:tc>
      </w:tr>
      <w:tr w:rsidR="00230081" w14:paraId="050B9DD9" w14:textId="77777777" w:rsidTr="00962C62">
        <w:trPr>
          <w:trHeight w:val="300"/>
        </w:trPr>
        <w:tc>
          <w:tcPr>
            <w:tcW w:w="696" w:type="dxa"/>
            <w:tcBorders>
              <w:top w:val="single" w:sz="4" w:space="0" w:color="auto"/>
              <w:left w:val="single" w:sz="4" w:space="0" w:color="auto"/>
              <w:bottom w:val="single" w:sz="4" w:space="0" w:color="auto"/>
              <w:right w:val="single" w:sz="4" w:space="0" w:color="auto"/>
            </w:tcBorders>
            <w:noWrap/>
            <w:hideMark/>
          </w:tcPr>
          <w:p w14:paraId="403F4E0E" w14:textId="77777777" w:rsidR="00230081" w:rsidRDefault="00230081" w:rsidP="00962C62">
            <w:r>
              <w:t>2026</w:t>
            </w:r>
          </w:p>
        </w:tc>
        <w:tc>
          <w:tcPr>
            <w:tcW w:w="2985" w:type="dxa"/>
            <w:tcBorders>
              <w:top w:val="single" w:sz="4" w:space="0" w:color="auto"/>
              <w:left w:val="single" w:sz="4" w:space="0" w:color="auto"/>
              <w:bottom w:val="single" w:sz="4" w:space="0" w:color="auto"/>
              <w:right w:val="single" w:sz="4" w:space="0" w:color="auto"/>
            </w:tcBorders>
            <w:noWrap/>
            <w:hideMark/>
          </w:tcPr>
          <w:p w14:paraId="57A23657" w14:textId="77777777" w:rsidR="00230081" w:rsidRDefault="00230081" w:rsidP="00962C62">
            <w:pPr>
              <w:jc w:val="center"/>
            </w:pPr>
            <w:r>
              <w:t>42 689 828,50 zł</w:t>
            </w:r>
          </w:p>
        </w:tc>
      </w:tr>
      <w:tr w:rsidR="00230081" w14:paraId="57788FAD" w14:textId="77777777" w:rsidTr="00962C62">
        <w:trPr>
          <w:trHeight w:val="300"/>
        </w:trPr>
        <w:tc>
          <w:tcPr>
            <w:tcW w:w="696" w:type="dxa"/>
            <w:tcBorders>
              <w:top w:val="single" w:sz="4" w:space="0" w:color="auto"/>
              <w:left w:val="single" w:sz="4" w:space="0" w:color="auto"/>
              <w:bottom w:val="single" w:sz="4" w:space="0" w:color="auto"/>
              <w:right w:val="single" w:sz="4" w:space="0" w:color="auto"/>
            </w:tcBorders>
            <w:noWrap/>
            <w:hideMark/>
          </w:tcPr>
          <w:p w14:paraId="29B33313" w14:textId="77777777" w:rsidR="00230081" w:rsidRDefault="00230081" w:rsidP="00962C62">
            <w:r>
              <w:t>2027</w:t>
            </w:r>
          </w:p>
        </w:tc>
        <w:tc>
          <w:tcPr>
            <w:tcW w:w="2985" w:type="dxa"/>
            <w:tcBorders>
              <w:top w:val="single" w:sz="4" w:space="0" w:color="auto"/>
              <w:left w:val="single" w:sz="4" w:space="0" w:color="auto"/>
              <w:bottom w:val="single" w:sz="4" w:space="0" w:color="auto"/>
              <w:right w:val="single" w:sz="4" w:space="0" w:color="auto"/>
            </w:tcBorders>
            <w:noWrap/>
            <w:hideMark/>
          </w:tcPr>
          <w:p w14:paraId="5ABB1DF1" w14:textId="77777777" w:rsidR="00230081" w:rsidRDefault="00230081" w:rsidP="00962C62">
            <w:pPr>
              <w:jc w:val="center"/>
            </w:pPr>
            <w:r>
              <w:t>46 958 811,35 zł</w:t>
            </w:r>
          </w:p>
        </w:tc>
      </w:tr>
      <w:tr w:rsidR="00230081" w14:paraId="5311C6EB" w14:textId="77777777" w:rsidTr="00962C62">
        <w:trPr>
          <w:trHeight w:val="300"/>
        </w:trPr>
        <w:tc>
          <w:tcPr>
            <w:tcW w:w="696" w:type="dxa"/>
            <w:tcBorders>
              <w:top w:val="single" w:sz="4" w:space="0" w:color="auto"/>
              <w:left w:val="single" w:sz="4" w:space="0" w:color="auto"/>
              <w:bottom w:val="single" w:sz="4" w:space="0" w:color="auto"/>
              <w:right w:val="single" w:sz="4" w:space="0" w:color="auto"/>
            </w:tcBorders>
            <w:noWrap/>
            <w:hideMark/>
          </w:tcPr>
          <w:p w14:paraId="472CB39E" w14:textId="77777777" w:rsidR="00230081" w:rsidRDefault="00230081" w:rsidP="00962C62">
            <w:r>
              <w:t>2028</w:t>
            </w:r>
          </w:p>
        </w:tc>
        <w:tc>
          <w:tcPr>
            <w:tcW w:w="2985" w:type="dxa"/>
            <w:tcBorders>
              <w:top w:val="single" w:sz="4" w:space="0" w:color="auto"/>
              <w:left w:val="single" w:sz="4" w:space="0" w:color="auto"/>
              <w:bottom w:val="single" w:sz="4" w:space="0" w:color="auto"/>
              <w:right w:val="single" w:sz="4" w:space="0" w:color="auto"/>
            </w:tcBorders>
            <w:noWrap/>
            <w:hideMark/>
          </w:tcPr>
          <w:p w14:paraId="18F39116" w14:textId="77777777" w:rsidR="00230081" w:rsidRDefault="00230081" w:rsidP="00962C62">
            <w:pPr>
              <w:jc w:val="center"/>
            </w:pPr>
            <w:r>
              <w:t>51 654 692,49 zł</w:t>
            </w:r>
          </w:p>
        </w:tc>
      </w:tr>
      <w:tr w:rsidR="00230081" w14:paraId="1765F1AC" w14:textId="77777777" w:rsidTr="00962C62">
        <w:trPr>
          <w:trHeight w:val="300"/>
        </w:trPr>
        <w:tc>
          <w:tcPr>
            <w:tcW w:w="696" w:type="dxa"/>
            <w:tcBorders>
              <w:top w:val="single" w:sz="4" w:space="0" w:color="auto"/>
              <w:left w:val="single" w:sz="4" w:space="0" w:color="auto"/>
              <w:bottom w:val="single" w:sz="4" w:space="0" w:color="auto"/>
              <w:right w:val="single" w:sz="4" w:space="0" w:color="auto"/>
            </w:tcBorders>
            <w:noWrap/>
            <w:hideMark/>
          </w:tcPr>
          <w:p w14:paraId="6C08FB9C" w14:textId="77777777" w:rsidR="00230081" w:rsidRDefault="00230081" w:rsidP="00962C62">
            <w:r>
              <w:t>2029</w:t>
            </w:r>
          </w:p>
        </w:tc>
        <w:tc>
          <w:tcPr>
            <w:tcW w:w="2985" w:type="dxa"/>
            <w:tcBorders>
              <w:top w:val="single" w:sz="4" w:space="0" w:color="auto"/>
              <w:left w:val="single" w:sz="4" w:space="0" w:color="auto"/>
              <w:bottom w:val="single" w:sz="4" w:space="0" w:color="auto"/>
              <w:right w:val="single" w:sz="4" w:space="0" w:color="auto"/>
            </w:tcBorders>
            <w:noWrap/>
            <w:hideMark/>
          </w:tcPr>
          <w:p w14:paraId="2FA9927F" w14:textId="77777777" w:rsidR="00230081" w:rsidRDefault="00230081" w:rsidP="00962C62">
            <w:pPr>
              <w:jc w:val="center"/>
            </w:pPr>
            <w:r>
              <w:t>56 820 161,73 zł</w:t>
            </w:r>
          </w:p>
        </w:tc>
      </w:tr>
      <w:tr w:rsidR="00230081" w14:paraId="1D3BF6E5" w14:textId="77777777" w:rsidTr="00962C62">
        <w:trPr>
          <w:trHeight w:val="300"/>
        </w:trPr>
        <w:tc>
          <w:tcPr>
            <w:tcW w:w="696" w:type="dxa"/>
            <w:tcBorders>
              <w:top w:val="single" w:sz="4" w:space="0" w:color="auto"/>
              <w:left w:val="single" w:sz="4" w:space="0" w:color="auto"/>
              <w:bottom w:val="single" w:sz="4" w:space="0" w:color="auto"/>
              <w:right w:val="single" w:sz="4" w:space="0" w:color="auto"/>
            </w:tcBorders>
            <w:noWrap/>
            <w:hideMark/>
          </w:tcPr>
          <w:p w14:paraId="3CF51DAA" w14:textId="77777777" w:rsidR="00230081" w:rsidRDefault="00230081" w:rsidP="00962C62">
            <w:r>
              <w:t>2030</w:t>
            </w:r>
          </w:p>
        </w:tc>
        <w:tc>
          <w:tcPr>
            <w:tcW w:w="2985" w:type="dxa"/>
            <w:tcBorders>
              <w:top w:val="single" w:sz="4" w:space="0" w:color="auto"/>
              <w:left w:val="single" w:sz="4" w:space="0" w:color="auto"/>
              <w:bottom w:val="single" w:sz="4" w:space="0" w:color="auto"/>
              <w:right w:val="single" w:sz="4" w:space="0" w:color="auto"/>
            </w:tcBorders>
            <w:noWrap/>
            <w:hideMark/>
          </w:tcPr>
          <w:p w14:paraId="227FD5DB" w14:textId="77777777" w:rsidR="00230081" w:rsidRDefault="00230081" w:rsidP="00962C62">
            <w:pPr>
              <w:jc w:val="center"/>
            </w:pPr>
            <w:r>
              <w:t>62 502 177,91 zł</w:t>
            </w:r>
          </w:p>
        </w:tc>
      </w:tr>
    </w:tbl>
    <w:p w14:paraId="207B7BD8" w14:textId="77777777" w:rsidR="00230081" w:rsidRDefault="00230081" w:rsidP="00230081">
      <w:pPr>
        <w:rPr>
          <w:rFonts w:asciiTheme="minorHAnsi" w:hAnsiTheme="minorHAnsi" w:cstheme="minorBidi"/>
          <w:sz w:val="22"/>
          <w:szCs w:val="22"/>
          <w:lang w:eastAsia="en-US"/>
        </w:rPr>
      </w:pPr>
    </w:p>
    <w:p w14:paraId="3C4AE057" w14:textId="77777777" w:rsidR="00230081" w:rsidRDefault="00230081" w:rsidP="00230081"/>
    <w:p w14:paraId="1F8D3F67" w14:textId="77777777" w:rsidR="00230081" w:rsidRDefault="00230081" w:rsidP="00230081">
      <w:pPr>
        <w:ind w:firstLine="426"/>
      </w:pPr>
      <w:r>
        <w:rPr>
          <w:noProof/>
        </w:rPr>
        <w:drawing>
          <wp:inline distT="0" distB="0" distL="0" distR="0" wp14:anchorId="6218392F" wp14:editId="5656A9CC">
            <wp:extent cx="5695950" cy="3886200"/>
            <wp:effectExtent l="0" t="0" r="0" b="0"/>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695950" cy="3886200"/>
                    </a:xfrm>
                    <a:prstGeom prst="rect">
                      <a:avLst/>
                    </a:prstGeom>
                    <a:noFill/>
                    <a:ln>
                      <a:noFill/>
                    </a:ln>
                  </pic:spPr>
                </pic:pic>
              </a:graphicData>
            </a:graphic>
          </wp:inline>
        </w:drawing>
      </w:r>
    </w:p>
    <w:p w14:paraId="08C60513" w14:textId="4F745D68" w:rsidR="00230081" w:rsidRDefault="00230081" w:rsidP="00230081">
      <w:pPr>
        <w:pStyle w:val="Tekstpodstawowywcity3"/>
        <w:spacing w:after="0"/>
        <w:ind w:left="0"/>
        <w:jc w:val="both"/>
        <w:rPr>
          <w:i/>
          <w:iCs/>
          <w:sz w:val="20"/>
          <w:szCs w:val="20"/>
        </w:rPr>
      </w:pPr>
      <w:r>
        <w:rPr>
          <w:i/>
          <w:iCs/>
          <w:sz w:val="20"/>
          <w:szCs w:val="20"/>
        </w:rPr>
        <w:t>Wykres. Przewidywany wzrost kosztów utrzymania sieci drogowej – wariant I</w:t>
      </w:r>
    </w:p>
    <w:p w14:paraId="2FBD554A" w14:textId="77777777" w:rsidR="00230081" w:rsidRPr="0060264C" w:rsidRDefault="00230081" w:rsidP="00230081">
      <w:pPr>
        <w:jc w:val="both"/>
        <w:rPr>
          <w:i/>
          <w:iCs/>
          <w:sz w:val="20"/>
          <w:szCs w:val="20"/>
        </w:rPr>
      </w:pPr>
      <w:r w:rsidRPr="00B57594">
        <w:rPr>
          <w:i/>
          <w:iCs/>
          <w:sz w:val="20"/>
          <w:szCs w:val="20"/>
        </w:rPr>
        <w:t xml:space="preserve">Źródło: </w:t>
      </w:r>
      <w:r>
        <w:rPr>
          <w:i/>
          <w:iCs/>
          <w:sz w:val="20"/>
          <w:szCs w:val="20"/>
        </w:rPr>
        <w:t>Świętokrzyski Zarząd Dróg Wojewódzkich</w:t>
      </w:r>
    </w:p>
    <w:p w14:paraId="0D7DB1E1" w14:textId="77777777" w:rsidR="00230081" w:rsidRDefault="00230081" w:rsidP="00230081">
      <w:pPr>
        <w:rPr>
          <w:sz w:val="28"/>
          <w:szCs w:val="28"/>
          <w:u w:val="single"/>
        </w:rPr>
      </w:pPr>
    </w:p>
    <w:p w14:paraId="2A1DCED8" w14:textId="77777777" w:rsidR="00230081" w:rsidRPr="009F50DF" w:rsidRDefault="00230081" w:rsidP="00230081">
      <w:pPr>
        <w:spacing w:line="360" w:lineRule="auto"/>
        <w:rPr>
          <w:u w:val="single"/>
        </w:rPr>
      </w:pPr>
      <w:r w:rsidRPr="009F50DF">
        <w:rPr>
          <w:u w:val="single"/>
        </w:rPr>
        <w:t>Wariant II</w:t>
      </w:r>
    </w:p>
    <w:p w14:paraId="54950098" w14:textId="77777777" w:rsidR="00230081" w:rsidRPr="009F50DF" w:rsidRDefault="00230081" w:rsidP="00230081">
      <w:pPr>
        <w:spacing w:line="360" w:lineRule="auto"/>
        <w:ind w:firstLine="708"/>
        <w:jc w:val="both"/>
      </w:pPr>
      <w:r w:rsidRPr="009F50DF">
        <w:t>W latach 2021, 2022, 2023 wydatki na utrzymanie sieci dróg wojewódzkich średnio podnoszono o ok 10 % i taki przyrost cen w zestawieniu przedstawiono. Natomiast Wariant II zakłada roczny przyrost cen o 20% w latach 2022-2030. Związane jest to z podniesieniem standardów utrzymania</w:t>
      </w:r>
      <w:r>
        <w:t xml:space="preserve">, </w:t>
      </w:r>
      <w:r>
        <w:br/>
      </w:r>
      <w:r w:rsidRPr="009F50DF">
        <w:t>w szczególności</w:t>
      </w:r>
      <w:r>
        <w:t>:</w:t>
      </w:r>
    </w:p>
    <w:p w14:paraId="7344B609" w14:textId="77777777" w:rsidR="00230081" w:rsidRPr="009F50DF" w:rsidRDefault="00230081">
      <w:pPr>
        <w:pStyle w:val="Akapitzlist"/>
        <w:numPr>
          <w:ilvl w:val="0"/>
          <w:numId w:val="148"/>
        </w:numPr>
        <w:suppressAutoHyphens w:val="0"/>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p</w:t>
      </w:r>
      <w:r w:rsidRPr="009F50DF">
        <w:rPr>
          <w:rFonts w:ascii="Times New Roman" w:hAnsi="Times New Roman" w:cs="Times New Roman"/>
          <w:sz w:val="24"/>
          <w:szCs w:val="24"/>
        </w:rPr>
        <w:t>odniesienie standardów utrzymania w tym krotności np. III koszenia roczne;</w:t>
      </w:r>
    </w:p>
    <w:p w14:paraId="2E0869E9" w14:textId="77777777" w:rsidR="00230081" w:rsidRPr="009F50DF" w:rsidRDefault="00230081">
      <w:pPr>
        <w:pStyle w:val="Akapitzlist"/>
        <w:numPr>
          <w:ilvl w:val="0"/>
          <w:numId w:val="148"/>
        </w:numPr>
        <w:suppressAutoHyphens w:val="0"/>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r</w:t>
      </w:r>
      <w:r w:rsidRPr="009F50DF">
        <w:rPr>
          <w:rFonts w:ascii="Times New Roman" w:hAnsi="Times New Roman" w:cs="Times New Roman"/>
          <w:sz w:val="24"/>
          <w:szCs w:val="24"/>
        </w:rPr>
        <w:t>ealizacja zaleceń Komisji Bezpieczeństwa Ruchu Drogowego;</w:t>
      </w:r>
    </w:p>
    <w:p w14:paraId="13D3E631" w14:textId="77777777" w:rsidR="00230081" w:rsidRPr="009F50DF" w:rsidRDefault="00230081">
      <w:pPr>
        <w:pStyle w:val="Akapitzlist"/>
        <w:numPr>
          <w:ilvl w:val="0"/>
          <w:numId w:val="148"/>
        </w:numPr>
        <w:suppressAutoHyphens w:val="0"/>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z</w:t>
      </w:r>
      <w:r w:rsidRPr="009F50DF">
        <w:rPr>
          <w:rFonts w:ascii="Times New Roman" w:hAnsi="Times New Roman" w:cs="Times New Roman"/>
          <w:sz w:val="24"/>
          <w:szCs w:val="24"/>
        </w:rPr>
        <w:t>akup sprzętu i wyposażenia dla brygad interwencyjnych;</w:t>
      </w:r>
    </w:p>
    <w:p w14:paraId="43329169" w14:textId="77777777" w:rsidR="00230081" w:rsidRPr="009F50DF" w:rsidRDefault="00230081">
      <w:pPr>
        <w:pStyle w:val="Akapitzlist"/>
        <w:numPr>
          <w:ilvl w:val="0"/>
          <w:numId w:val="148"/>
        </w:numPr>
        <w:suppressAutoHyphens w:val="0"/>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e</w:t>
      </w:r>
      <w:r w:rsidRPr="009F50DF">
        <w:rPr>
          <w:rFonts w:ascii="Times New Roman" w:hAnsi="Times New Roman" w:cs="Times New Roman"/>
          <w:sz w:val="24"/>
          <w:szCs w:val="24"/>
        </w:rPr>
        <w:t>lektronizacja i komputeryzacja (ewidencja dróg, mostów, monitoring, nowoczesne oprogramowanie działań utrzymaniowych);</w:t>
      </w:r>
    </w:p>
    <w:p w14:paraId="0601380C" w14:textId="77777777" w:rsidR="00230081" w:rsidRPr="009F50DF" w:rsidRDefault="00230081">
      <w:pPr>
        <w:pStyle w:val="Akapitzlist"/>
        <w:numPr>
          <w:ilvl w:val="0"/>
          <w:numId w:val="148"/>
        </w:numPr>
        <w:suppressAutoHyphens w:val="0"/>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s</w:t>
      </w:r>
      <w:r w:rsidRPr="009F50DF">
        <w:rPr>
          <w:rFonts w:ascii="Times New Roman" w:hAnsi="Times New Roman" w:cs="Times New Roman"/>
          <w:sz w:val="24"/>
          <w:szCs w:val="24"/>
        </w:rPr>
        <w:t>tosowania nowoczesnych form oznakowania, zabezpieczenia ruchu;</w:t>
      </w:r>
    </w:p>
    <w:p w14:paraId="77CFE219" w14:textId="77777777" w:rsidR="00230081" w:rsidRPr="009F50DF" w:rsidRDefault="00230081">
      <w:pPr>
        <w:pStyle w:val="Akapitzlist"/>
        <w:numPr>
          <w:ilvl w:val="0"/>
          <w:numId w:val="148"/>
        </w:numPr>
        <w:suppressAutoHyphens w:val="0"/>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b</w:t>
      </w:r>
      <w:r w:rsidRPr="009F50DF">
        <w:rPr>
          <w:rFonts w:ascii="Times New Roman" w:hAnsi="Times New Roman" w:cs="Times New Roman"/>
          <w:sz w:val="24"/>
          <w:szCs w:val="24"/>
        </w:rPr>
        <w:t>udowa nowych baz materiałowych dla ZUD (Włoszczowa, Końskie, Kazimierza W.)</w:t>
      </w:r>
    </w:p>
    <w:p w14:paraId="7D21CCB1" w14:textId="77777777" w:rsidR="00230081" w:rsidRPr="009F50DF" w:rsidRDefault="00230081">
      <w:pPr>
        <w:pStyle w:val="Akapitzlist"/>
        <w:numPr>
          <w:ilvl w:val="0"/>
          <w:numId w:val="148"/>
        </w:numPr>
        <w:suppressAutoHyphens w:val="0"/>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z</w:t>
      </w:r>
      <w:r w:rsidRPr="009F50DF">
        <w:rPr>
          <w:rFonts w:ascii="Times New Roman" w:hAnsi="Times New Roman" w:cs="Times New Roman"/>
          <w:sz w:val="24"/>
          <w:szCs w:val="24"/>
        </w:rPr>
        <w:t>akup nowoczesnego sprzętu do ZUD.</w:t>
      </w:r>
    </w:p>
    <w:p w14:paraId="14B6ACFF" w14:textId="77777777" w:rsidR="00230081" w:rsidRDefault="00230081" w:rsidP="00230081">
      <w:pPr>
        <w:jc w:val="both"/>
        <w:rPr>
          <w:szCs w:val="28"/>
        </w:rPr>
      </w:pPr>
    </w:p>
    <w:tbl>
      <w:tblPr>
        <w:tblStyle w:val="Tabela-Siatka"/>
        <w:tblW w:w="0" w:type="auto"/>
        <w:tblLook w:val="04A0" w:firstRow="1" w:lastRow="0" w:firstColumn="1" w:lastColumn="0" w:noHBand="0" w:noVBand="1"/>
      </w:tblPr>
      <w:tblGrid>
        <w:gridCol w:w="703"/>
        <w:gridCol w:w="2978"/>
      </w:tblGrid>
      <w:tr w:rsidR="00230081" w14:paraId="00F729BA" w14:textId="77777777" w:rsidTr="00962C62">
        <w:trPr>
          <w:trHeight w:val="293"/>
        </w:trPr>
        <w:tc>
          <w:tcPr>
            <w:tcW w:w="3681" w:type="dxa"/>
            <w:gridSpan w:val="2"/>
            <w:tcBorders>
              <w:top w:val="single" w:sz="4" w:space="0" w:color="auto"/>
              <w:left w:val="single" w:sz="4" w:space="0" w:color="auto"/>
              <w:bottom w:val="single" w:sz="4" w:space="0" w:color="auto"/>
              <w:right w:val="single" w:sz="4" w:space="0" w:color="auto"/>
            </w:tcBorders>
            <w:noWrap/>
            <w:hideMark/>
          </w:tcPr>
          <w:p w14:paraId="3F176E81" w14:textId="77777777" w:rsidR="00230081" w:rsidRDefault="00230081" w:rsidP="00962C62">
            <w:pPr>
              <w:jc w:val="center"/>
              <w:rPr>
                <w:sz w:val="22"/>
                <w:szCs w:val="22"/>
              </w:rPr>
            </w:pPr>
            <w:r>
              <w:t>Wariant II - Wzrost wydatków w latach 2021-2030</w:t>
            </w:r>
          </w:p>
        </w:tc>
      </w:tr>
      <w:tr w:rsidR="00230081" w14:paraId="7D029C33" w14:textId="77777777" w:rsidTr="00962C62">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25087666" w14:textId="77777777" w:rsidR="00230081" w:rsidRDefault="00230081" w:rsidP="00962C62">
            <w:r>
              <w:t>Rok</w:t>
            </w:r>
          </w:p>
        </w:tc>
        <w:tc>
          <w:tcPr>
            <w:tcW w:w="2978" w:type="dxa"/>
            <w:tcBorders>
              <w:top w:val="single" w:sz="4" w:space="0" w:color="auto"/>
              <w:left w:val="single" w:sz="4" w:space="0" w:color="auto"/>
              <w:bottom w:val="single" w:sz="4" w:space="0" w:color="auto"/>
              <w:right w:val="single" w:sz="4" w:space="0" w:color="auto"/>
            </w:tcBorders>
            <w:noWrap/>
            <w:hideMark/>
          </w:tcPr>
          <w:p w14:paraId="50B2F8E0" w14:textId="77777777" w:rsidR="00230081" w:rsidRDefault="00230081" w:rsidP="00962C62">
            <w:pPr>
              <w:jc w:val="center"/>
            </w:pPr>
            <w:r>
              <w:t>Wydatki</w:t>
            </w:r>
          </w:p>
        </w:tc>
      </w:tr>
      <w:tr w:rsidR="00230081" w14:paraId="3B2533FC" w14:textId="77777777" w:rsidTr="00962C62">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682F4B8F" w14:textId="77777777" w:rsidR="00230081" w:rsidRDefault="00230081" w:rsidP="00962C62">
            <w:r>
              <w:t>2021</w:t>
            </w:r>
          </w:p>
        </w:tc>
        <w:tc>
          <w:tcPr>
            <w:tcW w:w="2978" w:type="dxa"/>
            <w:tcBorders>
              <w:top w:val="single" w:sz="4" w:space="0" w:color="auto"/>
              <w:left w:val="single" w:sz="4" w:space="0" w:color="auto"/>
              <w:bottom w:val="single" w:sz="4" w:space="0" w:color="auto"/>
              <w:right w:val="single" w:sz="4" w:space="0" w:color="auto"/>
            </w:tcBorders>
            <w:noWrap/>
            <w:hideMark/>
          </w:tcPr>
          <w:p w14:paraId="797290AD" w14:textId="77777777" w:rsidR="00230081" w:rsidRDefault="00230081" w:rsidP="00962C62">
            <w:pPr>
              <w:jc w:val="center"/>
            </w:pPr>
            <w:r>
              <w:t>26 486 800,00 zł</w:t>
            </w:r>
          </w:p>
        </w:tc>
      </w:tr>
      <w:tr w:rsidR="00230081" w14:paraId="50CB801A" w14:textId="77777777" w:rsidTr="00962C62">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1D481D32" w14:textId="77777777" w:rsidR="00230081" w:rsidRDefault="00230081" w:rsidP="00962C62">
            <w:r>
              <w:t>2022</w:t>
            </w:r>
          </w:p>
        </w:tc>
        <w:tc>
          <w:tcPr>
            <w:tcW w:w="2978" w:type="dxa"/>
            <w:tcBorders>
              <w:top w:val="single" w:sz="4" w:space="0" w:color="auto"/>
              <w:left w:val="single" w:sz="4" w:space="0" w:color="auto"/>
              <w:bottom w:val="single" w:sz="4" w:space="0" w:color="auto"/>
              <w:right w:val="single" w:sz="4" w:space="0" w:color="auto"/>
            </w:tcBorders>
            <w:noWrap/>
            <w:hideMark/>
          </w:tcPr>
          <w:p w14:paraId="7294C80D" w14:textId="77777777" w:rsidR="00230081" w:rsidRDefault="00230081" w:rsidP="00962C62">
            <w:pPr>
              <w:jc w:val="center"/>
            </w:pPr>
            <w:r>
              <w:t>29 034 500,00 zł</w:t>
            </w:r>
          </w:p>
        </w:tc>
      </w:tr>
      <w:tr w:rsidR="00230081" w14:paraId="1A15AB88" w14:textId="77777777" w:rsidTr="00962C62">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29FE3625" w14:textId="77777777" w:rsidR="00230081" w:rsidRDefault="00230081" w:rsidP="00962C62">
            <w:r>
              <w:t>2023</w:t>
            </w:r>
          </w:p>
        </w:tc>
        <w:tc>
          <w:tcPr>
            <w:tcW w:w="2978" w:type="dxa"/>
            <w:tcBorders>
              <w:top w:val="single" w:sz="4" w:space="0" w:color="auto"/>
              <w:left w:val="single" w:sz="4" w:space="0" w:color="auto"/>
              <w:bottom w:val="single" w:sz="4" w:space="0" w:color="auto"/>
              <w:right w:val="single" w:sz="4" w:space="0" w:color="auto"/>
            </w:tcBorders>
            <w:noWrap/>
            <w:hideMark/>
          </w:tcPr>
          <w:p w14:paraId="186FF4F9" w14:textId="77777777" w:rsidR="00230081" w:rsidRDefault="00230081" w:rsidP="00962C62">
            <w:pPr>
              <w:jc w:val="center"/>
            </w:pPr>
            <w:r>
              <w:t>32 073 500,00 zł</w:t>
            </w:r>
          </w:p>
        </w:tc>
      </w:tr>
      <w:tr w:rsidR="00230081" w14:paraId="00184501" w14:textId="77777777" w:rsidTr="00962C62">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4C62474A" w14:textId="77777777" w:rsidR="00230081" w:rsidRDefault="00230081" w:rsidP="00962C62">
            <w:r>
              <w:t>2024</w:t>
            </w:r>
          </w:p>
        </w:tc>
        <w:tc>
          <w:tcPr>
            <w:tcW w:w="2978" w:type="dxa"/>
            <w:tcBorders>
              <w:top w:val="single" w:sz="4" w:space="0" w:color="auto"/>
              <w:left w:val="single" w:sz="4" w:space="0" w:color="auto"/>
              <w:bottom w:val="single" w:sz="4" w:space="0" w:color="auto"/>
              <w:right w:val="single" w:sz="4" w:space="0" w:color="auto"/>
            </w:tcBorders>
            <w:noWrap/>
            <w:hideMark/>
          </w:tcPr>
          <w:p w14:paraId="7155B546" w14:textId="77777777" w:rsidR="00230081" w:rsidRDefault="00230081" w:rsidP="00962C62">
            <w:pPr>
              <w:jc w:val="center"/>
            </w:pPr>
            <w:r>
              <w:t>38 488 200,00 zł</w:t>
            </w:r>
          </w:p>
        </w:tc>
      </w:tr>
      <w:tr w:rsidR="00230081" w14:paraId="1771B3A4" w14:textId="77777777" w:rsidTr="00962C62">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3E1BF388" w14:textId="77777777" w:rsidR="00230081" w:rsidRDefault="00230081" w:rsidP="00962C62">
            <w:r>
              <w:t>2025</w:t>
            </w:r>
          </w:p>
        </w:tc>
        <w:tc>
          <w:tcPr>
            <w:tcW w:w="2978" w:type="dxa"/>
            <w:tcBorders>
              <w:top w:val="single" w:sz="4" w:space="0" w:color="auto"/>
              <w:left w:val="single" w:sz="4" w:space="0" w:color="auto"/>
              <w:bottom w:val="single" w:sz="4" w:space="0" w:color="auto"/>
              <w:right w:val="single" w:sz="4" w:space="0" w:color="auto"/>
            </w:tcBorders>
            <w:noWrap/>
            <w:hideMark/>
          </w:tcPr>
          <w:p w14:paraId="515A7CC7" w14:textId="77777777" w:rsidR="00230081" w:rsidRDefault="00230081" w:rsidP="00962C62">
            <w:pPr>
              <w:jc w:val="center"/>
            </w:pPr>
            <w:r>
              <w:t>46 185 840,00 zł</w:t>
            </w:r>
          </w:p>
        </w:tc>
      </w:tr>
      <w:tr w:rsidR="00230081" w14:paraId="3963981A" w14:textId="77777777" w:rsidTr="00962C62">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000549CA" w14:textId="77777777" w:rsidR="00230081" w:rsidRDefault="00230081" w:rsidP="00962C62">
            <w:r>
              <w:t>2026</w:t>
            </w:r>
          </w:p>
        </w:tc>
        <w:tc>
          <w:tcPr>
            <w:tcW w:w="2978" w:type="dxa"/>
            <w:tcBorders>
              <w:top w:val="single" w:sz="4" w:space="0" w:color="auto"/>
              <w:left w:val="single" w:sz="4" w:space="0" w:color="auto"/>
              <w:bottom w:val="single" w:sz="4" w:space="0" w:color="auto"/>
              <w:right w:val="single" w:sz="4" w:space="0" w:color="auto"/>
            </w:tcBorders>
            <w:noWrap/>
            <w:hideMark/>
          </w:tcPr>
          <w:p w14:paraId="65EC6821" w14:textId="77777777" w:rsidR="00230081" w:rsidRDefault="00230081" w:rsidP="00962C62">
            <w:pPr>
              <w:jc w:val="center"/>
            </w:pPr>
            <w:r>
              <w:t>55 423 008,00 zł</w:t>
            </w:r>
          </w:p>
        </w:tc>
      </w:tr>
      <w:tr w:rsidR="00230081" w14:paraId="75392011" w14:textId="77777777" w:rsidTr="00962C62">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3CCEE42E" w14:textId="77777777" w:rsidR="00230081" w:rsidRDefault="00230081" w:rsidP="00962C62">
            <w:r>
              <w:t>2027</w:t>
            </w:r>
          </w:p>
        </w:tc>
        <w:tc>
          <w:tcPr>
            <w:tcW w:w="2978" w:type="dxa"/>
            <w:tcBorders>
              <w:top w:val="single" w:sz="4" w:space="0" w:color="auto"/>
              <w:left w:val="single" w:sz="4" w:space="0" w:color="auto"/>
              <w:bottom w:val="single" w:sz="4" w:space="0" w:color="auto"/>
              <w:right w:val="single" w:sz="4" w:space="0" w:color="auto"/>
            </w:tcBorders>
            <w:noWrap/>
            <w:hideMark/>
          </w:tcPr>
          <w:p w14:paraId="68147E2B" w14:textId="77777777" w:rsidR="00230081" w:rsidRDefault="00230081" w:rsidP="00962C62">
            <w:pPr>
              <w:jc w:val="center"/>
            </w:pPr>
            <w:r>
              <w:t>66 507 609,60 zł</w:t>
            </w:r>
          </w:p>
        </w:tc>
      </w:tr>
      <w:tr w:rsidR="00230081" w14:paraId="2554BA51" w14:textId="77777777" w:rsidTr="00962C62">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2B903452" w14:textId="77777777" w:rsidR="00230081" w:rsidRDefault="00230081" w:rsidP="00962C62">
            <w:r>
              <w:t>2028</w:t>
            </w:r>
          </w:p>
        </w:tc>
        <w:tc>
          <w:tcPr>
            <w:tcW w:w="2978" w:type="dxa"/>
            <w:tcBorders>
              <w:top w:val="single" w:sz="4" w:space="0" w:color="auto"/>
              <w:left w:val="single" w:sz="4" w:space="0" w:color="auto"/>
              <w:bottom w:val="single" w:sz="4" w:space="0" w:color="auto"/>
              <w:right w:val="single" w:sz="4" w:space="0" w:color="auto"/>
            </w:tcBorders>
            <w:noWrap/>
            <w:hideMark/>
          </w:tcPr>
          <w:p w14:paraId="56340947" w14:textId="77777777" w:rsidR="00230081" w:rsidRDefault="00230081" w:rsidP="00962C62">
            <w:pPr>
              <w:jc w:val="center"/>
            </w:pPr>
            <w:r>
              <w:t>79 809 131,52 zł</w:t>
            </w:r>
          </w:p>
        </w:tc>
      </w:tr>
      <w:tr w:rsidR="00230081" w14:paraId="5E52D241" w14:textId="77777777" w:rsidTr="00962C62">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3E7C80E1" w14:textId="77777777" w:rsidR="00230081" w:rsidRDefault="00230081" w:rsidP="00962C62">
            <w:r>
              <w:t>2029</w:t>
            </w:r>
          </w:p>
        </w:tc>
        <w:tc>
          <w:tcPr>
            <w:tcW w:w="2978" w:type="dxa"/>
            <w:tcBorders>
              <w:top w:val="single" w:sz="4" w:space="0" w:color="auto"/>
              <w:left w:val="single" w:sz="4" w:space="0" w:color="auto"/>
              <w:bottom w:val="single" w:sz="4" w:space="0" w:color="auto"/>
              <w:right w:val="single" w:sz="4" w:space="0" w:color="auto"/>
            </w:tcBorders>
            <w:noWrap/>
            <w:hideMark/>
          </w:tcPr>
          <w:p w14:paraId="49690E35" w14:textId="77777777" w:rsidR="00230081" w:rsidRDefault="00230081" w:rsidP="00962C62">
            <w:pPr>
              <w:jc w:val="center"/>
            </w:pPr>
            <w:r>
              <w:t>95 770 957,82 zł</w:t>
            </w:r>
          </w:p>
        </w:tc>
      </w:tr>
      <w:tr w:rsidR="00230081" w14:paraId="076858ED" w14:textId="77777777" w:rsidTr="00962C62">
        <w:trPr>
          <w:trHeight w:val="293"/>
        </w:trPr>
        <w:tc>
          <w:tcPr>
            <w:tcW w:w="703" w:type="dxa"/>
            <w:tcBorders>
              <w:top w:val="single" w:sz="4" w:space="0" w:color="auto"/>
              <w:left w:val="single" w:sz="4" w:space="0" w:color="auto"/>
              <w:bottom w:val="single" w:sz="4" w:space="0" w:color="auto"/>
              <w:right w:val="single" w:sz="4" w:space="0" w:color="auto"/>
            </w:tcBorders>
            <w:noWrap/>
            <w:hideMark/>
          </w:tcPr>
          <w:p w14:paraId="2A590100" w14:textId="77777777" w:rsidR="00230081" w:rsidRDefault="00230081" w:rsidP="00962C62">
            <w:r>
              <w:t>2030</w:t>
            </w:r>
          </w:p>
        </w:tc>
        <w:tc>
          <w:tcPr>
            <w:tcW w:w="2978" w:type="dxa"/>
            <w:tcBorders>
              <w:top w:val="single" w:sz="4" w:space="0" w:color="auto"/>
              <w:left w:val="single" w:sz="4" w:space="0" w:color="auto"/>
              <w:bottom w:val="single" w:sz="4" w:space="0" w:color="auto"/>
              <w:right w:val="single" w:sz="4" w:space="0" w:color="auto"/>
            </w:tcBorders>
            <w:noWrap/>
            <w:hideMark/>
          </w:tcPr>
          <w:p w14:paraId="33881A5E" w14:textId="77777777" w:rsidR="00230081" w:rsidRDefault="00230081" w:rsidP="00962C62">
            <w:pPr>
              <w:jc w:val="center"/>
            </w:pPr>
            <w:r>
              <w:t>114 925 149,39 zł</w:t>
            </w:r>
          </w:p>
        </w:tc>
      </w:tr>
    </w:tbl>
    <w:p w14:paraId="4928283B" w14:textId="77777777" w:rsidR="00230081" w:rsidRDefault="00230081" w:rsidP="00230081">
      <w:pPr>
        <w:rPr>
          <w:rFonts w:asciiTheme="minorHAnsi" w:hAnsiTheme="minorHAnsi" w:cstheme="minorBidi"/>
          <w:sz w:val="22"/>
          <w:szCs w:val="22"/>
          <w:lang w:eastAsia="en-US"/>
        </w:rPr>
      </w:pPr>
    </w:p>
    <w:p w14:paraId="249C38C0" w14:textId="77777777" w:rsidR="00230081" w:rsidRDefault="00230081" w:rsidP="00230081">
      <w:pPr>
        <w:ind w:firstLine="567"/>
      </w:pPr>
      <w:r>
        <w:rPr>
          <w:noProof/>
        </w:rPr>
        <w:drawing>
          <wp:inline distT="0" distB="0" distL="0" distR="0" wp14:anchorId="55BCDC43" wp14:editId="495AD86C">
            <wp:extent cx="5676900" cy="3609975"/>
            <wp:effectExtent l="0" t="0" r="0" b="9525"/>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676900" cy="3609975"/>
                    </a:xfrm>
                    <a:prstGeom prst="rect">
                      <a:avLst/>
                    </a:prstGeom>
                    <a:noFill/>
                    <a:ln>
                      <a:noFill/>
                    </a:ln>
                  </pic:spPr>
                </pic:pic>
              </a:graphicData>
            </a:graphic>
          </wp:inline>
        </w:drawing>
      </w:r>
    </w:p>
    <w:p w14:paraId="1839E502" w14:textId="3CB4880C" w:rsidR="00230081" w:rsidRDefault="00230081" w:rsidP="00230081">
      <w:pPr>
        <w:pStyle w:val="Tekstpodstawowywcity3"/>
        <w:spacing w:after="0"/>
        <w:ind w:left="0"/>
        <w:jc w:val="both"/>
        <w:rPr>
          <w:i/>
          <w:iCs/>
          <w:sz w:val="20"/>
          <w:szCs w:val="20"/>
        </w:rPr>
      </w:pPr>
      <w:r>
        <w:rPr>
          <w:i/>
          <w:iCs/>
          <w:sz w:val="20"/>
          <w:szCs w:val="20"/>
        </w:rPr>
        <w:t>Wykres. Przewidywany wzrost kosztów utrzymania sieci drogowej – wariant II</w:t>
      </w:r>
    </w:p>
    <w:p w14:paraId="00134D9B" w14:textId="77777777" w:rsidR="00230081" w:rsidRPr="0060264C" w:rsidRDefault="00230081" w:rsidP="00230081">
      <w:pPr>
        <w:jc w:val="both"/>
        <w:rPr>
          <w:i/>
          <w:iCs/>
          <w:sz w:val="20"/>
          <w:szCs w:val="20"/>
        </w:rPr>
      </w:pPr>
      <w:r w:rsidRPr="00B57594">
        <w:rPr>
          <w:i/>
          <w:iCs/>
          <w:sz w:val="20"/>
          <w:szCs w:val="20"/>
        </w:rPr>
        <w:t xml:space="preserve">Źródło: </w:t>
      </w:r>
      <w:r>
        <w:rPr>
          <w:i/>
          <w:iCs/>
          <w:sz w:val="20"/>
          <w:szCs w:val="20"/>
        </w:rPr>
        <w:t>Świętokrzyski Zarząd Dróg Wojewódzkich</w:t>
      </w:r>
    </w:p>
    <w:p w14:paraId="7F94D88B" w14:textId="77777777" w:rsidR="00230081" w:rsidRDefault="00230081" w:rsidP="00230081"/>
    <w:p w14:paraId="1E9BDB92" w14:textId="77777777" w:rsidR="00230081" w:rsidRPr="009F50DF" w:rsidRDefault="00230081" w:rsidP="00230081">
      <w:r w:rsidRPr="009F50DF">
        <w:t>Zestawienie dwóch wariantów</w:t>
      </w:r>
    </w:p>
    <w:tbl>
      <w:tblPr>
        <w:tblStyle w:val="Tabela-Siatka"/>
        <w:tblW w:w="0" w:type="auto"/>
        <w:tblLayout w:type="fixed"/>
        <w:tblLook w:val="04A0" w:firstRow="1" w:lastRow="0" w:firstColumn="1" w:lastColumn="0" w:noHBand="0" w:noVBand="1"/>
      </w:tblPr>
      <w:tblGrid>
        <w:gridCol w:w="720"/>
        <w:gridCol w:w="2756"/>
        <w:gridCol w:w="2756"/>
      </w:tblGrid>
      <w:tr w:rsidR="00230081" w14:paraId="1982106D" w14:textId="77777777" w:rsidTr="00962C62">
        <w:trPr>
          <w:trHeight w:val="297"/>
        </w:trPr>
        <w:tc>
          <w:tcPr>
            <w:tcW w:w="6232" w:type="dxa"/>
            <w:gridSpan w:val="3"/>
            <w:tcBorders>
              <w:top w:val="single" w:sz="4" w:space="0" w:color="auto"/>
              <w:left w:val="single" w:sz="4" w:space="0" w:color="auto"/>
              <w:bottom w:val="single" w:sz="4" w:space="0" w:color="auto"/>
              <w:right w:val="single" w:sz="4" w:space="0" w:color="auto"/>
            </w:tcBorders>
            <w:noWrap/>
            <w:hideMark/>
          </w:tcPr>
          <w:p w14:paraId="5C43362C" w14:textId="77777777" w:rsidR="00230081" w:rsidRDefault="00230081" w:rsidP="00962C62">
            <w:pPr>
              <w:rPr>
                <w:sz w:val="22"/>
                <w:szCs w:val="22"/>
              </w:rPr>
            </w:pPr>
            <w:r>
              <w:t xml:space="preserve">Wariant I </w:t>
            </w:r>
            <w:proofErr w:type="spellStart"/>
            <w:r>
              <w:t>i</w:t>
            </w:r>
            <w:proofErr w:type="spellEnd"/>
            <w:r>
              <w:t xml:space="preserve"> II - Wzrost wydatków w latach 2021-2030</w:t>
            </w:r>
          </w:p>
        </w:tc>
      </w:tr>
      <w:tr w:rsidR="00230081" w14:paraId="28C7D9EA" w14:textId="77777777" w:rsidTr="00962C62">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2DBCE24B" w14:textId="77777777" w:rsidR="00230081" w:rsidRDefault="00230081" w:rsidP="00962C62">
            <w:r>
              <w:t>Rok</w:t>
            </w:r>
          </w:p>
        </w:tc>
        <w:tc>
          <w:tcPr>
            <w:tcW w:w="2756" w:type="dxa"/>
            <w:tcBorders>
              <w:top w:val="single" w:sz="4" w:space="0" w:color="auto"/>
              <w:left w:val="single" w:sz="4" w:space="0" w:color="auto"/>
              <w:bottom w:val="single" w:sz="4" w:space="0" w:color="auto"/>
              <w:right w:val="single" w:sz="4" w:space="0" w:color="auto"/>
            </w:tcBorders>
            <w:noWrap/>
            <w:hideMark/>
          </w:tcPr>
          <w:p w14:paraId="42420FAB" w14:textId="77777777" w:rsidR="00230081" w:rsidRDefault="00230081" w:rsidP="00962C62">
            <w:pPr>
              <w:jc w:val="center"/>
            </w:pPr>
            <w:r>
              <w:t>Wariant I</w:t>
            </w:r>
          </w:p>
        </w:tc>
        <w:tc>
          <w:tcPr>
            <w:tcW w:w="2756" w:type="dxa"/>
            <w:tcBorders>
              <w:top w:val="single" w:sz="4" w:space="0" w:color="auto"/>
              <w:left w:val="single" w:sz="4" w:space="0" w:color="auto"/>
              <w:bottom w:val="single" w:sz="4" w:space="0" w:color="auto"/>
              <w:right w:val="single" w:sz="4" w:space="0" w:color="auto"/>
            </w:tcBorders>
            <w:noWrap/>
            <w:hideMark/>
          </w:tcPr>
          <w:p w14:paraId="7B5FE457" w14:textId="77777777" w:rsidR="00230081" w:rsidRDefault="00230081" w:rsidP="00962C62">
            <w:pPr>
              <w:jc w:val="center"/>
            </w:pPr>
            <w:r>
              <w:t>Wariant II</w:t>
            </w:r>
          </w:p>
        </w:tc>
      </w:tr>
      <w:tr w:rsidR="00230081" w14:paraId="09BF3EB6" w14:textId="77777777" w:rsidTr="00962C62">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15FFA6AC" w14:textId="77777777" w:rsidR="00230081" w:rsidRDefault="00230081" w:rsidP="00962C62">
            <w:r>
              <w:t>2021</w:t>
            </w:r>
          </w:p>
        </w:tc>
        <w:tc>
          <w:tcPr>
            <w:tcW w:w="2756" w:type="dxa"/>
            <w:tcBorders>
              <w:top w:val="single" w:sz="4" w:space="0" w:color="auto"/>
              <w:left w:val="single" w:sz="4" w:space="0" w:color="auto"/>
              <w:bottom w:val="single" w:sz="4" w:space="0" w:color="auto"/>
              <w:right w:val="single" w:sz="4" w:space="0" w:color="auto"/>
            </w:tcBorders>
            <w:noWrap/>
            <w:hideMark/>
          </w:tcPr>
          <w:p w14:paraId="0BA9E4F6" w14:textId="77777777" w:rsidR="00230081" w:rsidRDefault="00230081" w:rsidP="00962C62">
            <w:pPr>
              <w:jc w:val="center"/>
            </w:pPr>
            <w:r>
              <w:t>26 486 800,00 zł</w:t>
            </w:r>
          </w:p>
        </w:tc>
        <w:tc>
          <w:tcPr>
            <w:tcW w:w="2756" w:type="dxa"/>
            <w:tcBorders>
              <w:top w:val="single" w:sz="4" w:space="0" w:color="auto"/>
              <w:left w:val="single" w:sz="4" w:space="0" w:color="auto"/>
              <w:bottom w:val="single" w:sz="4" w:space="0" w:color="auto"/>
              <w:right w:val="single" w:sz="4" w:space="0" w:color="auto"/>
            </w:tcBorders>
            <w:noWrap/>
            <w:hideMark/>
          </w:tcPr>
          <w:p w14:paraId="0FC167FE" w14:textId="77777777" w:rsidR="00230081" w:rsidRDefault="00230081" w:rsidP="00962C62">
            <w:pPr>
              <w:jc w:val="center"/>
            </w:pPr>
            <w:r>
              <w:t>26 486 800,00 zł</w:t>
            </w:r>
          </w:p>
        </w:tc>
      </w:tr>
      <w:tr w:rsidR="00230081" w14:paraId="3D0BEB0B" w14:textId="77777777" w:rsidTr="00962C62">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08D591E1" w14:textId="77777777" w:rsidR="00230081" w:rsidRDefault="00230081" w:rsidP="00962C62">
            <w:r>
              <w:t>2022</w:t>
            </w:r>
          </w:p>
        </w:tc>
        <w:tc>
          <w:tcPr>
            <w:tcW w:w="2756" w:type="dxa"/>
            <w:tcBorders>
              <w:top w:val="single" w:sz="4" w:space="0" w:color="auto"/>
              <w:left w:val="single" w:sz="4" w:space="0" w:color="auto"/>
              <w:bottom w:val="single" w:sz="4" w:space="0" w:color="auto"/>
              <w:right w:val="single" w:sz="4" w:space="0" w:color="auto"/>
            </w:tcBorders>
            <w:noWrap/>
            <w:hideMark/>
          </w:tcPr>
          <w:p w14:paraId="044A1C57" w14:textId="77777777" w:rsidR="00230081" w:rsidRDefault="00230081" w:rsidP="00962C62">
            <w:pPr>
              <w:jc w:val="center"/>
            </w:pPr>
            <w:r>
              <w:t>29 034 500,00 zł</w:t>
            </w:r>
          </w:p>
        </w:tc>
        <w:tc>
          <w:tcPr>
            <w:tcW w:w="2756" w:type="dxa"/>
            <w:tcBorders>
              <w:top w:val="single" w:sz="4" w:space="0" w:color="auto"/>
              <w:left w:val="single" w:sz="4" w:space="0" w:color="auto"/>
              <w:bottom w:val="single" w:sz="4" w:space="0" w:color="auto"/>
              <w:right w:val="single" w:sz="4" w:space="0" w:color="auto"/>
            </w:tcBorders>
            <w:noWrap/>
            <w:hideMark/>
          </w:tcPr>
          <w:p w14:paraId="2A2DE08B" w14:textId="77777777" w:rsidR="00230081" w:rsidRDefault="00230081" w:rsidP="00962C62">
            <w:pPr>
              <w:jc w:val="center"/>
            </w:pPr>
            <w:r>
              <w:t>29 034 500,00 zł</w:t>
            </w:r>
          </w:p>
        </w:tc>
      </w:tr>
      <w:tr w:rsidR="00230081" w14:paraId="24C45E1D" w14:textId="77777777" w:rsidTr="00962C62">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0D44E7D4" w14:textId="77777777" w:rsidR="00230081" w:rsidRDefault="00230081" w:rsidP="00962C62">
            <w:r>
              <w:t>2023</w:t>
            </w:r>
          </w:p>
        </w:tc>
        <w:tc>
          <w:tcPr>
            <w:tcW w:w="2756" w:type="dxa"/>
            <w:tcBorders>
              <w:top w:val="single" w:sz="4" w:space="0" w:color="auto"/>
              <w:left w:val="single" w:sz="4" w:space="0" w:color="auto"/>
              <w:bottom w:val="single" w:sz="4" w:space="0" w:color="auto"/>
              <w:right w:val="single" w:sz="4" w:space="0" w:color="auto"/>
            </w:tcBorders>
            <w:noWrap/>
            <w:hideMark/>
          </w:tcPr>
          <w:p w14:paraId="277E79E6" w14:textId="77777777" w:rsidR="00230081" w:rsidRDefault="00230081" w:rsidP="00962C62">
            <w:pPr>
              <w:jc w:val="center"/>
            </w:pPr>
            <w:r>
              <w:t>32 073 500,00 zł</w:t>
            </w:r>
          </w:p>
        </w:tc>
        <w:tc>
          <w:tcPr>
            <w:tcW w:w="2756" w:type="dxa"/>
            <w:tcBorders>
              <w:top w:val="single" w:sz="4" w:space="0" w:color="auto"/>
              <w:left w:val="single" w:sz="4" w:space="0" w:color="auto"/>
              <w:bottom w:val="single" w:sz="4" w:space="0" w:color="auto"/>
              <w:right w:val="single" w:sz="4" w:space="0" w:color="auto"/>
            </w:tcBorders>
            <w:noWrap/>
            <w:hideMark/>
          </w:tcPr>
          <w:p w14:paraId="3A1723C7" w14:textId="77777777" w:rsidR="00230081" w:rsidRDefault="00230081" w:rsidP="00962C62">
            <w:pPr>
              <w:jc w:val="center"/>
            </w:pPr>
            <w:r>
              <w:t>32 073 500,00 zł</w:t>
            </w:r>
          </w:p>
        </w:tc>
      </w:tr>
      <w:tr w:rsidR="00230081" w14:paraId="11B38DD0" w14:textId="77777777" w:rsidTr="00962C62">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1C5B49B1" w14:textId="77777777" w:rsidR="00230081" w:rsidRDefault="00230081" w:rsidP="00962C62">
            <w:r>
              <w:t>2024</w:t>
            </w:r>
          </w:p>
        </w:tc>
        <w:tc>
          <w:tcPr>
            <w:tcW w:w="2756" w:type="dxa"/>
            <w:tcBorders>
              <w:top w:val="single" w:sz="4" w:space="0" w:color="auto"/>
              <w:left w:val="single" w:sz="4" w:space="0" w:color="auto"/>
              <w:bottom w:val="single" w:sz="4" w:space="0" w:color="auto"/>
              <w:right w:val="single" w:sz="4" w:space="0" w:color="auto"/>
            </w:tcBorders>
            <w:noWrap/>
            <w:hideMark/>
          </w:tcPr>
          <w:p w14:paraId="7526C5E4" w14:textId="77777777" w:rsidR="00230081" w:rsidRDefault="00230081" w:rsidP="00962C62">
            <w:pPr>
              <w:jc w:val="center"/>
            </w:pPr>
            <w:r>
              <w:t>35 280 850,00 zł</w:t>
            </w:r>
          </w:p>
        </w:tc>
        <w:tc>
          <w:tcPr>
            <w:tcW w:w="2756" w:type="dxa"/>
            <w:tcBorders>
              <w:top w:val="single" w:sz="4" w:space="0" w:color="auto"/>
              <w:left w:val="single" w:sz="4" w:space="0" w:color="auto"/>
              <w:bottom w:val="single" w:sz="4" w:space="0" w:color="auto"/>
              <w:right w:val="single" w:sz="4" w:space="0" w:color="auto"/>
            </w:tcBorders>
            <w:noWrap/>
            <w:hideMark/>
          </w:tcPr>
          <w:p w14:paraId="6B82BDAD" w14:textId="77777777" w:rsidR="00230081" w:rsidRDefault="00230081" w:rsidP="00962C62">
            <w:pPr>
              <w:jc w:val="center"/>
            </w:pPr>
            <w:r>
              <w:t>38 488 200,00 zł</w:t>
            </w:r>
          </w:p>
        </w:tc>
      </w:tr>
      <w:tr w:rsidR="00230081" w14:paraId="7FA0CFEC" w14:textId="77777777" w:rsidTr="00962C62">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305410B2" w14:textId="77777777" w:rsidR="00230081" w:rsidRDefault="00230081" w:rsidP="00962C62">
            <w:r>
              <w:t>2025</w:t>
            </w:r>
          </w:p>
        </w:tc>
        <w:tc>
          <w:tcPr>
            <w:tcW w:w="2756" w:type="dxa"/>
            <w:tcBorders>
              <w:top w:val="single" w:sz="4" w:space="0" w:color="auto"/>
              <w:left w:val="single" w:sz="4" w:space="0" w:color="auto"/>
              <w:bottom w:val="single" w:sz="4" w:space="0" w:color="auto"/>
              <w:right w:val="single" w:sz="4" w:space="0" w:color="auto"/>
            </w:tcBorders>
            <w:noWrap/>
            <w:hideMark/>
          </w:tcPr>
          <w:p w14:paraId="241155FB" w14:textId="77777777" w:rsidR="00230081" w:rsidRDefault="00230081" w:rsidP="00962C62">
            <w:pPr>
              <w:jc w:val="center"/>
            </w:pPr>
            <w:r>
              <w:t>38 808 935,00 zł</w:t>
            </w:r>
          </w:p>
        </w:tc>
        <w:tc>
          <w:tcPr>
            <w:tcW w:w="2756" w:type="dxa"/>
            <w:tcBorders>
              <w:top w:val="single" w:sz="4" w:space="0" w:color="auto"/>
              <w:left w:val="single" w:sz="4" w:space="0" w:color="auto"/>
              <w:bottom w:val="single" w:sz="4" w:space="0" w:color="auto"/>
              <w:right w:val="single" w:sz="4" w:space="0" w:color="auto"/>
            </w:tcBorders>
            <w:noWrap/>
            <w:hideMark/>
          </w:tcPr>
          <w:p w14:paraId="481C4571" w14:textId="77777777" w:rsidR="00230081" w:rsidRDefault="00230081" w:rsidP="00962C62">
            <w:pPr>
              <w:jc w:val="center"/>
            </w:pPr>
            <w:r>
              <w:t>46 185 840,00 zł</w:t>
            </w:r>
          </w:p>
        </w:tc>
      </w:tr>
      <w:tr w:rsidR="00230081" w14:paraId="158773A8" w14:textId="77777777" w:rsidTr="00962C62">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575582B3" w14:textId="77777777" w:rsidR="00230081" w:rsidRDefault="00230081" w:rsidP="00962C62">
            <w:r>
              <w:t>2026</w:t>
            </w:r>
          </w:p>
        </w:tc>
        <w:tc>
          <w:tcPr>
            <w:tcW w:w="2756" w:type="dxa"/>
            <w:tcBorders>
              <w:top w:val="single" w:sz="4" w:space="0" w:color="auto"/>
              <w:left w:val="single" w:sz="4" w:space="0" w:color="auto"/>
              <w:bottom w:val="single" w:sz="4" w:space="0" w:color="auto"/>
              <w:right w:val="single" w:sz="4" w:space="0" w:color="auto"/>
            </w:tcBorders>
            <w:noWrap/>
            <w:hideMark/>
          </w:tcPr>
          <w:p w14:paraId="0683F183" w14:textId="77777777" w:rsidR="00230081" w:rsidRDefault="00230081" w:rsidP="00962C62">
            <w:pPr>
              <w:jc w:val="center"/>
            </w:pPr>
            <w:r>
              <w:t>42 689 828,50 zł</w:t>
            </w:r>
          </w:p>
        </w:tc>
        <w:tc>
          <w:tcPr>
            <w:tcW w:w="2756" w:type="dxa"/>
            <w:tcBorders>
              <w:top w:val="single" w:sz="4" w:space="0" w:color="auto"/>
              <w:left w:val="single" w:sz="4" w:space="0" w:color="auto"/>
              <w:bottom w:val="single" w:sz="4" w:space="0" w:color="auto"/>
              <w:right w:val="single" w:sz="4" w:space="0" w:color="auto"/>
            </w:tcBorders>
            <w:noWrap/>
            <w:hideMark/>
          </w:tcPr>
          <w:p w14:paraId="0ED4D1F6" w14:textId="77777777" w:rsidR="00230081" w:rsidRDefault="00230081" w:rsidP="00962C62">
            <w:pPr>
              <w:jc w:val="center"/>
            </w:pPr>
            <w:r>
              <w:t>55 423 008,00 zł</w:t>
            </w:r>
          </w:p>
        </w:tc>
      </w:tr>
      <w:tr w:rsidR="00230081" w14:paraId="192189DC" w14:textId="77777777" w:rsidTr="00962C62">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086CAABC" w14:textId="77777777" w:rsidR="00230081" w:rsidRDefault="00230081" w:rsidP="00962C62">
            <w:r>
              <w:t>2027</w:t>
            </w:r>
          </w:p>
        </w:tc>
        <w:tc>
          <w:tcPr>
            <w:tcW w:w="2756" w:type="dxa"/>
            <w:tcBorders>
              <w:top w:val="single" w:sz="4" w:space="0" w:color="auto"/>
              <w:left w:val="single" w:sz="4" w:space="0" w:color="auto"/>
              <w:bottom w:val="single" w:sz="4" w:space="0" w:color="auto"/>
              <w:right w:val="single" w:sz="4" w:space="0" w:color="auto"/>
            </w:tcBorders>
            <w:noWrap/>
            <w:hideMark/>
          </w:tcPr>
          <w:p w14:paraId="4BDE9256" w14:textId="77777777" w:rsidR="00230081" w:rsidRDefault="00230081" w:rsidP="00962C62">
            <w:pPr>
              <w:jc w:val="center"/>
            </w:pPr>
            <w:r>
              <w:t>46 958 811,35 zł</w:t>
            </w:r>
          </w:p>
        </w:tc>
        <w:tc>
          <w:tcPr>
            <w:tcW w:w="2756" w:type="dxa"/>
            <w:tcBorders>
              <w:top w:val="single" w:sz="4" w:space="0" w:color="auto"/>
              <w:left w:val="single" w:sz="4" w:space="0" w:color="auto"/>
              <w:bottom w:val="single" w:sz="4" w:space="0" w:color="auto"/>
              <w:right w:val="single" w:sz="4" w:space="0" w:color="auto"/>
            </w:tcBorders>
            <w:noWrap/>
            <w:hideMark/>
          </w:tcPr>
          <w:p w14:paraId="34A0D53E" w14:textId="77777777" w:rsidR="00230081" w:rsidRDefault="00230081" w:rsidP="00962C62">
            <w:pPr>
              <w:jc w:val="center"/>
            </w:pPr>
            <w:r>
              <w:t>66 507 609,60 zł</w:t>
            </w:r>
          </w:p>
        </w:tc>
      </w:tr>
      <w:tr w:rsidR="00230081" w14:paraId="412D14C3" w14:textId="77777777" w:rsidTr="00962C62">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36B28AB3" w14:textId="77777777" w:rsidR="00230081" w:rsidRDefault="00230081" w:rsidP="00962C62">
            <w:r>
              <w:t>2028</w:t>
            </w:r>
          </w:p>
        </w:tc>
        <w:tc>
          <w:tcPr>
            <w:tcW w:w="2756" w:type="dxa"/>
            <w:tcBorders>
              <w:top w:val="single" w:sz="4" w:space="0" w:color="auto"/>
              <w:left w:val="single" w:sz="4" w:space="0" w:color="auto"/>
              <w:bottom w:val="single" w:sz="4" w:space="0" w:color="auto"/>
              <w:right w:val="single" w:sz="4" w:space="0" w:color="auto"/>
            </w:tcBorders>
            <w:noWrap/>
            <w:hideMark/>
          </w:tcPr>
          <w:p w14:paraId="7A7FBD54" w14:textId="77777777" w:rsidR="00230081" w:rsidRDefault="00230081" w:rsidP="00962C62">
            <w:pPr>
              <w:jc w:val="center"/>
            </w:pPr>
            <w:r>
              <w:t>51 654 692,49 zł</w:t>
            </w:r>
          </w:p>
        </w:tc>
        <w:tc>
          <w:tcPr>
            <w:tcW w:w="2756" w:type="dxa"/>
            <w:tcBorders>
              <w:top w:val="single" w:sz="4" w:space="0" w:color="auto"/>
              <w:left w:val="single" w:sz="4" w:space="0" w:color="auto"/>
              <w:bottom w:val="single" w:sz="4" w:space="0" w:color="auto"/>
              <w:right w:val="single" w:sz="4" w:space="0" w:color="auto"/>
            </w:tcBorders>
            <w:noWrap/>
            <w:hideMark/>
          </w:tcPr>
          <w:p w14:paraId="118F4A96" w14:textId="77777777" w:rsidR="00230081" w:rsidRDefault="00230081" w:rsidP="00962C62">
            <w:pPr>
              <w:jc w:val="center"/>
            </w:pPr>
            <w:r>
              <w:t>79 809 131,52 zł</w:t>
            </w:r>
          </w:p>
        </w:tc>
      </w:tr>
      <w:tr w:rsidR="00230081" w14:paraId="5AC3D7A7" w14:textId="77777777" w:rsidTr="00962C62">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7982667C" w14:textId="77777777" w:rsidR="00230081" w:rsidRDefault="00230081" w:rsidP="00962C62">
            <w:r>
              <w:t>2029</w:t>
            </w:r>
          </w:p>
        </w:tc>
        <w:tc>
          <w:tcPr>
            <w:tcW w:w="2756" w:type="dxa"/>
            <w:tcBorders>
              <w:top w:val="single" w:sz="4" w:space="0" w:color="auto"/>
              <w:left w:val="single" w:sz="4" w:space="0" w:color="auto"/>
              <w:bottom w:val="single" w:sz="4" w:space="0" w:color="auto"/>
              <w:right w:val="single" w:sz="4" w:space="0" w:color="auto"/>
            </w:tcBorders>
            <w:noWrap/>
            <w:hideMark/>
          </w:tcPr>
          <w:p w14:paraId="1AA2A799" w14:textId="77777777" w:rsidR="00230081" w:rsidRDefault="00230081" w:rsidP="00962C62">
            <w:pPr>
              <w:jc w:val="center"/>
            </w:pPr>
            <w:r>
              <w:t>56 820 161,73 zł</w:t>
            </w:r>
          </w:p>
        </w:tc>
        <w:tc>
          <w:tcPr>
            <w:tcW w:w="2756" w:type="dxa"/>
            <w:tcBorders>
              <w:top w:val="single" w:sz="4" w:space="0" w:color="auto"/>
              <w:left w:val="single" w:sz="4" w:space="0" w:color="auto"/>
              <w:bottom w:val="single" w:sz="4" w:space="0" w:color="auto"/>
              <w:right w:val="single" w:sz="4" w:space="0" w:color="auto"/>
            </w:tcBorders>
            <w:noWrap/>
            <w:hideMark/>
          </w:tcPr>
          <w:p w14:paraId="6D04587E" w14:textId="77777777" w:rsidR="00230081" w:rsidRDefault="00230081" w:rsidP="00962C62">
            <w:pPr>
              <w:jc w:val="center"/>
            </w:pPr>
            <w:r>
              <w:t>95 770 957,82 zł</w:t>
            </w:r>
          </w:p>
        </w:tc>
      </w:tr>
      <w:tr w:rsidR="00230081" w14:paraId="65B2C55C" w14:textId="77777777" w:rsidTr="00962C62">
        <w:trPr>
          <w:trHeight w:val="297"/>
        </w:trPr>
        <w:tc>
          <w:tcPr>
            <w:tcW w:w="720" w:type="dxa"/>
            <w:tcBorders>
              <w:top w:val="single" w:sz="4" w:space="0" w:color="auto"/>
              <w:left w:val="single" w:sz="4" w:space="0" w:color="auto"/>
              <w:bottom w:val="single" w:sz="4" w:space="0" w:color="auto"/>
              <w:right w:val="single" w:sz="4" w:space="0" w:color="auto"/>
            </w:tcBorders>
            <w:noWrap/>
            <w:hideMark/>
          </w:tcPr>
          <w:p w14:paraId="26350181" w14:textId="77777777" w:rsidR="00230081" w:rsidRDefault="00230081" w:rsidP="00962C62">
            <w:r>
              <w:t>2030</w:t>
            </w:r>
          </w:p>
        </w:tc>
        <w:tc>
          <w:tcPr>
            <w:tcW w:w="2756" w:type="dxa"/>
            <w:tcBorders>
              <w:top w:val="single" w:sz="4" w:space="0" w:color="auto"/>
              <w:left w:val="single" w:sz="4" w:space="0" w:color="auto"/>
              <w:bottom w:val="single" w:sz="4" w:space="0" w:color="auto"/>
              <w:right w:val="single" w:sz="4" w:space="0" w:color="auto"/>
            </w:tcBorders>
            <w:noWrap/>
            <w:hideMark/>
          </w:tcPr>
          <w:p w14:paraId="5A87718D" w14:textId="77777777" w:rsidR="00230081" w:rsidRDefault="00230081" w:rsidP="00962C62">
            <w:pPr>
              <w:jc w:val="center"/>
            </w:pPr>
            <w:r>
              <w:t>62 502 177,91 zł</w:t>
            </w:r>
          </w:p>
        </w:tc>
        <w:tc>
          <w:tcPr>
            <w:tcW w:w="2756" w:type="dxa"/>
            <w:tcBorders>
              <w:top w:val="single" w:sz="4" w:space="0" w:color="auto"/>
              <w:left w:val="single" w:sz="4" w:space="0" w:color="auto"/>
              <w:bottom w:val="single" w:sz="4" w:space="0" w:color="auto"/>
              <w:right w:val="single" w:sz="4" w:space="0" w:color="auto"/>
            </w:tcBorders>
            <w:noWrap/>
            <w:hideMark/>
          </w:tcPr>
          <w:p w14:paraId="191C1733" w14:textId="77777777" w:rsidR="00230081" w:rsidRDefault="00230081" w:rsidP="00962C62">
            <w:pPr>
              <w:jc w:val="center"/>
            </w:pPr>
            <w:r>
              <w:t>114 925 149,39 zł</w:t>
            </w:r>
          </w:p>
        </w:tc>
      </w:tr>
    </w:tbl>
    <w:p w14:paraId="164A3F5A" w14:textId="77777777" w:rsidR="00230081" w:rsidRDefault="00230081" w:rsidP="00230081">
      <w:pPr>
        <w:rPr>
          <w:rFonts w:asciiTheme="minorHAnsi" w:hAnsiTheme="minorHAnsi" w:cstheme="minorBidi"/>
          <w:sz w:val="22"/>
          <w:szCs w:val="22"/>
          <w:lang w:eastAsia="en-US"/>
        </w:rPr>
      </w:pPr>
    </w:p>
    <w:p w14:paraId="396D2CDF" w14:textId="77777777" w:rsidR="00230081" w:rsidRDefault="00230081" w:rsidP="00230081">
      <w:pPr>
        <w:ind w:firstLine="426"/>
      </w:pPr>
      <w:r>
        <w:rPr>
          <w:noProof/>
          <w:color w:val="0000FF"/>
        </w:rPr>
        <w:drawing>
          <wp:inline distT="0" distB="0" distL="0" distR="0" wp14:anchorId="3D2D7828" wp14:editId="146776F8">
            <wp:extent cx="5705475" cy="5057775"/>
            <wp:effectExtent l="0" t="0" r="9525" b="9525"/>
            <wp:docPr id="67" name="Obraz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Wykres 3"/>
                    <pic:cNvPicPr>
                      <a:picLocks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05475" cy="5057775"/>
                    </a:xfrm>
                    <a:prstGeom prst="rect">
                      <a:avLst/>
                    </a:prstGeom>
                    <a:noFill/>
                    <a:ln>
                      <a:noFill/>
                    </a:ln>
                  </pic:spPr>
                </pic:pic>
              </a:graphicData>
            </a:graphic>
          </wp:inline>
        </w:drawing>
      </w:r>
    </w:p>
    <w:p w14:paraId="2C5F444D" w14:textId="0448E230" w:rsidR="00230081" w:rsidRDefault="00230081" w:rsidP="00230081">
      <w:pPr>
        <w:pStyle w:val="Tekstpodstawowywcity3"/>
        <w:spacing w:after="0"/>
        <w:ind w:left="0"/>
        <w:jc w:val="both"/>
        <w:rPr>
          <w:i/>
          <w:iCs/>
          <w:sz w:val="20"/>
          <w:szCs w:val="20"/>
        </w:rPr>
      </w:pPr>
      <w:r>
        <w:rPr>
          <w:i/>
          <w:iCs/>
          <w:sz w:val="20"/>
          <w:szCs w:val="20"/>
        </w:rPr>
        <w:t xml:space="preserve">Wykres. Przewidywany wzrost kosztów utrzymania sieci drogowej – porównanie wariantu I </w:t>
      </w:r>
      <w:proofErr w:type="spellStart"/>
      <w:r>
        <w:rPr>
          <w:i/>
          <w:iCs/>
          <w:sz w:val="20"/>
          <w:szCs w:val="20"/>
        </w:rPr>
        <w:t>i</w:t>
      </w:r>
      <w:proofErr w:type="spellEnd"/>
      <w:r>
        <w:rPr>
          <w:i/>
          <w:iCs/>
          <w:sz w:val="20"/>
          <w:szCs w:val="20"/>
        </w:rPr>
        <w:t xml:space="preserve"> II</w:t>
      </w:r>
    </w:p>
    <w:p w14:paraId="5DCBF6EB" w14:textId="77777777" w:rsidR="00230081" w:rsidRPr="0060264C" w:rsidRDefault="00230081" w:rsidP="00230081">
      <w:pPr>
        <w:jc w:val="both"/>
        <w:rPr>
          <w:i/>
          <w:iCs/>
          <w:sz w:val="20"/>
          <w:szCs w:val="20"/>
        </w:rPr>
      </w:pPr>
      <w:r w:rsidRPr="00B57594">
        <w:rPr>
          <w:i/>
          <w:iCs/>
          <w:sz w:val="20"/>
          <w:szCs w:val="20"/>
        </w:rPr>
        <w:t xml:space="preserve">Źródło: </w:t>
      </w:r>
      <w:r>
        <w:rPr>
          <w:i/>
          <w:iCs/>
          <w:sz w:val="20"/>
          <w:szCs w:val="20"/>
        </w:rPr>
        <w:t>Świętokrzyski Zarząd Dróg Wojewódzkich</w:t>
      </w:r>
    </w:p>
    <w:p w14:paraId="74CC7101" w14:textId="77777777" w:rsidR="00230081" w:rsidRDefault="00230081" w:rsidP="00230081">
      <w:pPr>
        <w:pStyle w:val="Tekstpodstawowywcity3"/>
        <w:spacing w:after="0" w:line="360" w:lineRule="auto"/>
        <w:ind w:left="0"/>
        <w:jc w:val="both"/>
        <w:rPr>
          <w:sz w:val="24"/>
          <w:szCs w:val="24"/>
        </w:rPr>
      </w:pPr>
    </w:p>
    <w:p w14:paraId="06794301" w14:textId="61A860A2" w:rsidR="00756263" w:rsidRPr="00F0486C" w:rsidRDefault="00B01A0F" w:rsidP="00756263">
      <w:pPr>
        <w:pStyle w:val="Nagwek2"/>
        <w:spacing w:line="276" w:lineRule="auto"/>
        <w:rPr>
          <w:b/>
          <w:bCs/>
          <w:szCs w:val="24"/>
        </w:rPr>
      </w:pPr>
      <w:bookmarkStart w:id="82" w:name="_Toc132635812"/>
      <w:r>
        <w:rPr>
          <w:b/>
          <w:bCs/>
          <w:szCs w:val="24"/>
        </w:rPr>
        <w:t>6</w:t>
      </w:r>
      <w:r w:rsidR="00756263" w:rsidRPr="00F0486C">
        <w:rPr>
          <w:b/>
          <w:bCs/>
          <w:szCs w:val="24"/>
        </w:rPr>
        <w:t>.</w:t>
      </w:r>
      <w:r w:rsidR="00F123D2">
        <w:rPr>
          <w:b/>
          <w:bCs/>
          <w:szCs w:val="24"/>
        </w:rPr>
        <w:t>9</w:t>
      </w:r>
      <w:r w:rsidR="00756263" w:rsidRPr="00F0486C">
        <w:rPr>
          <w:b/>
          <w:bCs/>
          <w:szCs w:val="24"/>
        </w:rPr>
        <w:t xml:space="preserve"> </w:t>
      </w:r>
      <w:r w:rsidR="003B06BD">
        <w:rPr>
          <w:b/>
          <w:bCs/>
          <w:szCs w:val="24"/>
        </w:rPr>
        <w:t>Ocena ryzyka za</w:t>
      </w:r>
      <w:r w:rsidR="00756263" w:rsidRPr="00F0486C">
        <w:rPr>
          <w:b/>
          <w:bCs/>
          <w:szCs w:val="24"/>
        </w:rPr>
        <w:t xml:space="preserve">grożenia realizacji </w:t>
      </w:r>
      <w:r w:rsidR="00504D7A" w:rsidRPr="00F0486C">
        <w:rPr>
          <w:b/>
          <w:bCs/>
          <w:szCs w:val="24"/>
        </w:rPr>
        <w:t>inwestycji</w:t>
      </w:r>
      <w:bookmarkEnd w:id="82"/>
    </w:p>
    <w:p w14:paraId="01670B13" w14:textId="692095F1" w:rsidR="008A573B" w:rsidRPr="00F0486C" w:rsidRDefault="008A573B" w:rsidP="008A573B">
      <w:pPr>
        <w:rPr>
          <w:highlight w:val="yellow"/>
        </w:rPr>
      </w:pPr>
    </w:p>
    <w:p w14:paraId="7C5BFC1E" w14:textId="06191446" w:rsidR="003B06BD" w:rsidRPr="004F42C4" w:rsidRDefault="00087456" w:rsidP="00C664A2">
      <w:pPr>
        <w:spacing w:line="360" w:lineRule="auto"/>
        <w:jc w:val="both"/>
      </w:pPr>
      <w:bookmarkStart w:id="83" w:name="_Hlk86062264"/>
      <w:r>
        <w:t xml:space="preserve">Analiza ryzyka to proces zarzadzania ryzykiem, który umożliwia identyfikować i zarządzać ryzykiem w celu wyeliminowania go lub jego ograniczenia do minimalnego poziomu. </w:t>
      </w:r>
      <w:r w:rsidR="003B06BD" w:rsidRPr="004F42C4">
        <w:t>Ocena ryzyka zagrożenia realizacji inwestycji wskazanych niniejszym Planem, a tym samym ryzyka zagrożenia osiągnięcia założonych celów, obejm</w:t>
      </w:r>
      <w:r w:rsidR="00C664A2">
        <w:t>uje</w:t>
      </w:r>
      <w:r w:rsidR="003B06BD" w:rsidRPr="004F42C4">
        <w:t>:</w:t>
      </w:r>
    </w:p>
    <w:p w14:paraId="29D2D171" w14:textId="17E5C41D" w:rsidR="003B06BD" w:rsidRPr="00E4360E" w:rsidRDefault="003B06BD">
      <w:pPr>
        <w:pStyle w:val="Akapitzlist"/>
        <w:numPr>
          <w:ilvl w:val="0"/>
          <w:numId w:val="101"/>
        </w:numPr>
        <w:spacing w:after="0" w:line="360" w:lineRule="auto"/>
        <w:ind w:left="567" w:hanging="283"/>
        <w:rPr>
          <w:rFonts w:ascii="Times New Roman" w:hAnsi="Times New Roman" w:cs="Times New Roman"/>
          <w:sz w:val="24"/>
          <w:szCs w:val="24"/>
        </w:rPr>
      </w:pPr>
      <w:r w:rsidRPr="00E4360E">
        <w:rPr>
          <w:rFonts w:ascii="Times New Roman" w:hAnsi="Times New Roman" w:cs="Times New Roman"/>
          <w:sz w:val="24"/>
          <w:szCs w:val="24"/>
        </w:rPr>
        <w:t xml:space="preserve">identyfikację </w:t>
      </w:r>
      <w:r w:rsidR="004F42C4" w:rsidRPr="00E4360E">
        <w:rPr>
          <w:rFonts w:ascii="Times New Roman" w:hAnsi="Times New Roman" w:cs="Times New Roman"/>
          <w:sz w:val="24"/>
          <w:szCs w:val="24"/>
        </w:rPr>
        <w:t>ryzyka zagrożenia realizacji inwestycji,</w:t>
      </w:r>
    </w:p>
    <w:p w14:paraId="663858E9" w14:textId="33E98056" w:rsidR="004F42C4" w:rsidRPr="00E4360E" w:rsidRDefault="004F42C4">
      <w:pPr>
        <w:pStyle w:val="Akapitzlist"/>
        <w:numPr>
          <w:ilvl w:val="0"/>
          <w:numId w:val="101"/>
        </w:numPr>
        <w:spacing w:after="0" w:line="360" w:lineRule="auto"/>
        <w:ind w:left="567" w:hanging="283"/>
        <w:rPr>
          <w:rFonts w:ascii="Times New Roman" w:hAnsi="Times New Roman" w:cs="Times New Roman"/>
          <w:sz w:val="24"/>
          <w:szCs w:val="24"/>
        </w:rPr>
      </w:pPr>
      <w:r w:rsidRPr="00E4360E">
        <w:rPr>
          <w:rFonts w:ascii="Times New Roman" w:hAnsi="Times New Roman" w:cs="Times New Roman"/>
          <w:sz w:val="24"/>
          <w:szCs w:val="24"/>
        </w:rPr>
        <w:t>analizę oddziaływania ryzyka,</w:t>
      </w:r>
    </w:p>
    <w:p w14:paraId="5CF7E6A2" w14:textId="4E2B71EF" w:rsidR="004F42C4" w:rsidRPr="00E4360E" w:rsidRDefault="004F42C4">
      <w:pPr>
        <w:pStyle w:val="Akapitzlist"/>
        <w:numPr>
          <w:ilvl w:val="0"/>
          <w:numId w:val="101"/>
        </w:numPr>
        <w:spacing w:after="0" w:line="360" w:lineRule="auto"/>
        <w:ind w:left="567" w:hanging="283"/>
        <w:rPr>
          <w:rFonts w:ascii="Times New Roman" w:hAnsi="Times New Roman" w:cs="Times New Roman"/>
          <w:sz w:val="24"/>
          <w:szCs w:val="24"/>
        </w:rPr>
      </w:pPr>
      <w:r w:rsidRPr="00E4360E">
        <w:rPr>
          <w:rFonts w:ascii="Times New Roman" w:hAnsi="Times New Roman" w:cs="Times New Roman"/>
          <w:sz w:val="24"/>
          <w:szCs w:val="24"/>
        </w:rPr>
        <w:t>analizę prawdopodobieństwa wystąpienia ryzyka oraz ciężkości możliwych następstw,</w:t>
      </w:r>
    </w:p>
    <w:p w14:paraId="5BC29D7B" w14:textId="3177031C" w:rsidR="004F42C4" w:rsidRPr="00E4360E" w:rsidRDefault="004F42C4">
      <w:pPr>
        <w:pStyle w:val="Akapitzlist"/>
        <w:numPr>
          <w:ilvl w:val="0"/>
          <w:numId w:val="101"/>
        </w:numPr>
        <w:spacing w:after="0" w:line="360" w:lineRule="auto"/>
        <w:ind w:left="567" w:hanging="283"/>
        <w:rPr>
          <w:rFonts w:ascii="Times New Roman" w:hAnsi="Times New Roman" w:cs="Times New Roman"/>
          <w:sz w:val="24"/>
          <w:szCs w:val="24"/>
        </w:rPr>
      </w:pPr>
      <w:r w:rsidRPr="00E4360E">
        <w:rPr>
          <w:rFonts w:ascii="Times New Roman" w:hAnsi="Times New Roman" w:cs="Times New Roman"/>
          <w:sz w:val="24"/>
          <w:szCs w:val="24"/>
        </w:rPr>
        <w:t xml:space="preserve">przyjęcie metod </w:t>
      </w:r>
      <w:r w:rsidR="00E94C02">
        <w:rPr>
          <w:rFonts w:ascii="Times New Roman" w:hAnsi="Times New Roman" w:cs="Times New Roman"/>
          <w:sz w:val="24"/>
          <w:szCs w:val="24"/>
        </w:rPr>
        <w:t xml:space="preserve">przeciwdziałania wystąpieniu ryzyka lub </w:t>
      </w:r>
      <w:r w:rsidRPr="00E4360E">
        <w:rPr>
          <w:rFonts w:ascii="Times New Roman" w:hAnsi="Times New Roman" w:cs="Times New Roman"/>
          <w:sz w:val="24"/>
          <w:szCs w:val="24"/>
        </w:rPr>
        <w:t>reagowania na przewidywane ryzyko</w:t>
      </w:r>
      <w:r w:rsidR="00D75450">
        <w:rPr>
          <w:rFonts w:ascii="Times New Roman" w:hAnsi="Times New Roman" w:cs="Times New Roman"/>
          <w:sz w:val="24"/>
          <w:szCs w:val="24"/>
        </w:rPr>
        <w:t>.</w:t>
      </w:r>
    </w:p>
    <w:p w14:paraId="2F66AD8E" w14:textId="0001F0A1" w:rsidR="008A573B" w:rsidRPr="00F0486C" w:rsidRDefault="004F42C4" w:rsidP="00BF7F2A">
      <w:pPr>
        <w:spacing w:line="360" w:lineRule="auto"/>
      </w:pPr>
      <w:r>
        <w:t>Jako p</w:t>
      </w:r>
      <w:r w:rsidR="008A573B" w:rsidRPr="00F0486C">
        <w:t>otencjalne zagrożenia w realizacji zadań inwestycyjnych</w:t>
      </w:r>
      <w:r>
        <w:t xml:space="preserve"> wskazać należy</w:t>
      </w:r>
      <w:r w:rsidR="008A573B" w:rsidRPr="00F0486C">
        <w:t xml:space="preserve">: </w:t>
      </w:r>
    </w:p>
    <w:p w14:paraId="111CF34F" w14:textId="5EFAA1FD" w:rsidR="008A573B" w:rsidRPr="00F0486C" w:rsidRDefault="008A573B">
      <w:pPr>
        <w:numPr>
          <w:ilvl w:val="0"/>
          <w:numId w:val="36"/>
        </w:numPr>
        <w:spacing w:line="360" w:lineRule="auto"/>
        <w:ind w:left="567" w:hanging="283"/>
        <w:jc w:val="both"/>
      </w:pPr>
      <w:r w:rsidRPr="00F0486C">
        <w:t xml:space="preserve">ograniczone, w stosunku do istniejących potrzeb, zasoby finansowe, </w:t>
      </w:r>
    </w:p>
    <w:p w14:paraId="1EAEE58F" w14:textId="453ADE41" w:rsidR="008A573B" w:rsidRPr="00F0486C" w:rsidRDefault="008A573B">
      <w:pPr>
        <w:numPr>
          <w:ilvl w:val="0"/>
          <w:numId w:val="36"/>
        </w:numPr>
        <w:spacing w:line="360" w:lineRule="auto"/>
        <w:ind w:left="567" w:hanging="283"/>
        <w:jc w:val="both"/>
      </w:pPr>
      <w:r w:rsidRPr="00F0486C">
        <w:t>utrudnienia w przebudowie dróg głównych spowodowane ich gęstą obudową,</w:t>
      </w:r>
    </w:p>
    <w:p w14:paraId="36A959D8" w14:textId="5AEC1EF2" w:rsidR="008A573B" w:rsidRPr="00F0486C" w:rsidRDefault="008A573B">
      <w:pPr>
        <w:numPr>
          <w:ilvl w:val="0"/>
          <w:numId w:val="36"/>
        </w:numPr>
        <w:spacing w:line="360" w:lineRule="auto"/>
        <w:ind w:left="567" w:hanging="283"/>
        <w:jc w:val="both"/>
      </w:pPr>
      <w:r w:rsidRPr="00F0486C">
        <w:t>brak rezerw terenów pod budowę nowych odcinków dróg i kolei</w:t>
      </w:r>
      <w:r w:rsidR="00504D7A" w:rsidRPr="00F0486C">
        <w:t>,</w:t>
      </w:r>
      <w:r w:rsidRPr="00F0486C">
        <w:t xml:space="preserve"> w tym likwidacja rezerw utrzymywanych w planach ogólnych zagospodarowania przestrzennego miast i gmin które straciły ważność na podstawie przepisów prawa,</w:t>
      </w:r>
    </w:p>
    <w:p w14:paraId="19E88478" w14:textId="77777777" w:rsidR="008A573B" w:rsidRPr="00F0486C" w:rsidRDefault="008A573B">
      <w:pPr>
        <w:numPr>
          <w:ilvl w:val="0"/>
          <w:numId w:val="36"/>
        </w:numPr>
        <w:spacing w:line="360" w:lineRule="auto"/>
        <w:ind w:left="567" w:hanging="283"/>
        <w:jc w:val="both"/>
      </w:pPr>
      <w:r w:rsidRPr="00F0486C">
        <w:t>problemy z pozyskaniem gruntów niezbędnych do realizacji inwestycji związane</w:t>
      </w:r>
      <w:r w:rsidRPr="00F0486C">
        <w:br/>
        <w:t>z brakiem zgody właścicieli oraz nieuregulowanymi stosunkami własnościowymi,</w:t>
      </w:r>
    </w:p>
    <w:p w14:paraId="082EB0A3" w14:textId="77777777" w:rsidR="008A573B" w:rsidRPr="00F0486C" w:rsidRDefault="008A573B">
      <w:pPr>
        <w:numPr>
          <w:ilvl w:val="0"/>
          <w:numId w:val="36"/>
        </w:numPr>
        <w:spacing w:line="360" w:lineRule="auto"/>
        <w:ind w:left="567" w:hanging="283"/>
        <w:jc w:val="both"/>
      </w:pPr>
      <w:r w:rsidRPr="00F0486C">
        <w:t>potencjalne kolizje z obszarami chronionymi, gdzie istnieje potrzeba szczególnie starannej oceny ich wpływu na środowisko przyrodnicze i przedstawienia rozwiązań wariantowych,</w:t>
      </w:r>
    </w:p>
    <w:p w14:paraId="023B03CF" w14:textId="0F344AB4" w:rsidR="008A573B" w:rsidRDefault="008A573B">
      <w:pPr>
        <w:numPr>
          <w:ilvl w:val="0"/>
          <w:numId w:val="36"/>
        </w:numPr>
        <w:spacing w:line="360" w:lineRule="auto"/>
        <w:ind w:left="567" w:hanging="283"/>
        <w:jc w:val="both"/>
      </w:pPr>
      <w:r w:rsidRPr="00F0486C">
        <w:t xml:space="preserve">czasochłonne procedury formalne od decyzji o rozpoczęciu przygotowania inwestycji aż po uzyskanie pozwolenia na budowę a także postępowania przetargowe mające na celu wyłonienie wykonawcy prac. </w:t>
      </w:r>
    </w:p>
    <w:p w14:paraId="6600A980" w14:textId="71926FCA" w:rsidR="00087456" w:rsidRDefault="00087456" w:rsidP="00EC7397">
      <w:pPr>
        <w:spacing w:line="360" w:lineRule="auto"/>
        <w:jc w:val="both"/>
      </w:pPr>
      <w:r>
        <w:t xml:space="preserve">Podczas szacowania ryzyka należy wziąć pod uwagę prawdopodobieństwo wystąpienia możliwych następstw zagrożeń oraz ciężkość możliwych następstw. Jedną z metod szacowania </w:t>
      </w:r>
      <w:r w:rsidR="006F3900">
        <w:t xml:space="preserve">ryzyka, zastosowaną w </w:t>
      </w:r>
      <w:r w:rsidR="00A930D4">
        <w:t>niniejszym Planie</w:t>
      </w:r>
      <w:r w:rsidR="006F3900">
        <w:t>, jest metoda jakościowa. Polega ona na indywidualnej ocenie ryzyka opartej na doświadczeniu i dotychczasowej praktyce. Zważywszy na ogólny charakter niniejszego Planu, zastosowanie tej metody wydaje się mieć największe uzasadnienie ze względu na brak możliwości ilościowego określenia skutków i częstotliwości wystąpienia zagrożeń oraz możliwość wskazanie jedynie ogólnych obszarów ryzyka związanych z realizacją inwestycji transportowych.</w:t>
      </w:r>
    </w:p>
    <w:p w14:paraId="27A50D88" w14:textId="77777777" w:rsidR="00EB3D35" w:rsidRDefault="00EB3D35" w:rsidP="00EC7397">
      <w:pPr>
        <w:spacing w:line="360" w:lineRule="auto"/>
        <w:jc w:val="both"/>
      </w:pPr>
    </w:p>
    <w:p w14:paraId="10D9208E" w14:textId="77777777" w:rsidR="00EB3D35" w:rsidRDefault="00EB3D35" w:rsidP="00EC7397">
      <w:pPr>
        <w:spacing w:line="360" w:lineRule="auto"/>
        <w:jc w:val="both"/>
      </w:pPr>
    </w:p>
    <w:tbl>
      <w:tblPr>
        <w:tblStyle w:val="Tabela-Siatka"/>
        <w:tblW w:w="0" w:type="auto"/>
        <w:tblLook w:val="04A0" w:firstRow="1" w:lastRow="0" w:firstColumn="1" w:lastColumn="0" w:noHBand="0" w:noVBand="1"/>
      </w:tblPr>
      <w:tblGrid>
        <w:gridCol w:w="4484"/>
        <w:gridCol w:w="1711"/>
        <w:gridCol w:w="1717"/>
        <w:gridCol w:w="1716"/>
      </w:tblGrid>
      <w:tr w:rsidR="007E4319" w14:paraId="5963F3C3" w14:textId="77777777" w:rsidTr="00DC7CD0">
        <w:tc>
          <w:tcPr>
            <w:tcW w:w="9741" w:type="dxa"/>
            <w:gridSpan w:val="4"/>
            <w:shd w:val="clear" w:color="auto" w:fill="D9E2F3" w:themeFill="accent1" w:themeFillTint="33"/>
          </w:tcPr>
          <w:p w14:paraId="1FECC590" w14:textId="336ABDEB" w:rsidR="007E4319" w:rsidRPr="00DC7CD0" w:rsidRDefault="00DC7CD0" w:rsidP="00DC7CD0">
            <w:pPr>
              <w:spacing w:line="360" w:lineRule="auto"/>
              <w:jc w:val="center"/>
              <w:rPr>
                <w:b/>
                <w:bCs/>
              </w:rPr>
            </w:pPr>
            <w:r w:rsidRPr="00DC7CD0">
              <w:rPr>
                <w:b/>
                <w:bCs/>
              </w:rPr>
              <w:t xml:space="preserve">SKALA OCENY </w:t>
            </w:r>
            <w:r w:rsidR="0013584C">
              <w:rPr>
                <w:b/>
                <w:bCs/>
              </w:rPr>
              <w:t xml:space="preserve">POZIOMU </w:t>
            </w:r>
            <w:r w:rsidRPr="00DC7CD0">
              <w:rPr>
                <w:b/>
                <w:bCs/>
              </w:rPr>
              <w:t>RYZYKA</w:t>
            </w:r>
          </w:p>
        </w:tc>
      </w:tr>
      <w:tr w:rsidR="00DC7CD0" w14:paraId="651A2431" w14:textId="77777777" w:rsidTr="00EC7397">
        <w:trPr>
          <w:trHeight w:val="92"/>
        </w:trPr>
        <w:tc>
          <w:tcPr>
            <w:tcW w:w="4550" w:type="dxa"/>
            <w:vMerge w:val="restart"/>
          </w:tcPr>
          <w:p w14:paraId="454799BD" w14:textId="0A582C5B" w:rsidR="00DC7CD0" w:rsidRPr="00DC7CD0" w:rsidRDefault="00DC7CD0" w:rsidP="00EC7397">
            <w:pPr>
              <w:spacing w:line="360" w:lineRule="auto"/>
              <w:jc w:val="center"/>
              <w:rPr>
                <w:b/>
                <w:bCs/>
              </w:rPr>
            </w:pPr>
            <w:r w:rsidRPr="00DC7CD0">
              <w:rPr>
                <w:b/>
                <w:bCs/>
              </w:rPr>
              <w:t xml:space="preserve">Prawdopodobieństwo wystąpienia </w:t>
            </w:r>
            <w:r w:rsidR="00EC7397">
              <w:rPr>
                <w:b/>
                <w:bCs/>
              </w:rPr>
              <w:t>możliwych następstw zagrożeń</w:t>
            </w:r>
          </w:p>
        </w:tc>
        <w:tc>
          <w:tcPr>
            <w:tcW w:w="5191" w:type="dxa"/>
            <w:gridSpan w:val="3"/>
          </w:tcPr>
          <w:p w14:paraId="07806E75" w14:textId="40A5CA55" w:rsidR="00DC7CD0" w:rsidRPr="00DC7CD0" w:rsidRDefault="00DC7CD0" w:rsidP="00EC7397">
            <w:pPr>
              <w:spacing w:line="360" w:lineRule="auto"/>
              <w:jc w:val="center"/>
              <w:rPr>
                <w:b/>
                <w:bCs/>
              </w:rPr>
            </w:pPr>
            <w:r>
              <w:rPr>
                <w:b/>
                <w:bCs/>
              </w:rPr>
              <w:t>Ciężkość możliwych następstw</w:t>
            </w:r>
            <w:r w:rsidR="00F111BD">
              <w:rPr>
                <w:b/>
                <w:bCs/>
              </w:rPr>
              <w:t xml:space="preserve"> zagrożeń</w:t>
            </w:r>
          </w:p>
        </w:tc>
      </w:tr>
      <w:tr w:rsidR="00DC7CD0" w14:paraId="2C967E11" w14:textId="77777777" w:rsidTr="00EC7397">
        <w:trPr>
          <w:trHeight w:val="220"/>
        </w:trPr>
        <w:tc>
          <w:tcPr>
            <w:tcW w:w="4550" w:type="dxa"/>
            <w:vMerge/>
          </w:tcPr>
          <w:p w14:paraId="65D7D0BA" w14:textId="77777777" w:rsidR="00DC7CD0" w:rsidRPr="00DC7CD0" w:rsidRDefault="00DC7CD0" w:rsidP="00DC7CD0">
            <w:pPr>
              <w:spacing w:line="360" w:lineRule="auto"/>
              <w:jc w:val="center"/>
              <w:rPr>
                <w:b/>
                <w:bCs/>
              </w:rPr>
            </w:pPr>
          </w:p>
        </w:tc>
        <w:tc>
          <w:tcPr>
            <w:tcW w:w="1730" w:type="dxa"/>
            <w:shd w:val="clear" w:color="auto" w:fill="92D050"/>
          </w:tcPr>
          <w:p w14:paraId="236F5F5E" w14:textId="022E12EA" w:rsidR="00DC7CD0" w:rsidRPr="00DC7CD0" w:rsidRDefault="00DC7CD0" w:rsidP="00DC7CD0">
            <w:pPr>
              <w:spacing w:line="360" w:lineRule="auto"/>
              <w:jc w:val="center"/>
              <w:rPr>
                <w:b/>
                <w:bCs/>
              </w:rPr>
            </w:pPr>
            <w:r>
              <w:rPr>
                <w:b/>
                <w:bCs/>
              </w:rPr>
              <w:t>MAŁA</w:t>
            </w:r>
          </w:p>
        </w:tc>
        <w:tc>
          <w:tcPr>
            <w:tcW w:w="1730" w:type="dxa"/>
            <w:shd w:val="clear" w:color="auto" w:fill="FFFF00"/>
          </w:tcPr>
          <w:p w14:paraId="02AA4CEE" w14:textId="164F8701" w:rsidR="00DC7CD0" w:rsidRPr="00DC7CD0" w:rsidRDefault="00DC7CD0" w:rsidP="00DC7CD0">
            <w:pPr>
              <w:spacing w:line="360" w:lineRule="auto"/>
              <w:jc w:val="center"/>
              <w:rPr>
                <w:b/>
                <w:bCs/>
              </w:rPr>
            </w:pPr>
            <w:r>
              <w:rPr>
                <w:b/>
                <w:bCs/>
              </w:rPr>
              <w:t>ŚREDNIA</w:t>
            </w:r>
          </w:p>
        </w:tc>
        <w:tc>
          <w:tcPr>
            <w:tcW w:w="1731" w:type="dxa"/>
            <w:shd w:val="clear" w:color="auto" w:fill="FF0000"/>
          </w:tcPr>
          <w:p w14:paraId="5A55E747" w14:textId="7C4A1932" w:rsidR="00DC7CD0" w:rsidRPr="00DC7CD0" w:rsidRDefault="00DC7CD0" w:rsidP="00DC7CD0">
            <w:pPr>
              <w:spacing w:line="360" w:lineRule="auto"/>
              <w:jc w:val="center"/>
              <w:rPr>
                <w:b/>
                <w:bCs/>
              </w:rPr>
            </w:pPr>
            <w:r>
              <w:rPr>
                <w:b/>
                <w:bCs/>
              </w:rPr>
              <w:t>DUŻA</w:t>
            </w:r>
          </w:p>
        </w:tc>
      </w:tr>
      <w:tr w:rsidR="007E4319" w14:paraId="5D6A7797" w14:textId="77777777" w:rsidTr="00EC7397">
        <w:tc>
          <w:tcPr>
            <w:tcW w:w="4550" w:type="dxa"/>
            <w:shd w:val="clear" w:color="auto" w:fill="92D050"/>
          </w:tcPr>
          <w:p w14:paraId="136E82DD" w14:textId="03519B3F" w:rsidR="007E4319" w:rsidRPr="00DC7CD0" w:rsidRDefault="00DC7CD0" w:rsidP="00DC7CD0">
            <w:pPr>
              <w:spacing w:line="360" w:lineRule="auto"/>
              <w:jc w:val="center"/>
              <w:rPr>
                <w:b/>
                <w:bCs/>
              </w:rPr>
            </w:pPr>
            <w:r w:rsidRPr="00DC7CD0">
              <w:rPr>
                <w:b/>
                <w:bCs/>
              </w:rPr>
              <w:t>MAŁE</w:t>
            </w:r>
          </w:p>
        </w:tc>
        <w:tc>
          <w:tcPr>
            <w:tcW w:w="1730" w:type="dxa"/>
            <w:shd w:val="clear" w:color="auto" w:fill="92D050"/>
          </w:tcPr>
          <w:p w14:paraId="7CF4FE10" w14:textId="2104AB87" w:rsidR="007E4319" w:rsidRPr="00DC7CD0" w:rsidRDefault="00EC7397" w:rsidP="00DC7CD0">
            <w:pPr>
              <w:spacing w:line="360" w:lineRule="auto"/>
              <w:jc w:val="center"/>
              <w:rPr>
                <w:b/>
                <w:bCs/>
              </w:rPr>
            </w:pPr>
            <w:r>
              <w:rPr>
                <w:b/>
                <w:bCs/>
              </w:rPr>
              <w:t>NISK</w:t>
            </w:r>
            <w:r w:rsidR="00B13DD2">
              <w:rPr>
                <w:b/>
                <w:bCs/>
              </w:rPr>
              <w:t>I</w:t>
            </w:r>
          </w:p>
        </w:tc>
        <w:tc>
          <w:tcPr>
            <w:tcW w:w="1730" w:type="dxa"/>
            <w:shd w:val="clear" w:color="auto" w:fill="92D050"/>
          </w:tcPr>
          <w:p w14:paraId="5DC3A831" w14:textId="4E658CB4" w:rsidR="007E4319" w:rsidRPr="00DC7CD0" w:rsidRDefault="00EC7397" w:rsidP="00DC7CD0">
            <w:pPr>
              <w:spacing w:line="360" w:lineRule="auto"/>
              <w:jc w:val="center"/>
              <w:rPr>
                <w:b/>
                <w:bCs/>
              </w:rPr>
            </w:pPr>
            <w:r>
              <w:rPr>
                <w:b/>
                <w:bCs/>
              </w:rPr>
              <w:t>NISK</w:t>
            </w:r>
            <w:r w:rsidR="00B13DD2">
              <w:rPr>
                <w:b/>
                <w:bCs/>
              </w:rPr>
              <w:t>I</w:t>
            </w:r>
          </w:p>
        </w:tc>
        <w:tc>
          <w:tcPr>
            <w:tcW w:w="1731" w:type="dxa"/>
            <w:shd w:val="clear" w:color="auto" w:fill="FFFF00"/>
          </w:tcPr>
          <w:p w14:paraId="36184DB9" w14:textId="28D3A6EA" w:rsidR="007E4319" w:rsidRPr="00DC7CD0" w:rsidRDefault="00EC7397" w:rsidP="00DC7CD0">
            <w:pPr>
              <w:spacing w:line="360" w:lineRule="auto"/>
              <w:jc w:val="center"/>
              <w:rPr>
                <w:b/>
                <w:bCs/>
              </w:rPr>
            </w:pPr>
            <w:r>
              <w:rPr>
                <w:b/>
                <w:bCs/>
              </w:rPr>
              <w:t>ŚREDNI</w:t>
            </w:r>
          </w:p>
        </w:tc>
      </w:tr>
      <w:tr w:rsidR="007E4319" w14:paraId="1EF5F287" w14:textId="77777777" w:rsidTr="00EC7397">
        <w:tc>
          <w:tcPr>
            <w:tcW w:w="4550" w:type="dxa"/>
            <w:shd w:val="clear" w:color="auto" w:fill="FFFF00"/>
          </w:tcPr>
          <w:p w14:paraId="4E6C28AE" w14:textId="27EE7323" w:rsidR="007E4319" w:rsidRPr="00DC7CD0" w:rsidRDefault="00DC7CD0" w:rsidP="00DC7CD0">
            <w:pPr>
              <w:spacing w:line="360" w:lineRule="auto"/>
              <w:jc w:val="center"/>
              <w:rPr>
                <w:b/>
                <w:bCs/>
              </w:rPr>
            </w:pPr>
            <w:r w:rsidRPr="00DC7CD0">
              <w:rPr>
                <w:b/>
                <w:bCs/>
              </w:rPr>
              <w:t>ŚREDNIE</w:t>
            </w:r>
          </w:p>
        </w:tc>
        <w:tc>
          <w:tcPr>
            <w:tcW w:w="1730" w:type="dxa"/>
            <w:shd w:val="clear" w:color="auto" w:fill="92D050"/>
          </w:tcPr>
          <w:p w14:paraId="77BE7224" w14:textId="4B3514A3" w:rsidR="007E4319" w:rsidRPr="00DC7CD0" w:rsidRDefault="00EC7397" w:rsidP="00DC7CD0">
            <w:pPr>
              <w:spacing w:line="360" w:lineRule="auto"/>
              <w:jc w:val="center"/>
              <w:rPr>
                <w:b/>
                <w:bCs/>
              </w:rPr>
            </w:pPr>
            <w:r>
              <w:rPr>
                <w:b/>
                <w:bCs/>
              </w:rPr>
              <w:t>NISK</w:t>
            </w:r>
            <w:r w:rsidR="00B13DD2">
              <w:rPr>
                <w:b/>
                <w:bCs/>
              </w:rPr>
              <w:t>I</w:t>
            </w:r>
          </w:p>
        </w:tc>
        <w:tc>
          <w:tcPr>
            <w:tcW w:w="1730" w:type="dxa"/>
            <w:shd w:val="clear" w:color="auto" w:fill="FFFF00"/>
          </w:tcPr>
          <w:p w14:paraId="602DD07A" w14:textId="5AB72A76" w:rsidR="007E4319" w:rsidRPr="00DC7CD0" w:rsidRDefault="00EC7397" w:rsidP="00DC7CD0">
            <w:pPr>
              <w:spacing w:line="360" w:lineRule="auto"/>
              <w:jc w:val="center"/>
              <w:rPr>
                <w:b/>
                <w:bCs/>
              </w:rPr>
            </w:pPr>
            <w:r>
              <w:rPr>
                <w:b/>
                <w:bCs/>
              </w:rPr>
              <w:t>ŚREDNI</w:t>
            </w:r>
          </w:p>
        </w:tc>
        <w:tc>
          <w:tcPr>
            <w:tcW w:w="1731" w:type="dxa"/>
            <w:shd w:val="clear" w:color="auto" w:fill="FF0000"/>
          </w:tcPr>
          <w:p w14:paraId="58A3CCD5" w14:textId="4EC78003" w:rsidR="007E4319" w:rsidRPr="00DC7CD0" w:rsidRDefault="00EC7397" w:rsidP="00DC7CD0">
            <w:pPr>
              <w:spacing w:line="360" w:lineRule="auto"/>
              <w:jc w:val="center"/>
              <w:rPr>
                <w:b/>
                <w:bCs/>
              </w:rPr>
            </w:pPr>
            <w:r>
              <w:rPr>
                <w:b/>
                <w:bCs/>
              </w:rPr>
              <w:t>WYSOK</w:t>
            </w:r>
            <w:r w:rsidR="00B13DD2">
              <w:rPr>
                <w:b/>
                <w:bCs/>
              </w:rPr>
              <w:t>I</w:t>
            </w:r>
          </w:p>
        </w:tc>
      </w:tr>
      <w:tr w:rsidR="007E4319" w14:paraId="38B8F53D" w14:textId="77777777" w:rsidTr="00EC7397">
        <w:tc>
          <w:tcPr>
            <w:tcW w:w="4550" w:type="dxa"/>
            <w:shd w:val="clear" w:color="auto" w:fill="FF0000"/>
          </w:tcPr>
          <w:p w14:paraId="70F5C0DB" w14:textId="5EEEC193" w:rsidR="007E4319" w:rsidRPr="00DC7CD0" w:rsidRDefault="00DC7CD0" w:rsidP="00DC7CD0">
            <w:pPr>
              <w:spacing w:line="360" w:lineRule="auto"/>
              <w:jc w:val="center"/>
              <w:rPr>
                <w:b/>
                <w:bCs/>
              </w:rPr>
            </w:pPr>
            <w:r w:rsidRPr="00DC7CD0">
              <w:rPr>
                <w:b/>
                <w:bCs/>
              </w:rPr>
              <w:t>DUŻE</w:t>
            </w:r>
          </w:p>
        </w:tc>
        <w:tc>
          <w:tcPr>
            <w:tcW w:w="1730" w:type="dxa"/>
            <w:shd w:val="clear" w:color="auto" w:fill="FFFF00"/>
          </w:tcPr>
          <w:p w14:paraId="4E7A4696" w14:textId="3FE4C756" w:rsidR="007E4319" w:rsidRPr="00DC7CD0" w:rsidRDefault="00EC7397" w:rsidP="00DC7CD0">
            <w:pPr>
              <w:spacing w:line="360" w:lineRule="auto"/>
              <w:jc w:val="center"/>
              <w:rPr>
                <w:b/>
                <w:bCs/>
              </w:rPr>
            </w:pPr>
            <w:r>
              <w:rPr>
                <w:b/>
                <w:bCs/>
              </w:rPr>
              <w:t>ŚREDNI</w:t>
            </w:r>
          </w:p>
        </w:tc>
        <w:tc>
          <w:tcPr>
            <w:tcW w:w="1730" w:type="dxa"/>
            <w:shd w:val="clear" w:color="auto" w:fill="FF0000"/>
          </w:tcPr>
          <w:p w14:paraId="43F2C088" w14:textId="46BFF93F" w:rsidR="007E4319" w:rsidRPr="00DC7CD0" w:rsidRDefault="00EC7397" w:rsidP="00DC7CD0">
            <w:pPr>
              <w:spacing w:line="360" w:lineRule="auto"/>
              <w:jc w:val="center"/>
              <w:rPr>
                <w:b/>
                <w:bCs/>
              </w:rPr>
            </w:pPr>
            <w:r>
              <w:rPr>
                <w:b/>
                <w:bCs/>
              </w:rPr>
              <w:t>WYSOK</w:t>
            </w:r>
            <w:r w:rsidR="00B13DD2">
              <w:rPr>
                <w:b/>
                <w:bCs/>
              </w:rPr>
              <w:t>I</w:t>
            </w:r>
          </w:p>
        </w:tc>
        <w:tc>
          <w:tcPr>
            <w:tcW w:w="1731" w:type="dxa"/>
            <w:shd w:val="clear" w:color="auto" w:fill="FF0000"/>
          </w:tcPr>
          <w:p w14:paraId="52D10BA7" w14:textId="4DC9B8E8" w:rsidR="007E4319" w:rsidRPr="00DC7CD0" w:rsidRDefault="00EC7397" w:rsidP="00DC7CD0">
            <w:pPr>
              <w:spacing w:line="360" w:lineRule="auto"/>
              <w:jc w:val="center"/>
              <w:rPr>
                <w:b/>
                <w:bCs/>
              </w:rPr>
            </w:pPr>
            <w:r>
              <w:rPr>
                <w:b/>
                <w:bCs/>
              </w:rPr>
              <w:t>WYSOK</w:t>
            </w:r>
            <w:r w:rsidR="00B13DD2">
              <w:rPr>
                <w:b/>
                <w:bCs/>
              </w:rPr>
              <w:t>I</w:t>
            </w:r>
          </w:p>
        </w:tc>
      </w:tr>
    </w:tbl>
    <w:p w14:paraId="3413D9E8" w14:textId="4F885D0B" w:rsidR="004F42C4" w:rsidRDefault="004F42C4" w:rsidP="004F42C4">
      <w:pPr>
        <w:spacing w:line="360" w:lineRule="auto"/>
        <w:jc w:val="both"/>
      </w:pPr>
    </w:p>
    <w:p w14:paraId="3D66507B" w14:textId="3691C48E" w:rsidR="00C664A2" w:rsidRDefault="00EF4E0E" w:rsidP="004F42C4">
      <w:pPr>
        <w:spacing w:line="360" w:lineRule="auto"/>
        <w:jc w:val="both"/>
      </w:pPr>
      <w:r>
        <w:t>Planowanie reakcji na ryzyko jest procesem, który ma na celu dostarczenie opcji, które w przypadku wystąpienia ryzyka, zmniejszą je lub wyeliminują. Do najbardziej popularnych reakcji  na ryzyko należą: unikanie ryzyka, przeniesienie ryzyka, łagodzenie ryzyka, akceptacja ryzyka i plan rezerwowy. W przypadku takiego dokumentu jak Regionalny Plan Transportowy</w:t>
      </w:r>
      <w:r w:rsidR="003001F3">
        <w:t>, który dotyka inwestycji najczęściej na bardzo wczesnym etapie przygotowania, największe uzasadnienie ma zastosowanie  dwóch z nich: unikania ryzyka i łagodzenia ryzyka. Założenia te posłużyły do przygotowania tabel oceny ryzyka dla zdefiniowanych na wstępie potencjalnych zagrożeń.</w:t>
      </w:r>
    </w:p>
    <w:p w14:paraId="01301521" w14:textId="137C7D2F" w:rsidR="004F42C4" w:rsidRDefault="004F42C4" w:rsidP="004F42C4">
      <w:pPr>
        <w:spacing w:line="360" w:lineRule="auto"/>
        <w:jc w:val="both"/>
      </w:pPr>
    </w:p>
    <w:tbl>
      <w:tblPr>
        <w:tblStyle w:val="Tabela-Siatka"/>
        <w:tblW w:w="0" w:type="auto"/>
        <w:tblLook w:val="04A0" w:firstRow="1" w:lastRow="0" w:firstColumn="1" w:lastColumn="0" w:noHBand="0" w:noVBand="1"/>
      </w:tblPr>
      <w:tblGrid>
        <w:gridCol w:w="3514"/>
        <w:gridCol w:w="6114"/>
      </w:tblGrid>
      <w:tr w:rsidR="002838B6" w14:paraId="43DAF51B" w14:textId="77777777" w:rsidTr="002838B6">
        <w:tc>
          <w:tcPr>
            <w:tcW w:w="9741" w:type="dxa"/>
            <w:gridSpan w:val="2"/>
            <w:shd w:val="clear" w:color="auto" w:fill="D9E2F3" w:themeFill="accent1" w:themeFillTint="33"/>
          </w:tcPr>
          <w:p w14:paraId="5EA39012" w14:textId="499AE6D3" w:rsidR="002838B6" w:rsidRPr="002838B6" w:rsidRDefault="000E1ECD" w:rsidP="00014794">
            <w:pPr>
              <w:jc w:val="center"/>
              <w:rPr>
                <w:b/>
                <w:bCs/>
              </w:rPr>
            </w:pPr>
            <w:r>
              <w:rPr>
                <w:b/>
                <w:bCs/>
              </w:rPr>
              <w:t xml:space="preserve">Nazwa ryzyka - </w:t>
            </w:r>
            <w:r w:rsidRPr="00055972">
              <w:t>o</w:t>
            </w:r>
            <w:r w:rsidR="002838B6" w:rsidRPr="00055972">
              <w:t>graniczone, w stosunku do istniejących potrzeb, zasoby finansowe</w:t>
            </w:r>
          </w:p>
        </w:tc>
      </w:tr>
      <w:tr w:rsidR="005511FB" w14:paraId="15F1B469" w14:textId="77777777" w:rsidTr="00B13DD2">
        <w:tc>
          <w:tcPr>
            <w:tcW w:w="3539" w:type="dxa"/>
          </w:tcPr>
          <w:p w14:paraId="41F9DC3C" w14:textId="50F25E0F" w:rsidR="005511FB" w:rsidRDefault="002838B6" w:rsidP="007A795C">
            <w:pPr>
              <w:jc w:val="both"/>
            </w:pPr>
            <w:r>
              <w:t>Przyczyna</w:t>
            </w:r>
          </w:p>
        </w:tc>
        <w:tc>
          <w:tcPr>
            <w:tcW w:w="6202" w:type="dxa"/>
          </w:tcPr>
          <w:p w14:paraId="67CF08A1" w14:textId="78EDDA6F" w:rsidR="005511FB" w:rsidRDefault="00FF16BF" w:rsidP="007A795C">
            <w:pPr>
              <w:jc w:val="both"/>
            </w:pPr>
            <w:r>
              <w:t>Niedoszacowanie inwestycji w kosztorysie</w:t>
            </w:r>
            <w:r w:rsidR="001E489E">
              <w:t>;</w:t>
            </w:r>
          </w:p>
          <w:p w14:paraId="3462C35A" w14:textId="0EB144A3" w:rsidR="00FF16BF" w:rsidRDefault="00FF16BF" w:rsidP="007A795C">
            <w:pPr>
              <w:jc w:val="both"/>
            </w:pPr>
            <w:r>
              <w:t>Wystąpienie prac nie przewidzianych w projekcie</w:t>
            </w:r>
            <w:r w:rsidR="001E489E">
              <w:t>;</w:t>
            </w:r>
          </w:p>
          <w:p w14:paraId="2982B1F4" w14:textId="1F30B731" w:rsidR="00FF16BF" w:rsidRDefault="00FF16BF" w:rsidP="007A795C">
            <w:pPr>
              <w:jc w:val="both"/>
            </w:pPr>
            <w:r>
              <w:t>Wzrost kosztów realizacji inwestycji</w:t>
            </w:r>
            <w:r w:rsidR="001E489E">
              <w:t>;</w:t>
            </w:r>
          </w:p>
        </w:tc>
      </w:tr>
      <w:tr w:rsidR="005511FB" w14:paraId="126610B1" w14:textId="77777777" w:rsidTr="0013584C">
        <w:trPr>
          <w:trHeight w:val="840"/>
        </w:trPr>
        <w:tc>
          <w:tcPr>
            <w:tcW w:w="3539" w:type="dxa"/>
          </w:tcPr>
          <w:p w14:paraId="74A2E0A8" w14:textId="1A501C86" w:rsidR="005511FB" w:rsidRDefault="002838B6" w:rsidP="007A795C">
            <w:pPr>
              <w:jc w:val="both"/>
            </w:pPr>
            <w:r>
              <w:t>Skutek</w:t>
            </w:r>
          </w:p>
        </w:tc>
        <w:tc>
          <w:tcPr>
            <w:tcW w:w="6202" w:type="dxa"/>
          </w:tcPr>
          <w:p w14:paraId="1EA3E590" w14:textId="6870428F" w:rsidR="005511FB" w:rsidRDefault="00FF16BF" w:rsidP="007A795C">
            <w:pPr>
              <w:jc w:val="both"/>
            </w:pPr>
            <w:r>
              <w:t>Opóźnienie realizacji inwestycji</w:t>
            </w:r>
            <w:r w:rsidR="001E489E">
              <w:t>;</w:t>
            </w:r>
          </w:p>
          <w:p w14:paraId="445CE11C" w14:textId="2D628468" w:rsidR="00FF16BF" w:rsidRDefault="00FF16BF" w:rsidP="007A795C">
            <w:pPr>
              <w:jc w:val="both"/>
            </w:pPr>
            <w:r>
              <w:t>Konieczność etapowania zadania</w:t>
            </w:r>
            <w:r w:rsidR="001E489E">
              <w:t>;</w:t>
            </w:r>
          </w:p>
          <w:p w14:paraId="279175EF" w14:textId="06B23D16" w:rsidR="0013584C" w:rsidRDefault="00FF16BF" w:rsidP="007A795C">
            <w:pPr>
              <w:jc w:val="both"/>
            </w:pPr>
            <w:r>
              <w:t>Brak możliwości realizacji zadania</w:t>
            </w:r>
            <w:r w:rsidR="001E489E">
              <w:t>;</w:t>
            </w:r>
          </w:p>
        </w:tc>
      </w:tr>
      <w:tr w:rsidR="0013584C" w14:paraId="439A958B" w14:textId="77777777" w:rsidTr="00B13DD2">
        <w:trPr>
          <w:trHeight w:val="255"/>
        </w:trPr>
        <w:tc>
          <w:tcPr>
            <w:tcW w:w="3539" w:type="dxa"/>
          </w:tcPr>
          <w:p w14:paraId="733D885A" w14:textId="1E57DE64" w:rsidR="0013584C" w:rsidRDefault="0013584C" w:rsidP="007A795C">
            <w:pPr>
              <w:jc w:val="both"/>
            </w:pPr>
            <w:r>
              <w:t>Metody zapobiegania wystąpieniu ryzyka lub sposób reagowania na ryzyko</w:t>
            </w:r>
          </w:p>
        </w:tc>
        <w:tc>
          <w:tcPr>
            <w:tcW w:w="6202" w:type="dxa"/>
          </w:tcPr>
          <w:p w14:paraId="0F1B42FD" w14:textId="2908D4B2" w:rsidR="0013584C" w:rsidRDefault="0013584C" w:rsidP="0013584C">
            <w:pPr>
              <w:jc w:val="both"/>
            </w:pPr>
            <w:r>
              <w:t>Ocena możliwości pozyskania dodatkowych środków na realizacje inwestycji</w:t>
            </w:r>
            <w:r w:rsidR="001E489E">
              <w:t>;</w:t>
            </w:r>
          </w:p>
          <w:p w14:paraId="1AA4E965" w14:textId="52D467BC" w:rsidR="0013584C" w:rsidRDefault="0013584C" w:rsidP="0013584C">
            <w:pPr>
              <w:jc w:val="both"/>
            </w:pPr>
            <w:r>
              <w:t>Wariantowanie i etapowanie inwestycji</w:t>
            </w:r>
            <w:r w:rsidR="001E489E">
              <w:t>;</w:t>
            </w:r>
          </w:p>
        </w:tc>
      </w:tr>
      <w:tr w:rsidR="005511FB" w14:paraId="56161D00" w14:textId="77777777" w:rsidTr="00055972">
        <w:trPr>
          <w:trHeight w:val="70"/>
        </w:trPr>
        <w:tc>
          <w:tcPr>
            <w:tcW w:w="3539" w:type="dxa"/>
          </w:tcPr>
          <w:p w14:paraId="709B18FC" w14:textId="31CB8948" w:rsidR="005511FB" w:rsidRDefault="002838B6" w:rsidP="007A795C">
            <w:pPr>
              <w:jc w:val="both"/>
            </w:pPr>
            <w:r>
              <w:t>Prawdopodobieństwo wystąpienia</w:t>
            </w:r>
          </w:p>
        </w:tc>
        <w:tc>
          <w:tcPr>
            <w:tcW w:w="6202" w:type="dxa"/>
          </w:tcPr>
          <w:p w14:paraId="091A6EB7" w14:textId="2C14F90A" w:rsidR="005511FB" w:rsidRDefault="00DD5853" w:rsidP="007A795C">
            <w:pPr>
              <w:jc w:val="both"/>
            </w:pPr>
            <w:r>
              <w:t>Małe</w:t>
            </w:r>
          </w:p>
        </w:tc>
      </w:tr>
      <w:tr w:rsidR="005511FB" w14:paraId="10B78473" w14:textId="77777777" w:rsidTr="00055972">
        <w:trPr>
          <w:trHeight w:val="107"/>
        </w:trPr>
        <w:tc>
          <w:tcPr>
            <w:tcW w:w="3539" w:type="dxa"/>
          </w:tcPr>
          <w:p w14:paraId="29635D85" w14:textId="0BE5EA74" w:rsidR="005511FB" w:rsidRDefault="002838B6" w:rsidP="007A795C">
            <w:pPr>
              <w:jc w:val="both"/>
            </w:pPr>
            <w:r>
              <w:t>Ciężkość możliwych następstw</w:t>
            </w:r>
          </w:p>
        </w:tc>
        <w:tc>
          <w:tcPr>
            <w:tcW w:w="6202" w:type="dxa"/>
          </w:tcPr>
          <w:p w14:paraId="64078CF5" w14:textId="5634293C" w:rsidR="005511FB" w:rsidRDefault="00B13DD2" w:rsidP="007A795C">
            <w:pPr>
              <w:jc w:val="both"/>
            </w:pPr>
            <w:r>
              <w:t>Duża</w:t>
            </w:r>
          </w:p>
        </w:tc>
      </w:tr>
      <w:tr w:rsidR="00055972" w14:paraId="1F618303" w14:textId="77777777" w:rsidTr="0087114E">
        <w:trPr>
          <w:trHeight w:val="83"/>
        </w:trPr>
        <w:tc>
          <w:tcPr>
            <w:tcW w:w="3539" w:type="dxa"/>
            <w:shd w:val="clear" w:color="auto" w:fill="FFFF00"/>
          </w:tcPr>
          <w:p w14:paraId="12DC456A" w14:textId="78BB39B5" w:rsidR="00055972" w:rsidRDefault="00055972" w:rsidP="007A795C">
            <w:pPr>
              <w:jc w:val="both"/>
            </w:pPr>
            <w:r>
              <w:t>Poziom ryzyka</w:t>
            </w:r>
          </w:p>
        </w:tc>
        <w:tc>
          <w:tcPr>
            <w:tcW w:w="6202" w:type="dxa"/>
            <w:shd w:val="clear" w:color="auto" w:fill="FFFF00"/>
          </w:tcPr>
          <w:p w14:paraId="275FC050" w14:textId="6B5B1083" w:rsidR="00055972" w:rsidRDefault="00055972" w:rsidP="007A795C">
            <w:pPr>
              <w:jc w:val="both"/>
            </w:pPr>
            <w:r>
              <w:t>Średni</w:t>
            </w:r>
          </w:p>
        </w:tc>
      </w:tr>
    </w:tbl>
    <w:p w14:paraId="71071999" w14:textId="77777777" w:rsidR="00FF16BF" w:rsidRDefault="00FF16BF" w:rsidP="00FF16BF">
      <w:pPr>
        <w:spacing w:line="360" w:lineRule="auto"/>
        <w:jc w:val="both"/>
      </w:pPr>
    </w:p>
    <w:tbl>
      <w:tblPr>
        <w:tblStyle w:val="Tabela-Siatka"/>
        <w:tblW w:w="0" w:type="auto"/>
        <w:tblLook w:val="04A0" w:firstRow="1" w:lastRow="0" w:firstColumn="1" w:lastColumn="0" w:noHBand="0" w:noVBand="1"/>
      </w:tblPr>
      <w:tblGrid>
        <w:gridCol w:w="3512"/>
        <w:gridCol w:w="6116"/>
      </w:tblGrid>
      <w:tr w:rsidR="00FF16BF" w14:paraId="6CFDE6E7" w14:textId="77777777" w:rsidTr="007467B2">
        <w:tc>
          <w:tcPr>
            <w:tcW w:w="9741" w:type="dxa"/>
            <w:gridSpan w:val="2"/>
            <w:shd w:val="clear" w:color="auto" w:fill="D9E2F3" w:themeFill="accent1" w:themeFillTint="33"/>
          </w:tcPr>
          <w:p w14:paraId="386DF287" w14:textId="689224CE" w:rsidR="00FF16BF" w:rsidRPr="007A795C" w:rsidRDefault="00FF16BF" w:rsidP="00014794">
            <w:pPr>
              <w:jc w:val="center"/>
              <w:rPr>
                <w:b/>
                <w:bCs/>
              </w:rPr>
            </w:pPr>
            <w:r w:rsidRPr="007A795C">
              <w:rPr>
                <w:b/>
                <w:bCs/>
              </w:rPr>
              <w:t xml:space="preserve">Nazwa ryzyka </w:t>
            </w:r>
            <w:r w:rsidRPr="00055972">
              <w:t xml:space="preserve">- </w:t>
            </w:r>
            <w:r w:rsidR="007A795C" w:rsidRPr="00055972">
              <w:t>utrudnienia w przebudowie dróg głównych spowodowane ich gęstą obudową</w:t>
            </w:r>
          </w:p>
        </w:tc>
      </w:tr>
      <w:tr w:rsidR="00FF16BF" w14:paraId="720FE2A6" w14:textId="77777777" w:rsidTr="007467B2">
        <w:tc>
          <w:tcPr>
            <w:tcW w:w="3539" w:type="dxa"/>
          </w:tcPr>
          <w:p w14:paraId="63901F28" w14:textId="77777777" w:rsidR="00FF16BF" w:rsidRDefault="00FF16BF" w:rsidP="007A795C">
            <w:pPr>
              <w:jc w:val="both"/>
            </w:pPr>
            <w:r>
              <w:t>Przyczyna</w:t>
            </w:r>
          </w:p>
        </w:tc>
        <w:tc>
          <w:tcPr>
            <w:tcW w:w="6202" w:type="dxa"/>
          </w:tcPr>
          <w:p w14:paraId="03569544" w14:textId="53657644" w:rsidR="004139F6" w:rsidRDefault="004139F6" w:rsidP="007A795C">
            <w:pPr>
              <w:jc w:val="both"/>
            </w:pPr>
            <w:r>
              <w:t>Zabudowa lokalizowana przy drogach tranzytowych</w:t>
            </w:r>
            <w:r w:rsidR="00F424E0">
              <w:br/>
            </w:r>
            <w:r>
              <w:t>w odległościach nie zabezpieczających rezerwy na ich rozbudowę i poprawę parametrów technicznych</w:t>
            </w:r>
            <w:r w:rsidR="001E489E">
              <w:t>;</w:t>
            </w:r>
          </w:p>
          <w:p w14:paraId="3050E405" w14:textId="68ACEDCC" w:rsidR="007A795C" w:rsidRDefault="007A795C" w:rsidP="007A795C">
            <w:pPr>
              <w:jc w:val="both"/>
            </w:pPr>
            <w:r>
              <w:t>Lokalizacja w pasach drogowych infrastruktury technicznej nie związanej z ruchem drogowym</w:t>
            </w:r>
            <w:r w:rsidR="001E489E">
              <w:t>;</w:t>
            </w:r>
          </w:p>
          <w:p w14:paraId="5DFDF0E8" w14:textId="1E86172D" w:rsidR="007A795C" w:rsidRDefault="007A795C" w:rsidP="007A795C">
            <w:pPr>
              <w:jc w:val="both"/>
            </w:pPr>
            <w:r>
              <w:t>Chaotyczne rozrastanie się miejscowości powodujące utratę przez drogi wojewódzkie charakteru dróg tranzytowych</w:t>
            </w:r>
            <w:r w:rsidR="001E489E">
              <w:t>;</w:t>
            </w:r>
          </w:p>
        </w:tc>
      </w:tr>
      <w:tr w:rsidR="00FF16BF" w14:paraId="06E7E7D0" w14:textId="77777777" w:rsidTr="00055972">
        <w:trPr>
          <w:trHeight w:val="2250"/>
        </w:trPr>
        <w:tc>
          <w:tcPr>
            <w:tcW w:w="3539" w:type="dxa"/>
          </w:tcPr>
          <w:p w14:paraId="6676E97F" w14:textId="77777777" w:rsidR="00FF16BF" w:rsidRDefault="00FF16BF" w:rsidP="007A795C">
            <w:pPr>
              <w:jc w:val="both"/>
            </w:pPr>
            <w:r>
              <w:t>Skutek</w:t>
            </w:r>
          </w:p>
        </w:tc>
        <w:tc>
          <w:tcPr>
            <w:tcW w:w="6202" w:type="dxa"/>
          </w:tcPr>
          <w:p w14:paraId="08CDEB21" w14:textId="780B355C" w:rsidR="001953A1" w:rsidRDefault="001953A1" w:rsidP="007A795C">
            <w:pPr>
              <w:jc w:val="both"/>
            </w:pPr>
            <w:r>
              <w:t>Zwiększenie uciążliwości przebudowywanych odcinków dróg dla otaczającej zabudowy</w:t>
            </w:r>
            <w:r w:rsidR="001E489E">
              <w:t>;</w:t>
            </w:r>
          </w:p>
          <w:p w14:paraId="27F69BC8" w14:textId="4E6A2423" w:rsidR="00FF16BF" w:rsidRDefault="00DD5853" w:rsidP="007A795C">
            <w:pPr>
              <w:jc w:val="both"/>
            </w:pPr>
            <w:r>
              <w:t>Konieczność wyburzeń budynków kolidujących</w:t>
            </w:r>
            <w:r w:rsidR="00F424E0">
              <w:br/>
            </w:r>
            <w:r>
              <w:t>z planowanymi inwestycjami</w:t>
            </w:r>
            <w:r w:rsidR="001E489E">
              <w:t>;</w:t>
            </w:r>
          </w:p>
          <w:p w14:paraId="40B112C3" w14:textId="15776F84" w:rsidR="00DD5853" w:rsidRDefault="00DD5853" w:rsidP="007A795C">
            <w:pPr>
              <w:jc w:val="both"/>
            </w:pPr>
            <w:r>
              <w:t>Wysokie koszty przebudowy kolidującej infrastruktury technicznej</w:t>
            </w:r>
            <w:r w:rsidR="001E489E">
              <w:t>;</w:t>
            </w:r>
          </w:p>
          <w:p w14:paraId="6EB09242" w14:textId="22B9AE8E" w:rsidR="00055972" w:rsidRDefault="00DD5853" w:rsidP="007A795C">
            <w:pPr>
              <w:jc w:val="both"/>
            </w:pPr>
            <w:r>
              <w:t>Brak możliwości uzyskania przez drogę odpowiednich parametrów technicznych</w:t>
            </w:r>
            <w:r w:rsidR="001E489E">
              <w:t>;</w:t>
            </w:r>
          </w:p>
        </w:tc>
      </w:tr>
      <w:tr w:rsidR="00055972" w14:paraId="167679A5" w14:textId="77777777" w:rsidTr="007467B2">
        <w:trPr>
          <w:trHeight w:val="225"/>
        </w:trPr>
        <w:tc>
          <w:tcPr>
            <w:tcW w:w="3539" w:type="dxa"/>
          </w:tcPr>
          <w:p w14:paraId="6209E55E" w14:textId="17BB8ACA" w:rsidR="00055972" w:rsidRDefault="00055972" w:rsidP="00055972">
            <w:pPr>
              <w:jc w:val="both"/>
            </w:pPr>
            <w:r>
              <w:t>Metody zapobiegania wystąpieniu ryzyka lub sposób reagowania na ryzyko</w:t>
            </w:r>
          </w:p>
        </w:tc>
        <w:tc>
          <w:tcPr>
            <w:tcW w:w="6202" w:type="dxa"/>
          </w:tcPr>
          <w:p w14:paraId="4335A111" w14:textId="6431F807" w:rsidR="00055972" w:rsidRDefault="00055972" w:rsidP="00055972">
            <w:pPr>
              <w:jc w:val="both"/>
            </w:pPr>
            <w:r>
              <w:t xml:space="preserve">Prowadzenie przez </w:t>
            </w:r>
            <w:proofErr w:type="spellStart"/>
            <w:r w:rsidR="00144214">
              <w:t>jst</w:t>
            </w:r>
            <w:proofErr w:type="spellEnd"/>
            <w:r>
              <w:t xml:space="preserve"> odpowiedniej polityki przestrzennej w zakresie ochrony istniejących i planowanych korytarzy transportowych</w:t>
            </w:r>
            <w:r w:rsidR="001E489E">
              <w:t>;</w:t>
            </w:r>
          </w:p>
          <w:p w14:paraId="7B70DA05" w14:textId="0ECD7298" w:rsidR="00055972" w:rsidRDefault="00055972" w:rsidP="00055972">
            <w:pPr>
              <w:jc w:val="both"/>
            </w:pPr>
            <w:r>
              <w:t>Stosowanie rozwiązań chroniących istniejącą zabudowę mogących ograniczyć zakres rozbudowy</w:t>
            </w:r>
            <w:r w:rsidR="001E489E">
              <w:t>;</w:t>
            </w:r>
          </w:p>
          <w:p w14:paraId="30B1221D" w14:textId="7AB1EA29" w:rsidR="00055972" w:rsidRDefault="00055972" w:rsidP="00055972">
            <w:pPr>
              <w:jc w:val="both"/>
            </w:pPr>
            <w:r>
              <w:t xml:space="preserve">W przygotowaniu inwestycji analizowanie wariantów wyprowadzania ruchu z obszarów zainwestowanych </w:t>
            </w:r>
            <w:r w:rsidR="001E489E">
              <w:t>;</w:t>
            </w:r>
          </w:p>
        </w:tc>
      </w:tr>
      <w:tr w:rsidR="00055972" w14:paraId="66E9050B" w14:textId="77777777" w:rsidTr="007467B2">
        <w:tc>
          <w:tcPr>
            <w:tcW w:w="3539" w:type="dxa"/>
          </w:tcPr>
          <w:p w14:paraId="09B4D787" w14:textId="77777777" w:rsidR="00055972" w:rsidRDefault="00055972" w:rsidP="00055972">
            <w:pPr>
              <w:jc w:val="both"/>
            </w:pPr>
            <w:r>
              <w:t>Prawdopodobieństwo wystąpienia</w:t>
            </w:r>
          </w:p>
        </w:tc>
        <w:tc>
          <w:tcPr>
            <w:tcW w:w="6202" w:type="dxa"/>
          </w:tcPr>
          <w:p w14:paraId="79BD1C06" w14:textId="7C0BA2FC" w:rsidR="00055972" w:rsidRDefault="00055972" w:rsidP="00055972">
            <w:pPr>
              <w:jc w:val="both"/>
            </w:pPr>
            <w:r>
              <w:t>Duże</w:t>
            </w:r>
          </w:p>
        </w:tc>
      </w:tr>
      <w:tr w:rsidR="00055972" w14:paraId="5113CD50" w14:textId="77777777" w:rsidTr="007A795C">
        <w:trPr>
          <w:trHeight w:val="111"/>
        </w:trPr>
        <w:tc>
          <w:tcPr>
            <w:tcW w:w="3539" w:type="dxa"/>
          </w:tcPr>
          <w:p w14:paraId="1473625F" w14:textId="77777777" w:rsidR="00055972" w:rsidRDefault="00055972" w:rsidP="00055972">
            <w:pPr>
              <w:jc w:val="both"/>
            </w:pPr>
            <w:r>
              <w:t>Ciężkość możliwych następstw</w:t>
            </w:r>
          </w:p>
        </w:tc>
        <w:tc>
          <w:tcPr>
            <w:tcW w:w="6202" w:type="dxa"/>
          </w:tcPr>
          <w:p w14:paraId="29919527" w14:textId="2489848E" w:rsidR="00055972" w:rsidRDefault="00055972" w:rsidP="00055972">
            <w:pPr>
              <w:jc w:val="both"/>
            </w:pPr>
            <w:r>
              <w:t>Średnia</w:t>
            </w:r>
          </w:p>
        </w:tc>
      </w:tr>
      <w:tr w:rsidR="00055972" w14:paraId="70681B4D" w14:textId="77777777" w:rsidTr="0087114E">
        <w:trPr>
          <w:trHeight w:val="101"/>
        </w:trPr>
        <w:tc>
          <w:tcPr>
            <w:tcW w:w="3539" w:type="dxa"/>
            <w:shd w:val="clear" w:color="auto" w:fill="FF0000"/>
          </w:tcPr>
          <w:p w14:paraId="7FB84F39" w14:textId="77777777" w:rsidR="00055972" w:rsidRDefault="00055972" w:rsidP="00055972">
            <w:pPr>
              <w:jc w:val="both"/>
            </w:pPr>
            <w:r>
              <w:t>Poziom ryzyka</w:t>
            </w:r>
          </w:p>
        </w:tc>
        <w:tc>
          <w:tcPr>
            <w:tcW w:w="6202" w:type="dxa"/>
            <w:shd w:val="clear" w:color="auto" w:fill="FF0000"/>
          </w:tcPr>
          <w:p w14:paraId="5CC443C1" w14:textId="5C0B1C49" w:rsidR="00055972" w:rsidRDefault="00055972" w:rsidP="00055972">
            <w:pPr>
              <w:jc w:val="both"/>
            </w:pPr>
            <w:r>
              <w:t>Wysoki</w:t>
            </w:r>
          </w:p>
        </w:tc>
      </w:tr>
    </w:tbl>
    <w:p w14:paraId="2E5A54FD" w14:textId="77777777" w:rsidR="00055972" w:rsidRDefault="00055972" w:rsidP="00055972">
      <w:pPr>
        <w:spacing w:line="360" w:lineRule="auto"/>
        <w:jc w:val="both"/>
      </w:pPr>
    </w:p>
    <w:tbl>
      <w:tblPr>
        <w:tblStyle w:val="Tabela-Siatka"/>
        <w:tblW w:w="0" w:type="auto"/>
        <w:tblLook w:val="04A0" w:firstRow="1" w:lastRow="0" w:firstColumn="1" w:lastColumn="0" w:noHBand="0" w:noVBand="1"/>
      </w:tblPr>
      <w:tblGrid>
        <w:gridCol w:w="3512"/>
        <w:gridCol w:w="6116"/>
      </w:tblGrid>
      <w:tr w:rsidR="00055972" w14:paraId="444BDBA4" w14:textId="77777777" w:rsidTr="00A51A91">
        <w:tc>
          <w:tcPr>
            <w:tcW w:w="9741" w:type="dxa"/>
            <w:gridSpan w:val="2"/>
            <w:shd w:val="clear" w:color="auto" w:fill="D9E2F3" w:themeFill="accent1" w:themeFillTint="33"/>
          </w:tcPr>
          <w:p w14:paraId="5A7B3923" w14:textId="236804F0" w:rsidR="00055972" w:rsidRPr="00055972" w:rsidRDefault="00055972" w:rsidP="00014794">
            <w:pPr>
              <w:jc w:val="both"/>
            </w:pPr>
            <w:r w:rsidRPr="007A795C">
              <w:rPr>
                <w:b/>
                <w:bCs/>
              </w:rPr>
              <w:t xml:space="preserve">Nazwa ryzyka - </w:t>
            </w:r>
            <w:r w:rsidRPr="00F0486C">
              <w:t>brak rezerw terenów pod budowę nowych odcinków dróg i kolei, w tym likwidacja rezerw utrzymywanych w planach ogólnych zagospodarowania przestrzennego miast i gmin które straciły ważność na podstawie przepisów prawa</w:t>
            </w:r>
          </w:p>
        </w:tc>
      </w:tr>
      <w:tr w:rsidR="00055972" w14:paraId="321AABE1" w14:textId="77777777" w:rsidTr="00A51A91">
        <w:tc>
          <w:tcPr>
            <w:tcW w:w="3539" w:type="dxa"/>
          </w:tcPr>
          <w:p w14:paraId="2D35F9F2" w14:textId="77777777" w:rsidR="00055972" w:rsidRDefault="00055972" w:rsidP="00A51A91">
            <w:pPr>
              <w:jc w:val="both"/>
            </w:pPr>
            <w:r>
              <w:t>Przyczyna</w:t>
            </w:r>
          </w:p>
        </w:tc>
        <w:tc>
          <w:tcPr>
            <w:tcW w:w="6202" w:type="dxa"/>
          </w:tcPr>
          <w:p w14:paraId="3EA53841" w14:textId="0E3AB8BA" w:rsidR="00055972" w:rsidRDefault="008C5C17" w:rsidP="00A51A91">
            <w:pPr>
              <w:jc w:val="both"/>
            </w:pPr>
            <w:r>
              <w:t>Polityk</w:t>
            </w:r>
            <w:r w:rsidR="005F4CA3">
              <w:t>a</w:t>
            </w:r>
            <w:r>
              <w:t xml:space="preserve"> przestrzenna utrudniająca tworzenie długoterminowych dokumentów planistycznych</w:t>
            </w:r>
            <w:r w:rsidR="001E489E">
              <w:t>;</w:t>
            </w:r>
          </w:p>
          <w:p w14:paraId="08C96B01" w14:textId="4FF775D8" w:rsidR="008C5C17" w:rsidRDefault="008C5C17" w:rsidP="00A51A91">
            <w:pPr>
              <w:jc w:val="both"/>
            </w:pPr>
            <w:r>
              <w:t xml:space="preserve">Brak długofalowych planów rozwoju sieci transportowych uniemożliwiająca </w:t>
            </w:r>
            <w:r w:rsidR="005F4CA3">
              <w:t>zabezpieczanie niezbędnych rezerw terenowych</w:t>
            </w:r>
            <w:r w:rsidR="001E489E">
              <w:t>;</w:t>
            </w:r>
          </w:p>
        </w:tc>
      </w:tr>
      <w:tr w:rsidR="00055972" w14:paraId="6391548F" w14:textId="77777777" w:rsidTr="00E94C02">
        <w:trPr>
          <w:trHeight w:val="1856"/>
        </w:trPr>
        <w:tc>
          <w:tcPr>
            <w:tcW w:w="3539" w:type="dxa"/>
          </w:tcPr>
          <w:p w14:paraId="44409827" w14:textId="77777777" w:rsidR="00055972" w:rsidRDefault="00055972" w:rsidP="00A51A91">
            <w:pPr>
              <w:jc w:val="both"/>
            </w:pPr>
            <w:r>
              <w:t>Skutek</w:t>
            </w:r>
          </w:p>
        </w:tc>
        <w:tc>
          <w:tcPr>
            <w:tcW w:w="6202" w:type="dxa"/>
          </w:tcPr>
          <w:p w14:paraId="7CE1F0A4" w14:textId="790B8024" w:rsidR="00055972" w:rsidRDefault="005F4CA3" w:rsidP="00A51A91">
            <w:pPr>
              <w:jc w:val="both"/>
            </w:pPr>
            <w:r>
              <w:t>Utrudnienie w lokalizacji inwestycji</w:t>
            </w:r>
            <w:r w:rsidR="001E489E">
              <w:t>;</w:t>
            </w:r>
          </w:p>
          <w:p w14:paraId="26D1AF28" w14:textId="31A2600B" w:rsidR="005F4CA3" w:rsidRDefault="005F4CA3" w:rsidP="00A51A91">
            <w:pPr>
              <w:jc w:val="both"/>
            </w:pPr>
            <w:r>
              <w:t>Kolizje planowanych inwestycji z istniejącym zagospodarowaniem terenu,</w:t>
            </w:r>
            <w:r w:rsidR="00E94C02">
              <w:t xml:space="preserve"> w tym z obszarami chronionymi</w:t>
            </w:r>
            <w:r w:rsidR="001E489E">
              <w:t>;</w:t>
            </w:r>
          </w:p>
          <w:p w14:paraId="2BE0A11B" w14:textId="6AA21015" w:rsidR="005F4CA3" w:rsidRDefault="005F4CA3" w:rsidP="00A51A91">
            <w:pPr>
              <w:jc w:val="both"/>
            </w:pPr>
            <w:r>
              <w:t>Konieczność prowadzenia korytarzy transportowych obejściami omijającymi istniejące zagospodarowanie, wydłużające te korytarze i tym samym zwiększające koszty</w:t>
            </w:r>
            <w:r w:rsidR="00F424E0">
              <w:br/>
            </w:r>
            <w:r>
              <w:t>i czas realizacji inwestycji</w:t>
            </w:r>
            <w:r w:rsidR="001E489E">
              <w:t>;</w:t>
            </w:r>
          </w:p>
        </w:tc>
      </w:tr>
      <w:tr w:rsidR="00055972" w14:paraId="57210E46" w14:textId="77777777" w:rsidTr="00A51A91">
        <w:trPr>
          <w:trHeight w:val="225"/>
        </w:trPr>
        <w:tc>
          <w:tcPr>
            <w:tcW w:w="3539" w:type="dxa"/>
          </w:tcPr>
          <w:p w14:paraId="5965E44A" w14:textId="77777777" w:rsidR="00055972" w:rsidRDefault="00055972" w:rsidP="00A51A91">
            <w:pPr>
              <w:jc w:val="both"/>
            </w:pPr>
            <w:r>
              <w:t>Metody zapobiegania wystąpieniu ryzyka lub sposób reagowania na ryzyko</w:t>
            </w:r>
          </w:p>
        </w:tc>
        <w:tc>
          <w:tcPr>
            <w:tcW w:w="6202" w:type="dxa"/>
          </w:tcPr>
          <w:p w14:paraId="0FF2E581" w14:textId="5E0E4412" w:rsidR="00055972" w:rsidRDefault="00E94C02" w:rsidP="00A51A91">
            <w:pPr>
              <w:jc w:val="both"/>
            </w:pPr>
            <w:r>
              <w:t>Polityka przestrzenna wymuszająca tworzenie dokumentów planistycznych określających w dłuższej perspektywie kierunki i sposób rozwoju sieci transportowej</w:t>
            </w:r>
            <w:r w:rsidR="001E489E">
              <w:t>;</w:t>
            </w:r>
          </w:p>
          <w:p w14:paraId="425878DA" w14:textId="5C2A1852" w:rsidR="00E94C02" w:rsidRDefault="00E94C02" w:rsidP="00A51A91">
            <w:pPr>
              <w:jc w:val="both"/>
            </w:pPr>
            <w:r>
              <w:t>Ochrona ustalonych rezerw korytarzowych inwestycji transportowych</w:t>
            </w:r>
            <w:r w:rsidR="001E489E">
              <w:t>;</w:t>
            </w:r>
          </w:p>
        </w:tc>
      </w:tr>
      <w:tr w:rsidR="00055972" w14:paraId="39331CD5" w14:textId="77777777" w:rsidTr="00A51A91">
        <w:tc>
          <w:tcPr>
            <w:tcW w:w="3539" w:type="dxa"/>
          </w:tcPr>
          <w:p w14:paraId="2A2D6D6C" w14:textId="77777777" w:rsidR="00055972" w:rsidRDefault="00055972" w:rsidP="00A51A91">
            <w:pPr>
              <w:jc w:val="both"/>
            </w:pPr>
            <w:r>
              <w:t>Prawdopodobieństwo wystąpienia</w:t>
            </w:r>
          </w:p>
        </w:tc>
        <w:tc>
          <w:tcPr>
            <w:tcW w:w="6202" w:type="dxa"/>
          </w:tcPr>
          <w:p w14:paraId="2BCB817B" w14:textId="5C28C184" w:rsidR="00055972" w:rsidRDefault="00D75450" w:rsidP="00A51A91">
            <w:pPr>
              <w:jc w:val="both"/>
            </w:pPr>
            <w:r>
              <w:t>Średnie</w:t>
            </w:r>
          </w:p>
        </w:tc>
      </w:tr>
      <w:tr w:rsidR="00055972" w14:paraId="205B4FC6" w14:textId="77777777" w:rsidTr="00A51A91">
        <w:trPr>
          <w:trHeight w:val="111"/>
        </w:trPr>
        <w:tc>
          <w:tcPr>
            <w:tcW w:w="3539" w:type="dxa"/>
          </w:tcPr>
          <w:p w14:paraId="78E5E65A" w14:textId="77777777" w:rsidR="00055972" w:rsidRDefault="00055972" w:rsidP="00A51A91">
            <w:pPr>
              <w:jc w:val="both"/>
            </w:pPr>
            <w:r>
              <w:t>Ciężkość możliwych następstw</w:t>
            </w:r>
          </w:p>
        </w:tc>
        <w:tc>
          <w:tcPr>
            <w:tcW w:w="6202" w:type="dxa"/>
          </w:tcPr>
          <w:p w14:paraId="26C2F5C5" w14:textId="16CD29E9" w:rsidR="00055972" w:rsidRDefault="00D75450" w:rsidP="00A51A91">
            <w:pPr>
              <w:jc w:val="both"/>
            </w:pPr>
            <w:r>
              <w:t>Mała</w:t>
            </w:r>
          </w:p>
        </w:tc>
      </w:tr>
      <w:tr w:rsidR="00055972" w14:paraId="54D1D09E" w14:textId="77777777" w:rsidTr="0087114E">
        <w:trPr>
          <w:trHeight w:val="101"/>
        </w:trPr>
        <w:tc>
          <w:tcPr>
            <w:tcW w:w="3539" w:type="dxa"/>
            <w:shd w:val="clear" w:color="auto" w:fill="92D050"/>
          </w:tcPr>
          <w:p w14:paraId="6A102429" w14:textId="77777777" w:rsidR="00055972" w:rsidRDefault="00055972" w:rsidP="00A51A91">
            <w:pPr>
              <w:jc w:val="both"/>
            </w:pPr>
            <w:r>
              <w:t>Poziom ryzyka</w:t>
            </w:r>
          </w:p>
        </w:tc>
        <w:tc>
          <w:tcPr>
            <w:tcW w:w="6202" w:type="dxa"/>
            <w:shd w:val="clear" w:color="auto" w:fill="92D050"/>
          </w:tcPr>
          <w:p w14:paraId="084832CE" w14:textId="33CB2A00" w:rsidR="00055972" w:rsidRDefault="00D75450" w:rsidP="00A51A91">
            <w:pPr>
              <w:jc w:val="both"/>
            </w:pPr>
            <w:r>
              <w:t>Niski</w:t>
            </w:r>
          </w:p>
        </w:tc>
      </w:tr>
    </w:tbl>
    <w:p w14:paraId="6E34507A" w14:textId="77777777" w:rsidR="008F51E4" w:rsidRDefault="008F51E4" w:rsidP="008F51E4">
      <w:pPr>
        <w:spacing w:line="360" w:lineRule="auto"/>
        <w:jc w:val="both"/>
      </w:pPr>
    </w:p>
    <w:tbl>
      <w:tblPr>
        <w:tblStyle w:val="Tabela-Siatka"/>
        <w:tblW w:w="0" w:type="auto"/>
        <w:tblLook w:val="04A0" w:firstRow="1" w:lastRow="0" w:firstColumn="1" w:lastColumn="0" w:noHBand="0" w:noVBand="1"/>
      </w:tblPr>
      <w:tblGrid>
        <w:gridCol w:w="3513"/>
        <w:gridCol w:w="6115"/>
      </w:tblGrid>
      <w:tr w:rsidR="008F51E4" w14:paraId="6C882A15" w14:textId="77777777" w:rsidTr="00A51A91">
        <w:tc>
          <w:tcPr>
            <w:tcW w:w="9741" w:type="dxa"/>
            <w:gridSpan w:val="2"/>
            <w:shd w:val="clear" w:color="auto" w:fill="D9E2F3" w:themeFill="accent1" w:themeFillTint="33"/>
          </w:tcPr>
          <w:p w14:paraId="68003F45" w14:textId="17D6B846" w:rsidR="008F51E4" w:rsidRPr="00055972" w:rsidRDefault="008F51E4" w:rsidP="00014794">
            <w:pPr>
              <w:jc w:val="both"/>
            </w:pPr>
            <w:r w:rsidRPr="007A795C">
              <w:rPr>
                <w:b/>
                <w:bCs/>
              </w:rPr>
              <w:t xml:space="preserve">Nazwa ryzyka - </w:t>
            </w:r>
            <w:r w:rsidRPr="00F0486C">
              <w:t>problemy z pozyskaniem gruntów niezbędnych do realizacji inwestycji związane</w:t>
            </w:r>
            <w:r w:rsidRPr="00F0486C">
              <w:br/>
              <w:t>z brakiem zgody właścicieli oraz nieuregulowanymi stosunkami własnościowymi</w:t>
            </w:r>
          </w:p>
        </w:tc>
      </w:tr>
      <w:tr w:rsidR="008F51E4" w14:paraId="32F4C01C" w14:textId="77777777" w:rsidTr="00A51A91">
        <w:tc>
          <w:tcPr>
            <w:tcW w:w="3539" w:type="dxa"/>
          </w:tcPr>
          <w:p w14:paraId="3EC356AC" w14:textId="77777777" w:rsidR="008F51E4" w:rsidRDefault="008F51E4" w:rsidP="00A51A91">
            <w:pPr>
              <w:jc w:val="both"/>
            </w:pPr>
            <w:r>
              <w:t>Przyczyna</w:t>
            </w:r>
          </w:p>
        </w:tc>
        <w:tc>
          <w:tcPr>
            <w:tcW w:w="6202" w:type="dxa"/>
          </w:tcPr>
          <w:p w14:paraId="6161D0C1" w14:textId="0C11898E" w:rsidR="00B614C5" w:rsidRDefault="00B614C5" w:rsidP="00A51A91">
            <w:pPr>
              <w:jc w:val="both"/>
            </w:pPr>
            <w:r>
              <w:t>Brak długofalowych dokumentów planistycznych określających planowany przebieg inwestycji</w:t>
            </w:r>
            <w:r w:rsidR="001E489E">
              <w:t>;</w:t>
            </w:r>
          </w:p>
          <w:p w14:paraId="01C62EF6" w14:textId="558C558C" w:rsidR="00B614C5" w:rsidRDefault="00B614C5" w:rsidP="00A51A91">
            <w:pPr>
              <w:jc w:val="both"/>
            </w:pPr>
            <w:r>
              <w:t>Brak długofalowych planów rozwoju sieci transportowej</w:t>
            </w:r>
            <w:r w:rsidR="001E489E">
              <w:t>;</w:t>
            </w:r>
          </w:p>
          <w:p w14:paraId="5CDD5AE4" w14:textId="03BAB9C0" w:rsidR="008F51E4" w:rsidRDefault="00865C11" w:rsidP="00A51A91">
            <w:pPr>
              <w:jc w:val="both"/>
            </w:pPr>
            <w:r>
              <w:t xml:space="preserve">Chaotyczny rozwój miast i miejscowości powodujący konieczność prowadzenia infrastruktury transportowej przez obszary zainwestowane wywołujące sprzeciw </w:t>
            </w:r>
            <w:r w:rsidR="00B614C5">
              <w:t xml:space="preserve"> </w:t>
            </w:r>
            <w:r>
              <w:t>społeczny</w:t>
            </w:r>
            <w:r w:rsidR="001E489E">
              <w:t>;</w:t>
            </w:r>
          </w:p>
        </w:tc>
      </w:tr>
      <w:tr w:rsidR="008F51E4" w14:paraId="63E3FD6A" w14:textId="77777777" w:rsidTr="00CA01B4">
        <w:trPr>
          <w:trHeight w:val="332"/>
        </w:trPr>
        <w:tc>
          <w:tcPr>
            <w:tcW w:w="3539" w:type="dxa"/>
          </w:tcPr>
          <w:p w14:paraId="727ABF7F" w14:textId="77777777" w:rsidR="008F51E4" w:rsidRDefault="008F51E4" w:rsidP="00A51A91">
            <w:pPr>
              <w:jc w:val="both"/>
            </w:pPr>
            <w:r>
              <w:t>Skutek</w:t>
            </w:r>
          </w:p>
        </w:tc>
        <w:tc>
          <w:tcPr>
            <w:tcW w:w="6202" w:type="dxa"/>
          </w:tcPr>
          <w:p w14:paraId="370E6D22" w14:textId="6DF9B383" w:rsidR="008F51E4" w:rsidRDefault="00864B48" w:rsidP="00A51A91">
            <w:pPr>
              <w:jc w:val="both"/>
            </w:pPr>
            <w:r>
              <w:t>Czasochłonne postępowanie prowadzące do przejęcia nieruchomości niezbędnych do realizacji inwestycji</w:t>
            </w:r>
            <w:r w:rsidR="001E489E">
              <w:t>;</w:t>
            </w:r>
          </w:p>
          <w:p w14:paraId="0EAAF56C" w14:textId="08AB18EA" w:rsidR="00865C11" w:rsidRDefault="00865C11" w:rsidP="00A51A91">
            <w:pPr>
              <w:jc w:val="both"/>
            </w:pPr>
            <w:r>
              <w:t>W przypadku nieruchomości o nieuregulowanym stanie prawnym, w skrajnym przypadku może to uniemożliwić realizację inwestycji</w:t>
            </w:r>
            <w:r w:rsidR="00622015">
              <w:t xml:space="preserve"> w przewidywanym wstępnie terminie</w:t>
            </w:r>
            <w:r w:rsidR="001E489E">
              <w:t>;</w:t>
            </w:r>
          </w:p>
          <w:p w14:paraId="25A91DAB" w14:textId="199C92DA" w:rsidR="00864B48" w:rsidRDefault="00251567" w:rsidP="00A51A91">
            <w:pPr>
              <w:jc w:val="both"/>
            </w:pPr>
            <w:r>
              <w:t>Wzrost kosztów inwestycji o koszty postepowań wywłaszczających oraz postepowań spadkowych w celu uregulowania stanu prawnego nieruchomości niezbędnych do realizacji inwestycji</w:t>
            </w:r>
            <w:r w:rsidR="001E489E">
              <w:t>;</w:t>
            </w:r>
          </w:p>
        </w:tc>
      </w:tr>
      <w:tr w:rsidR="008F51E4" w14:paraId="69ED723A" w14:textId="77777777" w:rsidTr="00A51A91">
        <w:trPr>
          <w:trHeight w:val="225"/>
        </w:trPr>
        <w:tc>
          <w:tcPr>
            <w:tcW w:w="3539" w:type="dxa"/>
          </w:tcPr>
          <w:p w14:paraId="3C7DB29C" w14:textId="77777777" w:rsidR="008F51E4" w:rsidRDefault="008F51E4" w:rsidP="00A51A91">
            <w:pPr>
              <w:jc w:val="both"/>
            </w:pPr>
            <w:r>
              <w:t>Metody zapobiegania wystąpieniu ryzyka lub sposób reagowania na ryzyko</w:t>
            </w:r>
          </w:p>
        </w:tc>
        <w:tc>
          <w:tcPr>
            <w:tcW w:w="6202" w:type="dxa"/>
          </w:tcPr>
          <w:p w14:paraId="6EDFC9E9" w14:textId="5F40F0B9" w:rsidR="008F51E4" w:rsidRDefault="00251567" w:rsidP="00A51A91">
            <w:pPr>
              <w:jc w:val="both"/>
            </w:pPr>
            <w:r>
              <w:t>Sporządzanie długofalowych planów lokalizacji inwestycji</w:t>
            </w:r>
            <w:r w:rsidR="00F424E0">
              <w:br/>
            </w:r>
            <w:r>
              <w:t>w celu zapobieżenie zabudowy terenów przyszłej lokalizacji a tym samym zwiększenia szans na uniknięcie konfliktów</w:t>
            </w:r>
            <w:r w:rsidR="00F424E0">
              <w:br/>
            </w:r>
            <w:r>
              <w:t>z właścicielami nieruchomości</w:t>
            </w:r>
            <w:r w:rsidR="001E489E">
              <w:t>;</w:t>
            </w:r>
          </w:p>
          <w:p w14:paraId="70A44B66" w14:textId="6D45FC90" w:rsidR="00251567" w:rsidRDefault="00251567" w:rsidP="00A51A91">
            <w:pPr>
              <w:jc w:val="both"/>
            </w:pPr>
            <w:r>
              <w:t>Właściwe szacowanie wartości nieruchomości</w:t>
            </w:r>
            <w:r w:rsidR="00EE71F4">
              <w:t xml:space="preserve"> </w:t>
            </w:r>
            <w:r w:rsidR="00B36327">
              <w:t>przejmowanych na potrzeby realizacji inwestycji w tym zabezpieczenie na ten cel odpowiednich środków</w:t>
            </w:r>
            <w:r w:rsidR="00EE71F4">
              <w:t xml:space="preserve"> </w:t>
            </w:r>
            <w:r w:rsidR="00B36327">
              <w:t>finansowych</w:t>
            </w:r>
            <w:r w:rsidR="001E489E">
              <w:t>;</w:t>
            </w:r>
          </w:p>
        </w:tc>
      </w:tr>
      <w:tr w:rsidR="008F51E4" w14:paraId="054CC32C" w14:textId="77777777" w:rsidTr="00A51A91">
        <w:tc>
          <w:tcPr>
            <w:tcW w:w="3539" w:type="dxa"/>
          </w:tcPr>
          <w:p w14:paraId="554403BF" w14:textId="77777777" w:rsidR="008F51E4" w:rsidRDefault="008F51E4" w:rsidP="00A51A91">
            <w:pPr>
              <w:jc w:val="both"/>
            </w:pPr>
            <w:r>
              <w:t>Prawdopodobieństwo wystąpienia</w:t>
            </w:r>
          </w:p>
        </w:tc>
        <w:tc>
          <w:tcPr>
            <w:tcW w:w="6202" w:type="dxa"/>
          </w:tcPr>
          <w:p w14:paraId="2D5086B6" w14:textId="75BC75D6" w:rsidR="008F51E4" w:rsidRDefault="00B36327" w:rsidP="00A51A91">
            <w:pPr>
              <w:jc w:val="both"/>
            </w:pPr>
            <w:r>
              <w:t>Średnie</w:t>
            </w:r>
          </w:p>
        </w:tc>
      </w:tr>
      <w:tr w:rsidR="008F51E4" w14:paraId="53968C43" w14:textId="77777777" w:rsidTr="00A51A91">
        <w:trPr>
          <w:trHeight w:val="111"/>
        </w:trPr>
        <w:tc>
          <w:tcPr>
            <w:tcW w:w="3539" w:type="dxa"/>
          </w:tcPr>
          <w:p w14:paraId="6CE8144C" w14:textId="77777777" w:rsidR="008F51E4" w:rsidRDefault="008F51E4" w:rsidP="00A51A91">
            <w:pPr>
              <w:jc w:val="both"/>
            </w:pPr>
            <w:r>
              <w:t>Ciężkość możliwych następstw</w:t>
            </w:r>
          </w:p>
        </w:tc>
        <w:tc>
          <w:tcPr>
            <w:tcW w:w="6202" w:type="dxa"/>
          </w:tcPr>
          <w:p w14:paraId="1E5F92FC" w14:textId="683E6819" w:rsidR="008F51E4" w:rsidRDefault="00B36327" w:rsidP="00A51A91">
            <w:pPr>
              <w:jc w:val="both"/>
            </w:pPr>
            <w:r>
              <w:t>Średnia</w:t>
            </w:r>
          </w:p>
        </w:tc>
      </w:tr>
      <w:tr w:rsidR="008F51E4" w14:paraId="1B936F23" w14:textId="77777777" w:rsidTr="0087114E">
        <w:trPr>
          <w:trHeight w:val="101"/>
        </w:trPr>
        <w:tc>
          <w:tcPr>
            <w:tcW w:w="3539" w:type="dxa"/>
            <w:shd w:val="clear" w:color="auto" w:fill="FFFF00"/>
          </w:tcPr>
          <w:p w14:paraId="518FC174" w14:textId="77777777" w:rsidR="008F51E4" w:rsidRDefault="008F51E4" w:rsidP="00A51A91">
            <w:pPr>
              <w:jc w:val="both"/>
            </w:pPr>
            <w:r>
              <w:t>Poziom ryzyka</w:t>
            </w:r>
          </w:p>
        </w:tc>
        <w:tc>
          <w:tcPr>
            <w:tcW w:w="6202" w:type="dxa"/>
            <w:shd w:val="clear" w:color="auto" w:fill="FFFF00"/>
          </w:tcPr>
          <w:p w14:paraId="12FD5430" w14:textId="4FCD7FB3" w:rsidR="008F51E4" w:rsidRDefault="00B36327" w:rsidP="00A51A91">
            <w:pPr>
              <w:jc w:val="both"/>
            </w:pPr>
            <w:r>
              <w:t>Średni</w:t>
            </w:r>
          </w:p>
        </w:tc>
      </w:tr>
    </w:tbl>
    <w:p w14:paraId="021B3FF3" w14:textId="77777777" w:rsidR="008F51E4" w:rsidRDefault="008F51E4" w:rsidP="008F51E4">
      <w:pPr>
        <w:spacing w:line="360" w:lineRule="auto"/>
        <w:jc w:val="both"/>
      </w:pPr>
    </w:p>
    <w:tbl>
      <w:tblPr>
        <w:tblW w:w="9629" w:type="dxa"/>
        <w:tblCellMar>
          <w:left w:w="0" w:type="dxa"/>
          <w:right w:w="0" w:type="dxa"/>
        </w:tblCellMar>
        <w:tblLook w:val="04A0" w:firstRow="1" w:lastRow="0" w:firstColumn="1" w:lastColumn="0" w:noHBand="0" w:noVBand="1"/>
      </w:tblPr>
      <w:tblGrid>
        <w:gridCol w:w="3534"/>
        <w:gridCol w:w="6095"/>
      </w:tblGrid>
      <w:tr w:rsidR="00FE4088" w14:paraId="6A9028F3" w14:textId="77777777" w:rsidTr="00E13F27">
        <w:tc>
          <w:tcPr>
            <w:tcW w:w="9629" w:type="dxa"/>
            <w:gridSpan w:val="2"/>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hideMark/>
          </w:tcPr>
          <w:p w14:paraId="6BDBCE8F" w14:textId="77777777" w:rsidR="00FE4088" w:rsidRDefault="00FE4088" w:rsidP="00014794">
            <w:pPr>
              <w:jc w:val="both"/>
            </w:pPr>
            <w:r>
              <w:rPr>
                <w:b/>
                <w:bCs/>
              </w:rPr>
              <w:t xml:space="preserve">Nazwa ryzyka - </w:t>
            </w:r>
            <w:r>
              <w:rPr>
                <w:color w:val="000000"/>
              </w:rPr>
              <w:t>potencjalne kolizje z obszarami chronionymi, gdzie istnieje potrzeba szczególnie starannej oceny ich wpływu na środowisko przyrodnicze i przedstawienia rozwiązań wariantowych</w:t>
            </w:r>
          </w:p>
        </w:tc>
      </w:tr>
      <w:tr w:rsidR="00FE4088" w14:paraId="732C4EC1" w14:textId="77777777" w:rsidTr="00E13F27">
        <w:tc>
          <w:tcPr>
            <w:tcW w:w="3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7FECC9" w14:textId="77777777" w:rsidR="00FE4088" w:rsidRDefault="00FE4088">
            <w:pPr>
              <w:spacing w:line="252" w:lineRule="auto"/>
            </w:pPr>
            <w:r>
              <w:t>Przyczyna</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41ABB42F" w14:textId="4A93ABFA" w:rsidR="00FE4088" w:rsidRDefault="00FE4088" w:rsidP="00EE71F4">
            <w:pPr>
              <w:spacing w:line="252" w:lineRule="auto"/>
              <w:jc w:val="both"/>
            </w:pPr>
            <w:r>
              <w:t>Możliwości zmian przebiegu planowanych inwestycji transportowych w regionie są ograniczone. Jest to podyktowane stopniem zurbanizowania przestrzeni województwa i koniecznością obsłużenia komunikacyjnego tych terenów oraz znacznym stopniem rozbudowania systemu obszarów chronionych, w tym obszarów Natura 2000,</w:t>
            </w:r>
            <w:r w:rsidR="00F424E0">
              <w:br/>
            </w:r>
            <w:r>
              <w:t>w związku z czym istnieją ograniczone możliwości uniknięcia kolizji z tymi obszarami</w:t>
            </w:r>
            <w:r w:rsidR="001E489E">
              <w:t>;</w:t>
            </w:r>
          </w:p>
        </w:tc>
      </w:tr>
      <w:tr w:rsidR="00FE4088" w14:paraId="00139A86" w14:textId="77777777" w:rsidTr="00E13F27">
        <w:trPr>
          <w:trHeight w:val="1052"/>
        </w:trPr>
        <w:tc>
          <w:tcPr>
            <w:tcW w:w="3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D64099" w14:textId="77777777" w:rsidR="00FE4088" w:rsidRDefault="00FE4088">
            <w:pPr>
              <w:spacing w:line="252" w:lineRule="auto"/>
            </w:pPr>
            <w:r>
              <w:t>Skutek</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778D213" w14:textId="3CCD6B08" w:rsidR="00FE4088" w:rsidRPr="00FE4088" w:rsidRDefault="00FE4088" w:rsidP="00FE4088">
            <w:pPr>
              <w:spacing w:line="252" w:lineRule="auto"/>
              <w:contextualSpacing/>
              <w:jc w:val="both"/>
            </w:pPr>
            <w:r>
              <w:t>Z</w:t>
            </w:r>
            <w:r w:rsidRPr="00FE4088">
              <w:t>miana przebiegu planowanej inwestycji wymuszona koniecznością ominięcia najbardziej wartościowych przyrodniczo obszarów;</w:t>
            </w:r>
          </w:p>
          <w:p w14:paraId="411FE7FD" w14:textId="1F2F5908" w:rsidR="00FE4088" w:rsidRPr="00FE4088" w:rsidRDefault="00FE4088" w:rsidP="00FE4088">
            <w:pPr>
              <w:spacing w:line="252" w:lineRule="auto"/>
              <w:contextualSpacing/>
              <w:jc w:val="both"/>
            </w:pPr>
            <w:r>
              <w:t>W</w:t>
            </w:r>
            <w:r w:rsidRPr="00FE4088">
              <w:t xml:space="preserve">ydłużenie czasu realizacji oraz wzrost kosztów planowanej inwestycji ze względu na konieczność stosowania </w:t>
            </w:r>
            <w:proofErr w:type="spellStart"/>
            <w:r w:rsidRPr="00FE4088">
              <w:t>prośrodowiskowych</w:t>
            </w:r>
            <w:proofErr w:type="spellEnd"/>
            <w:r w:rsidRPr="00FE4088">
              <w:t xml:space="preserve"> rozwiązań technicznych</w:t>
            </w:r>
            <w:r w:rsidR="00F424E0">
              <w:br/>
            </w:r>
            <w:r w:rsidRPr="00FE4088">
              <w:t>i technologicznych</w:t>
            </w:r>
            <w:r w:rsidR="001E489E">
              <w:t>;</w:t>
            </w:r>
          </w:p>
        </w:tc>
      </w:tr>
      <w:tr w:rsidR="00FE4088" w14:paraId="581DF43B" w14:textId="77777777" w:rsidTr="00E13F27">
        <w:trPr>
          <w:trHeight w:val="225"/>
        </w:trPr>
        <w:tc>
          <w:tcPr>
            <w:tcW w:w="3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1BB058" w14:textId="77777777" w:rsidR="00FE4088" w:rsidRDefault="00FE4088">
            <w:pPr>
              <w:spacing w:line="252" w:lineRule="auto"/>
            </w:pPr>
            <w:r>
              <w:t>Metody zapobiegania wystąpieniu ryzyka lub sposób reagowania na ryzyko</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4048D325" w14:textId="2F72D6C0" w:rsidR="00FE4088" w:rsidRPr="00FE4088" w:rsidRDefault="00FE4088" w:rsidP="00FE4088">
            <w:pPr>
              <w:spacing w:line="252" w:lineRule="auto"/>
              <w:contextualSpacing/>
              <w:jc w:val="both"/>
            </w:pPr>
            <w:r>
              <w:t>A</w:t>
            </w:r>
            <w:r w:rsidRPr="00FE4088">
              <w:t>naliza i wybór wariantu przebiegu inwestycji, który jest najmniej kolizyjny środowiskowo;</w:t>
            </w:r>
          </w:p>
          <w:p w14:paraId="44D91C42" w14:textId="79CC8C0E" w:rsidR="00FE4088" w:rsidRPr="00FE4088" w:rsidRDefault="00FE4088" w:rsidP="00FE4088">
            <w:pPr>
              <w:spacing w:line="252" w:lineRule="auto"/>
              <w:contextualSpacing/>
              <w:jc w:val="both"/>
            </w:pPr>
            <w:r>
              <w:t>S</w:t>
            </w:r>
            <w:r w:rsidRPr="00FE4088">
              <w:t>tosowanie rozwiązań technicznych i technologicznych przyjaznych środowisku</w:t>
            </w:r>
            <w:r w:rsidR="001E489E">
              <w:t>;</w:t>
            </w:r>
          </w:p>
        </w:tc>
      </w:tr>
      <w:tr w:rsidR="00FE4088" w14:paraId="3B20A0DE" w14:textId="77777777" w:rsidTr="00E13F27">
        <w:tc>
          <w:tcPr>
            <w:tcW w:w="3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2F56A0" w14:textId="77777777" w:rsidR="00FE4088" w:rsidRDefault="00FE4088">
            <w:pPr>
              <w:spacing w:line="252" w:lineRule="auto"/>
            </w:pPr>
            <w:r>
              <w:t>Prawdopodobieństwo wystąpienia</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31AEDC7" w14:textId="054B5C6D" w:rsidR="00FE4088" w:rsidRDefault="00847031">
            <w:pPr>
              <w:spacing w:line="252" w:lineRule="auto"/>
              <w:jc w:val="both"/>
            </w:pPr>
            <w:r>
              <w:t>D</w:t>
            </w:r>
            <w:r w:rsidR="00FE4088">
              <w:t>uże</w:t>
            </w:r>
          </w:p>
        </w:tc>
      </w:tr>
      <w:tr w:rsidR="00FE4088" w14:paraId="72047B6B" w14:textId="77777777" w:rsidTr="00E13F27">
        <w:trPr>
          <w:trHeight w:val="111"/>
        </w:trPr>
        <w:tc>
          <w:tcPr>
            <w:tcW w:w="3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C8399E" w14:textId="77777777" w:rsidR="00FE4088" w:rsidRDefault="00FE4088">
            <w:pPr>
              <w:spacing w:line="252" w:lineRule="auto"/>
            </w:pPr>
            <w:r>
              <w:t xml:space="preserve">Ciężkość możliwych następstw </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3557527E" w14:textId="0C1BD4DD" w:rsidR="00FE4088" w:rsidRDefault="00847031">
            <w:pPr>
              <w:spacing w:line="252" w:lineRule="auto"/>
              <w:jc w:val="both"/>
            </w:pPr>
            <w:r>
              <w:t>Ś</w:t>
            </w:r>
            <w:r w:rsidR="00FE4088">
              <w:t>redni</w:t>
            </w:r>
            <w:r>
              <w:t>a</w:t>
            </w:r>
          </w:p>
        </w:tc>
      </w:tr>
      <w:tr w:rsidR="00FE4088" w14:paraId="5488A3D5" w14:textId="77777777" w:rsidTr="00E13F27">
        <w:trPr>
          <w:trHeight w:val="101"/>
        </w:trPr>
        <w:tc>
          <w:tcPr>
            <w:tcW w:w="3534" w:type="dxa"/>
            <w:tcBorders>
              <w:top w:val="nil"/>
              <w:left w:val="single" w:sz="8" w:space="0" w:color="auto"/>
              <w:bottom w:val="single" w:sz="8" w:space="0" w:color="auto"/>
              <w:right w:val="single" w:sz="8" w:space="0" w:color="auto"/>
            </w:tcBorders>
            <w:shd w:val="clear" w:color="auto" w:fill="FF0000"/>
            <w:tcMar>
              <w:top w:w="0" w:type="dxa"/>
              <w:left w:w="108" w:type="dxa"/>
              <w:bottom w:w="0" w:type="dxa"/>
              <w:right w:w="108" w:type="dxa"/>
            </w:tcMar>
            <w:hideMark/>
          </w:tcPr>
          <w:p w14:paraId="30FFBB4C" w14:textId="77777777" w:rsidR="00FE4088" w:rsidRDefault="00FE4088">
            <w:pPr>
              <w:spacing w:line="252" w:lineRule="auto"/>
            </w:pPr>
            <w:r>
              <w:t>Poziom ryzyka</w:t>
            </w:r>
          </w:p>
        </w:tc>
        <w:tc>
          <w:tcPr>
            <w:tcW w:w="6095" w:type="dxa"/>
            <w:tcBorders>
              <w:top w:val="nil"/>
              <w:left w:val="nil"/>
              <w:bottom w:val="single" w:sz="8" w:space="0" w:color="auto"/>
              <w:right w:val="single" w:sz="8" w:space="0" w:color="auto"/>
            </w:tcBorders>
            <w:shd w:val="clear" w:color="auto" w:fill="FF0000"/>
            <w:tcMar>
              <w:top w:w="0" w:type="dxa"/>
              <w:left w:w="108" w:type="dxa"/>
              <w:bottom w:w="0" w:type="dxa"/>
              <w:right w:w="108" w:type="dxa"/>
            </w:tcMar>
            <w:hideMark/>
          </w:tcPr>
          <w:p w14:paraId="5DC11D29" w14:textId="02F2D757" w:rsidR="00FE4088" w:rsidRDefault="00847031">
            <w:pPr>
              <w:spacing w:line="252" w:lineRule="auto"/>
              <w:jc w:val="both"/>
            </w:pPr>
            <w:r>
              <w:t>W</w:t>
            </w:r>
            <w:r w:rsidR="00FE4088">
              <w:t>ysoki</w:t>
            </w:r>
          </w:p>
        </w:tc>
      </w:tr>
    </w:tbl>
    <w:p w14:paraId="74A4B4AD" w14:textId="77777777" w:rsidR="00B36327" w:rsidRDefault="00B36327" w:rsidP="00B36327">
      <w:pPr>
        <w:spacing w:line="360" w:lineRule="auto"/>
        <w:jc w:val="both"/>
      </w:pPr>
    </w:p>
    <w:tbl>
      <w:tblPr>
        <w:tblStyle w:val="Tabela-Siatka"/>
        <w:tblW w:w="0" w:type="auto"/>
        <w:tblLook w:val="04A0" w:firstRow="1" w:lastRow="0" w:firstColumn="1" w:lastColumn="0" w:noHBand="0" w:noVBand="1"/>
      </w:tblPr>
      <w:tblGrid>
        <w:gridCol w:w="3514"/>
        <w:gridCol w:w="6114"/>
      </w:tblGrid>
      <w:tr w:rsidR="00B36327" w14:paraId="356601C9" w14:textId="77777777" w:rsidTr="00A51A91">
        <w:tc>
          <w:tcPr>
            <w:tcW w:w="9741" w:type="dxa"/>
            <w:gridSpan w:val="2"/>
            <w:shd w:val="clear" w:color="auto" w:fill="D9E2F3" w:themeFill="accent1" w:themeFillTint="33"/>
          </w:tcPr>
          <w:p w14:paraId="6DB43519" w14:textId="032074FA" w:rsidR="00B36327" w:rsidRPr="00055972" w:rsidRDefault="00B36327" w:rsidP="00014794">
            <w:pPr>
              <w:jc w:val="both"/>
            </w:pPr>
            <w:r w:rsidRPr="007A795C">
              <w:rPr>
                <w:b/>
                <w:bCs/>
              </w:rPr>
              <w:t xml:space="preserve">Nazwa ryzyka - </w:t>
            </w:r>
            <w:r w:rsidR="00E50C40" w:rsidRPr="00F0486C">
              <w:t xml:space="preserve">czasochłonne procedury formalne od decyzji o rozpoczęciu przygotowania inwestycji aż po uzyskanie pozwolenia na budowę a także postępowania przetargowe mające na celu wyłonienie wykonawcy prac. </w:t>
            </w:r>
          </w:p>
        </w:tc>
      </w:tr>
      <w:tr w:rsidR="00B36327" w14:paraId="1E3BE616" w14:textId="77777777" w:rsidTr="00A51A91">
        <w:tc>
          <w:tcPr>
            <w:tcW w:w="3539" w:type="dxa"/>
          </w:tcPr>
          <w:p w14:paraId="255F3FAF" w14:textId="77777777" w:rsidR="00B36327" w:rsidRDefault="00B36327" w:rsidP="00A51A91">
            <w:pPr>
              <w:jc w:val="both"/>
            </w:pPr>
            <w:r>
              <w:t>Przyczyna</w:t>
            </w:r>
          </w:p>
        </w:tc>
        <w:tc>
          <w:tcPr>
            <w:tcW w:w="6202" w:type="dxa"/>
          </w:tcPr>
          <w:p w14:paraId="0ED8EDC9" w14:textId="34452A02" w:rsidR="00B36327" w:rsidRDefault="008A0C60" w:rsidP="00A51A91">
            <w:pPr>
              <w:jc w:val="both"/>
            </w:pPr>
            <w:r>
              <w:t>Ustawowe czasochłonne procedury zarówno opracowania</w:t>
            </w:r>
            <w:r w:rsidR="00F424E0">
              <w:br/>
            </w:r>
            <w:r>
              <w:t>i uzgodnienia dokumentacji oraz jej zatwierdzenia jak</w:t>
            </w:r>
            <w:r w:rsidR="00F424E0">
              <w:br/>
            </w:r>
            <w:r>
              <w:t>i postępowań przetargowych związanych z przygotowaniem dokumentacji i realizacji inwestycji</w:t>
            </w:r>
            <w:r w:rsidR="001E489E">
              <w:t>;</w:t>
            </w:r>
          </w:p>
          <w:p w14:paraId="0E0315C6" w14:textId="524D9AD0" w:rsidR="008A0C60" w:rsidRDefault="008A0C60" w:rsidP="00A51A91">
            <w:pPr>
              <w:jc w:val="both"/>
            </w:pPr>
            <w:r>
              <w:t>Niedostateczne przeanalizowanie stopnia trudności zadania, jego zakresu czy niezbędnego na realizacje czasu może skutkować barkiem zainteresowania oferentów</w:t>
            </w:r>
            <w:r w:rsidR="00F424E0">
              <w:br/>
            </w:r>
            <w:r>
              <w:t>i koniecznością powtó</w:t>
            </w:r>
            <w:r w:rsidR="00E658EA">
              <w:t>rzenia postępowania przetargowego na zmienionych warunkach</w:t>
            </w:r>
            <w:r w:rsidR="001E489E">
              <w:t>;</w:t>
            </w:r>
          </w:p>
          <w:p w14:paraId="50350CE1" w14:textId="5488E44B" w:rsidR="00EE71F4" w:rsidRDefault="00EE71F4" w:rsidP="00A51A91">
            <w:pPr>
              <w:jc w:val="both"/>
            </w:pPr>
            <w:r>
              <w:t>Niedostateczna jakość dokumentacji technicznej</w:t>
            </w:r>
            <w:r w:rsidR="00F424E0">
              <w:br/>
            </w:r>
            <w:r>
              <w:t>i przetargowej</w:t>
            </w:r>
            <w:r w:rsidR="001E489E">
              <w:t>;</w:t>
            </w:r>
          </w:p>
        </w:tc>
      </w:tr>
      <w:tr w:rsidR="00B36327" w14:paraId="123BDE45" w14:textId="77777777" w:rsidTr="00E658EA">
        <w:trPr>
          <w:trHeight w:val="1406"/>
        </w:trPr>
        <w:tc>
          <w:tcPr>
            <w:tcW w:w="3539" w:type="dxa"/>
          </w:tcPr>
          <w:p w14:paraId="7AF6A55E" w14:textId="77777777" w:rsidR="00B36327" w:rsidRDefault="00B36327" w:rsidP="00A51A91">
            <w:pPr>
              <w:jc w:val="both"/>
            </w:pPr>
            <w:r>
              <w:t>Skutek</w:t>
            </w:r>
          </w:p>
        </w:tc>
        <w:tc>
          <w:tcPr>
            <w:tcW w:w="6202" w:type="dxa"/>
          </w:tcPr>
          <w:p w14:paraId="2E2C35E2" w14:textId="117810B6" w:rsidR="00E658EA" w:rsidRDefault="00E658EA" w:rsidP="00A51A91">
            <w:pPr>
              <w:jc w:val="both"/>
            </w:pPr>
            <w:r>
              <w:t>Długi okres przygotowania i realizacji inwestycj</w:t>
            </w:r>
            <w:r w:rsidR="001E489E">
              <w:t>i;</w:t>
            </w:r>
          </w:p>
          <w:p w14:paraId="715AA8B2" w14:textId="350C62DD" w:rsidR="00B36327" w:rsidRDefault="00E658EA" w:rsidP="00A51A91">
            <w:pPr>
              <w:jc w:val="both"/>
            </w:pPr>
            <w:r>
              <w:t xml:space="preserve">Czas </w:t>
            </w:r>
            <w:r w:rsidR="00F1787D">
              <w:t xml:space="preserve">przygotowania </w:t>
            </w:r>
            <w:r>
              <w:t xml:space="preserve">lub realizacji inwestycji dłuższy od przewidywanego przy przystępowaniu do realizacji </w:t>
            </w:r>
            <w:r w:rsidR="00F1787D">
              <w:t>inwestycji</w:t>
            </w:r>
            <w:r w:rsidR="001E489E">
              <w:t>;</w:t>
            </w:r>
          </w:p>
          <w:p w14:paraId="31868F80" w14:textId="33FE65F3" w:rsidR="00F1787D" w:rsidRDefault="00F1787D" w:rsidP="00A51A91">
            <w:pPr>
              <w:jc w:val="both"/>
            </w:pPr>
            <w:r>
              <w:t xml:space="preserve">Odwołania w procesie przetargowym mogą dodatkowo przedłużać </w:t>
            </w:r>
            <w:r w:rsidR="00E658EA">
              <w:t>o</w:t>
            </w:r>
            <w:r>
              <w:t xml:space="preserve">kres przygotowania </w:t>
            </w:r>
            <w:r w:rsidR="00E658EA">
              <w:t xml:space="preserve">i realizacji </w:t>
            </w:r>
            <w:r>
              <w:t>inwestycji</w:t>
            </w:r>
            <w:r w:rsidR="001E489E">
              <w:t>;</w:t>
            </w:r>
          </w:p>
        </w:tc>
      </w:tr>
      <w:tr w:rsidR="00B36327" w14:paraId="5806168E" w14:textId="77777777" w:rsidTr="00A51A91">
        <w:trPr>
          <w:trHeight w:val="225"/>
        </w:trPr>
        <w:tc>
          <w:tcPr>
            <w:tcW w:w="3539" w:type="dxa"/>
          </w:tcPr>
          <w:p w14:paraId="1DCABC75" w14:textId="77777777" w:rsidR="00B36327" w:rsidRDefault="00B36327" w:rsidP="00A51A91">
            <w:pPr>
              <w:jc w:val="both"/>
            </w:pPr>
            <w:r>
              <w:t>Metody zapobiegania wystąpieniu ryzyka lub sposób reagowania na ryzyko</w:t>
            </w:r>
          </w:p>
        </w:tc>
        <w:tc>
          <w:tcPr>
            <w:tcW w:w="6202" w:type="dxa"/>
          </w:tcPr>
          <w:p w14:paraId="5373B0C2" w14:textId="472FD62B" w:rsidR="00B36327" w:rsidRDefault="00DF32E2" w:rsidP="00A51A91">
            <w:pPr>
              <w:jc w:val="both"/>
            </w:pPr>
            <w:r>
              <w:t>Stosowanie metody „zaprojektuj i zbuduj” pozwala na unikniecie dwóch postepowań przetargowych</w:t>
            </w:r>
            <w:r w:rsidR="001E489E">
              <w:t>;</w:t>
            </w:r>
          </w:p>
          <w:p w14:paraId="4AC08DA0" w14:textId="4E4ABA25" w:rsidR="00DF32E2" w:rsidRDefault="00DF32E2" w:rsidP="00A51A91">
            <w:pPr>
              <w:jc w:val="both"/>
            </w:pPr>
            <w:r>
              <w:t>Przewidywania maksymalnych terminów ustawowych</w:t>
            </w:r>
            <w:r w:rsidR="00F424E0">
              <w:br/>
            </w:r>
            <w:r>
              <w:t>z zapasem na odwołania pozwoli uniknąć opóźnień</w:t>
            </w:r>
            <w:r w:rsidR="00F424E0">
              <w:br/>
            </w:r>
            <w:r>
              <w:t>w harmonogramach realizacji</w:t>
            </w:r>
            <w:r w:rsidR="001E489E">
              <w:t>;</w:t>
            </w:r>
          </w:p>
        </w:tc>
      </w:tr>
      <w:tr w:rsidR="00B36327" w14:paraId="32298E74" w14:textId="77777777" w:rsidTr="00A51A91">
        <w:tc>
          <w:tcPr>
            <w:tcW w:w="3539" w:type="dxa"/>
          </w:tcPr>
          <w:p w14:paraId="7C9C20D8" w14:textId="77777777" w:rsidR="00B36327" w:rsidRDefault="00B36327" w:rsidP="00A51A91">
            <w:pPr>
              <w:jc w:val="both"/>
            </w:pPr>
            <w:r>
              <w:t>Prawdopodobieństwo wystąpienia</w:t>
            </w:r>
          </w:p>
        </w:tc>
        <w:tc>
          <w:tcPr>
            <w:tcW w:w="6202" w:type="dxa"/>
          </w:tcPr>
          <w:p w14:paraId="0CA507D1" w14:textId="026BDAC4" w:rsidR="00B36327" w:rsidRDefault="00DF32E2" w:rsidP="00A51A91">
            <w:pPr>
              <w:jc w:val="both"/>
            </w:pPr>
            <w:r>
              <w:t>Mała</w:t>
            </w:r>
          </w:p>
        </w:tc>
      </w:tr>
      <w:tr w:rsidR="00B36327" w14:paraId="4CF2606A" w14:textId="77777777" w:rsidTr="00A51A91">
        <w:trPr>
          <w:trHeight w:val="111"/>
        </w:trPr>
        <w:tc>
          <w:tcPr>
            <w:tcW w:w="3539" w:type="dxa"/>
          </w:tcPr>
          <w:p w14:paraId="7F4AD473" w14:textId="77777777" w:rsidR="00B36327" w:rsidRDefault="00B36327" w:rsidP="00A51A91">
            <w:pPr>
              <w:jc w:val="both"/>
            </w:pPr>
            <w:r>
              <w:t>Ciężkość możliwych następstw</w:t>
            </w:r>
          </w:p>
        </w:tc>
        <w:tc>
          <w:tcPr>
            <w:tcW w:w="6202" w:type="dxa"/>
          </w:tcPr>
          <w:p w14:paraId="74C53796" w14:textId="49F069A1" w:rsidR="00B36327" w:rsidRDefault="00DF32E2" w:rsidP="00A51A91">
            <w:pPr>
              <w:jc w:val="both"/>
            </w:pPr>
            <w:r>
              <w:t>Średnia</w:t>
            </w:r>
          </w:p>
        </w:tc>
      </w:tr>
      <w:tr w:rsidR="00B36327" w14:paraId="62300861" w14:textId="77777777" w:rsidTr="0087114E">
        <w:trPr>
          <w:trHeight w:val="101"/>
        </w:trPr>
        <w:tc>
          <w:tcPr>
            <w:tcW w:w="3539" w:type="dxa"/>
            <w:shd w:val="clear" w:color="auto" w:fill="92D050"/>
          </w:tcPr>
          <w:p w14:paraId="0969A425" w14:textId="77777777" w:rsidR="00B36327" w:rsidRDefault="00B36327" w:rsidP="00A51A91">
            <w:pPr>
              <w:jc w:val="both"/>
            </w:pPr>
            <w:r>
              <w:t>Poziom ryzyka</w:t>
            </w:r>
          </w:p>
        </w:tc>
        <w:tc>
          <w:tcPr>
            <w:tcW w:w="6202" w:type="dxa"/>
            <w:shd w:val="clear" w:color="auto" w:fill="92D050"/>
          </w:tcPr>
          <w:p w14:paraId="34CAC68E" w14:textId="673C3542" w:rsidR="00B36327" w:rsidRDefault="00DF32E2" w:rsidP="00A51A91">
            <w:pPr>
              <w:jc w:val="both"/>
            </w:pPr>
            <w:r>
              <w:t>Niski</w:t>
            </w:r>
          </w:p>
        </w:tc>
      </w:tr>
      <w:bookmarkEnd w:id="83"/>
    </w:tbl>
    <w:p w14:paraId="3E827D7D" w14:textId="4486FE7E" w:rsidR="006B1F61" w:rsidRDefault="006B1F61" w:rsidP="00BF7F2A">
      <w:pPr>
        <w:spacing w:line="360" w:lineRule="auto"/>
        <w:rPr>
          <w:highlight w:val="yellow"/>
        </w:rPr>
      </w:pPr>
    </w:p>
    <w:p w14:paraId="09DE0284" w14:textId="3E585F1C" w:rsidR="00EE71F4" w:rsidRPr="00EA6B05" w:rsidRDefault="00EE71F4" w:rsidP="00BC3A0A">
      <w:pPr>
        <w:spacing w:line="360" w:lineRule="auto"/>
      </w:pPr>
      <w:r w:rsidRPr="00EA6B05">
        <w:t xml:space="preserve">Reakcją na ryzyko winno być podjęcie działań pozwalających na przeciwdziałanie lub łagodzenie konsekwencji. </w:t>
      </w:r>
      <w:r w:rsidR="00EA6B05" w:rsidRPr="00EA6B05">
        <w:t>Literatura tematu wskazuje, że mogą to być:</w:t>
      </w:r>
    </w:p>
    <w:p w14:paraId="5F457A67" w14:textId="269A4D81" w:rsidR="00EA6B05" w:rsidRDefault="00EA6B05">
      <w:pPr>
        <w:pStyle w:val="Akapitzlist"/>
        <w:numPr>
          <w:ilvl w:val="0"/>
          <w:numId w:val="128"/>
        </w:numPr>
        <w:spacing w:after="0" w:line="360" w:lineRule="auto"/>
        <w:ind w:left="567" w:hanging="283"/>
        <w:rPr>
          <w:rFonts w:ascii="Times New Roman" w:hAnsi="Times New Roman" w:cs="Times New Roman"/>
          <w:sz w:val="24"/>
          <w:szCs w:val="24"/>
        </w:rPr>
      </w:pPr>
      <w:r w:rsidRPr="00EA6B05">
        <w:rPr>
          <w:rFonts w:ascii="Times New Roman" w:hAnsi="Times New Roman" w:cs="Times New Roman"/>
          <w:sz w:val="24"/>
          <w:szCs w:val="24"/>
        </w:rPr>
        <w:t>zapobieganie</w:t>
      </w:r>
      <w:r>
        <w:rPr>
          <w:rFonts w:ascii="Times New Roman" w:hAnsi="Times New Roman" w:cs="Times New Roman"/>
          <w:sz w:val="24"/>
          <w:szCs w:val="24"/>
        </w:rPr>
        <w:t xml:space="preserve"> czyli zmiana planu przedsięwzięcia lub wdrożenie działań zaradczych eliminujących zagrożenie/ryzyko  lub jego wpływ,</w:t>
      </w:r>
    </w:p>
    <w:p w14:paraId="089C1D71" w14:textId="4CEE5E91" w:rsidR="00EA6B05" w:rsidRDefault="00EA6B05">
      <w:pPr>
        <w:pStyle w:val="Akapitzlist"/>
        <w:numPr>
          <w:ilvl w:val="0"/>
          <w:numId w:val="128"/>
        </w:numPr>
        <w:spacing w:after="0" w:line="360" w:lineRule="auto"/>
        <w:ind w:left="567" w:hanging="283"/>
        <w:rPr>
          <w:rFonts w:ascii="Times New Roman" w:hAnsi="Times New Roman" w:cs="Times New Roman"/>
          <w:sz w:val="24"/>
          <w:szCs w:val="24"/>
        </w:rPr>
      </w:pPr>
      <w:r>
        <w:rPr>
          <w:rFonts w:ascii="Times New Roman" w:hAnsi="Times New Roman" w:cs="Times New Roman"/>
          <w:sz w:val="24"/>
          <w:szCs w:val="24"/>
        </w:rPr>
        <w:t>ograniczanie czyli zmniejszenie prawdopodobieństwa wystąpienia ryzyka lub jego skutków</w:t>
      </w:r>
      <w:r w:rsidR="00BC3A0A">
        <w:rPr>
          <w:rFonts w:ascii="Times New Roman" w:hAnsi="Times New Roman" w:cs="Times New Roman"/>
          <w:sz w:val="24"/>
          <w:szCs w:val="24"/>
        </w:rPr>
        <w:t>,</w:t>
      </w:r>
    </w:p>
    <w:p w14:paraId="6FAEBE09" w14:textId="4C02F619" w:rsidR="00BC3A0A" w:rsidRDefault="00BC3A0A">
      <w:pPr>
        <w:pStyle w:val="Akapitzlist"/>
        <w:numPr>
          <w:ilvl w:val="0"/>
          <w:numId w:val="128"/>
        </w:numPr>
        <w:spacing w:after="0" w:line="360" w:lineRule="auto"/>
        <w:ind w:left="567" w:hanging="283"/>
        <w:rPr>
          <w:rFonts w:ascii="Times New Roman" w:hAnsi="Times New Roman" w:cs="Times New Roman"/>
          <w:sz w:val="24"/>
          <w:szCs w:val="24"/>
        </w:rPr>
      </w:pPr>
      <w:r>
        <w:rPr>
          <w:rFonts w:ascii="Times New Roman" w:hAnsi="Times New Roman" w:cs="Times New Roman"/>
          <w:sz w:val="24"/>
          <w:szCs w:val="24"/>
        </w:rPr>
        <w:t xml:space="preserve">przeniesienie </w:t>
      </w:r>
      <w:r w:rsidR="002063FC">
        <w:rPr>
          <w:rFonts w:ascii="Times New Roman" w:hAnsi="Times New Roman" w:cs="Times New Roman"/>
          <w:sz w:val="24"/>
          <w:szCs w:val="24"/>
        </w:rPr>
        <w:t>czyli przeniesienie odpowiedzialności za ryzyko na inne podmioty, zwykle za odpowiednią cenę, które mają większe doświadczenie w zarządzaniu określonym typem ryzyka,</w:t>
      </w:r>
    </w:p>
    <w:p w14:paraId="28A7EF35" w14:textId="7D9BC63C" w:rsidR="002063FC" w:rsidRPr="00EA6B05" w:rsidRDefault="002063FC">
      <w:pPr>
        <w:pStyle w:val="Akapitzlist"/>
        <w:numPr>
          <w:ilvl w:val="0"/>
          <w:numId w:val="128"/>
        </w:numPr>
        <w:spacing w:after="0" w:line="360" w:lineRule="auto"/>
        <w:ind w:left="567" w:hanging="283"/>
        <w:rPr>
          <w:rFonts w:ascii="Times New Roman" w:hAnsi="Times New Roman" w:cs="Times New Roman"/>
          <w:sz w:val="24"/>
          <w:szCs w:val="24"/>
        </w:rPr>
      </w:pPr>
      <w:r>
        <w:rPr>
          <w:rFonts w:ascii="Times New Roman" w:hAnsi="Times New Roman" w:cs="Times New Roman"/>
          <w:sz w:val="24"/>
          <w:szCs w:val="24"/>
        </w:rPr>
        <w:t>akceptacja czyli opracowanie planu awaryjnego w sytuacji kiedy nie można zapobiec ryzyku, ograniczyć go ani go przenieść na inny podmiot.</w:t>
      </w:r>
    </w:p>
    <w:p w14:paraId="6CC4B0D4" w14:textId="77777777" w:rsidR="00EE71F4" w:rsidRPr="00EA6B05" w:rsidRDefault="00EE71F4" w:rsidP="00BF7F2A">
      <w:pPr>
        <w:spacing w:line="360" w:lineRule="auto"/>
        <w:rPr>
          <w:highlight w:val="yellow"/>
        </w:rPr>
      </w:pPr>
    </w:p>
    <w:p w14:paraId="750C27EB" w14:textId="55A66CCC" w:rsidR="00756263" w:rsidRPr="00F0486C" w:rsidRDefault="00B01A0F" w:rsidP="00756263">
      <w:pPr>
        <w:pStyle w:val="Nagwek2"/>
        <w:spacing w:line="276" w:lineRule="auto"/>
        <w:rPr>
          <w:b/>
          <w:bCs/>
          <w:szCs w:val="24"/>
        </w:rPr>
      </w:pPr>
      <w:bookmarkStart w:id="84" w:name="_Toc132635813"/>
      <w:r>
        <w:rPr>
          <w:b/>
          <w:bCs/>
          <w:szCs w:val="24"/>
        </w:rPr>
        <w:t>7</w:t>
      </w:r>
      <w:r w:rsidR="00756263" w:rsidRPr="00F0486C">
        <w:rPr>
          <w:b/>
          <w:bCs/>
          <w:szCs w:val="24"/>
        </w:rPr>
        <w:t>. SYSTEM REALIZACJI I MONITORINGU RPT</w:t>
      </w:r>
      <w:bookmarkEnd w:id="84"/>
    </w:p>
    <w:p w14:paraId="5FF8A953" w14:textId="78C86349" w:rsidR="003B2494" w:rsidRDefault="003B2494" w:rsidP="003B2494">
      <w:pPr>
        <w:rPr>
          <w:highlight w:val="yellow"/>
        </w:rPr>
      </w:pPr>
    </w:p>
    <w:p w14:paraId="760B0F79" w14:textId="6A461897" w:rsidR="003B2494" w:rsidRPr="00F0486C" w:rsidRDefault="003B2494" w:rsidP="003B2494">
      <w:pPr>
        <w:pStyle w:val="Nagwek2"/>
        <w:spacing w:line="360" w:lineRule="auto"/>
        <w:rPr>
          <w:b/>
          <w:bCs/>
          <w:szCs w:val="24"/>
        </w:rPr>
      </w:pPr>
      <w:bookmarkStart w:id="85" w:name="_Toc132635814"/>
      <w:r>
        <w:rPr>
          <w:b/>
          <w:bCs/>
          <w:szCs w:val="24"/>
        </w:rPr>
        <w:t>7</w:t>
      </w:r>
      <w:r w:rsidRPr="00F0486C">
        <w:rPr>
          <w:b/>
          <w:bCs/>
          <w:szCs w:val="24"/>
        </w:rPr>
        <w:t xml:space="preserve">.1 </w:t>
      </w:r>
      <w:r>
        <w:rPr>
          <w:b/>
          <w:bCs/>
          <w:szCs w:val="24"/>
        </w:rPr>
        <w:t>Założenia ogólne do systemu realizacji RPT</w:t>
      </w:r>
      <w:bookmarkEnd w:id="85"/>
    </w:p>
    <w:p w14:paraId="5F39847D" w14:textId="07DA22A9" w:rsidR="003B2494" w:rsidRPr="00051D52" w:rsidRDefault="003B2494" w:rsidP="00F25291">
      <w:pPr>
        <w:spacing w:line="360" w:lineRule="auto"/>
        <w:jc w:val="both"/>
      </w:pPr>
      <w:r w:rsidRPr="00051D52">
        <w:t xml:space="preserve">Projekt </w:t>
      </w:r>
      <w:r w:rsidRPr="00051D52">
        <w:rPr>
          <w:i/>
          <w:iCs/>
        </w:rPr>
        <w:t>Regionalnego Planu Transportowego Województwa Świętokrzyskiego do roku 2030</w:t>
      </w:r>
      <w:r w:rsidRPr="00051D52">
        <w:t xml:space="preserve"> sporządzony został zgodnie z obowiązującymi przepisami prawnymi oraz z zachowaniem należytej staranności i </w:t>
      </w:r>
      <w:r w:rsidR="0014329F" w:rsidRPr="00051D52">
        <w:t xml:space="preserve">stanowi spełnienie </w:t>
      </w:r>
      <w:r w:rsidR="00C343A1" w:rsidRPr="00051D52">
        <w:t xml:space="preserve">warunku </w:t>
      </w:r>
      <w:r w:rsidR="0014329F" w:rsidRPr="00051D52">
        <w:t xml:space="preserve"> podstawo</w:t>
      </w:r>
      <w:r w:rsidR="00C343A1" w:rsidRPr="00051D52">
        <w:t>wego</w:t>
      </w:r>
      <w:r w:rsidR="0014329F" w:rsidRPr="00051D52">
        <w:t xml:space="preserve"> </w:t>
      </w:r>
      <w:r w:rsidR="00C343A1" w:rsidRPr="00051D52">
        <w:t xml:space="preserve">3.1 Kompleksowe planowanie transportu na odpowiednim poziomie </w:t>
      </w:r>
      <w:r w:rsidRPr="00051D52">
        <w:t xml:space="preserve">w zakresie unijnego Celu Polityki 3 – </w:t>
      </w:r>
      <w:r w:rsidRPr="00051D52">
        <w:rPr>
          <w:i/>
          <w:iCs/>
        </w:rPr>
        <w:t xml:space="preserve">Lepiej połączona Europa dzięki zwiększeniu </w:t>
      </w:r>
      <w:r w:rsidR="0014329F" w:rsidRPr="00051D52">
        <w:rPr>
          <w:i/>
          <w:iCs/>
        </w:rPr>
        <w:t>mobilności</w:t>
      </w:r>
      <w:r w:rsidR="0014329F" w:rsidRPr="00051D52">
        <w:t xml:space="preserve">. </w:t>
      </w:r>
      <w:r w:rsidR="00F25291" w:rsidRPr="00051D52">
        <w:t xml:space="preserve">Zgodnie z określonymi </w:t>
      </w:r>
      <w:r w:rsidR="00C343A1" w:rsidRPr="00051D52">
        <w:t xml:space="preserve">w Rozporządzeniu Parlamentu Europejskiego i Rady (UE) 2021/1060 z dnia 24 czerwca 2021 r. </w:t>
      </w:r>
      <w:r w:rsidR="00F25291" w:rsidRPr="00051D52">
        <w:t>kryteriami, którym musi odpowiadać kompleksowe planowanie transportu, Plan niniejszy sporządzono przy zachowaniu następujących zasad:</w:t>
      </w:r>
    </w:p>
    <w:p w14:paraId="7FCDB0F1" w14:textId="0FC7577C" w:rsidR="00D4008B" w:rsidRPr="00051D52" w:rsidRDefault="00D4008B">
      <w:pPr>
        <w:pStyle w:val="Akapitzlist"/>
        <w:numPr>
          <w:ilvl w:val="0"/>
          <w:numId w:val="153"/>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 xml:space="preserve">Zawiera on ocenę ekonomiczną planowanych inwestycji, opartą na analizie zapotrzebowania </w:t>
      </w:r>
      <w:r w:rsidRPr="00051D52">
        <w:rPr>
          <w:rFonts w:ascii="Times New Roman" w:hAnsi="Times New Roman" w:cs="Times New Roman"/>
          <w:sz w:val="24"/>
          <w:szCs w:val="24"/>
        </w:rPr>
        <w:br/>
        <w:t>i modelach przepływów transportowych, które uwzględniają spodziewany wpływ otwarcia rynków usług kolejowych;</w:t>
      </w:r>
    </w:p>
    <w:p w14:paraId="110A1A6B" w14:textId="754EB22F" w:rsidR="00D4008B" w:rsidRPr="00051D52" w:rsidRDefault="00D4008B">
      <w:pPr>
        <w:pStyle w:val="Akapitzlist"/>
        <w:numPr>
          <w:ilvl w:val="0"/>
          <w:numId w:val="153"/>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Jest spójny z elementami zintegrowanego krajowego planu w dziedzinie energii i klimatu dotyczącymi transportu;</w:t>
      </w:r>
    </w:p>
    <w:p w14:paraId="4BA440EE" w14:textId="3807C4DD" w:rsidR="00D4008B" w:rsidRPr="00051D52" w:rsidRDefault="00D4008B">
      <w:pPr>
        <w:pStyle w:val="Akapitzlist"/>
        <w:numPr>
          <w:ilvl w:val="0"/>
          <w:numId w:val="153"/>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Obejmuje inwestycje w korytarze sieci bazowej TEN-T zgodnie z definicją w rozporządzeniu w sprawie CEF, zgodnie z odpowiednimi planami prac dotyczącymi korytarzy sieci bazowej TEN-T;</w:t>
      </w:r>
    </w:p>
    <w:p w14:paraId="775BBDEE" w14:textId="278B9BBF" w:rsidR="00D4008B" w:rsidRPr="00051D52" w:rsidRDefault="00D4008B">
      <w:pPr>
        <w:pStyle w:val="Akapitzlist"/>
        <w:numPr>
          <w:ilvl w:val="0"/>
          <w:numId w:val="153"/>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W przypadku inwestycji poza korytarzami sieci bazowej TEN-T, w tym na odcinkach transgranicznych, zapewnia komplementarność przez zapewnienie wystarczającego rozwoju połączeń sieci miejskich, regionów i lokalnych społeczności z siecią bazową TEN-T i jej węzłami;</w:t>
      </w:r>
    </w:p>
    <w:p w14:paraId="15923AA4" w14:textId="4BF63F83" w:rsidR="00D4008B" w:rsidRPr="00051D52" w:rsidRDefault="00D4008B">
      <w:pPr>
        <w:pStyle w:val="Akapitzlist"/>
        <w:numPr>
          <w:ilvl w:val="0"/>
          <w:numId w:val="153"/>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Zapewnia interoperacyjność sieci kolejowej oraz w stosownych przypadkach, przedstawia sprawozdanie z wdrażania europejskiego systemu zarządzania ruchem kolejowym (ERTMS) zgodnie z rozporządzeniem wykonawczym Komisji (UE) 2017/61;</w:t>
      </w:r>
    </w:p>
    <w:p w14:paraId="25E05DB4" w14:textId="32B9BB53" w:rsidR="00D4008B" w:rsidRPr="00051D52" w:rsidRDefault="00D4008B">
      <w:pPr>
        <w:pStyle w:val="Akapitzlist"/>
        <w:numPr>
          <w:ilvl w:val="0"/>
          <w:numId w:val="153"/>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Wspiera multimodalność, określając potrzeby w zakresie transportu multimodalnego lub przeładunkowego oraz terminali pasażerskich;</w:t>
      </w:r>
    </w:p>
    <w:p w14:paraId="2B7777BE" w14:textId="021AD6F8" w:rsidR="00D4008B" w:rsidRPr="00051D52" w:rsidRDefault="00D4008B">
      <w:pPr>
        <w:pStyle w:val="Akapitzlist"/>
        <w:numPr>
          <w:ilvl w:val="0"/>
          <w:numId w:val="153"/>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Obejmuje środki istotne z punktu widzenia planowania infrastruktury, mające na celu promowanie paliw alternatywnych zgodnie z odpowiednimi krajowymi ramami polityki;</w:t>
      </w:r>
    </w:p>
    <w:p w14:paraId="21397417" w14:textId="07206228" w:rsidR="00D4008B" w:rsidRPr="00051D52" w:rsidRDefault="00D4008B">
      <w:pPr>
        <w:pStyle w:val="Akapitzlist"/>
        <w:numPr>
          <w:ilvl w:val="0"/>
          <w:numId w:val="153"/>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 xml:space="preserve">Przedstawia rezultaty oceny </w:t>
      </w:r>
      <w:proofErr w:type="spellStart"/>
      <w:r w:rsidRPr="00051D52">
        <w:rPr>
          <w:rFonts w:ascii="Times New Roman" w:hAnsi="Times New Roman" w:cs="Times New Roman"/>
          <w:sz w:val="24"/>
          <w:szCs w:val="24"/>
        </w:rPr>
        <w:t>ryzyk</w:t>
      </w:r>
      <w:proofErr w:type="spellEnd"/>
      <w:r w:rsidRPr="00051D52">
        <w:rPr>
          <w:rFonts w:ascii="Times New Roman" w:hAnsi="Times New Roman" w:cs="Times New Roman"/>
          <w:sz w:val="24"/>
          <w:szCs w:val="24"/>
        </w:rPr>
        <w:t xml:space="preserve"> dla bezpieczeństwa ruchu drogowego zgodnie z istniejącymi krajowymi strategiami bezpieczeństwa ruchu drogowego, wraz z mapowaniem dróg i odcinków narażonych na takie ryzyka oraz ustaleniem związanych z tym priorytetów inwestycyjnych;</w:t>
      </w:r>
    </w:p>
    <w:p w14:paraId="34275572" w14:textId="76F617A0" w:rsidR="00D4008B" w:rsidRPr="00051D52" w:rsidRDefault="00D4008B">
      <w:pPr>
        <w:pStyle w:val="Akapitzlist"/>
        <w:numPr>
          <w:ilvl w:val="0"/>
          <w:numId w:val="153"/>
        </w:numPr>
        <w:spacing w:after="0" w:line="360" w:lineRule="auto"/>
        <w:ind w:left="567" w:hanging="283"/>
        <w:jc w:val="both"/>
        <w:rPr>
          <w:rFonts w:ascii="Times New Roman" w:hAnsi="Times New Roman" w:cs="Times New Roman"/>
          <w:sz w:val="24"/>
          <w:szCs w:val="24"/>
        </w:rPr>
      </w:pPr>
      <w:r w:rsidRPr="00051D52">
        <w:rPr>
          <w:rFonts w:ascii="Times New Roman" w:hAnsi="Times New Roman" w:cs="Times New Roman"/>
          <w:sz w:val="24"/>
          <w:szCs w:val="24"/>
        </w:rPr>
        <w:t xml:space="preserve">Dostarcza informacji na temat zasobów finansowania odpowiadających planowanym inwestycjom, koniecznych do pokrycia kosztów operacyjnych i kosztów utrzymania istniejącej </w:t>
      </w:r>
      <w:r w:rsidRPr="00051D52">
        <w:rPr>
          <w:rFonts w:ascii="Times New Roman" w:hAnsi="Times New Roman" w:cs="Times New Roman"/>
          <w:sz w:val="24"/>
          <w:szCs w:val="24"/>
        </w:rPr>
        <w:br/>
        <w:t>i planowanej infrastruktury.</w:t>
      </w:r>
    </w:p>
    <w:p w14:paraId="438F4AF6" w14:textId="6624ECB1" w:rsidR="008B35D9" w:rsidRPr="00042C3B" w:rsidRDefault="0014329F" w:rsidP="00970628">
      <w:pPr>
        <w:spacing w:line="360" w:lineRule="auto"/>
        <w:jc w:val="both"/>
      </w:pPr>
      <w:r w:rsidRPr="00042C3B">
        <w:t>Określony w Planie zakres interwencji na sieci transportowej województwa świętokrzyskiego wymagał będzie współpracy podmiotów odpowiadających za prawidłowe działanie różnych gałęzi</w:t>
      </w:r>
      <w:r w:rsidR="00CE368B">
        <w:br/>
      </w:r>
      <w:r w:rsidRPr="00042C3B">
        <w:t>i szczebli sieci transportowej, takich jak urzędy centralne, jednostki samorządu terytorialnego czy zarządcy infrastruktury transportowej.</w:t>
      </w:r>
      <w:r w:rsidR="00A01905" w:rsidRPr="00042C3B">
        <w:t xml:space="preserve"> </w:t>
      </w:r>
      <w:r w:rsidR="00E42440" w:rsidRPr="00042C3B">
        <w:t xml:space="preserve">Mimo ograniczonych kompetencji Plan obejmuje swoim zakresem całość systemu transportowego województwa i koordynować ma działania wszystkich interesariuszy, realizujących swoje działania w różnych gałęziach transportu, na różnych szczeblach oraz z wielu źródeł finansowania. </w:t>
      </w:r>
      <w:r w:rsidR="00673FB6" w:rsidRPr="00042C3B">
        <w:t xml:space="preserve">W zakresie monitoringu należy zwrócić uwagę, że samorząd województwa może monitorować wskaźniki ze wszystkich gałęzi transportu. Jednocześnie jednak nie ma na nie pełnego wpływu oraz nie jest odpowiedzialny za ich wdrażanie, nie mając bezpośredniego wpływu na organy i instytucje odpowiedzialne za realizację zaplanowanych inwestycji.. </w:t>
      </w:r>
    </w:p>
    <w:p w14:paraId="3D8CF1AA" w14:textId="77777777" w:rsidR="003B2494" w:rsidRPr="003B2494" w:rsidRDefault="003B2494" w:rsidP="003B2494">
      <w:pPr>
        <w:rPr>
          <w:highlight w:val="yellow"/>
        </w:rPr>
      </w:pPr>
    </w:p>
    <w:p w14:paraId="6E64692A" w14:textId="06754CFF" w:rsidR="00756263" w:rsidRPr="00051D52" w:rsidRDefault="00B01A0F" w:rsidP="003D609C">
      <w:pPr>
        <w:pStyle w:val="Nagwek2"/>
        <w:spacing w:line="360" w:lineRule="auto"/>
        <w:rPr>
          <w:b/>
          <w:bCs/>
          <w:szCs w:val="24"/>
        </w:rPr>
      </w:pPr>
      <w:bookmarkStart w:id="86" w:name="_Toc132635815"/>
      <w:r w:rsidRPr="00051D52">
        <w:rPr>
          <w:b/>
          <w:bCs/>
          <w:szCs w:val="24"/>
        </w:rPr>
        <w:t>7</w:t>
      </w:r>
      <w:r w:rsidR="00756263" w:rsidRPr="00051D52">
        <w:rPr>
          <w:b/>
          <w:bCs/>
          <w:szCs w:val="24"/>
        </w:rPr>
        <w:t>.</w:t>
      </w:r>
      <w:r w:rsidR="005D368E" w:rsidRPr="00051D52">
        <w:rPr>
          <w:b/>
          <w:bCs/>
          <w:szCs w:val="24"/>
        </w:rPr>
        <w:t>2</w:t>
      </w:r>
      <w:r w:rsidR="00756263" w:rsidRPr="00051D52">
        <w:rPr>
          <w:b/>
          <w:bCs/>
          <w:szCs w:val="24"/>
        </w:rPr>
        <w:t xml:space="preserve"> Wymagania konieczne do spełnienia w celu uzyskania dofinansowania</w:t>
      </w:r>
      <w:bookmarkEnd w:id="86"/>
    </w:p>
    <w:p w14:paraId="61604AEA" w14:textId="075BDE02" w:rsidR="008266A1" w:rsidRPr="00051D52" w:rsidRDefault="00BA389F" w:rsidP="003D609C">
      <w:pPr>
        <w:spacing w:line="360" w:lineRule="auto"/>
        <w:jc w:val="both"/>
      </w:pPr>
      <w:r w:rsidRPr="00051D52">
        <w:t xml:space="preserve">W zależności od rodzaju inwestycji poniżej przedstawiono wymagania do spełnienia w celu uzyskania dofinansowania z Programu FEŚ 2021-2027. </w:t>
      </w:r>
      <w:r w:rsidR="008266A1" w:rsidRPr="00051D52">
        <w:t>W celu uzyskania dofinansowania inwestycji obejmując</w:t>
      </w:r>
      <w:r w:rsidRPr="00051D52">
        <w:t>ych</w:t>
      </w:r>
      <w:r w:rsidR="008266A1" w:rsidRPr="00051D52">
        <w:t xml:space="preserve"> budowę, przebudowę</w:t>
      </w:r>
      <w:r w:rsidRPr="00051D52">
        <w:t xml:space="preserve">, </w:t>
      </w:r>
      <w:r w:rsidR="008266A1" w:rsidRPr="00051D52">
        <w:t xml:space="preserve">modernizację infrastruktury transportowej lub dofinansowania </w:t>
      </w:r>
      <w:r w:rsidRPr="00051D52">
        <w:t xml:space="preserve">interwencji </w:t>
      </w:r>
      <w:r w:rsidR="008266A1" w:rsidRPr="00051D52">
        <w:t>w zakresie organizacji drogowego lub kolejowego transportu publicznego, planowane zamierzeni</w:t>
      </w:r>
      <w:r w:rsidRPr="00051D52">
        <w:t>a</w:t>
      </w:r>
      <w:r w:rsidR="008266A1" w:rsidRPr="00051D52">
        <w:t xml:space="preserve"> winn</w:t>
      </w:r>
      <w:r w:rsidRPr="00051D52">
        <w:t>y</w:t>
      </w:r>
      <w:r w:rsidR="008266A1" w:rsidRPr="00051D52">
        <w:t xml:space="preserve"> </w:t>
      </w:r>
      <w:r w:rsidRPr="00051D52">
        <w:t xml:space="preserve">obejmować m.in. </w:t>
      </w:r>
      <w:r w:rsidR="008D584A" w:rsidRPr="00051D52">
        <w:t>realizacj</w:t>
      </w:r>
      <w:r w:rsidR="008B7AC6" w:rsidRPr="00051D52">
        <w:t>ę</w:t>
      </w:r>
      <w:r w:rsidR="00A23939" w:rsidRPr="00051D52">
        <w:t xml:space="preserve">: </w:t>
      </w:r>
    </w:p>
    <w:p w14:paraId="16502192" w14:textId="0A5F274A" w:rsidR="008266A1" w:rsidRPr="00051D52" w:rsidRDefault="008266A1">
      <w:pPr>
        <w:numPr>
          <w:ilvl w:val="0"/>
          <w:numId w:val="56"/>
        </w:numPr>
        <w:spacing w:line="360" w:lineRule="auto"/>
        <w:ind w:left="426" w:hanging="284"/>
        <w:jc w:val="both"/>
      </w:pPr>
      <w:r w:rsidRPr="00051D52">
        <w:t>element</w:t>
      </w:r>
      <w:r w:rsidR="008D584A" w:rsidRPr="00051D52">
        <w:t>ów</w:t>
      </w:r>
      <w:r w:rsidRPr="00051D52">
        <w:t xml:space="preserve"> korytarzy transportowych łączących </w:t>
      </w:r>
      <w:r w:rsidR="008D584A" w:rsidRPr="00051D52">
        <w:t xml:space="preserve">regionalną sieć transportową z </w:t>
      </w:r>
      <w:r w:rsidRPr="00051D52">
        <w:t>siecią TEN-T,</w:t>
      </w:r>
    </w:p>
    <w:p w14:paraId="66740ECE" w14:textId="3AEF8477" w:rsidR="008D584A" w:rsidRPr="00051D52" w:rsidRDefault="008D584A">
      <w:pPr>
        <w:numPr>
          <w:ilvl w:val="0"/>
          <w:numId w:val="56"/>
        </w:numPr>
        <w:spacing w:line="360" w:lineRule="auto"/>
        <w:ind w:left="426" w:hanging="284"/>
        <w:jc w:val="both"/>
      </w:pPr>
      <w:r w:rsidRPr="00051D52">
        <w:t>elementów korytarzy transportowych łączących obszary inwestycyjne</w:t>
      </w:r>
      <w:r w:rsidR="00F50904" w:rsidRPr="00051D52">
        <w:t xml:space="preserve">, centra logistyczne, terminale intermodalne, węzły kolejowe </w:t>
      </w:r>
      <w:r w:rsidRPr="00051D52">
        <w:t xml:space="preserve"> oraz ważne obszary gospodarcze regionu z siecią</w:t>
      </w:r>
      <w:r w:rsidR="00051D52">
        <w:br/>
      </w:r>
      <w:r w:rsidRPr="00051D52">
        <w:t>TEN-T,</w:t>
      </w:r>
    </w:p>
    <w:p w14:paraId="60C03D87" w14:textId="6A60AB38" w:rsidR="008D584A" w:rsidRDefault="00E16569">
      <w:pPr>
        <w:numPr>
          <w:ilvl w:val="0"/>
          <w:numId w:val="56"/>
        </w:numPr>
        <w:spacing w:line="360" w:lineRule="auto"/>
        <w:ind w:left="426" w:hanging="284"/>
        <w:jc w:val="both"/>
      </w:pPr>
      <w:r w:rsidRPr="00F0486C">
        <w:t xml:space="preserve">elementów </w:t>
      </w:r>
      <w:r w:rsidR="008C6DED" w:rsidRPr="00F0486C">
        <w:t>korytarzy transportowych niezbędnych do sprawnego połączenia krajowego</w:t>
      </w:r>
      <w:r w:rsidR="00427293">
        <w:br/>
      </w:r>
      <w:r w:rsidR="008C6DED" w:rsidRPr="00F0486C">
        <w:t>i regionalnych węzłów transportowych z siecią TEN-T,</w:t>
      </w:r>
    </w:p>
    <w:p w14:paraId="5A15ED14" w14:textId="469C099E" w:rsidR="008C6DED" w:rsidRPr="00051D52" w:rsidRDefault="00051D52" w:rsidP="00051D52">
      <w:pPr>
        <w:numPr>
          <w:ilvl w:val="0"/>
          <w:numId w:val="56"/>
        </w:numPr>
        <w:spacing w:line="360" w:lineRule="auto"/>
        <w:ind w:left="426" w:hanging="284"/>
        <w:jc w:val="both"/>
      </w:pPr>
      <w:r>
        <w:t xml:space="preserve">inwestycji </w:t>
      </w:r>
      <w:r w:rsidR="00AB6A95" w:rsidRPr="00F0486C">
        <w:t>niezbędnych do wykonywania usług publicznego transportu zbiorowego na zasadach użyteczności publicznej</w:t>
      </w:r>
      <w:r w:rsidR="00F50904">
        <w:t xml:space="preserve">, </w:t>
      </w:r>
      <w:r w:rsidR="00AB6A95" w:rsidRPr="00F0486C">
        <w:t xml:space="preserve"> </w:t>
      </w:r>
    </w:p>
    <w:p w14:paraId="4382390A" w14:textId="08F942DE" w:rsidR="00EA0542" w:rsidRPr="00F0486C" w:rsidRDefault="00EA0542">
      <w:pPr>
        <w:numPr>
          <w:ilvl w:val="0"/>
          <w:numId w:val="56"/>
        </w:numPr>
        <w:spacing w:line="360" w:lineRule="auto"/>
        <w:ind w:left="426" w:hanging="284"/>
        <w:jc w:val="both"/>
      </w:pPr>
      <w:r>
        <w:t>usług publicznego transportu zbiorowego,</w:t>
      </w:r>
    </w:p>
    <w:p w14:paraId="4CACF153" w14:textId="3FE2F5FC" w:rsidR="00AB6A95" w:rsidRPr="00F0486C" w:rsidRDefault="00AB6A95">
      <w:pPr>
        <w:numPr>
          <w:ilvl w:val="0"/>
          <w:numId w:val="56"/>
        </w:numPr>
        <w:spacing w:line="360" w:lineRule="auto"/>
        <w:ind w:left="426" w:hanging="284"/>
        <w:jc w:val="both"/>
      </w:pPr>
      <w:r w:rsidRPr="00F0486C">
        <w:t>inwestycji ukierunkowanych na poprawę bezpieczeństwa ruchu drogowego poprzez likwidację miejsc niebezpiecznych</w:t>
      </w:r>
      <w:r w:rsidR="00F128EF" w:rsidRPr="00F0486C">
        <w:t>, w tym  między innymi:</w:t>
      </w:r>
      <w:r w:rsidRPr="00F0486C">
        <w:t xml:space="preserve"> realizację bezkolizyjnych skrzyżowań drogowych i drogowo-kolejowych, </w:t>
      </w:r>
      <w:r w:rsidR="00F128EF" w:rsidRPr="00F0486C">
        <w:t>separację ruchu kołowego od pieszo-rowerowego, budowę bezpiecznych przejść dla pieszych,</w:t>
      </w:r>
    </w:p>
    <w:p w14:paraId="0103AA4E" w14:textId="10054BD4" w:rsidR="00F128EF" w:rsidRPr="00F0486C" w:rsidRDefault="0094183C">
      <w:pPr>
        <w:numPr>
          <w:ilvl w:val="0"/>
          <w:numId w:val="56"/>
        </w:numPr>
        <w:spacing w:line="360" w:lineRule="auto"/>
        <w:ind w:left="426" w:hanging="284"/>
        <w:jc w:val="both"/>
      </w:pPr>
      <w:r w:rsidRPr="00F0486C">
        <w:t>inwestycj</w:t>
      </w:r>
      <w:r w:rsidR="003D609C" w:rsidRPr="00F0486C">
        <w:t>i</w:t>
      </w:r>
      <w:r w:rsidRPr="00F0486C">
        <w:t xml:space="preserve"> ukierunkowan</w:t>
      </w:r>
      <w:r w:rsidR="003D609C" w:rsidRPr="00F0486C">
        <w:t>ych</w:t>
      </w:r>
      <w:r w:rsidRPr="00F0486C">
        <w:t xml:space="preserve"> na zmniejszenie indywidualnego ruchu samochodowego</w:t>
      </w:r>
      <w:r w:rsidR="00427293">
        <w:br/>
      </w:r>
      <w:r w:rsidRPr="00F0486C">
        <w:t xml:space="preserve">w miastach i obszarach zurbanizowanych poprzez </w:t>
      </w:r>
      <w:r w:rsidR="003E45C2" w:rsidRPr="00F0486C">
        <w:t>mi</w:t>
      </w:r>
      <w:r w:rsidR="003D609C" w:rsidRPr="00F0486C">
        <w:t>ę</w:t>
      </w:r>
      <w:r w:rsidR="003E45C2" w:rsidRPr="00F0486C">
        <w:t xml:space="preserve">dzy innymi budowę </w:t>
      </w:r>
      <w:r w:rsidRPr="00F0486C">
        <w:t>obwodnic</w:t>
      </w:r>
      <w:r w:rsidR="003E45C2" w:rsidRPr="00F0486C">
        <w:t xml:space="preserve"> czy realizację parkingów na obrzeżach miast połączoną z organizacja sprawnego nisko lub zeroemisyjnego transportu publicznego,</w:t>
      </w:r>
    </w:p>
    <w:p w14:paraId="2C606550" w14:textId="75AFC247" w:rsidR="003E45C2" w:rsidRPr="00F0486C" w:rsidRDefault="003E45C2">
      <w:pPr>
        <w:numPr>
          <w:ilvl w:val="0"/>
          <w:numId w:val="56"/>
        </w:numPr>
        <w:spacing w:line="360" w:lineRule="auto"/>
        <w:ind w:left="426" w:hanging="284"/>
        <w:jc w:val="both"/>
      </w:pPr>
      <w:r w:rsidRPr="00F0486C">
        <w:t>infrastruktur</w:t>
      </w:r>
      <w:r w:rsidR="003D609C" w:rsidRPr="00F0486C">
        <w:t>y</w:t>
      </w:r>
      <w:r w:rsidRPr="00F0486C">
        <w:t xml:space="preserve"> paliw alternatywn</w:t>
      </w:r>
      <w:r w:rsidR="003D609C" w:rsidRPr="00F0486C">
        <w:t>ych</w:t>
      </w:r>
      <w:r w:rsidRPr="00F0486C">
        <w:t xml:space="preserve">, w tym w szczególności dla transportu zorganizowanego, </w:t>
      </w:r>
    </w:p>
    <w:p w14:paraId="72BD20B1" w14:textId="2C532C56" w:rsidR="003D609C" w:rsidRDefault="003D609C">
      <w:pPr>
        <w:numPr>
          <w:ilvl w:val="0"/>
          <w:numId w:val="56"/>
        </w:numPr>
        <w:spacing w:line="360" w:lineRule="auto"/>
        <w:ind w:left="426" w:hanging="284"/>
        <w:jc w:val="both"/>
      </w:pPr>
      <w:r w:rsidRPr="00F0486C">
        <w:t>cyfrowych systemów sterowania, zarządzania i wspomagania ruchu (ITS).</w:t>
      </w:r>
    </w:p>
    <w:p w14:paraId="0DD8A321" w14:textId="77777777" w:rsidR="002B25FE" w:rsidRPr="00F0486C" w:rsidRDefault="002B25FE" w:rsidP="002B25FE">
      <w:pPr>
        <w:spacing w:line="360" w:lineRule="auto"/>
        <w:jc w:val="both"/>
      </w:pPr>
    </w:p>
    <w:p w14:paraId="1D2367C5" w14:textId="2CF9A280" w:rsidR="00756263" w:rsidRPr="00051D52" w:rsidRDefault="00B01A0F" w:rsidP="00F31F07">
      <w:pPr>
        <w:pStyle w:val="Nagwek2"/>
        <w:spacing w:line="360" w:lineRule="auto"/>
        <w:rPr>
          <w:b/>
          <w:bCs/>
          <w:szCs w:val="24"/>
        </w:rPr>
      </w:pPr>
      <w:bookmarkStart w:id="87" w:name="_Toc132635816"/>
      <w:r w:rsidRPr="00051D52">
        <w:rPr>
          <w:b/>
          <w:bCs/>
          <w:szCs w:val="24"/>
        </w:rPr>
        <w:t>7</w:t>
      </w:r>
      <w:r w:rsidR="00756263" w:rsidRPr="00051D52">
        <w:rPr>
          <w:b/>
          <w:bCs/>
          <w:szCs w:val="24"/>
        </w:rPr>
        <w:t>.</w:t>
      </w:r>
      <w:r w:rsidR="005D368E" w:rsidRPr="00051D52">
        <w:rPr>
          <w:b/>
          <w:bCs/>
          <w:szCs w:val="24"/>
        </w:rPr>
        <w:t>3</w:t>
      </w:r>
      <w:r w:rsidR="00756263" w:rsidRPr="00051D52">
        <w:rPr>
          <w:b/>
          <w:bCs/>
          <w:szCs w:val="24"/>
        </w:rPr>
        <w:t xml:space="preserve"> Kryteria </w:t>
      </w:r>
      <w:r w:rsidR="00F50904" w:rsidRPr="00051D52">
        <w:rPr>
          <w:b/>
          <w:bCs/>
          <w:szCs w:val="24"/>
        </w:rPr>
        <w:t>proponowane do zas</w:t>
      </w:r>
      <w:r w:rsidR="00756263" w:rsidRPr="00051D52">
        <w:rPr>
          <w:b/>
          <w:bCs/>
          <w:szCs w:val="24"/>
        </w:rPr>
        <w:t>tosowan</w:t>
      </w:r>
      <w:r w:rsidR="00F50904" w:rsidRPr="00051D52">
        <w:rPr>
          <w:b/>
          <w:bCs/>
          <w:szCs w:val="24"/>
        </w:rPr>
        <w:t>ia</w:t>
      </w:r>
      <w:r w:rsidR="00756263" w:rsidRPr="00051D52">
        <w:rPr>
          <w:b/>
          <w:bCs/>
          <w:szCs w:val="24"/>
        </w:rPr>
        <w:t xml:space="preserve"> przy podejmowaniu decyzji o dofinansowaniu</w:t>
      </w:r>
      <w:r w:rsidR="00F50904" w:rsidRPr="00051D52">
        <w:rPr>
          <w:b/>
          <w:bCs/>
          <w:szCs w:val="24"/>
        </w:rPr>
        <w:t xml:space="preserve"> z Programu FEŚ 2021-2027</w:t>
      </w:r>
      <w:bookmarkEnd w:id="87"/>
    </w:p>
    <w:p w14:paraId="422C746C" w14:textId="32903962" w:rsidR="00C849D7" w:rsidRPr="00F0486C" w:rsidRDefault="00C849D7" w:rsidP="00F31F07">
      <w:pPr>
        <w:pStyle w:val="Tekstprzypisudolnego"/>
        <w:spacing w:line="360" w:lineRule="auto"/>
        <w:jc w:val="both"/>
        <w:rPr>
          <w:sz w:val="24"/>
          <w:szCs w:val="24"/>
        </w:rPr>
      </w:pPr>
      <w:r w:rsidRPr="00F0486C">
        <w:rPr>
          <w:sz w:val="24"/>
          <w:szCs w:val="24"/>
        </w:rPr>
        <w:t>Przy podejmowaniu decy</w:t>
      </w:r>
      <w:r w:rsidR="00023A3A" w:rsidRPr="00F0486C">
        <w:rPr>
          <w:sz w:val="24"/>
          <w:szCs w:val="24"/>
        </w:rPr>
        <w:t>z</w:t>
      </w:r>
      <w:r w:rsidRPr="00F0486C">
        <w:rPr>
          <w:sz w:val="24"/>
          <w:szCs w:val="24"/>
        </w:rPr>
        <w:t xml:space="preserve">ji o dofinansowaniu inwestycji i działań z zakresu </w:t>
      </w:r>
      <w:r w:rsidRPr="00F50904">
        <w:rPr>
          <w:sz w:val="24"/>
          <w:szCs w:val="24"/>
        </w:rPr>
        <w:t>transportu</w:t>
      </w:r>
      <w:r w:rsidRPr="00F0486C">
        <w:rPr>
          <w:sz w:val="24"/>
          <w:szCs w:val="24"/>
        </w:rPr>
        <w:t xml:space="preserve"> preferowane winny być te inwestycje które</w:t>
      </w:r>
      <w:r w:rsidR="004654E9">
        <w:rPr>
          <w:sz w:val="24"/>
          <w:szCs w:val="24"/>
        </w:rPr>
        <w:t xml:space="preserve"> m.in.:</w:t>
      </w:r>
      <w:r w:rsidRPr="00F0486C">
        <w:rPr>
          <w:sz w:val="24"/>
          <w:szCs w:val="24"/>
        </w:rPr>
        <w:t xml:space="preserve"> </w:t>
      </w:r>
    </w:p>
    <w:p w14:paraId="5603454C" w14:textId="5FD5617A" w:rsidR="00F509B2" w:rsidRDefault="00F509B2">
      <w:pPr>
        <w:pStyle w:val="Tekstprzypisudolnego"/>
        <w:numPr>
          <w:ilvl w:val="0"/>
          <w:numId w:val="48"/>
        </w:numPr>
        <w:spacing w:line="360" w:lineRule="auto"/>
        <w:ind w:left="284" w:hanging="284"/>
        <w:jc w:val="both"/>
        <w:rPr>
          <w:sz w:val="24"/>
          <w:szCs w:val="24"/>
        </w:rPr>
      </w:pPr>
      <w:r>
        <w:rPr>
          <w:sz w:val="24"/>
          <w:szCs w:val="24"/>
        </w:rPr>
        <w:t>Realizują cele szczegółowe zapisane w niniejszym Planie.</w:t>
      </w:r>
    </w:p>
    <w:p w14:paraId="3E7B2AE7" w14:textId="32A74E6F" w:rsidR="00C849D7" w:rsidRPr="00051D52" w:rsidRDefault="00C849D7">
      <w:pPr>
        <w:pStyle w:val="Tekstprzypisudolnego"/>
        <w:numPr>
          <w:ilvl w:val="0"/>
          <w:numId w:val="48"/>
        </w:numPr>
        <w:spacing w:line="360" w:lineRule="auto"/>
        <w:ind w:left="284" w:hanging="284"/>
        <w:jc w:val="both"/>
        <w:rPr>
          <w:sz w:val="24"/>
          <w:szCs w:val="24"/>
        </w:rPr>
      </w:pPr>
      <w:r w:rsidRPr="00051D52">
        <w:rPr>
          <w:sz w:val="24"/>
          <w:szCs w:val="24"/>
        </w:rPr>
        <w:t>Stanowią kontynuację inwestycji realizowanych w poprzedni</w:t>
      </w:r>
      <w:r w:rsidR="004654E9" w:rsidRPr="00051D52">
        <w:rPr>
          <w:sz w:val="24"/>
          <w:szCs w:val="24"/>
        </w:rPr>
        <w:t>ch</w:t>
      </w:r>
      <w:r w:rsidRPr="00051D52">
        <w:rPr>
          <w:sz w:val="24"/>
          <w:szCs w:val="24"/>
        </w:rPr>
        <w:t xml:space="preserve"> perspektyw</w:t>
      </w:r>
      <w:r w:rsidR="004654E9" w:rsidRPr="00051D52">
        <w:rPr>
          <w:sz w:val="24"/>
          <w:szCs w:val="24"/>
        </w:rPr>
        <w:t>ach</w:t>
      </w:r>
      <w:r w:rsidRPr="00051D52">
        <w:rPr>
          <w:sz w:val="24"/>
          <w:szCs w:val="24"/>
        </w:rPr>
        <w:t xml:space="preserve"> </w:t>
      </w:r>
      <w:r w:rsidR="004654E9" w:rsidRPr="00051D52">
        <w:rPr>
          <w:sz w:val="24"/>
          <w:szCs w:val="24"/>
        </w:rPr>
        <w:t xml:space="preserve">finansowych UE 2007-2013 i </w:t>
      </w:r>
      <w:r w:rsidRPr="00051D52">
        <w:rPr>
          <w:sz w:val="24"/>
          <w:szCs w:val="24"/>
        </w:rPr>
        <w:t>2014-2020 lub są</w:t>
      </w:r>
      <w:r w:rsidR="004654E9" w:rsidRPr="00051D52">
        <w:rPr>
          <w:sz w:val="24"/>
          <w:szCs w:val="24"/>
        </w:rPr>
        <w:t xml:space="preserve"> </w:t>
      </w:r>
      <w:r w:rsidRPr="00051D52">
        <w:rPr>
          <w:sz w:val="24"/>
          <w:szCs w:val="24"/>
        </w:rPr>
        <w:t>z ni</w:t>
      </w:r>
      <w:r w:rsidR="004654E9" w:rsidRPr="00051D52">
        <w:rPr>
          <w:sz w:val="24"/>
          <w:szCs w:val="24"/>
        </w:rPr>
        <w:t>mi</w:t>
      </w:r>
      <w:r w:rsidRPr="00051D52">
        <w:rPr>
          <w:sz w:val="24"/>
          <w:szCs w:val="24"/>
        </w:rPr>
        <w:t xml:space="preserve"> powiązane.</w:t>
      </w:r>
    </w:p>
    <w:p w14:paraId="1629A754" w14:textId="77777777" w:rsidR="00C849D7" w:rsidRPr="00F0486C" w:rsidRDefault="00C849D7">
      <w:pPr>
        <w:pStyle w:val="Tekstprzypisudolnego"/>
        <w:numPr>
          <w:ilvl w:val="0"/>
          <w:numId w:val="48"/>
        </w:numPr>
        <w:spacing w:line="360" w:lineRule="auto"/>
        <w:ind w:left="284" w:hanging="284"/>
        <w:jc w:val="both"/>
        <w:rPr>
          <w:sz w:val="24"/>
          <w:szCs w:val="24"/>
        </w:rPr>
      </w:pPr>
      <w:r w:rsidRPr="00F0486C">
        <w:rPr>
          <w:sz w:val="24"/>
          <w:szCs w:val="24"/>
        </w:rPr>
        <w:t>Rozwiązują konkretny problem komunikacyjny:</w:t>
      </w:r>
    </w:p>
    <w:p w14:paraId="5704F8F6" w14:textId="1809805B" w:rsidR="00C849D7" w:rsidRDefault="00C849D7">
      <w:pPr>
        <w:pStyle w:val="Tekstprzypisudolnego"/>
        <w:numPr>
          <w:ilvl w:val="0"/>
          <w:numId w:val="49"/>
        </w:numPr>
        <w:spacing w:line="360" w:lineRule="auto"/>
        <w:jc w:val="both"/>
        <w:rPr>
          <w:sz w:val="24"/>
          <w:szCs w:val="24"/>
        </w:rPr>
      </w:pPr>
      <w:r w:rsidRPr="00F0486C">
        <w:rPr>
          <w:sz w:val="24"/>
          <w:szCs w:val="24"/>
        </w:rPr>
        <w:t>wpłyną na poprawę bezpieczeństwa,</w:t>
      </w:r>
    </w:p>
    <w:p w14:paraId="3F8DE046" w14:textId="3258AD12" w:rsidR="00F509B2" w:rsidRDefault="00F509B2">
      <w:pPr>
        <w:pStyle w:val="Tekstprzypisudolnego"/>
        <w:numPr>
          <w:ilvl w:val="0"/>
          <w:numId w:val="49"/>
        </w:numPr>
        <w:spacing w:line="360" w:lineRule="auto"/>
        <w:jc w:val="both"/>
        <w:rPr>
          <w:sz w:val="24"/>
          <w:szCs w:val="24"/>
        </w:rPr>
      </w:pPr>
      <w:r>
        <w:rPr>
          <w:sz w:val="24"/>
          <w:szCs w:val="24"/>
        </w:rPr>
        <w:t xml:space="preserve">wpłyną na zmniejszenie </w:t>
      </w:r>
      <w:r w:rsidR="0083680E">
        <w:rPr>
          <w:sz w:val="24"/>
          <w:szCs w:val="24"/>
        </w:rPr>
        <w:t xml:space="preserve">negatywnego </w:t>
      </w:r>
      <w:r>
        <w:rPr>
          <w:sz w:val="24"/>
          <w:szCs w:val="24"/>
        </w:rPr>
        <w:t>oddziaływania transportu na środowisko,</w:t>
      </w:r>
    </w:p>
    <w:p w14:paraId="5F07D6A1" w14:textId="285EC8BC" w:rsidR="00F509B2" w:rsidRPr="00F0486C" w:rsidRDefault="00F509B2">
      <w:pPr>
        <w:pStyle w:val="Tekstprzypisudolnego"/>
        <w:numPr>
          <w:ilvl w:val="0"/>
          <w:numId w:val="49"/>
        </w:numPr>
        <w:spacing w:line="360" w:lineRule="auto"/>
        <w:jc w:val="both"/>
        <w:rPr>
          <w:sz w:val="24"/>
          <w:szCs w:val="24"/>
        </w:rPr>
      </w:pPr>
      <w:r>
        <w:rPr>
          <w:sz w:val="24"/>
          <w:szCs w:val="24"/>
        </w:rPr>
        <w:t>zwiększą zasięg i dostępność zbiorowego transportu publicznego,</w:t>
      </w:r>
    </w:p>
    <w:p w14:paraId="74CFDF17" w14:textId="77777777" w:rsidR="00C849D7" w:rsidRPr="00F0486C" w:rsidRDefault="00C849D7">
      <w:pPr>
        <w:pStyle w:val="Tekstprzypisudolnego"/>
        <w:numPr>
          <w:ilvl w:val="0"/>
          <w:numId w:val="49"/>
        </w:numPr>
        <w:spacing w:line="360" w:lineRule="auto"/>
        <w:jc w:val="both"/>
        <w:rPr>
          <w:sz w:val="24"/>
          <w:szCs w:val="24"/>
        </w:rPr>
      </w:pPr>
      <w:r w:rsidRPr="00F0486C">
        <w:rPr>
          <w:sz w:val="24"/>
          <w:szCs w:val="24"/>
        </w:rPr>
        <w:t>zwiększą przepustowość na odcinkach o dużym natężeniu ruchu,</w:t>
      </w:r>
    </w:p>
    <w:p w14:paraId="65AE5A82" w14:textId="77777777" w:rsidR="00C849D7" w:rsidRPr="00F0486C" w:rsidRDefault="00C849D7">
      <w:pPr>
        <w:pStyle w:val="Tekstprzypisudolnego"/>
        <w:numPr>
          <w:ilvl w:val="0"/>
          <w:numId w:val="49"/>
        </w:numPr>
        <w:spacing w:line="360" w:lineRule="auto"/>
        <w:jc w:val="both"/>
        <w:rPr>
          <w:sz w:val="24"/>
          <w:szCs w:val="24"/>
        </w:rPr>
      </w:pPr>
      <w:r w:rsidRPr="00F0486C">
        <w:rPr>
          <w:sz w:val="24"/>
          <w:szCs w:val="24"/>
        </w:rPr>
        <w:t>wpłyną na skrócenie czasu podróży między węzłami regionalnymi,</w:t>
      </w:r>
    </w:p>
    <w:p w14:paraId="6CD30F75" w14:textId="7C85829A" w:rsidR="00C849D7" w:rsidRPr="00F0486C" w:rsidRDefault="00C849D7">
      <w:pPr>
        <w:pStyle w:val="Tekstprzypisudolnego"/>
        <w:numPr>
          <w:ilvl w:val="0"/>
          <w:numId w:val="49"/>
        </w:numPr>
        <w:spacing w:line="360" w:lineRule="auto"/>
        <w:jc w:val="both"/>
        <w:rPr>
          <w:sz w:val="24"/>
          <w:szCs w:val="24"/>
        </w:rPr>
      </w:pPr>
      <w:r w:rsidRPr="00F0486C">
        <w:rPr>
          <w:sz w:val="24"/>
          <w:szCs w:val="24"/>
        </w:rPr>
        <w:t>służyć będą rozdzieleniu ruchu lokalnego i tranzytowego w obszarach zurbanizowanych,</w:t>
      </w:r>
    </w:p>
    <w:p w14:paraId="28F049BB" w14:textId="2756B5FD" w:rsidR="00C849D7" w:rsidRPr="00F0486C" w:rsidRDefault="00C849D7">
      <w:pPr>
        <w:pStyle w:val="Tekstprzypisudolnego"/>
        <w:numPr>
          <w:ilvl w:val="0"/>
          <w:numId w:val="49"/>
        </w:numPr>
        <w:spacing w:line="360" w:lineRule="auto"/>
        <w:jc w:val="both"/>
        <w:rPr>
          <w:sz w:val="24"/>
          <w:szCs w:val="24"/>
        </w:rPr>
      </w:pPr>
      <w:r w:rsidRPr="00F0486C">
        <w:rPr>
          <w:sz w:val="24"/>
          <w:szCs w:val="24"/>
        </w:rPr>
        <w:t xml:space="preserve">służą promowaniu paliw alternatywnych oraz </w:t>
      </w:r>
      <w:r w:rsidR="009F46B4" w:rsidRPr="00F0486C">
        <w:rPr>
          <w:sz w:val="24"/>
          <w:szCs w:val="24"/>
        </w:rPr>
        <w:t xml:space="preserve">publicznego </w:t>
      </w:r>
      <w:r w:rsidRPr="00F0486C">
        <w:rPr>
          <w:sz w:val="24"/>
          <w:szCs w:val="24"/>
        </w:rPr>
        <w:t xml:space="preserve">transportu </w:t>
      </w:r>
      <w:r w:rsidR="009F46B4" w:rsidRPr="00F0486C">
        <w:rPr>
          <w:sz w:val="24"/>
          <w:szCs w:val="24"/>
        </w:rPr>
        <w:t>zbiorowego</w:t>
      </w:r>
      <w:r w:rsidRPr="00F0486C">
        <w:rPr>
          <w:sz w:val="24"/>
          <w:szCs w:val="24"/>
        </w:rPr>
        <w:t>,</w:t>
      </w:r>
    </w:p>
    <w:p w14:paraId="02BF76B9" w14:textId="05CF0C40" w:rsidR="00C849D7" w:rsidRPr="00F0486C" w:rsidRDefault="00C849D7">
      <w:pPr>
        <w:pStyle w:val="Tekstprzypisudolnego"/>
        <w:numPr>
          <w:ilvl w:val="0"/>
          <w:numId w:val="49"/>
        </w:numPr>
        <w:spacing w:line="360" w:lineRule="auto"/>
        <w:jc w:val="both"/>
        <w:rPr>
          <w:sz w:val="24"/>
          <w:szCs w:val="24"/>
        </w:rPr>
      </w:pPr>
      <w:r w:rsidRPr="00F0486C">
        <w:rPr>
          <w:sz w:val="24"/>
          <w:szCs w:val="24"/>
        </w:rPr>
        <w:t>służą, szczególnie w obszarach zurbanizowanych, rozwojowi transportu pieszego</w:t>
      </w:r>
      <w:r w:rsidR="00427293">
        <w:rPr>
          <w:sz w:val="24"/>
          <w:szCs w:val="24"/>
        </w:rPr>
        <w:br/>
      </w:r>
      <w:r w:rsidRPr="00F0486C">
        <w:rPr>
          <w:sz w:val="24"/>
          <w:szCs w:val="24"/>
        </w:rPr>
        <w:t>i rowerowego oraz  nisko i zeroemisyjnego transportu publicznego,</w:t>
      </w:r>
    </w:p>
    <w:p w14:paraId="7804DA5C" w14:textId="77777777" w:rsidR="00C849D7" w:rsidRPr="00F0486C" w:rsidRDefault="00C849D7">
      <w:pPr>
        <w:pStyle w:val="Tekstprzypisudolnego"/>
        <w:numPr>
          <w:ilvl w:val="0"/>
          <w:numId w:val="48"/>
        </w:numPr>
        <w:spacing w:line="360" w:lineRule="auto"/>
        <w:ind w:left="284" w:hanging="284"/>
        <w:jc w:val="both"/>
        <w:rPr>
          <w:sz w:val="24"/>
          <w:szCs w:val="24"/>
        </w:rPr>
      </w:pPr>
      <w:r w:rsidRPr="00F0486C">
        <w:rPr>
          <w:sz w:val="24"/>
          <w:szCs w:val="24"/>
        </w:rPr>
        <w:t>Mają wysokie zaawansowanie przygotowania w zakresie niezbędnej dokumentacji oraz pozyskania terenu i środków finansowych.</w:t>
      </w:r>
    </w:p>
    <w:p w14:paraId="34A5A87D" w14:textId="39A456BE" w:rsidR="0009501D" w:rsidRPr="00F0486C" w:rsidRDefault="00897474" w:rsidP="0009501D">
      <w:pPr>
        <w:pStyle w:val="Tekstprzypisudolnego"/>
        <w:spacing w:line="360" w:lineRule="auto"/>
        <w:ind w:left="284" w:hanging="284"/>
        <w:jc w:val="both"/>
        <w:rPr>
          <w:sz w:val="24"/>
          <w:szCs w:val="24"/>
        </w:rPr>
      </w:pPr>
      <w:r>
        <w:rPr>
          <w:sz w:val="24"/>
          <w:szCs w:val="24"/>
        </w:rPr>
        <w:t>5</w:t>
      </w:r>
      <w:r w:rsidR="0009501D" w:rsidRPr="00F0486C">
        <w:rPr>
          <w:sz w:val="24"/>
          <w:szCs w:val="24"/>
        </w:rPr>
        <w:t xml:space="preserve">. W zakresie inwestycji rowerowych spełniają kryteria określone w </w:t>
      </w:r>
      <w:bookmarkStart w:id="88" w:name="_Hlk86221943"/>
      <w:r w:rsidR="0009501D" w:rsidRPr="00F0486C">
        <w:rPr>
          <w:sz w:val="24"/>
          <w:szCs w:val="24"/>
        </w:rPr>
        <w:t>„</w:t>
      </w:r>
      <w:r w:rsidR="0009501D" w:rsidRPr="00A011BC">
        <w:rPr>
          <w:sz w:val="24"/>
          <w:szCs w:val="24"/>
        </w:rPr>
        <w:t>Standardach projektowych dla tras rowerowych województwa świętokrzyskiego”</w:t>
      </w:r>
      <w:bookmarkEnd w:id="88"/>
      <w:r w:rsidR="00A011BC">
        <w:rPr>
          <w:rStyle w:val="Odwoanieprzypisudolnego"/>
          <w:sz w:val="24"/>
          <w:szCs w:val="24"/>
        </w:rPr>
        <w:footnoteReference w:id="37"/>
      </w:r>
      <w:r w:rsidR="0009501D" w:rsidRPr="00A011BC">
        <w:rPr>
          <w:sz w:val="24"/>
          <w:szCs w:val="24"/>
        </w:rPr>
        <w:t xml:space="preserve"> </w:t>
      </w:r>
      <w:r w:rsidR="0009501D" w:rsidRPr="00F0486C">
        <w:rPr>
          <w:sz w:val="24"/>
          <w:szCs w:val="24"/>
        </w:rPr>
        <w:t>i wpisują się w dokument pn. „Koncepcja przebiegu tras rowerowych na terenie województwa świętokrzyskiego”</w:t>
      </w:r>
      <w:r w:rsidR="009F424B">
        <w:rPr>
          <w:sz w:val="24"/>
          <w:szCs w:val="24"/>
        </w:rPr>
        <w:t>.</w:t>
      </w:r>
    </w:p>
    <w:p w14:paraId="5E76B20E" w14:textId="21989483" w:rsidR="00C849D7" w:rsidRPr="00F0486C" w:rsidRDefault="00C849D7" w:rsidP="00094537">
      <w:pPr>
        <w:pStyle w:val="Tekstprzypisudolnego"/>
        <w:spacing w:line="360" w:lineRule="auto"/>
        <w:jc w:val="both"/>
        <w:rPr>
          <w:sz w:val="24"/>
          <w:szCs w:val="24"/>
        </w:rPr>
      </w:pPr>
      <w:r w:rsidRPr="00F0486C">
        <w:rPr>
          <w:sz w:val="24"/>
          <w:szCs w:val="24"/>
        </w:rPr>
        <w:t xml:space="preserve">Środki finansowe przeznaczone na infrastrukturę </w:t>
      </w:r>
      <w:r w:rsidR="0083680E">
        <w:rPr>
          <w:sz w:val="24"/>
          <w:szCs w:val="24"/>
        </w:rPr>
        <w:t>transportową</w:t>
      </w:r>
      <w:r w:rsidRPr="00F0486C">
        <w:rPr>
          <w:sz w:val="24"/>
          <w:szCs w:val="24"/>
        </w:rPr>
        <w:t xml:space="preserve"> powinny zostać wykorzystane</w:t>
      </w:r>
      <w:r w:rsidR="00427293">
        <w:rPr>
          <w:sz w:val="24"/>
          <w:szCs w:val="24"/>
        </w:rPr>
        <w:br/>
      </w:r>
      <w:r w:rsidRPr="00F0486C">
        <w:rPr>
          <w:sz w:val="24"/>
          <w:szCs w:val="24"/>
        </w:rPr>
        <w:t>w sposób najbardziej efektywny, czyli w taki, który</w:t>
      </w:r>
      <w:r w:rsidR="00E73E16">
        <w:rPr>
          <w:sz w:val="24"/>
          <w:szCs w:val="24"/>
        </w:rPr>
        <w:t xml:space="preserve"> </w:t>
      </w:r>
      <w:r w:rsidRPr="00F0486C">
        <w:rPr>
          <w:sz w:val="24"/>
          <w:szCs w:val="24"/>
        </w:rPr>
        <w:t>w największym stopniu wpłynie na rozwój społeczno-gospodarczy regionu.</w:t>
      </w:r>
    </w:p>
    <w:p w14:paraId="0A99B222" w14:textId="1FE2B052" w:rsidR="00C849D7" w:rsidRPr="00F0486C" w:rsidRDefault="00851336" w:rsidP="00F31F07">
      <w:pPr>
        <w:pStyle w:val="Tekstprzypisudolnego"/>
        <w:spacing w:line="360" w:lineRule="auto"/>
        <w:ind w:firstLine="720"/>
        <w:jc w:val="both"/>
        <w:rPr>
          <w:sz w:val="24"/>
          <w:szCs w:val="24"/>
        </w:rPr>
      </w:pPr>
      <w:r>
        <w:rPr>
          <w:sz w:val="24"/>
          <w:szCs w:val="24"/>
        </w:rPr>
        <w:t>Plan</w:t>
      </w:r>
      <w:r w:rsidR="00C849D7" w:rsidRPr="00F0486C">
        <w:rPr>
          <w:sz w:val="24"/>
          <w:szCs w:val="24"/>
        </w:rPr>
        <w:t xml:space="preserve"> niniejszy określa połączenia drogowe najważniejsze dla rozwoju społeczno-gospodarczego województwa, stanowiące połączenia komunikacyjne pomiędzy określonymi węzłami drogowymi. Aby jednak połączenia te spełniały swoje funkcje, przyjmowane rozwiązania techniczne nie mogą być sprzeczne z warunkami technicznymi określonymi dla poszczególnych klas dróg. Należy zatem podkreślić, że pożądany efekt końcowy przyniosą jedynie rozwiązania docelowe, zapewniające kompleksowe wyposażenie ciągu komunikacyjnego we wszelką infrastrukturę niezbędną do obsługi ruchu pojazdów</w:t>
      </w:r>
      <w:r w:rsidR="0009501D" w:rsidRPr="00F0486C">
        <w:rPr>
          <w:sz w:val="24"/>
          <w:szCs w:val="24"/>
        </w:rPr>
        <w:t xml:space="preserve">, rowerzystów </w:t>
      </w:r>
      <w:r w:rsidR="00C849D7" w:rsidRPr="00F0486C">
        <w:rPr>
          <w:sz w:val="24"/>
          <w:szCs w:val="24"/>
        </w:rPr>
        <w:t>i pieszych.</w:t>
      </w:r>
    </w:p>
    <w:p w14:paraId="45537D2C" w14:textId="3FA027C6" w:rsidR="00C849D7" w:rsidRDefault="00C849D7" w:rsidP="00F31F07">
      <w:pPr>
        <w:pStyle w:val="Tekstprzypisudolnego"/>
        <w:spacing w:line="360" w:lineRule="auto"/>
        <w:ind w:firstLine="720"/>
        <w:jc w:val="both"/>
        <w:rPr>
          <w:sz w:val="24"/>
          <w:szCs w:val="24"/>
        </w:rPr>
      </w:pPr>
      <w:r w:rsidRPr="00F0486C">
        <w:rPr>
          <w:sz w:val="24"/>
          <w:szCs w:val="24"/>
        </w:rPr>
        <w:t>Z uwagi na brak lub bardzo niski stopień rozdzielenia ruchu lokalnego i tranzytowego</w:t>
      </w:r>
      <w:r w:rsidRPr="00F0486C">
        <w:rPr>
          <w:sz w:val="24"/>
          <w:szCs w:val="24"/>
        </w:rPr>
        <w:br/>
        <w:t>w obszarach zurbanizowanych, w pierwszej kolejności powinny podlegać procesowi inwestycyjnemu ciągi drogowe zaliczone do poszczególnych rodzajów korytarzy określonych w niniejszym programie, w zakresie realizacji obwodnic i obejść miejscowości.</w:t>
      </w:r>
    </w:p>
    <w:p w14:paraId="647F8E3E" w14:textId="14CD317F" w:rsidR="0033291D" w:rsidRPr="00051D52" w:rsidRDefault="0033291D" w:rsidP="00EB3D35">
      <w:pPr>
        <w:pStyle w:val="Tekstpodstawowy"/>
        <w:spacing w:after="0" w:line="360" w:lineRule="auto"/>
        <w:ind w:left="112" w:firstLine="708"/>
        <w:jc w:val="both"/>
      </w:pPr>
      <w:r w:rsidRPr="00051D52">
        <w:t>Szczegółowe kryteria wyboru projektów finansowanych w ramach poszczególnych programów (Program FEŚ 2021-2027, Program FE dla Polski Wschodniej 2021-2027, ew. Program FE na Infrastrukturę, Klimat, Środowisko 2021-2027) zostaną opracowane na etapie przygotowywania dokumentów wdrożeniowych do ww. programów i przedstawione do zatwierdzenia Komitetom Monitorującym te programy.</w:t>
      </w:r>
    </w:p>
    <w:p w14:paraId="67A4AF1B" w14:textId="77777777" w:rsidR="0033291D" w:rsidRPr="00F0486C" w:rsidRDefault="0033291D" w:rsidP="00C849D7">
      <w:pPr>
        <w:rPr>
          <w:highlight w:val="yellow"/>
        </w:rPr>
      </w:pPr>
    </w:p>
    <w:p w14:paraId="05302C8C" w14:textId="5411740C" w:rsidR="00756263" w:rsidRPr="00F07524" w:rsidRDefault="00B01A0F" w:rsidP="000227A0">
      <w:pPr>
        <w:pStyle w:val="Nagwek2"/>
        <w:spacing w:line="360" w:lineRule="auto"/>
        <w:rPr>
          <w:b/>
          <w:bCs/>
          <w:szCs w:val="24"/>
        </w:rPr>
      </w:pPr>
      <w:bookmarkStart w:id="89" w:name="_Toc132635817"/>
      <w:r>
        <w:rPr>
          <w:b/>
          <w:bCs/>
          <w:szCs w:val="24"/>
        </w:rPr>
        <w:t>7</w:t>
      </w:r>
      <w:r w:rsidR="00756263" w:rsidRPr="00C3456B">
        <w:rPr>
          <w:b/>
          <w:bCs/>
          <w:szCs w:val="24"/>
        </w:rPr>
        <w:t>.</w:t>
      </w:r>
      <w:r w:rsidR="005D368E">
        <w:rPr>
          <w:b/>
          <w:bCs/>
          <w:szCs w:val="24"/>
        </w:rPr>
        <w:t>4</w:t>
      </w:r>
      <w:r w:rsidR="00756263" w:rsidRPr="00C3456B">
        <w:rPr>
          <w:b/>
          <w:bCs/>
          <w:szCs w:val="24"/>
        </w:rPr>
        <w:t xml:space="preserve">  </w:t>
      </w:r>
      <w:r w:rsidR="00756263" w:rsidRPr="00F07524">
        <w:rPr>
          <w:b/>
          <w:bCs/>
          <w:szCs w:val="24"/>
        </w:rPr>
        <w:t>System monitorowania realizacji RPT</w:t>
      </w:r>
      <w:bookmarkEnd w:id="89"/>
    </w:p>
    <w:p w14:paraId="47B26C5F" w14:textId="44E30765" w:rsidR="00E66AF9" w:rsidRDefault="005E3632" w:rsidP="000227A0">
      <w:pPr>
        <w:spacing w:line="360" w:lineRule="auto"/>
        <w:ind w:firstLine="708"/>
        <w:jc w:val="both"/>
      </w:pPr>
      <w:r w:rsidRPr="00F07524">
        <w:t xml:space="preserve">Zakłada się monitorowanie realizacji Regionalnego Planu Transportowego Województwa Świętokrzyskiego </w:t>
      </w:r>
      <w:r w:rsidR="00E66AF9">
        <w:t>na lata 2022-</w:t>
      </w:r>
      <w:r w:rsidRPr="00F07524">
        <w:t>2030</w:t>
      </w:r>
      <w:r w:rsidR="00E66AF9">
        <w:t xml:space="preserve">. Jego celem jest kontrola nad tym procesem i umożliwienie reakcji w przypadku stwierdzenia niekorzystnych efektów lub tendencji. </w:t>
      </w:r>
    </w:p>
    <w:p w14:paraId="14555DDC" w14:textId="7B517216" w:rsidR="00E66AF9" w:rsidRDefault="00961FF8" w:rsidP="000227A0">
      <w:pPr>
        <w:spacing w:line="360" w:lineRule="auto"/>
        <w:ind w:firstLine="708"/>
        <w:jc w:val="both"/>
      </w:pPr>
      <w:r>
        <w:t>Monitoring zostanie przeprowadzony w oparciu o analizę wskaźników zaproponowanych</w:t>
      </w:r>
      <w:r w:rsidR="00E20CF2">
        <w:br/>
      </w:r>
      <w:r>
        <w:t xml:space="preserve">w tabeli poniżej oraz informacji o realizacji wskazanych w RPT przedsięwzięć. Jako uzupełnienie monitoringu dopuszcza się przeprowadzenie ewaluacji. </w:t>
      </w:r>
      <w:r w:rsidR="00E54E4F">
        <w:t>W celu oceny oczekiwanej zmiany wskaźniki monitorujące należy porównać z</w:t>
      </w:r>
      <w:r w:rsidR="00D74345">
        <w:t xml:space="preserve"> wartościami bazowymi (przyjęto </w:t>
      </w:r>
      <w:r w:rsidR="00E54E4F">
        <w:t>dan</w:t>
      </w:r>
      <w:r w:rsidR="00D74345">
        <w:t>e</w:t>
      </w:r>
      <w:r w:rsidR="00E54E4F">
        <w:t xml:space="preserve"> z roku 2019, który był rokiem bazowym przy opracowaniu modelu ruchu województwa świętokrzyskiego</w:t>
      </w:r>
      <w:r w:rsidR="00D74345">
        <w:t>)</w:t>
      </w:r>
      <w:r w:rsidR="00E54E4F">
        <w:t xml:space="preserve">. </w:t>
      </w:r>
    </w:p>
    <w:p w14:paraId="0A0E4BAE" w14:textId="50A797CA" w:rsidR="00961FF8" w:rsidRDefault="00961FF8" w:rsidP="000227A0">
      <w:pPr>
        <w:spacing w:line="360" w:lineRule="auto"/>
        <w:ind w:firstLine="708"/>
        <w:jc w:val="both"/>
      </w:pPr>
      <w:r>
        <w:t>Prace związane z monitorowaniem realizacji RPT koordynowane będą przez departament Urzędu Marszałkowskiego Województwa Świętokrzyskiego koordynujący opracowanie RPT – obecnie Departament Infrastruktury, Transportu i Komunikacji. Monitoring winien być przeprowadzony co najmniej raz w okresie obowiązywania przedmiotowego RPT. Raport</w:t>
      </w:r>
      <w:r w:rsidR="00E20CF2">
        <w:br/>
      </w:r>
      <w:r>
        <w:t xml:space="preserve">z monitoringu realizacji RPT oraz </w:t>
      </w:r>
      <w:r w:rsidR="00BA21C2">
        <w:t xml:space="preserve">aktualizacja modelu ruchu województwa świętokrzyskiego, </w:t>
      </w:r>
      <w:r w:rsidR="00E20CF2">
        <w:t xml:space="preserve">planowana do </w:t>
      </w:r>
      <w:r w:rsidR="00BA21C2">
        <w:t>sporządz</w:t>
      </w:r>
      <w:r w:rsidR="00E20CF2">
        <w:t>enia</w:t>
      </w:r>
      <w:r w:rsidR="00BA21C2">
        <w:t xml:space="preserve"> między innymi w oparciu o wyniki Generalnego Pomiaru Ruchu 2025, mogą stanowić podstawę do podjęcia przez Zarząd Województwa Świętokrzyskiego decyzji</w:t>
      </w:r>
      <w:r w:rsidR="00E20CF2">
        <w:br/>
      </w:r>
      <w:r w:rsidR="00BA21C2">
        <w:t>o aktualizacji zapisów Regionalnego planu transportowego województwa świętokrzyskiego na lata 2021-2030.</w:t>
      </w:r>
    </w:p>
    <w:p w14:paraId="586B821E" w14:textId="18D4E7B6" w:rsidR="002E258B" w:rsidRPr="002E258B" w:rsidRDefault="006B5304" w:rsidP="006B5304">
      <w:pPr>
        <w:spacing w:line="360" w:lineRule="auto"/>
        <w:jc w:val="both"/>
        <w:rPr>
          <w:sz w:val="20"/>
          <w:szCs w:val="20"/>
        </w:rPr>
      </w:pPr>
      <w:r>
        <w:rPr>
          <w:sz w:val="20"/>
          <w:szCs w:val="20"/>
        </w:rPr>
        <w:t xml:space="preserve">Tabela. Wskaźniki monitorowania realizacji Regionalnego Planu Transportowego </w:t>
      </w:r>
    </w:p>
    <w:tbl>
      <w:tblPr>
        <w:tblStyle w:val="Tabela-Siatka"/>
        <w:tblW w:w="0" w:type="auto"/>
        <w:jc w:val="center"/>
        <w:tblLayout w:type="fixed"/>
        <w:tblLook w:val="04A0" w:firstRow="1" w:lastRow="0" w:firstColumn="1" w:lastColumn="0" w:noHBand="0" w:noVBand="1"/>
      </w:tblPr>
      <w:tblGrid>
        <w:gridCol w:w="3538"/>
        <w:gridCol w:w="2978"/>
        <w:gridCol w:w="1037"/>
        <w:gridCol w:w="947"/>
        <w:gridCol w:w="1129"/>
      </w:tblGrid>
      <w:tr w:rsidR="00F80616" w:rsidRPr="002E258B" w14:paraId="4F4CB94E" w14:textId="77777777" w:rsidTr="003E1176">
        <w:trPr>
          <w:jc w:val="center"/>
        </w:trPr>
        <w:tc>
          <w:tcPr>
            <w:tcW w:w="3538" w:type="dxa"/>
            <w:shd w:val="clear" w:color="auto" w:fill="E2EFD9" w:themeFill="accent6" w:themeFillTint="33"/>
          </w:tcPr>
          <w:p w14:paraId="4FD76C94" w14:textId="4E9E0B13" w:rsidR="00F80616" w:rsidRPr="002E258B" w:rsidRDefault="00F80616" w:rsidP="006B5304">
            <w:pPr>
              <w:jc w:val="center"/>
              <w:rPr>
                <w:b/>
                <w:bCs/>
                <w:sz w:val="20"/>
                <w:szCs w:val="20"/>
              </w:rPr>
            </w:pPr>
            <w:r w:rsidRPr="002E258B">
              <w:rPr>
                <w:b/>
                <w:bCs/>
                <w:sz w:val="20"/>
                <w:szCs w:val="20"/>
              </w:rPr>
              <w:t>Cel</w:t>
            </w:r>
            <w:r>
              <w:rPr>
                <w:b/>
                <w:bCs/>
                <w:sz w:val="20"/>
                <w:szCs w:val="20"/>
              </w:rPr>
              <w:t>/Działanie</w:t>
            </w:r>
          </w:p>
        </w:tc>
        <w:tc>
          <w:tcPr>
            <w:tcW w:w="2978" w:type="dxa"/>
            <w:shd w:val="clear" w:color="auto" w:fill="E2EFD9" w:themeFill="accent6" w:themeFillTint="33"/>
          </w:tcPr>
          <w:p w14:paraId="166D41BC" w14:textId="7B3D8FB4" w:rsidR="00F80616" w:rsidRPr="002E258B" w:rsidRDefault="00F80616" w:rsidP="006B5304">
            <w:pPr>
              <w:jc w:val="center"/>
              <w:rPr>
                <w:b/>
                <w:bCs/>
                <w:sz w:val="20"/>
                <w:szCs w:val="20"/>
              </w:rPr>
            </w:pPr>
            <w:r>
              <w:rPr>
                <w:b/>
                <w:bCs/>
                <w:sz w:val="20"/>
                <w:szCs w:val="20"/>
              </w:rPr>
              <w:t>Wskaźnik</w:t>
            </w:r>
          </w:p>
        </w:tc>
        <w:tc>
          <w:tcPr>
            <w:tcW w:w="1037" w:type="dxa"/>
            <w:shd w:val="clear" w:color="auto" w:fill="E2EFD9" w:themeFill="accent6" w:themeFillTint="33"/>
          </w:tcPr>
          <w:p w14:paraId="003C0FC1" w14:textId="77777777" w:rsidR="00F80616" w:rsidRDefault="00F80616" w:rsidP="003E1176">
            <w:pPr>
              <w:ind w:right="-66" w:hanging="104"/>
              <w:jc w:val="center"/>
              <w:rPr>
                <w:b/>
                <w:bCs/>
                <w:sz w:val="20"/>
                <w:szCs w:val="20"/>
              </w:rPr>
            </w:pPr>
            <w:r>
              <w:rPr>
                <w:b/>
                <w:bCs/>
                <w:sz w:val="20"/>
                <w:szCs w:val="20"/>
              </w:rPr>
              <w:t>Jednostka</w:t>
            </w:r>
          </w:p>
          <w:p w14:paraId="166257EA" w14:textId="1A1465EE" w:rsidR="00F80616" w:rsidRPr="002E258B" w:rsidRDefault="00F80616" w:rsidP="003E1176">
            <w:pPr>
              <w:ind w:right="-66"/>
              <w:jc w:val="center"/>
              <w:rPr>
                <w:b/>
                <w:bCs/>
                <w:sz w:val="20"/>
                <w:szCs w:val="20"/>
              </w:rPr>
            </w:pPr>
          </w:p>
        </w:tc>
        <w:tc>
          <w:tcPr>
            <w:tcW w:w="947" w:type="dxa"/>
            <w:shd w:val="clear" w:color="auto" w:fill="E2EFD9" w:themeFill="accent6" w:themeFillTint="33"/>
          </w:tcPr>
          <w:p w14:paraId="22B7F11C" w14:textId="77777777" w:rsidR="00F80616" w:rsidRDefault="003E1176" w:rsidP="006B5304">
            <w:pPr>
              <w:jc w:val="center"/>
              <w:rPr>
                <w:b/>
                <w:bCs/>
                <w:sz w:val="20"/>
                <w:szCs w:val="20"/>
              </w:rPr>
            </w:pPr>
            <w:r>
              <w:rPr>
                <w:b/>
                <w:bCs/>
                <w:sz w:val="20"/>
                <w:szCs w:val="20"/>
              </w:rPr>
              <w:t>Wartość</w:t>
            </w:r>
          </w:p>
          <w:p w14:paraId="286E1F5F" w14:textId="02817C93" w:rsidR="003E1176" w:rsidRPr="002E258B" w:rsidRDefault="003E1176" w:rsidP="006B5304">
            <w:pPr>
              <w:jc w:val="center"/>
              <w:rPr>
                <w:b/>
                <w:bCs/>
                <w:sz w:val="20"/>
                <w:szCs w:val="20"/>
              </w:rPr>
            </w:pPr>
            <w:r>
              <w:rPr>
                <w:b/>
                <w:bCs/>
                <w:sz w:val="20"/>
                <w:szCs w:val="20"/>
              </w:rPr>
              <w:t>bazowa</w:t>
            </w:r>
          </w:p>
        </w:tc>
        <w:tc>
          <w:tcPr>
            <w:tcW w:w="1129" w:type="dxa"/>
            <w:shd w:val="clear" w:color="auto" w:fill="E2EFD9" w:themeFill="accent6" w:themeFillTint="33"/>
          </w:tcPr>
          <w:p w14:paraId="787F8636" w14:textId="4E8A3DB5" w:rsidR="00F80616" w:rsidRPr="002E258B" w:rsidRDefault="00F80616" w:rsidP="003E1176">
            <w:pPr>
              <w:ind w:right="-115" w:hanging="108"/>
              <w:jc w:val="center"/>
              <w:rPr>
                <w:b/>
                <w:bCs/>
                <w:sz w:val="20"/>
                <w:szCs w:val="20"/>
              </w:rPr>
            </w:pPr>
            <w:r w:rsidRPr="002E258B">
              <w:rPr>
                <w:b/>
                <w:bCs/>
                <w:sz w:val="20"/>
                <w:szCs w:val="20"/>
              </w:rPr>
              <w:t>Oczekiwana zmiana</w:t>
            </w:r>
          </w:p>
        </w:tc>
      </w:tr>
      <w:tr w:rsidR="00F80616" w:rsidRPr="00BF5AE3" w14:paraId="34BBAB0B" w14:textId="072BA274" w:rsidTr="00921657">
        <w:trPr>
          <w:jc w:val="center"/>
        </w:trPr>
        <w:tc>
          <w:tcPr>
            <w:tcW w:w="9629" w:type="dxa"/>
            <w:gridSpan w:val="5"/>
            <w:shd w:val="clear" w:color="auto" w:fill="C5E0B3" w:themeFill="accent6" w:themeFillTint="66"/>
          </w:tcPr>
          <w:p w14:paraId="3003E02F" w14:textId="47C2414F" w:rsidR="00F80616" w:rsidRPr="00BF5AE3" w:rsidRDefault="00F80616" w:rsidP="00F80616">
            <w:pPr>
              <w:jc w:val="center"/>
              <w:rPr>
                <w:b/>
                <w:bCs/>
                <w:sz w:val="20"/>
                <w:szCs w:val="20"/>
              </w:rPr>
            </w:pPr>
            <w:r w:rsidRPr="00BF5AE3">
              <w:rPr>
                <w:b/>
                <w:bCs/>
                <w:sz w:val="20"/>
                <w:szCs w:val="20"/>
              </w:rPr>
              <w:t>Cel szczegółowy 1 – Mobilne społeczeństwo z dostępem do sieci TEN-T</w:t>
            </w:r>
          </w:p>
        </w:tc>
      </w:tr>
      <w:tr w:rsidR="00AD7938" w:rsidRPr="002E258B" w14:paraId="4317B3F2" w14:textId="77777777" w:rsidTr="003E1176">
        <w:trPr>
          <w:jc w:val="center"/>
        </w:trPr>
        <w:tc>
          <w:tcPr>
            <w:tcW w:w="3538" w:type="dxa"/>
          </w:tcPr>
          <w:p w14:paraId="200E677A" w14:textId="012953A7" w:rsidR="00AD7938" w:rsidRPr="00561862" w:rsidRDefault="00AD7938" w:rsidP="002D601C">
            <w:pPr>
              <w:jc w:val="center"/>
              <w:rPr>
                <w:sz w:val="20"/>
                <w:szCs w:val="20"/>
              </w:rPr>
            </w:pPr>
            <w:r w:rsidRPr="002D601C">
              <w:rPr>
                <w:b/>
                <w:bCs/>
                <w:sz w:val="20"/>
                <w:szCs w:val="20"/>
              </w:rPr>
              <w:t>Działanie 1.1</w:t>
            </w:r>
            <w:r>
              <w:rPr>
                <w:sz w:val="20"/>
                <w:szCs w:val="20"/>
              </w:rPr>
              <w:t xml:space="preserve"> - R</w:t>
            </w:r>
            <w:r w:rsidRPr="00561862">
              <w:rPr>
                <w:sz w:val="20"/>
                <w:szCs w:val="20"/>
              </w:rPr>
              <w:t>ealizacja</w:t>
            </w:r>
            <w:r w:rsidRPr="00561862">
              <w:rPr>
                <w:spacing w:val="-1"/>
                <w:sz w:val="20"/>
                <w:szCs w:val="20"/>
              </w:rPr>
              <w:t xml:space="preserve"> </w:t>
            </w:r>
            <w:r w:rsidRPr="00561862">
              <w:rPr>
                <w:sz w:val="20"/>
                <w:szCs w:val="20"/>
              </w:rPr>
              <w:t>dróg</w:t>
            </w:r>
            <w:r w:rsidRPr="00561862">
              <w:rPr>
                <w:spacing w:val="1"/>
                <w:sz w:val="20"/>
                <w:szCs w:val="20"/>
              </w:rPr>
              <w:t xml:space="preserve"> </w:t>
            </w:r>
            <w:r w:rsidRPr="00561862">
              <w:rPr>
                <w:sz w:val="20"/>
                <w:szCs w:val="20"/>
              </w:rPr>
              <w:t>szybkiego ruchu</w:t>
            </w:r>
            <w:r w:rsidRPr="00561862">
              <w:rPr>
                <w:spacing w:val="6"/>
                <w:sz w:val="20"/>
                <w:szCs w:val="20"/>
              </w:rPr>
              <w:t xml:space="preserve"> </w:t>
            </w:r>
            <w:r>
              <w:rPr>
                <w:sz w:val="20"/>
                <w:szCs w:val="20"/>
              </w:rPr>
              <w:t>–</w:t>
            </w:r>
            <w:r w:rsidRPr="00561862">
              <w:rPr>
                <w:spacing w:val="-1"/>
                <w:sz w:val="20"/>
                <w:szCs w:val="20"/>
              </w:rPr>
              <w:t xml:space="preserve"> </w:t>
            </w:r>
            <w:r>
              <w:rPr>
                <w:spacing w:val="-1"/>
                <w:sz w:val="20"/>
                <w:szCs w:val="20"/>
              </w:rPr>
              <w:t xml:space="preserve">autostrad i </w:t>
            </w:r>
            <w:r w:rsidRPr="00561862">
              <w:rPr>
                <w:sz w:val="20"/>
                <w:szCs w:val="20"/>
              </w:rPr>
              <w:t>dróg ekspresowych, stanowiących połączenie</w:t>
            </w:r>
            <w:r w:rsidRPr="00561862">
              <w:rPr>
                <w:spacing w:val="-57"/>
                <w:sz w:val="20"/>
                <w:szCs w:val="20"/>
              </w:rPr>
              <w:t xml:space="preserve"> </w:t>
            </w:r>
            <w:r w:rsidRPr="00561862">
              <w:rPr>
                <w:sz w:val="20"/>
                <w:szCs w:val="20"/>
              </w:rPr>
              <w:t>regionu</w:t>
            </w:r>
            <w:r>
              <w:rPr>
                <w:sz w:val="20"/>
                <w:szCs w:val="20"/>
              </w:rPr>
              <w:t xml:space="preserve"> </w:t>
            </w:r>
            <w:r w:rsidRPr="00561862">
              <w:rPr>
                <w:sz w:val="20"/>
                <w:szCs w:val="20"/>
              </w:rPr>
              <w:t>z węzłami sieci</w:t>
            </w:r>
            <w:r w:rsidRPr="00561862">
              <w:rPr>
                <w:spacing w:val="2"/>
                <w:sz w:val="20"/>
                <w:szCs w:val="20"/>
              </w:rPr>
              <w:t xml:space="preserve"> </w:t>
            </w:r>
            <w:r w:rsidRPr="00561862">
              <w:rPr>
                <w:sz w:val="20"/>
                <w:szCs w:val="20"/>
              </w:rPr>
              <w:t>TEN-T</w:t>
            </w:r>
          </w:p>
        </w:tc>
        <w:tc>
          <w:tcPr>
            <w:tcW w:w="2978" w:type="dxa"/>
            <w:vMerge w:val="restart"/>
          </w:tcPr>
          <w:p w14:paraId="700F1F45" w14:textId="068B5BFD" w:rsidR="00AD7938" w:rsidRDefault="00AD7938" w:rsidP="004031C2">
            <w:pPr>
              <w:jc w:val="center"/>
              <w:rPr>
                <w:sz w:val="20"/>
                <w:szCs w:val="20"/>
              </w:rPr>
            </w:pPr>
            <w:r>
              <w:rPr>
                <w:sz w:val="20"/>
                <w:szCs w:val="20"/>
              </w:rPr>
              <w:t>Długość dróg ekspresowych ogółem (dane GUS)</w:t>
            </w:r>
          </w:p>
          <w:p w14:paraId="2B54B12F" w14:textId="6B1E1B5C" w:rsidR="00AD7938" w:rsidRDefault="00AD7938" w:rsidP="004031C2">
            <w:pPr>
              <w:jc w:val="center"/>
              <w:rPr>
                <w:sz w:val="20"/>
                <w:szCs w:val="20"/>
              </w:rPr>
            </w:pPr>
          </w:p>
          <w:p w14:paraId="2E87593E" w14:textId="276C9B82" w:rsidR="00AD7938" w:rsidRDefault="00AD7938" w:rsidP="009074F4">
            <w:pPr>
              <w:jc w:val="center"/>
              <w:rPr>
                <w:sz w:val="20"/>
                <w:szCs w:val="20"/>
              </w:rPr>
            </w:pPr>
            <w:r>
              <w:rPr>
                <w:sz w:val="20"/>
                <w:szCs w:val="20"/>
              </w:rPr>
              <w:t>Długość dróg krajowych ogółem (dane GUS)</w:t>
            </w:r>
          </w:p>
          <w:p w14:paraId="7D0C769A" w14:textId="77777777" w:rsidR="00AD7938" w:rsidRDefault="00AD7938" w:rsidP="004031C2">
            <w:pPr>
              <w:jc w:val="center"/>
              <w:rPr>
                <w:sz w:val="20"/>
                <w:szCs w:val="20"/>
              </w:rPr>
            </w:pPr>
          </w:p>
          <w:p w14:paraId="7DC26C07" w14:textId="21281854" w:rsidR="00AD7938" w:rsidRDefault="00AD7938" w:rsidP="009074F4">
            <w:pPr>
              <w:jc w:val="center"/>
              <w:rPr>
                <w:sz w:val="20"/>
                <w:szCs w:val="20"/>
              </w:rPr>
            </w:pPr>
            <w:r>
              <w:rPr>
                <w:sz w:val="20"/>
                <w:szCs w:val="20"/>
              </w:rPr>
              <w:t>Długość dróg wojewódzkich ogółem (dane GUS)</w:t>
            </w:r>
          </w:p>
          <w:p w14:paraId="30101CE2" w14:textId="1C585E09" w:rsidR="00AD7938" w:rsidRDefault="00AD7938" w:rsidP="004031C2">
            <w:pPr>
              <w:jc w:val="center"/>
              <w:rPr>
                <w:sz w:val="20"/>
                <w:szCs w:val="20"/>
              </w:rPr>
            </w:pPr>
          </w:p>
          <w:p w14:paraId="4A493096" w14:textId="77777777" w:rsidR="00AD7938" w:rsidRDefault="00AD7938" w:rsidP="004031C2">
            <w:pPr>
              <w:jc w:val="center"/>
              <w:rPr>
                <w:sz w:val="20"/>
                <w:szCs w:val="20"/>
              </w:rPr>
            </w:pPr>
            <w:r>
              <w:rPr>
                <w:sz w:val="20"/>
                <w:szCs w:val="20"/>
              </w:rPr>
              <w:t>Długość linii kolejowych eksploatowanych ogółem</w:t>
            </w:r>
          </w:p>
          <w:p w14:paraId="051C39A5" w14:textId="74D9B9D7" w:rsidR="00AD7938" w:rsidRDefault="00AD7938" w:rsidP="004031C2">
            <w:pPr>
              <w:jc w:val="center"/>
              <w:rPr>
                <w:sz w:val="20"/>
                <w:szCs w:val="20"/>
              </w:rPr>
            </w:pPr>
            <w:r>
              <w:rPr>
                <w:sz w:val="20"/>
                <w:szCs w:val="20"/>
              </w:rPr>
              <w:t>(dane GUS)</w:t>
            </w:r>
          </w:p>
          <w:p w14:paraId="2C5DAFD7" w14:textId="212FA7CB" w:rsidR="00AD7938" w:rsidRDefault="00AD7938" w:rsidP="004031C2">
            <w:pPr>
              <w:jc w:val="center"/>
              <w:rPr>
                <w:sz w:val="20"/>
                <w:szCs w:val="20"/>
              </w:rPr>
            </w:pPr>
          </w:p>
          <w:p w14:paraId="3C44E4AC" w14:textId="27DC724D" w:rsidR="00AD7938" w:rsidRDefault="00AD7938" w:rsidP="004031C2">
            <w:pPr>
              <w:jc w:val="center"/>
              <w:rPr>
                <w:sz w:val="20"/>
                <w:szCs w:val="20"/>
              </w:rPr>
            </w:pPr>
            <w:r>
              <w:rPr>
                <w:sz w:val="20"/>
                <w:szCs w:val="20"/>
              </w:rPr>
              <w:t>Długość linii kolejowych normalnotorowych zelektryfikowanych ogółem</w:t>
            </w:r>
          </w:p>
          <w:p w14:paraId="4F19C99E" w14:textId="58687AAF" w:rsidR="00AD7938" w:rsidRDefault="00AD7938" w:rsidP="004031C2">
            <w:pPr>
              <w:jc w:val="center"/>
              <w:rPr>
                <w:sz w:val="20"/>
                <w:szCs w:val="20"/>
              </w:rPr>
            </w:pPr>
            <w:r>
              <w:rPr>
                <w:sz w:val="20"/>
                <w:szCs w:val="20"/>
              </w:rPr>
              <w:t>(dane GUS)</w:t>
            </w:r>
          </w:p>
          <w:p w14:paraId="02FB4974" w14:textId="77777777" w:rsidR="00AD7938" w:rsidRDefault="00AD7938" w:rsidP="004031C2">
            <w:pPr>
              <w:jc w:val="center"/>
              <w:rPr>
                <w:sz w:val="20"/>
                <w:szCs w:val="20"/>
              </w:rPr>
            </w:pPr>
          </w:p>
          <w:p w14:paraId="29110861" w14:textId="7A69A24C" w:rsidR="00AD7938" w:rsidRDefault="00AD7938" w:rsidP="004031C2">
            <w:pPr>
              <w:jc w:val="center"/>
              <w:rPr>
                <w:sz w:val="20"/>
                <w:szCs w:val="20"/>
              </w:rPr>
            </w:pPr>
            <w:r>
              <w:rPr>
                <w:sz w:val="20"/>
                <w:szCs w:val="20"/>
              </w:rPr>
              <w:t>Liczba pasażerów przewiezionych pociągami regionalnymi</w:t>
            </w:r>
            <w:r w:rsidR="00363BAE">
              <w:rPr>
                <w:sz w:val="20"/>
                <w:szCs w:val="20"/>
              </w:rPr>
              <w:t xml:space="preserve"> w mln.</w:t>
            </w:r>
          </w:p>
          <w:p w14:paraId="0D7B41A4" w14:textId="4B5AA7D8" w:rsidR="00AD7938" w:rsidRDefault="00AD7938" w:rsidP="00AD7938">
            <w:pPr>
              <w:jc w:val="center"/>
              <w:rPr>
                <w:sz w:val="20"/>
                <w:szCs w:val="20"/>
              </w:rPr>
            </w:pPr>
            <w:r>
              <w:rPr>
                <w:sz w:val="20"/>
                <w:szCs w:val="20"/>
              </w:rPr>
              <w:t>(dane UMWŚ</w:t>
            </w:r>
            <w:r w:rsidR="00363BAE">
              <w:rPr>
                <w:sz w:val="20"/>
                <w:szCs w:val="20"/>
              </w:rPr>
              <w:t>)</w:t>
            </w:r>
          </w:p>
          <w:p w14:paraId="63A47541" w14:textId="55AEAC33" w:rsidR="00AD7938" w:rsidRPr="002E258B" w:rsidRDefault="00AD7938" w:rsidP="004031C2">
            <w:pPr>
              <w:jc w:val="center"/>
              <w:rPr>
                <w:sz w:val="20"/>
                <w:szCs w:val="20"/>
              </w:rPr>
            </w:pPr>
          </w:p>
        </w:tc>
        <w:tc>
          <w:tcPr>
            <w:tcW w:w="1037" w:type="dxa"/>
            <w:vMerge w:val="restart"/>
          </w:tcPr>
          <w:p w14:paraId="6F018D97" w14:textId="4074F3B3" w:rsidR="00AD7938" w:rsidRDefault="00AD7938" w:rsidP="004031C2">
            <w:pPr>
              <w:jc w:val="center"/>
              <w:rPr>
                <w:sz w:val="20"/>
                <w:szCs w:val="20"/>
              </w:rPr>
            </w:pPr>
            <w:r>
              <w:rPr>
                <w:sz w:val="20"/>
                <w:szCs w:val="20"/>
              </w:rPr>
              <w:t>km</w:t>
            </w:r>
          </w:p>
          <w:p w14:paraId="41DDFBB2" w14:textId="77777777" w:rsidR="00AD7938" w:rsidRDefault="00AD7938" w:rsidP="004031C2">
            <w:pPr>
              <w:jc w:val="center"/>
              <w:rPr>
                <w:sz w:val="20"/>
                <w:szCs w:val="20"/>
              </w:rPr>
            </w:pPr>
          </w:p>
          <w:p w14:paraId="6EE639FA" w14:textId="622EFE95" w:rsidR="00AD7938" w:rsidRDefault="00AD7938" w:rsidP="004031C2">
            <w:pPr>
              <w:jc w:val="center"/>
              <w:rPr>
                <w:sz w:val="20"/>
                <w:szCs w:val="20"/>
              </w:rPr>
            </w:pPr>
          </w:p>
          <w:p w14:paraId="3FE99815" w14:textId="049AB17B" w:rsidR="00AD7938" w:rsidRDefault="00AD7938" w:rsidP="004031C2">
            <w:pPr>
              <w:jc w:val="center"/>
              <w:rPr>
                <w:sz w:val="20"/>
                <w:szCs w:val="20"/>
              </w:rPr>
            </w:pPr>
            <w:r>
              <w:rPr>
                <w:sz w:val="20"/>
                <w:szCs w:val="20"/>
              </w:rPr>
              <w:t>km</w:t>
            </w:r>
          </w:p>
          <w:p w14:paraId="5D5A11E4" w14:textId="77777777" w:rsidR="00AD7938" w:rsidRDefault="00AD7938" w:rsidP="004031C2">
            <w:pPr>
              <w:jc w:val="center"/>
              <w:rPr>
                <w:sz w:val="20"/>
                <w:szCs w:val="20"/>
              </w:rPr>
            </w:pPr>
          </w:p>
          <w:p w14:paraId="601DD2D4" w14:textId="77777777" w:rsidR="00AD7938" w:rsidRDefault="00AD7938" w:rsidP="004031C2">
            <w:pPr>
              <w:jc w:val="center"/>
              <w:rPr>
                <w:sz w:val="20"/>
                <w:szCs w:val="20"/>
              </w:rPr>
            </w:pPr>
          </w:p>
          <w:p w14:paraId="4430E0E2" w14:textId="0DE175EB" w:rsidR="00AD7938" w:rsidRDefault="00AD7938" w:rsidP="004031C2">
            <w:pPr>
              <w:jc w:val="center"/>
              <w:rPr>
                <w:sz w:val="20"/>
                <w:szCs w:val="20"/>
              </w:rPr>
            </w:pPr>
            <w:r>
              <w:rPr>
                <w:sz w:val="20"/>
                <w:szCs w:val="20"/>
              </w:rPr>
              <w:t>km</w:t>
            </w:r>
          </w:p>
          <w:p w14:paraId="1D756BD9" w14:textId="3CB73581" w:rsidR="00AD7938" w:rsidRDefault="00AD7938" w:rsidP="004031C2">
            <w:pPr>
              <w:jc w:val="center"/>
              <w:rPr>
                <w:sz w:val="20"/>
                <w:szCs w:val="20"/>
              </w:rPr>
            </w:pPr>
          </w:p>
          <w:p w14:paraId="5B8C6F40" w14:textId="77777777" w:rsidR="00AD7938" w:rsidRDefault="00AD7938" w:rsidP="004031C2">
            <w:pPr>
              <w:jc w:val="center"/>
              <w:rPr>
                <w:sz w:val="20"/>
                <w:szCs w:val="20"/>
              </w:rPr>
            </w:pPr>
          </w:p>
          <w:p w14:paraId="3509E496" w14:textId="77777777" w:rsidR="00AD7938" w:rsidRDefault="00AD7938" w:rsidP="004031C2">
            <w:pPr>
              <w:jc w:val="center"/>
              <w:rPr>
                <w:sz w:val="20"/>
                <w:szCs w:val="20"/>
              </w:rPr>
            </w:pPr>
            <w:r>
              <w:rPr>
                <w:sz w:val="20"/>
                <w:szCs w:val="20"/>
              </w:rPr>
              <w:t>km</w:t>
            </w:r>
          </w:p>
          <w:p w14:paraId="40DE74D0" w14:textId="77777777" w:rsidR="00AD7938" w:rsidRDefault="00AD7938" w:rsidP="004031C2">
            <w:pPr>
              <w:jc w:val="center"/>
              <w:rPr>
                <w:sz w:val="20"/>
                <w:szCs w:val="20"/>
              </w:rPr>
            </w:pPr>
          </w:p>
          <w:p w14:paraId="39DD1DD0" w14:textId="77777777" w:rsidR="00AD7938" w:rsidRDefault="00AD7938" w:rsidP="004031C2">
            <w:pPr>
              <w:jc w:val="center"/>
              <w:rPr>
                <w:sz w:val="20"/>
                <w:szCs w:val="20"/>
              </w:rPr>
            </w:pPr>
          </w:p>
          <w:p w14:paraId="53838F97" w14:textId="77777777" w:rsidR="00AD7938" w:rsidRDefault="00AD7938" w:rsidP="004031C2">
            <w:pPr>
              <w:jc w:val="center"/>
              <w:rPr>
                <w:sz w:val="20"/>
                <w:szCs w:val="20"/>
              </w:rPr>
            </w:pPr>
          </w:p>
          <w:p w14:paraId="4E6B75C2" w14:textId="77777777" w:rsidR="00A66A04" w:rsidRDefault="00A66A04" w:rsidP="004031C2">
            <w:pPr>
              <w:jc w:val="center"/>
              <w:rPr>
                <w:sz w:val="20"/>
                <w:szCs w:val="20"/>
              </w:rPr>
            </w:pPr>
          </w:p>
          <w:p w14:paraId="7E1AE165" w14:textId="6D28B9C4" w:rsidR="00AD7938" w:rsidRDefault="00AD7938" w:rsidP="004031C2">
            <w:pPr>
              <w:jc w:val="center"/>
              <w:rPr>
                <w:sz w:val="20"/>
                <w:szCs w:val="20"/>
              </w:rPr>
            </w:pPr>
            <w:r>
              <w:rPr>
                <w:sz w:val="20"/>
                <w:szCs w:val="20"/>
              </w:rPr>
              <w:t>km</w:t>
            </w:r>
          </w:p>
          <w:p w14:paraId="5BC7E4A5" w14:textId="77777777" w:rsidR="00AD7938" w:rsidRDefault="00AD7938" w:rsidP="004031C2">
            <w:pPr>
              <w:jc w:val="center"/>
              <w:rPr>
                <w:sz w:val="20"/>
                <w:szCs w:val="20"/>
              </w:rPr>
            </w:pPr>
          </w:p>
          <w:p w14:paraId="4B760EFE" w14:textId="77777777" w:rsidR="00AD7938" w:rsidRDefault="00AD7938" w:rsidP="004031C2">
            <w:pPr>
              <w:jc w:val="center"/>
              <w:rPr>
                <w:sz w:val="20"/>
                <w:szCs w:val="20"/>
              </w:rPr>
            </w:pPr>
          </w:p>
          <w:p w14:paraId="63BDDC71" w14:textId="77777777" w:rsidR="00AD7938" w:rsidRDefault="00AD7938" w:rsidP="004031C2">
            <w:pPr>
              <w:jc w:val="center"/>
              <w:rPr>
                <w:sz w:val="20"/>
                <w:szCs w:val="20"/>
              </w:rPr>
            </w:pPr>
          </w:p>
          <w:p w14:paraId="1BB6820C" w14:textId="77777777" w:rsidR="00AD7938" w:rsidRDefault="00AD7938" w:rsidP="004031C2">
            <w:pPr>
              <w:jc w:val="center"/>
              <w:rPr>
                <w:sz w:val="20"/>
                <w:szCs w:val="20"/>
              </w:rPr>
            </w:pPr>
          </w:p>
          <w:p w14:paraId="21403316" w14:textId="657550F5" w:rsidR="00AD7938" w:rsidRPr="002E258B" w:rsidRDefault="00AD7938" w:rsidP="00AD7938">
            <w:pPr>
              <w:jc w:val="center"/>
              <w:rPr>
                <w:sz w:val="20"/>
                <w:szCs w:val="20"/>
              </w:rPr>
            </w:pPr>
            <w:r>
              <w:rPr>
                <w:sz w:val="20"/>
                <w:szCs w:val="20"/>
              </w:rPr>
              <w:t>osoba</w:t>
            </w:r>
          </w:p>
        </w:tc>
        <w:tc>
          <w:tcPr>
            <w:tcW w:w="947" w:type="dxa"/>
            <w:vMerge w:val="restart"/>
          </w:tcPr>
          <w:p w14:paraId="5F8AF269" w14:textId="248B2FA9" w:rsidR="00AD7938" w:rsidRDefault="00AD7938" w:rsidP="003E1176">
            <w:pPr>
              <w:jc w:val="center"/>
              <w:rPr>
                <w:sz w:val="20"/>
                <w:szCs w:val="20"/>
              </w:rPr>
            </w:pPr>
            <w:r>
              <w:rPr>
                <w:sz w:val="20"/>
                <w:szCs w:val="20"/>
              </w:rPr>
              <w:t>105,5</w:t>
            </w:r>
          </w:p>
          <w:p w14:paraId="74A4942B" w14:textId="77777777" w:rsidR="00AD7938" w:rsidRDefault="00AD7938" w:rsidP="003E1176">
            <w:pPr>
              <w:jc w:val="center"/>
              <w:rPr>
                <w:sz w:val="20"/>
                <w:szCs w:val="20"/>
              </w:rPr>
            </w:pPr>
          </w:p>
          <w:p w14:paraId="5553BED9" w14:textId="77777777" w:rsidR="00AD7938" w:rsidRDefault="00AD7938" w:rsidP="003E1176">
            <w:pPr>
              <w:jc w:val="center"/>
              <w:rPr>
                <w:sz w:val="20"/>
                <w:szCs w:val="20"/>
              </w:rPr>
            </w:pPr>
          </w:p>
          <w:p w14:paraId="2B35A9DC" w14:textId="77777777" w:rsidR="00AD7938" w:rsidRDefault="00AD7938" w:rsidP="003E1176">
            <w:pPr>
              <w:jc w:val="center"/>
              <w:rPr>
                <w:sz w:val="20"/>
                <w:szCs w:val="20"/>
              </w:rPr>
            </w:pPr>
            <w:r>
              <w:rPr>
                <w:sz w:val="20"/>
                <w:szCs w:val="20"/>
              </w:rPr>
              <w:t>756,6</w:t>
            </w:r>
          </w:p>
          <w:p w14:paraId="67A7E06F" w14:textId="77777777" w:rsidR="00AD7938" w:rsidRDefault="00AD7938" w:rsidP="003E1176">
            <w:pPr>
              <w:jc w:val="center"/>
              <w:rPr>
                <w:sz w:val="20"/>
                <w:szCs w:val="20"/>
              </w:rPr>
            </w:pPr>
          </w:p>
          <w:p w14:paraId="4D53AFE5" w14:textId="77777777" w:rsidR="00AD7938" w:rsidRDefault="00AD7938" w:rsidP="003E1176">
            <w:pPr>
              <w:jc w:val="center"/>
              <w:rPr>
                <w:sz w:val="20"/>
                <w:szCs w:val="20"/>
              </w:rPr>
            </w:pPr>
          </w:p>
          <w:p w14:paraId="1DA0A760" w14:textId="77777777" w:rsidR="00AD7938" w:rsidRDefault="00AD7938" w:rsidP="003E1176">
            <w:pPr>
              <w:jc w:val="center"/>
              <w:rPr>
                <w:sz w:val="20"/>
                <w:szCs w:val="20"/>
              </w:rPr>
            </w:pPr>
            <w:r>
              <w:rPr>
                <w:sz w:val="20"/>
                <w:szCs w:val="20"/>
              </w:rPr>
              <w:t>1114,3</w:t>
            </w:r>
          </w:p>
          <w:p w14:paraId="726F56AC" w14:textId="77777777" w:rsidR="00AD7938" w:rsidRDefault="00AD7938" w:rsidP="003E1176">
            <w:pPr>
              <w:jc w:val="center"/>
              <w:rPr>
                <w:sz w:val="20"/>
                <w:szCs w:val="20"/>
              </w:rPr>
            </w:pPr>
          </w:p>
          <w:p w14:paraId="6E6472DF" w14:textId="77777777" w:rsidR="00AD7938" w:rsidRDefault="00AD7938" w:rsidP="003E1176">
            <w:pPr>
              <w:jc w:val="center"/>
              <w:rPr>
                <w:sz w:val="20"/>
                <w:szCs w:val="20"/>
              </w:rPr>
            </w:pPr>
          </w:p>
          <w:p w14:paraId="1800B0D8" w14:textId="77777777" w:rsidR="00AD7938" w:rsidRDefault="00AD7938" w:rsidP="003E1176">
            <w:pPr>
              <w:jc w:val="center"/>
              <w:rPr>
                <w:sz w:val="20"/>
                <w:szCs w:val="20"/>
              </w:rPr>
            </w:pPr>
            <w:r>
              <w:rPr>
                <w:sz w:val="20"/>
                <w:szCs w:val="20"/>
              </w:rPr>
              <w:t>721</w:t>
            </w:r>
          </w:p>
          <w:p w14:paraId="563CEAD3" w14:textId="77777777" w:rsidR="00AD7938" w:rsidRDefault="00AD7938" w:rsidP="003E1176">
            <w:pPr>
              <w:jc w:val="center"/>
              <w:rPr>
                <w:sz w:val="20"/>
                <w:szCs w:val="20"/>
              </w:rPr>
            </w:pPr>
          </w:p>
          <w:p w14:paraId="5BD1E13C" w14:textId="77777777" w:rsidR="00AD7938" w:rsidRDefault="00AD7938" w:rsidP="003E1176">
            <w:pPr>
              <w:jc w:val="center"/>
              <w:rPr>
                <w:sz w:val="20"/>
                <w:szCs w:val="20"/>
              </w:rPr>
            </w:pPr>
          </w:p>
          <w:p w14:paraId="19668894" w14:textId="77777777" w:rsidR="00AD7938" w:rsidRDefault="00AD7938" w:rsidP="003E1176">
            <w:pPr>
              <w:jc w:val="center"/>
              <w:rPr>
                <w:sz w:val="20"/>
                <w:szCs w:val="20"/>
              </w:rPr>
            </w:pPr>
          </w:p>
          <w:p w14:paraId="67FB6CFD" w14:textId="77777777" w:rsidR="00A66A04" w:rsidRDefault="00A66A04" w:rsidP="003E1176">
            <w:pPr>
              <w:jc w:val="center"/>
              <w:rPr>
                <w:sz w:val="20"/>
                <w:szCs w:val="20"/>
              </w:rPr>
            </w:pPr>
          </w:p>
          <w:p w14:paraId="6C2BAC84" w14:textId="77777777" w:rsidR="00AD7938" w:rsidRDefault="00AD7938" w:rsidP="003E1176">
            <w:pPr>
              <w:jc w:val="center"/>
              <w:rPr>
                <w:sz w:val="20"/>
                <w:szCs w:val="20"/>
              </w:rPr>
            </w:pPr>
            <w:r>
              <w:rPr>
                <w:sz w:val="20"/>
                <w:szCs w:val="20"/>
              </w:rPr>
              <w:t>547</w:t>
            </w:r>
          </w:p>
          <w:p w14:paraId="21AFF931" w14:textId="77777777" w:rsidR="00FC47C6" w:rsidRDefault="00FC47C6" w:rsidP="003E1176">
            <w:pPr>
              <w:jc w:val="center"/>
              <w:rPr>
                <w:sz w:val="20"/>
                <w:szCs w:val="20"/>
              </w:rPr>
            </w:pPr>
          </w:p>
          <w:p w14:paraId="14BDFEE4" w14:textId="77777777" w:rsidR="00FC47C6" w:rsidRDefault="00FC47C6" w:rsidP="003E1176">
            <w:pPr>
              <w:jc w:val="center"/>
              <w:rPr>
                <w:sz w:val="20"/>
                <w:szCs w:val="20"/>
              </w:rPr>
            </w:pPr>
          </w:p>
          <w:p w14:paraId="038B6A8F" w14:textId="77777777" w:rsidR="00FC47C6" w:rsidRDefault="00FC47C6" w:rsidP="003E1176">
            <w:pPr>
              <w:jc w:val="center"/>
              <w:rPr>
                <w:sz w:val="20"/>
                <w:szCs w:val="20"/>
              </w:rPr>
            </w:pPr>
          </w:p>
          <w:p w14:paraId="52862541" w14:textId="77777777" w:rsidR="00FC47C6" w:rsidRDefault="00FC47C6" w:rsidP="003E1176">
            <w:pPr>
              <w:jc w:val="center"/>
              <w:rPr>
                <w:sz w:val="20"/>
                <w:szCs w:val="20"/>
              </w:rPr>
            </w:pPr>
          </w:p>
          <w:p w14:paraId="69492EDB" w14:textId="1F50E7FF" w:rsidR="00FC47C6" w:rsidRPr="002E258B" w:rsidRDefault="00363BAE" w:rsidP="003E1176">
            <w:pPr>
              <w:jc w:val="center"/>
              <w:rPr>
                <w:sz w:val="20"/>
                <w:szCs w:val="20"/>
              </w:rPr>
            </w:pPr>
            <w:r>
              <w:rPr>
                <w:sz w:val="20"/>
                <w:szCs w:val="20"/>
              </w:rPr>
              <w:t>2,258</w:t>
            </w:r>
          </w:p>
        </w:tc>
        <w:tc>
          <w:tcPr>
            <w:tcW w:w="1129" w:type="dxa"/>
            <w:vMerge w:val="restart"/>
          </w:tcPr>
          <w:p w14:paraId="349FCB8C" w14:textId="4C295436" w:rsidR="00AD7938" w:rsidRDefault="00AD7938" w:rsidP="004031C2">
            <w:pPr>
              <w:jc w:val="center"/>
              <w:rPr>
                <w:sz w:val="20"/>
                <w:szCs w:val="20"/>
              </w:rPr>
            </w:pPr>
            <w:r>
              <w:rPr>
                <w:sz w:val="20"/>
                <w:szCs w:val="20"/>
              </w:rPr>
              <w:t>wzrost</w:t>
            </w:r>
          </w:p>
          <w:p w14:paraId="3756B8B5" w14:textId="704034DD" w:rsidR="00AD7938" w:rsidRDefault="00AD7938" w:rsidP="004031C2">
            <w:pPr>
              <w:jc w:val="center"/>
              <w:rPr>
                <w:sz w:val="20"/>
                <w:szCs w:val="20"/>
              </w:rPr>
            </w:pPr>
          </w:p>
          <w:p w14:paraId="6A38F812" w14:textId="2691B90F" w:rsidR="00AD7938" w:rsidRDefault="00AD7938" w:rsidP="004031C2">
            <w:pPr>
              <w:jc w:val="center"/>
              <w:rPr>
                <w:sz w:val="20"/>
                <w:szCs w:val="20"/>
              </w:rPr>
            </w:pPr>
          </w:p>
          <w:p w14:paraId="3F754B37" w14:textId="7AE64E66" w:rsidR="00AD7938" w:rsidRDefault="00AD7938" w:rsidP="004031C2">
            <w:pPr>
              <w:jc w:val="center"/>
              <w:rPr>
                <w:sz w:val="20"/>
                <w:szCs w:val="20"/>
              </w:rPr>
            </w:pPr>
            <w:r>
              <w:rPr>
                <w:sz w:val="20"/>
                <w:szCs w:val="20"/>
              </w:rPr>
              <w:t>wzrost</w:t>
            </w:r>
          </w:p>
          <w:p w14:paraId="07080C01" w14:textId="7EF387AD" w:rsidR="00AD7938" w:rsidRDefault="00AD7938" w:rsidP="004031C2">
            <w:pPr>
              <w:jc w:val="center"/>
              <w:rPr>
                <w:sz w:val="20"/>
                <w:szCs w:val="20"/>
              </w:rPr>
            </w:pPr>
          </w:p>
          <w:p w14:paraId="5FA902D7" w14:textId="71DEC9D8" w:rsidR="00AD7938" w:rsidRDefault="00AD7938" w:rsidP="004031C2">
            <w:pPr>
              <w:jc w:val="center"/>
              <w:rPr>
                <w:sz w:val="20"/>
                <w:szCs w:val="20"/>
              </w:rPr>
            </w:pPr>
          </w:p>
          <w:p w14:paraId="0AF25836" w14:textId="083C323A" w:rsidR="00AD7938" w:rsidRDefault="00AD7938" w:rsidP="004031C2">
            <w:pPr>
              <w:jc w:val="center"/>
              <w:rPr>
                <w:sz w:val="20"/>
                <w:szCs w:val="20"/>
              </w:rPr>
            </w:pPr>
            <w:r>
              <w:rPr>
                <w:sz w:val="20"/>
                <w:szCs w:val="20"/>
              </w:rPr>
              <w:t>wzrost</w:t>
            </w:r>
          </w:p>
          <w:p w14:paraId="716D23E4" w14:textId="0306D466" w:rsidR="00AD7938" w:rsidRDefault="00AD7938" w:rsidP="004031C2">
            <w:pPr>
              <w:jc w:val="center"/>
              <w:rPr>
                <w:sz w:val="20"/>
                <w:szCs w:val="20"/>
              </w:rPr>
            </w:pPr>
          </w:p>
          <w:p w14:paraId="380EF631" w14:textId="77777777" w:rsidR="00AD7938" w:rsidRDefault="00AD7938" w:rsidP="004031C2">
            <w:pPr>
              <w:jc w:val="center"/>
              <w:rPr>
                <w:sz w:val="20"/>
                <w:szCs w:val="20"/>
              </w:rPr>
            </w:pPr>
          </w:p>
          <w:p w14:paraId="20EDF55F" w14:textId="77777777" w:rsidR="00AD7938" w:rsidRDefault="00AD7938" w:rsidP="004031C2">
            <w:pPr>
              <w:jc w:val="center"/>
              <w:rPr>
                <w:sz w:val="20"/>
                <w:szCs w:val="20"/>
              </w:rPr>
            </w:pPr>
            <w:r>
              <w:rPr>
                <w:sz w:val="20"/>
                <w:szCs w:val="20"/>
              </w:rPr>
              <w:t>wzrost</w:t>
            </w:r>
          </w:p>
          <w:p w14:paraId="4AF1C021" w14:textId="77777777" w:rsidR="00AD7938" w:rsidRDefault="00AD7938" w:rsidP="004031C2">
            <w:pPr>
              <w:jc w:val="center"/>
              <w:rPr>
                <w:sz w:val="20"/>
                <w:szCs w:val="20"/>
              </w:rPr>
            </w:pPr>
          </w:p>
          <w:p w14:paraId="26B9DCAC" w14:textId="77777777" w:rsidR="00AD7938" w:rsidRDefault="00AD7938" w:rsidP="004031C2">
            <w:pPr>
              <w:jc w:val="center"/>
              <w:rPr>
                <w:sz w:val="20"/>
                <w:szCs w:val="20"/>
              </w:rPr>
            </w:pPr>
          </w:p>
          <w:p w14:paraId="7604ABCA" w14:textId="77777777" w:rsidR="00AD7938" w:rsidRDefault="00AD7938" w:rsidP="004031C2">
            <w:pPr>
              <w:jc w:val="center"/>
              <w:rPr>
                <w:sz w:val="20"/>
                <w:szCs w:val="20"/>
              </w:rPr>
            </w:pPr>
          </w:p>
          <w:p w14:paraId="5F7EDA17" w14:textId="77777777" w:rsidR="00A66A04" w:rsidRDefault="00A66A04" w:rsidP="004031C2">
            <w:pPr>
              <w:jc w:val="center"/>
              <w:rPr>
                <w:sz w:val="20"/>
                <w:szCs w:val="20"/>
              </w:rPr>
            </w:pPr>
          </w:p>
          <w:p w14:paraId="699E5434" w14:textId="3391127B" w:rsidR="00AD7938" w:rsidRPr="002E258B" w:rsidRDefault="00AD7938" w:rsidP="004031C2">
            <w:pPr>
              <w:jc w:val="center"/>
              <w:rPr>
                <w:sz w:val="20"/>
                <w:szCs w:val="20"/>
              </w:rPr>
            </w:pPr>
            <w:r>
              <w:rPr>
                <w:sz w:val="20"/>
                <w:szCs w:val="20"/>
              </w:rPr>
              <w:t>wzrost</w:t>
            </w:r>
          </w:p>
          <w:p w14:paraId="68F42CDB" w14:textId="77777777" w:rsidR="00AD7938" w:rsidRDefault="00AD7938" w:rsidP="004031C2">
            <w:pPr>
              <w:jc w:val="center"/>
              <w:rPr>
                <w:sz w:val="20"/>
                <w:szCs w:val="20"/>
              </w:rPr>
            </w:pPr>
          </w:p>
          <w:p w14:paraId="433EFA9B" w14:textId="77777777" w:rsidR="00AD7938" w:rsidRDefault="00AD7938" w:rsidP="004031C2">
            <w:pPr>
              <w:jc w:val="center"/>
              <w:rPr>
                <w:sz w:val="20"/>
                <w:szCs w:val="20"/>
              </w:rPr>
            </w:pPr>
          </w:p>
          <w:p w14:paraId="47C95063" w14:textId="77777777" w:rsidR="00AD7938" w:rsidRDefault="00AD7938" w:rsidP="004031C2">
            <w:pPr>
              <w:jc w:val="center"/>
              <w:rPr>
                <w:sz w:val="20"/>
                <w:szCs w:val="20"/>
              </w:rPr>
            </w:pPr>
          </w:p>
          <w:p w14:paraId="3F877A29" w14:textId="77777777" w:rsidR="00AD7938" w:rsidRDefault="00AD7938" w:rsidP="004031C2">
            <w:pPr>
              <w:jc w:val="center"/>
              <w:rPr>
                <w:sz w:val="20"/>
                <w:szCs w:val="20"/>
              </w:rPr>
            </w:pPr>
          </w:p>
          <w:p w14:paraId="373338D2" w14:textId="111DCE7E" w:rsidR="00AD7938" w:rsidRPr="002E258B" w:rsidRDefault="00AD7938" w:rsidP="004031C2">
            <w:pPr>
              <w:jc w:val="center"/>
              <w:rPr>
                <w:sz w:val="20"/>
                <w:szCs w:val="20"/>
              </w:rPr>
            </w:pPr>
            <w:r>
              <w:rPr>
                <w:sz w:val="20"/>
                <w:szCs w:val="20"/>
              </w:rPr>
              <w:t>wzrost</w:t>
            </w:r>
          </w:p>
        </w:tc>
      </w:tr>
      <w:tr w:rsidR="00AD7938" w:rsidRPr="002E258B" w14:paraId="6AF9CE2B" w14:textId="77777777" w:rsidTr="003E1176">
        <w:trPr>
          <w:trHeight w:val="290"/>
          <w:jc w:val="center"/>
        </w:trPr>
        <w:tc>
          <w:tcPr>
            <w:tcW w:w="3538" w:type="dxa"/>
          </w:tcPr>
          <w:p w14:paraId="7DAAAD75" w14:textId="449516B6" w:rsidR="00AD7938" w:rsidRPr="00561862" w:rsidRDefault="00AD7938" w:rsidP="002D601C">
            <w:pPr>
              <w:jc w:val="center"/>
              <w:rPr>
                <w:sz w:val="20"/>
                <w:szCs w:val="20"/>
              </w:rPr>
            </w:pPr>
            <w:r w:rsidRPr="002D601C">
              <w:rPr>
                <w:b/>
                <w:bCs/>
                <w:sz w:val="20"/>
                <w:szCs w:val="20"/>
              </w:rPr>
              <w:t>Działanie 1.2</w:t>
            </w:r>
            <w:r>
              <w:rPr>
                <w:sz w:val="20"/>
                <w:szCs w:val="20"/>
              </w:rPr>
              <w:t xml:space="preserve"> - R</w:t>
            </w:r>
            <w:r w:rsidRPr="00561862">
              <w:rPr>
                <w:sz w:val="20"/>
                <w:szCs w:val="20"/>
              </w:rPr>
              <w:t>ealizacja</w:t>
            </w:r>
            <w:r w:rsidRPr="00561862">
              <w:rPr>
                <w:spacing w:val="22"/>
                <w:sz w:val="20"/>
                <w:szCs w:val="20"/>
              </w:rPr>
              <w:t xml:space="preserve"> </w:t>
            </w:r>
            <w:r w:rsidRPr="00561862">
              <w:rPr>
                <w:sz w:val="20"/>
                <w:szCs w:val="20"/>
              </w:rPr>
              <w:t>nowych</w:t>
            </w:r>
            <w:r w:rsidRPr="00561862">
              <w:rPr>
                <w:spacing w:val="22"/>
                <w:sz w:val="20"/>
                <w:szCs w:val="20"/>
              </w:rPr>
              <w:t xml:space="preserve"> </w:t>
            </w:r>
            <w:r w:rsidRPr="00561862">
              <w:rPr>
                <w:sz w:val="20"/>
                <w:szCs w:val="20"/>
              </w:rPr>
              <w:t>odcinków</w:t>
            </w:r>
            <w:r w:rsidRPr="00561862">
              <w:rPr>
                <w:spacing w:val="23"/>
                <w:sz w:val="20"/>
                <w:szCs w:val="20"/>
              </w:rPr>
              <w:t xml:space="preserve"> </w:t>
            </w:r>
            <w:r w:rsidRPr="00561862">
              <w:rPr>
                <w:sz w:val="20"/>
                <w:szCs w:val="20"/>
              </w:rPr>
              <w:t>linii</w:t>
            </w:r>
            <w:r w:rsidRPr="00561862">
              <w:rPr>
                <w:spacing w:val="23"/>
                <w:sz w:val="20"/>
                <w:szCs w:val="20"/>
              </w:rPr>
              <w:t xml:space="preserve"> </w:t>
            </w:r>
            <w:r w:rsidRPr="00561862">
              <w:rPr>
                <w:sz w:val="20"/>
                <w:szCs w:val="20"/>
              </w:rPr>
              <w:t>kolejowych</w:t>
            </w:r>
            <w:r w:rsidRPr="00561862">
              <w:rPr>
                <w:spacing w:val="22"/>
                <w:sz w:val="20"/>
                <w:szCs w:val="20"/>
              </w:rPr>
              <w:t xml:space="preserve"> </w:t>
            </w:r>
            <w:r w:rsidRPr="00561862">
              <w:rPr>
                <w:sz w:val="20"/>
                <w:szCs w:val="20"/>
              </w:rPr>
              <w:t>oraz</w:t>
            </w:r>
            <w:r w:rsidRPr="00561862">
              <w:rPr>
                <w:spacing w:val="22"/>
                <w:sz w:val="20"/>
                <w:szCs w:val="20"/>
              </w:rPr>
              <w:t xml:space="preserve"> </w:t>
            </w:r>
            <w:r w:rsidRPr="00561862">
              <w:rPr>
                <w:sz w:val="20"/>
                <w:szCs w:val="20"/>
              </w:rPr>
              <w:t>przebudowa</w:t>
            </w:r>
            <w:r w:rsidRPr="00561862">
              <w:rPr>
                <w:spacing w:val="21"/>
                <w:sz w:val="20"/>
                <w:szCs w:val="20"/>
              </w:rPr>
              <w:t xml:space="preserve"> </w:t>
            </w:r>
            <w:r w:rsidRPr="00561862">
              <w:rPr>
                <w:sz w:val="20"/>
                <w:szCs w:val="20"/>
              </w:rPr>
              <w:t>linii</w:t>
            </w:r>
            <w:r w:rsidRPr="00561862">
              <w:rPr>
                <w:spacing w:val="24"/>
                <w:sz w:val="20"/>
                <w:szCs w:val="20"/>
              </w:rPr>
              <w:t xml:space="preserve"> </w:t>
            </w:r>
            <w:r w:rsidRPr="00561862">
              <w:rPr>
                <w:sz w:val="20"/>
                <w:szCs w:val="20"/>
              </w:rPr>
              <w:t>istniejących</w:t>
            </w:r>
            <w:r w:rsidRPr="00561862">
              <w:rPr>
                <w:spacing w:val="31"/>
                <w:sz w:val="20"/>
                <w:szCs w:val="20"/>
              </w:rPr>
              <w:t xml:space="preserve"> </w:t>
            </w:r>
            <w:r w:rsidRPr="00561862">
              <w:rPr>
                <w:sz w:val="20"/>
                <w:szCs w:val="20"/>
              </w:rPr>
              <w:t>,</w:t>
            </w:r>
            <w:r w:rsidRPr="00561862">
              <w:rPr>
                <w:spacing w:val="22"/>
                <w:sz w:val="20"/>
                <w:szCs w:val="20"/>
              </w:rPr>
              <w:t xml:space="preserve"> </w:t>
            </w:r>
            <w:r w:rsidRPr="00561862">
              <w:rPr>
                <w:sz w:val="20"/>
                <w:szCs w:val="20"/>
              </w:rPr>
              <w:t>w</w:t>
            </w:r>
            <w:r w:rsidRPr="00561862">
              <w:rPr>
                <w:spacing w:val="23"/>
                <w:sz w:val="20"/>
                <w:szCs w:val="20"/>
              </w:rPr>
              <w:t xml:space="preserve"> </w:t>
            </w:r>
            <w:r w:rsidRPr="00561862">
              <w:rPr>
                <w:sz w:val="20"/>
                <w:szCs w:val="20"/>
              </w:rPr>
              <w:t>tym</w:t>
            </w:r>
            <w:r w:rsidRPr="00561862">
              <w:rPr>
                <w:spacing w:val="-57"/>
                <w:sz w:val="20"/>
                <w:szCs w:val="20"/>
              </w:rPr>
              <w:t xml:space="preserve"> </w:t>
            </w:r>
            <w:r w:rsidRPr="00561862">
              <w:rPr>
                <w:sz w:val="20"/>
                <w:szCs w:val="20"/>
              </w:rPr>
              <w:t>szczególnie</w:t>
            </w:r>
            <w:r w:rsidRPr="00561862">
              <w:rPr>
                <w:spacing w:val="-2"/>
                <w:sz w:val="20"/>
                <w:szCs w:val="20"/>
              </w:rPr>
              <w:t xml:space="preserve"> </w:t>
            </w:r>
            <w:r w:rsidRPr="00561862">
              <w:rPr>
                <w:sz w:val="20"/>
                <w:szCs w:val="20"/>
              </w:rPr>
              <w:t>stanowiących połączenie</w:t>
            </w:r>
            <w:r w:rsidRPr="00561862">
              <w:rPr>
                <w:spacing w:val="-1"/>
                <w:sz w:val="20"/>
                <w:szCs w:val="20"/>
              </w:rPr>
              <w:t xml:space="preserve"> </w:t>
            </w:r>
            <w:r w:rsidRPr="00561862">
              <w:rPr>
                <w:sz w:val="20"/>
                <w:szCs w:val="20"/>
              </w:rPr>
              <w:t>regionu</w:t>
            </w:r>
            <w:r>
              <w:rPr>
                <w:sz w:val="20"/>
                <w:szCs w:val="20"/>
              </w:rPr>
              <w:t xml:space="preserve"> </w:t>
            </w:r>
            <w:r w:rsidRPr="00561862">
              <w:rPr>
                <w:sz w:val="20"/>
                <w:szCs w:val="20"/>
              </w:rPr>
              <w:t>z węzłami sieci TEN-T</w:t>
            </w:r>
          </w:p>
        </w:tc>
        <w:tc>
          <w:tcPr>
            <w:tcW w:w="2978" w:type="dxa"/>
            <w:vMerge/>
          </w:tcPr>
          <w:p w14:paraId="17CD60CF" w14:textId="00257411" w:rsidR="00AD7938" w:rsidRPr="002E258B" w:rsidRDefault="00AD7938" w:rsidP="004031C2">
            <w:pPr>
              <w:jc w:val="center"/>
              <w:rPr>
                <w:sz w:val="20"/>
                <w:szCs w:val="20"/>
              </w:rPr>
            </w:pPr>
          </w:p>
        </w:tc>
        <w:tc>
          <w:tcPr>
            <w:tcW w:w="1037" w:type="dxa"/>
            <w:vMerge/>
          </w:tcPr>
          <w:p w14:paraId="0CBB48CD" w14:textId="02E1A468" w:rsidR="00AD7938" w:rsidRPr="002E258B" w:rsidRDefault="00AD7938" w:rsidP="004031C2">
            <w:pPr>
              <w:jc w:val="center"/>
              <w:rPr>
                <w:sz w:val="20"/>
                <w:szCs w:val="20"/>
              </w:rPr>
            </w:pPr>
          </w:p>
        </w:tc>
        <w:tc>
          <w:tcPr>
            <w:tcW w:w="947" w:type="dxa"/>
            <w:vMerge/>
          </w:tcPr>
          <w:p w14:paraId="0E0B70AE" w14:textId="77777777" w:rsidR="00AD7938" w:rsidRPr="002E258B" w:rsidRDefault="00AD7938" w:rsidP="004031C2">
            <w:pPr>
              <w:jc w:val="center"/>
              <w:rPr>
                <w:sz w:val="20"/>
                <w:szCs w:val="20"/>
              </w:rPr>
            </w:pPr>
          </w:p>
        </w:tc>
        <w:tc>
          <w:tcPr>
            <w:tcW w:w="1129" w:type="dxa"/>
            <w:vMerge/>
          </w:tcPr>
          <w:p w14:paraId="3D07B00E" w14:textId="325E603A" w:rsidR="00AD7938" w:rsidRPr="002E258B" w:rsidRDefault="00AD7938" w:rsidP="004031C2">
            <w:pPr>
              <w:jc w:val="center"/>
              <w:rPr>
                <w:sz w:val="20"/>
                <w:szCs w:val="20"/>
              </w:rPr>
            </w:pPr>
          </w:p>
        </w:tc>
      </w:tr>
      <w:tr w:rsidR="00AD7938" w:rsidRPr="002E258B" w14:paraId="1A14885B" w14:textId="77777777" w:rsidTr="003E1176">
        <w:trPr>
          <w:trHeight w:val="210"/>
          <w:jc w:val="center"/>
        </w:trPr>
        <w:tc>
          <w:tcPr>
            <w:tcW w:w="3538" w:type="dxa"/>
          </w:tcPr>
          <w:p w14:paraId="7D3E1DFC" w14:textId="1BE5EAD8" w:rsidR="00AD7938" w:rsidRPr="00561862" w:rsidRDefault="00AD7938" w:rsidP="002D601C">
            <w:pPr>
              <w:jc w:val="center"/>
              <w:rPr>
                <w:sz w:val="20"/>
                <w:szCs w:val="20"/>
              </w:rPr>
            </w:pPr>
            <w:r w:rsidRPr="002D601C">
              <w:rPr>
                <w:b/>
                <w:bCs/>
                <w:sz w:val="20"/>
                <w:szCs w:val="20"/>
              </w:rPr>
              <w:t>Działanie 1.3</w:t>
            </w:r>
            <w:r>
              <w:rPr>
                <w:sz w:val="20"/>
                <w:szCs w:val="20"/>
              </w:rPr>
              <w:t xml:space="preserve"> - B</w:t>
            </w:r>
            <w:r w:rsidRPr="00561862">
              <w:rPr>
                <w:sz w:val="20"/>
                <w:szCs w:val="20"/>
              </w:rPr>
              <w:t>udowa</w:t>
            </w:r>
            <w:r w:rsidRPr="00561862">
              <w:rPr>
                <w:spacing w:val="10"/>
                <w:sz w:val="20"/>
                <w:szCs w:val="20"/>
              </w:rPr>
              <w:t xml:space="preserve"> </w:t>
            </w:r>
            <w:r w:rsidRPr="00561862">
              <w:rPr>
                <w:sz w:val="20"/>
                <w:szCs w:val="20"/>
              </w:rPr>
              <w:t>i</w:t>
            </w:r>
            <w:r w:rsidRPr="00561862">
              <w:rPr>
                <w:spacing w:val="13"/>
                <w:sz w:val="20"/>
                <w:szCs w:val="20"/>
              </w:rPr>
              <w:t xml:space="preserve"> </w:t>
            </w:r>
            <w:r w:rsidRPr="00561862">
              <w:rPr>
                <w:sz w:val="20"/>
                <w:szCs w:val="20"/>
              </w:rPr>
              <w:t>przebudowa</w:t>
            </w:r>
            <w:r w:rsidRPr="00561862">
              <w:rPr>
                <w:spacing w:val="12"/>
                <w:sz w:val="20"/>
                <w:szCs w:val="20"/>
              </w:rPr>
              <w:t xml:space="preserve"> </w:t>
            </w:r>
            <w:r w:rsidRPr="00561862">
              <w:rPr>
                <w:sz w:val="20"/>
                <w:szCs w:val="20"/>
              </w:rPr>
              <w:t>węzłów</w:t>
            </w:r>
            <w:r w:rsidRPr="00561862">
              <w:rPr>
                <w:spacing w:val="13"/>
                <w:sz w:val="20"/>
                <w:szCs w:val="20"/>
              </w:rPr>
              <w:t xml:space="preserve"> </w:t>
            </w:r>
            <w:r w:rsidRPr="00561862">
              <w:rPr>
                <w:sz w:val="20"/>
                <w:szCs w:val="20"/>
              </w:rPr>
              <w:t>łączących</w:t>
            </w:r>
            <w:r w:rsidRPr="00561862">
              <w:rPr>
                <w:spacing w:val="14"/>
                <w:sz w:val="20"/>
                <w:szCs w:val="20"/>
              </w:rPr>
              <w:t xml:space="preserve"> </w:t>
            </w:r>
            <w:r w:rsidRPr="00561862">
              <w:rPr>
                <w:sz w:val="20"/>
                <w:szCs w:val="20"/>
              </w:rPr>
              <w:t>regionalną</w:t>
            </w:r>
            <w:r w:rsidRPr="00561862">
              <w:rPr>
                <w:spacing w:val="12"/>
                <w:sz w:val="20"/>
                <w:szCs w:val="20"/>
              </w:rPr>
              <w:t xml:space="preserve"> </w:t>
            </w:r>
            <w:r w:rsidRPr="00561862">
              <w:rPr>
                <w:sz w:val="20"/>
                <w:szCs w:val="20"/>
              </w:rPr>
              <w:t>sieć</w:t>
            </w:r>
            <w:r w:rsidRPr="00561862">
              <w:rPr>
                <w:spacing w:val="14"/>
                <w:sz w:val="20"/>
                <w:szCs w:val="20"/>
              </w:rPr>
              <w:t xml:space="preserve"> </w:t>
            </w:r>
            <w:r w:rsidRPr="00561862">
              <w:rPr>
                <w:sz w:val="20"/>
                <w:szCs w:val="20"/>
              </w:rPr>
              <w:t>transportową</w:t>
            </w:r>
            <w:r w:rsidRPr="00561862">
              <w:rPr>
                <w:spacing w:val="11"/>
                <w:sz w:val="20"/>
                <w:szCs w:val="20"/>
              </w:rPr>
              <w:t xml:space="preserve"> </w:t>
            </w:r>
            <w:r w:rsidRPr="00561862">
              <w:rPr>
                <w:sz w:val="20"/>
                <w:szCs w:val="20"/>
              </w:rPr>
              <w:t>z</w:t>
            </w:r>
            <w:r w:rsidRPr="00561862">
              <w:rPr>
                <w:spacing w:val="14"/>
                <w:sz w:val="20"/>
                <w:szCs w:val="20"/>
              </w:rPr>
              <w:t xml:space="preserve"> </w:t>
            </w:r>
            <w:r w:rsidRPr="00561862">
              <w:rPr>
                <w:sz w:val="20"/>
                <w:szCs w:val="20"/>
              </w:rPr>
              <w:t>korytarzami</w:t>
            </w:r>
            <w:r w:rsidRPr="00561862">
              <w:rPr>
                <w:spacing w:val="13"/>
                <w:sz w:val="20"/>
                <w:szCs w:val="20"/>
              </w:rPr>
              <w:t xml:space="preserve"> </w:t>
            </w:r>
            <w:r w:rsidRPr="00561862">
              <w:rPr>
                <w:sz w:val="20"/>
                <w:szCs w:val="20"/>
              </w:rPr>
              <w:t>sieci</w:t>
            </w:r>
            <w:r w:rsidRPr="00561862">
              <w:rPr>
                <w:spacing w:val="-57"/>
                <w:sz w:val="20"/>
                <w:szCs w:val="20"/>
              </w:rPr>
              <w:t xml:space="preserve"> </w:t>
            </w:r>
            <w:r w:rsidRPr="00561862">
              <w:rPr>
                <w:sz w:val="20"/>
                <w:szCs w:val="20"/>
              </w:rPr>
              <w:t>TEN-T</w:t>
            </w:r>
          </w:p>
        </w:tc>
        <w:tc>
          <w:tcPr>
            <w:tcW w:w="2978" w:type="dxa"/>
            <w:vMerge/>
          </w:tcPr>
          <w:p w14:paraId="531155AA" w14:textId="3283BC05" w:rsidR="00AD7938" w:rsidRPr="002E258B" w:rsidRDefault="00AD7938" w:rsidP="004031C2">
            <w:pPr>
              <w:jc w:val="center"/>
              <w:rPr>
                <w:sz w:val="20"/>
                <w:szCs w:val="20"/>
              </w:rPr>
            </w:pPr>
          </w:p>
        </w:tc>
        <w:tc>
          <w:tcPr>
            <w:tcW w:w="1037" w:type="dxa"/>
            <w:vMerge/>
          </w:tcPr>
          <w:p w14:paraId="06C6154D" w14:textId="04C5D67B" w:rsidR="00AD7938" w:rsidRPr="002E258B" w:rsidRDefault="00AD7938" w:rsidP="004031C2">
            <w:pPr>
              <w:jc w:val="center"/>
              <w:rPr>
                <w:sz w:val="20"/>
                <w:szCs w:val="20"/>
              </w:rPr>
            </w:pPr>
          </w:p>
        </w:tc>
        <w:tc>
          <w:tcPr>
            <w:tcW w:w="947" w:type="dxa"/>
            <w:vMerge/>
          </w:tcPr>
          <w:p w14:paraId="0DFD3083" w14:textId="77777777" w:rsidR="00AD7938" w:rsidRPr="002E258B" w:rsidRDefault="00AD7938" w:rsidP="004031C2">
            <w:pPr>
              <w:jc w:val="center"/>
              <w:rPr>
                <w:sz w:val="20"/>
                <w:szCs w:val="20"/>
              </w:rPr>
            </w:pPr>
          </w:p>
        </w:tc>
        <w:tc>
          <w:tcPr>
            <w:tcW w:w="1129" w:type="dxa"/>
            <w:vMerge/>
          </w:tcPr>
          <w:p w14:paraId="5B10442E" w14:textId="5DE42D3E" w:rsidR="00AD7938" w:rsidRPr="002E258B" w:rsidRDefault="00AD7938" w:rsidP="004031C2">
            <w:pPr>
              <w:jc w:val="center"/>
              <w:rPr>
                <w:sz w:val="20"/>
                <w:szCs w:val="20"/>
              </w:rPr>
            </w:pPr>
          </w:p>
        </w:tc>
      </w:tr>
      <w:tr w:rsidR="00AD7938" w:rsidRPr="002E258B" w14:paraId="6180C94A" w14:textId="77777777" w:rsidTr="003E1176">
        <w:trPr>
          <w:trHeight w:val="310"/>
          <w:jc w:val="center"/>
        </w:trPr>
        <w:tc>
          <w:tcPr>
            <w:tcW w:w="3538" w:type="dxa"/>
          </w:tcPr>
          <w:p w14:paraId="7E9AB69C" w14:textId="48F7F696" w:rsidR="00AD7938" w:rsidRPr="00561862" w:rsidRDefault="00AD7938" w:rsidP="002D601C">
            <w:pPr>
              <w:jc w:val="center"/>
              <w:rPr>
                <w:sz w:val="20"/>
                <w:szCs w:val="20"/>
              </w:rPr>
            </w:pPr>
            <w:r w:rsidRPr="002D601C">
              <w:rPr>
                <w:b/>
                <w:bCs/>
                <w:sz w:val="20"/>
                <w:szCs w:val="20"/>
              </w:rPr>
              <w:t>Działanie 1.4</w:t>
            </w:r>
            <w:r>
              <w:rPr>
                <w:sz w:val="20"/>
                <w:szCs w:val="20"/>
              </w:rPr>
              <w:t xml:space="preserve"> - P</w:t>
            </w:r>
            <w:r w:rsidRPr="00561862">
              <w:rPr>
                <w:sz w:val="20"/>
                <w:szCs w:val="20"/>
              </w:rPr>
              <w:t>rzebudowa sieci dróg krajowych w obszarze województwa w celu uzyskania jednolitych</w:t>
            </w:r>
            <w:r w:rsidRPr="00561862">
              <w:rPr>
                <w:spacing w:val="1"/>
                <w:sz w:val="20"/>
                <w:szCs w:val="20"/>
              </w:rPr>
              <w:t xml:space="preserve"> </w:t>
            </w:r>
            <w:r w:rsidRPr="00561862">
              <w:rPr>
                <w:sz w:val="20"/>
                <w:szCs w:val="20"/>
              </w:rPr>
              <w:t>ciągów</w:t>
            </w:r>
            <w:r w:rsidRPr="00561862">
              <w:rPr>
                <w:spacing w:val="-2"/>
                <w:sz w:val="20"/>
                <w:szCs w:val="20"/>
              </w:rPr>
              <w:t xml:space="preserve"> </w:t>
            </w:r>
            <w:r w:rsidRPr="00561862">
              <w:rPr>
                <w:sz w:val="20"/>
                <w:szCs w:val="20"/>
              </w:rPr>
              <w:t>drogowych klasy</w:t>
            </w:r>
            <w:r w:rsidRPr="00561862">
              <w:rPr>
                <w:spacing w:val="1"/>
                <w:sz w:val="20"/>
                <w:szCs w:val="20"/>
              </w:rPr>
              <w:t xml:space="preserve"> </w:t>
            </w:r>
            <w:r w:rsidRPr="00561862">
              <w:rPr>
                <w:sz w:val="20"/>
                <w:szCs w:val="20"/>
              </w:rPr>
              <w:t>technicznej nie</w:t>
            </w:r>
            <w:r w:rsidRPr="00561862">
              <w:rPr>
                <w:spacing w:val="-1"/>
                <w:sz w:val="20"/>
                <w:szCs w:val="20"/>
              </w:rPr>
              <w:t xml:space="preserve"> </w:t>
            </w:r>
            <w:r w:rsidRPr="00561862">
              <w:rPr>
                <w:sz w:val="20"/>
                <w:szCs w:val="20"/>
              </w:rPr>
              <w:t>niższej niż GP</w:t>
            </w:r>
          </w:p>
        </w:tc>
        <w:tc>
          <w:tcPr>
            <w:tcW w:w="2978" w:type="dxa"/>
            <w:vMerge/>
          </w:tcPr>
          <w:p w14:paraId="105C894B" w14:textId="7719BC94" w:rsidR="00AD7938" w:rsidRPr="002E258B" w:rsidRDefault="00AD7938" w:rsidP="004031C2">
            <w:pPr>
              <w:jc w:val="center"/>
              <w:rPr>
                <w:sz w:val="20"/>
                <w:szCs w:val="20"/>
              </w:rPr>
            </w:pPr>
          </w:p>
        </w:tc>
        <w:tc>
          <w:tcPr>
            <w:tcW w:w="1037" w:type="dxa"/>
            <w:vMerge/>
          </w:tcPr>
          <w:p w14:paraId="308F2C68" w14:textId="13E2A39D" w:rsidR="00AD7938" w:rsidRPr="002E258B" w:rsidRDefault="00AD7938" w:rsidP="004031C2">
            <w:pPr>
              <w:jc w:val="center"/>
              <w:rPr>
                <w:sz w:val="20"/>
                <w:szCs w:val="20"/>
              </w:rPr>
            </w:pPr>
          </w:p>
        </w:tc>
        <w:tc>
          <w:tcPr>
            <w:tcW w:w="947" w:type="dxa"/>
            <w:vMerge/>
          </w:tcPr>
          <w:p w14:paraId="39C38F92" w14:textId="77777777" w:rsidR="00AD7938" w:rsidRPr="002E258B" w:rsidRDefault="00AD7938" w:rsidP="004031C2">
            <w:pPr>
              <w:jc w:val="center"/>
              <w:rPr>
                <w:sz w:val="20"/>
                <w:szCs w:val="20"/>
              </w:rPr>
            </w:pPr>
          </w:p>
        </w:tc>
        <w:tc>
          <w:tcPr>
            <w:tcW w:w="1129" w:type="dxa"/>
            <w:vMerge/>
          </w:tcPr>
          <w:p w14:paraId="490BB738" w14:textId="490A1465" w:rsidR="00AD7938" w:rsidRPr="002E258B" w:rsidRDefault="00AD7938" w:rsidP="004031C2">
            <w:pPr>
              <w:jc w:val="center"/>
              <w:rPr>
                <w:sz w:val="20"/>
                <w:szCs w:val="20"/>
              </w:rPr>
            </w:pPr>
          </w:p>
        </w:tc>
      </w:tr>
      <w:tr w:rsidR="00AD7938" w:rsidRPr="002E258B" w14:paraId="06A3A051" w14:textId="77777777" w:rsidTr="003E1176">
        <w:trPr>
          <w:trHeight w:val="280"/>
          <w:jc w:val="center"/>
        </w:trPr>
        <w:tc>
          <w:tcPr>
            <w:tcW w:w="3538" w:type="dxa"/>
          </w:tcPr>
          <w:p w14:paraId="281464FB" w14:textId="252BF892" w:rsidR="00AD7938" w:rsidRPr="00561862" w:rsidRDefault="00AD7938" w:rsidP="002D601C">
            <w:pPr>
              <w:jc w:val="center"/>
              <w:rPr>
                <w:sz w:val="20"/>
                <w:szCs w:val="20"/>
              </w:rPr>
            </w:pPr>
            <w:r w:rsidRPr="002D601C">
              <w:rPr>
                <w:b/>
                <w:bCs/>
                <w:sz w:val="20"/>
                <w:szCs w:val="20"/>
              </w:rPr>
              <w:t>Działanie 1.5</w:t>
            </w:r>
            <w:r>
              <w:rPr>
                <w:sz w:val="20"/>
                <w:szCs w:val="20"/>
              </w:rPr>
              <w:t xml:space="preserve"> - P</w:t>
            </w:r>
            <w:r w:rsidRPr="00561862">
              <w:rPr>
                <w:sz w:val="20"/>
                <w:szCs w:val="20"/>
              </w:rPr>
              <w:t>rzebudowa</w:t>
            </w:r>
            <w:r w:rsidRPr="00561862">
              <w:rPr>
                <w:spacing w:val="1"/>
                <w:sz w:val="20"/>
                <w:szCs w:val="20"/>
              </w:rPr>
              <w:t xml:space="preserve"> </w:t>
            </w:r>
            <w:r w:rsidRPr="00561862">
              <w:rPr>
                <w:sz w:val="20"/>
                <w:szCs w:val="20"/>
              </w:rPr>
              <w:t>sieci</w:t>
            </w:r>
            <w:r w:rsidRPr="00561862">
              <w:rPr>
                <w:spacing w:val="1"/>
                <w:sz w:val="20"/>
                <w:szCs w:val="20"/>
              </w:rPr>
              <w:t xml:space="preserve"> </w:t>
            </w:r>
            <w:r w:rsidRPr="00561862">
              <w:rPr>
                <w:sz w:val="20"/>
                <w:szCs w:val="20"/>
              </w:rPr>
              <w:t>dróg</w:t>
            </w:r>
            <w:r w:rsidRPr="00561862">
              <w:rPr>
                <w:spacing w:val="1"/>
                <w:sz w:val="20"/>
                <w:szCs w:val="20"/>
              </w:rPr>
              <w:t xml:space="preserve"> </w:t>
            </w:r>
            <w:r w:rsidRPr="00561862">
              <w:rPr>
                <w:sz w:val="20"/>
                <w:szCs w:val="20"/>
              </w:rPr>
              <w:t>wojewódzkich</w:t>
            </w:r>
            <w:r w:rsidRPr="00561862">
              <w:rPr>
                <w:spacing w:val="1"/>
                <w:sz w:val="20"/>
                <w:szCs w:val="20"/>
              </w:rPr>
              <w:t xml:space="preserve"> </w:t>
            </w:r>
            <w:r w:rsidRPr="00561862">
              <w:rPr>
                <w:sz w:val="20"/>
                <w:szCs w:val="20"/>
              </w:rPr>
              <w:t>i</w:t>
            </w:r>
            <w:r w:rsidRPr="00561862">
              <w:rPr>
                <w:spacing w:val="1"/>
                <w:sz w:val="20"/>
                <w:szCs w:val="20"/>
              </w:rPr>
              <w:t xml:space="preserve"> </w:t>
            </w:r>
            <w:r w:rsidRPr="00561862">
              <w:rPr>
                <w:sz w:val="20"/>
                <w:szCs w:val="20"/>
              </w:rPr>
              <w:t>dróg</w:t>
            </w:r>
            <w:r w:rsidRPr="00561862">
              <w:rPr>
                <w:spacing w:val="1"/>
                <w:sz w:val="20"/>
                <w:szCs w:val="20"/>
              </w:rPr>
              <w:t xml:space="preserve"> </w:t>
            </w:r>
            <w:r w:rsidRPr="00561862">
              <w:rPr>
                <w:sz w:val="20"/>
                <w:szCs w:val="20"/>
              </w:rPr>
              <w:t>zaliczonych</w:t>
            </w:r>
            <w:r w:rsidRPr="00561862">
              <w:rPr>
                <w:spacing w:val="1"/>
                <w:sz w:val="20"/>
                <w:szCs w:val="20"/>
              </w:rPr>
              <w:t xml:space="preserve"> </w:t>
            </w:r>
            <w:r w:rsidRPr="00561862">
              <w:rPr>
                <w:sz w:val="20"/>
                <w:szCs w:val="20"/>
              </w:rPr>
              <w:t>niniejszym</w:t>
            </w:r>
            <w:r w:rsidRPr="00561862">
              <w:rPr>
                <w:spacing w:val="1"/>
                <w:sz w:val="20"/>
                <w:szCs w:val="20"/>
              </w:rPr>
              <w:t xml:space="preserve"> </w:t>
            </w:r>
            <w:r w:rsidRPr="00561862">
              <w:rPr>
                <w:sz w:val="20"/>
                <w:szCs w:val="20"/>
              </w:rPr>
              <w:t>Planem</w:t>
            </w:r>
            <w:r w:rsidRPr="00561862">
              <w:rPr>
                <w:spacing w:val="1"/>
                <w:sz w:val="20"/>
                <w:szCs w:val="20"/>
              </w:rPr>
              <w:t xml:space="preserve"> </w:t>
            </w:r>
            <w:r w:rsidRPr="00561862">
              <w:rPr>
                <w:sz w:val="20"/>
                <w:szCs w:val="20"/>
              </w:rPr>
              <w:t>w</w:t>
            </w:r>
            <w:r w:rsidRPr="00561862">
              <w:rPr>
                <w:spacing w:val="1"/>
                <w:sz w:val="20"/>
                <w:szCs w:val="20"/>
              </w:rPr>
              <w:t xml:space="preserve"> </w:t>
            </w:r>
            <w:r w:rsidRPr="00561862">
              <w:rPr>
                <w:sz w:val="20"/>
                <w:szCs w:val="20"/>
              </w:rPr>
              <w:t>skład</w:t>
            </w:r>
            <w:r w:rsidRPr="00561862">
              <w:rPr>
                <w:spacing w:val="-57"/>
                <w:sz w:val="20"/>
                <w:szCs w:val="20"/>
              </w:rPr>
              <w:t xml:space="preserve"> </w:t>
            </w:r>
            <w:r w:rsidRPr="00561862">
              <w:rPr>
                <w:sz w:val="20"/>
                <w:szCs w:val="20"/>
              </w:rPr>
              <w:t>regionalnych korytarzy łączących obszar województwa z siecią TEN-T w celu uzyskania</w:t>
            </w:r>
            <w:r w:rsidRPr="00561862">
              <w:rPr>
                <w:spacing w:val="1"/>
                <w:sz w:val="20"/>
                <w:szCs w:val="20"/>
              </w:rPr>
              <w:t xml:space="preserve"> </w:t>
            </w:r>
            <w:r w:rsidRPr="00561862">
              <w:rPr>
                <w:sz w:val="20"/>
                <w:szCs w:val="20"/>
              </w:rPr>
              <w:t>jednolitych</w:t>
            </w:r>
            <w:r w:rsidRPr="00561862">
              <w:rPr>
                <w:spacing w:val="-1"/>
                <w:sz w:val="20"/>
                <w:szCs w:val="20"/>
              </w:rPr>
              <w:t xml:space="preserve"> </w:t>
            </w:r>
            <w:r w:rsidRPr="00561862">
              <w:rPr>
                <w:sz w:val="20"/>
                <w:szCs w:val="20"/>
              </w:rPr>
              <w:t>ciągów</w:t>
            </w:r>
            <w:r w:rsidRPr="00561862">
              <w:rPr>
                <w:spacing w:val="-1"/>
                <w:sz w:val="20"/>
                <w:szCs w:val="20"/>
              </w:rPr>
              <w:t xml:space="preserve"> </w:t>
            </w:r>
            <w:r w:rsidRPr="00561862">
              <w:rPr>
                <w:sz w:val="20"/>
                <w:szCs w:val="20"/>
              </w:rPr>
              <w:t>drogowych klasy technicznej</w:t>
            </w:r>
            <w:r w:rsidRPr="00561862">
              <w:rPr>
                <w:spacing w:val="-1"/>
                <w:sz w:val="20"/>
                <w:szCs w:val="20"/>
              </w:rPr>
              <w:t xml:space="preserve"> </w:t>
            </w:r>
            <w:r w:rsidRPr="00561862">
              <w:rPr>
                <w:sz w:val="20"/>
                <w:szCs w:val="20"/>
              </w:rPr>
              <w:t>nie niższej niż</w:t>
            </w:r>
            <w:r w:rsidRPr="00561862">
              <w:rPr>
                <w:spacing w:val="-1"/>
                <w:sz w:val="20"/>
                <w:szCs w:val="20"/>
              </w:rPr>
              <w:t xml:space="preserve"> </w:t>
            </w:r>
            <w:r w:rsidRPr="00561862">
              <w:rPr>
                <w:sz w:val="20"/>
                <w:szCs w:val="20"/>
              </w:rPr>
              <w:t>G</w:t>
            </w:r>
          </w:p>
        </w:tc>
        <w:tc>
          <w:tcPr>
            <w:tcW w:w="2978" w:type="dxa"/>
            <w:vMerge/>
          </w:tcPr>
          <w:p w14:paraId="3172BAC4" w14:textId="6345E644" w:rsidR="00AD7938" w:rsidRPr="002E258B" w:rsidRDefault="00AD7938" w:rsidP="004031C2">
            <w:pPr>
              <w:jc w:val="center"/>
              <w:rPr>
                <w:sz w:val="20"/>
                <w:szCs w:val="20"/>
              </w:rPr>
            </w:pPr>
          </w:p>
        </w:tc>
        <w:tc>
          <w:tcPr>
            <w:tcW w:w="1037" w:type="dxa"/>
            <w:vMerge/>
          </w:tcPr>
          <w:p w14:paraId="513C27B4" w14:textId="3C810342" w:rsidR="00AD7938" w:rsidRPr="002E258B" w:rsidRDefault="00AD7938" w:rsidP="004031C2">
            <w:pPr>
              <w:jc w:val="center"/>
              <w:rPr>
                <w:sz w:val="20"/>
                <w:szCs w:val="20"/>
              </w:rPr>
            </w:pPr>
          </w:p>
        </w:tc>
        <w:tc>
          <w:tcPr>
            <w:tcW w:w="947" w:type="dxa"/>
            <w:vMerge/>
          </w:tcPr>
          <w:p w14:paraId="3A559F7F" w14:textId="77777777" w:rsidR="00AD7938" w:rsidRPr="002E258B" w:rsidRDefault="00AD7938" w:rsidP="004031C2">
            <w:pPr>
              <w:jc w:val="center"/>
              <w:rPr>
                <w:sz w:val="20"/>
                <w:szCs w:val="20"/>
              </w:rPr>
            </w:pPr>
          </w:p>
        </w:tc>
        <w:tc>
          <w:tcPr>
            <w:tcW w:w="1129" w:type="dxa"/>
            <w:vMerge/>
          </w:tcPr>
          <w:p w14:paraId="1973B2EB" w14:textId="1BC9539E" w:rsidR="00AD7938" w:rsidRPr="002E258B" w:rsidRDefault="00AD7938" w:rsidP="004031C2">
            <w:pPr>
              <w:jc w:val="center"/>
              <w:rPr>
                <w:sz w:val="20"/>
                <w:szCs w:val="20"/>
              </w:rPr>
            </w:pPr>
          </w:p>
        </w:tc>
      </w:tr>
      <w:tr w:rsidR="00AD7938" w:rsidRPr="002E258B" w14:paraId="24CA62D7" w14:textId="77777777" w:rsidTr="0080222F">
        <w:trPr>
          <w:trHeight w:val="260"/>
          <w:jc w:val="center"/>
        </w:trPr>
        <w:tc>
          <w:tcPr>
            <w:tcW w:w="3538" w:type="dxa"/>
          </w:tcPr>
          <w:p w14:paraId="4FB3AF0B" w14:textId="785BA339" w:rsidR="00AD7938" w:rsidRPr="00561862" w:rsidRDefault="00AD7938" w:rsidP="002D601C">
            <w:pPr>
              <w:jc w:val="center"/>
              <w:rPr>
                <w:sz w:val="20"/>
                <w:szCs w:val="20"/>
              </w:rPr>
            </w:pPr>
            <w:r w:rsidRPr="002D601C">
              <w:rPr>
                <w:b/>
                <w:bCs/>
                <w:sz w:val="20"/>
                <w:szCs w:val="20"/>
              </w:rPr>
              <w:t>Działanie 1.6</w:t>
            </w:r>
            <w:r>
              <w:rPr>
                <w:sz w:val="20"/>
                <w:szCs w:val="20"/>
              </w:rPr>
              <w:t xml:space="preserve"> - B</w:t>
            </w:r>
            <w:r w:rsidRPr="00561862">
              <w:rPr>
                <w:sz w:val="20"/>
                <w:szCs w:val="20"/>
              </w:rPr>
              <w:t>udowa</w:t>
            </w:r>
            <w:r w:rsidRPr="00561862">
              <w:rPr>
                <w:spacing w:val="-4"/>
                <w:sz w:val="20"/>
                <w:szCs w:val="20"/>
              </w:rPr>
              <w:t xml:space="preserve"> </w:t>
            </w:r>
            <w:r w:rsidRPr="00561862">
              <w:rPr>
                <w:sz w:val="20"/>
                <w:szCs w:val="20"/>
              </w:rPr>
              <w:t>obwodnic</w:t>
            </w:r>
            <w:r w:rsidRPr="00561862">
              <w:rPr>
                <w:spacing w:val="-2"/>
                <w:sz w:val="20"/>
                <w:szCs w:val="20"/>
              </w:rPr>
              <w:t xml:space="preserve"> </w:t>
            </w:r>
            <w:r w:rsidRPr="00561862">
              <w:rPr>
                <w:sz w:val="20"/>
                <w:szCs w:val="20"/>
              </w:rPr>
              <w:t>w</w:t>
            </w:r>
            <w:r w:rsidRPr="00561862">
              <w:rPr>
                <w:spacing w:val="-1"/>
                <w:sz w:val="20"/>
                <w:szCs w:val="20"/>
              </w:rPr>
              <w:t xml:space="preserve"> </w:t>
            </w:r>
            <w:r w:rsidRPr="00561862">
              <w:rPr>
                <w:sz w:val="20"/>
                <w:szCs w:val="20"/>
              </w:rPr>
              <w:t>ciągach</w:t>
            </w:r>
            <w:r w:rsidRPr="00561862">
              <w:rPr>
                <w:spacing w:val="-1"/>
                <w:sz w:val="20"/>
                <w:szCs w:val="20"/>
              </w:rPr>
              <w:t xml:space="preserve"> </w:t>
            </w:r>
            <w:r w:rsidRPr="00561862">
              <w:rPr>
                <w:sz w:val="20"/>
                <w:szCs w:val="20"/>
              </w:rPr>
              <w:t>dróg</w:t>
            </w:r>
            <w:r w:rsidRPr="00561862">
              <w:rPr>
                <w:spacing w:val="-2"/>
                <w:sz w:val="20"/>
                <w:szCs w:val="20"/>
              </w:rPr>
              <w:t xml:space="preserve"> </w:t>
            </w:r>
            <w:r w:rsidRPr="00561862">
              <w:rPr>
                <w:sz w:val="20"/>
                <w:szCs w:val="20"/>
              </w:rPr>
              <w:t>wojewódzkich</w:t>
            </w:r>
            <w:r w:rsidRPr="00561862">
              <w:rPr>
                <w:spacing w:val="2"/>
                <w:sz w:val="20"/>
                <w:szCs w:val="20"/>
              </w:rPr>
              <w:t xml:space="preserve"> </w:t>
            </w:r>
            <w:r w:rsidRPr="00561862">
              <w:rPr>
                <w:sz w:val="20"/>
                <w:szCs w:val="20"/>
              </w:rPr>
              <w:t>i</w:t>
            </w:r>
            <w:r w:rsidRPr="00561862">
              <w:rPr>
                <w:spacing w:val="-1"/>
                <w:sz w:val="20"/>
                <w:szCs w:val="20"/>
              </w:rPr>
              <w:t xml:space="preserve"> </w:t>
            </w:r>
            <w:r w:rsidRPr="00561862">
              <w:rPr>
                <w:sz w:val="20"/>
                <w:szCs w:val="20"/>
              </w:rPr>
              <w:t>obszarach</w:t>
            </w:r>
            <w:r w:rsidRPr="00561862">
              <w:rPr>
                <w:spacing w:val="-1"/>
                <w:sz w:val="20"/>
                <w:szCs w:val="20"/>
              </w:rPr>
              <w:t xml:space="preserve"> </w:t>
            </w:r>
            <w:r w:rsidRPr="00561862">
              <w:rPr>
                <w:sz w:val="20"/>
                <w:szCs w:val="20"/>
              </w:rPr>
              <w:t>zurbanizowanych</w:t>
            </w:r>
          </w:p>
        </w:tc>
        <w:tc>
          <w:tcPr>
            <w:tcW w:w="2978" w:type="dxa"/>
            <w:vMerge/>
          </w:tcPr>
          <w:p w14:paraId="3B4F19BB" w14:textId="31187442" w:rsidR="00AD7938" w:rsidRPr="002E258B" w:rsidRDefault="00AD7938" w:rsidP="004031C2">
            <w:pPr>
              <w:jc w:val="center"/>
              <w:rPr>
                <w:sz w:val="20"/>
                <w:szCs w:val="20"/>
              </w:rPr>
            </w:pPr>
          </w:p>
        </w:tc>
        <w:tc>
          <w:tcPr>
            <w:tcW w:w="1037" w:type="dxa"/>
            <w:vMerge/>
          </w:tcPr>
          <w:p w14:paraId="555730FA" w14:textId="3807A260" w:rsidR="00AD7938" w:rsidRPr="002E258B" w:rsidRDefault="00AD7938" w:rsidP="004031C2">
            <w:pPr>
              <w:jc w:val="center"/>
              <w:rPr>
                <w:sz w:val="20"/>
                <w:szCs w:val="20"/>
              </w:rPr>
            </w:pPr>
          </w:p>
        </w:tc>
        <w:tc>
          <w:tcPr>
            <w:tcW w:w="947" w:type="dxa"/>
            <w:vMerge/>
          </w:tcPr>
          <w:p w14:paraId="01ECEEE6" w14:textId="77777777" w:rsidR="00AD7938" w:rsidRPr="002E258B" w:rsidRDefault="00AD7938" w:rsidP="004031C2">
            <w:pPr>
              <w:jc w:val="center"/>
              <w:rPr>
                <w:sz w:val="20"/>
                <w:szCs w:val="20"/>
              </w:rPr>
            </w:pPr>
          </w:p>
        </w:tc>
        <w:tc>
          <w:tcPr>
            <w:tcW w:w="1129" w:type="dxa"/>
            <w:vMerge/>
          </w:tcPr>
          <w:p w14:paraId="649AE184" w14:textId="59EB08E1" w:rsidR="00AD7938" w:rsidRPr="002E258B" w:rsidRDefault="00AD7938" w:rsidP="004031C2">
            <w:pPr>
              <w:jc w:val="center"/>
              <w:rPr>
                <w:sz w:val="20"/>
                <w:szCs w:val="20"/>
              </w:rPr>
            </w:pPr>
          </w:p>
        </w:tc>
      </w:tr>
      <w:tr w:rsidR="00AD7938" w:rsidRPr="002E258B" w14:paraId="51A8FB68" w14:textId="77777777" w:rsidTr="0080222F">
        <w:trPr>
          <w:trHeight w:val="360"/>
          <w:jc w:val="center"/>
        </w:trPr>
        <w:tc>
          <w:tcPr>
            <w:tcW w:w="3538" w:type="dxa"/>
          </w:tcPr>
          <w:p w14:paraId="3C57007A" w14:textId="0188889F" w:rsidR="00AD7938" w:rsidRPr="00561862" w:rsidRDefault="00AD7938" w:rsidP="002D601C">
            <w:pPr>
              <w:jc w:val="center"/>
              <w:rPr>
                <w:sz w:val="20"/>
                <w:szCs w:val="20"/>
              </w:rPr>
            </w:pPr>
            <w:r w:rsidRPr="002D601C">
              <w:rPr>
                <w:b/>
                <w:bCs/>
                <w:sz w:val="20"/>
                <w:szCs w:val="20"/>
              </w:rPr>
              <w:t>Działanie 1.7</w:t>
            </w:r>
            <w:r>
              <w:rPr>
                <w:sz w:val="20"/>
                <w:szCs w:val="20"/>
              </w:rPr>
              <w:t xml:space="preserve"> - M</w:t>
            </w:r>
            <w:r w:rsidRPr="00561862">
              <w:rPr>
                <w:sz w:val="20"/>
                <w:szCs w:val="20"/>
              </w:rPr>
              <w:t>odernizacja</w:t>
            </w:r>
            <w:r w:rsidRPr="00561862">
              <w:rPr>
                <w:spacing w:val="-2"/>
                <w:sz w:val="20"/>
                <w:szCs w:val="20"/>
              </w:rPr>
              <w:t xml:space="preserve"> </w:t>
            </w:r>
            <w:r w:rsidRPr="00561862">
              <w:rPr>
                <w:sz w:val="20"/>
                <w:szCs w:val="20"/>
              </w:rPr>
              <w:t>istniejących</w:t>
            </w:r>
            <w:r w:rsidRPr="00561862">
              <w:rPr>
                <w:spacing w:val="-1"/>
                <w:sz w:val="20"/>
                <w:szCs w:val="20"/>
              </w:rPr>
              <w:t xml:space="preserve"> </w:t>
            </w:r>
            <w:r w:rsidRPr="00561862">
              <w:rPr>
                <w:sz w:val="20"/>
                <w:szCs w:val="20"/>
              </w:rPr>
              <w:t>oraz</w:t>
            </w:r>
            <w:r w:rsidRPr="00561862">
              <w:rPr>
                <w:spacing w:val="-2"/>
                <w:sz w:val="20"/>
                <w:szCs w:val="20"/>
              </w:rPr>
              <w:t xml:space="preserve"> </w:t>
            </w:r>
            <w:r w:rsidRPr="00561862">
              <w:rPr>
                <w:sz w:val="20"/>
                <w:szCs w:val="20"/>
              </w:rPr>
              <w:t>budowa</w:t>
            </w:r>
            <w:r w:rsidRPr="00561862">
              <w:rPr>
                <w:spacing w:val="-2"/>
                <w:sz w:val="20"/>
                <w:szCs w:val="20"/>
              </w:rPr>
              <w:t xml:space="preserve"> </w:t>
            </w:r>
            <w:r w:rsidRPr="00561862">
              <w:rPr>
                <w:sz w:val="20"/>
                <w:szCs w:val="20"/>
              </w:rPr>
              <w:t>nowych</w:t>
            </w:r>
            <w:r w:rsidRPr="00561862">
              <w:rPr>
                <w:spacing w:val="-1"/>
                <w:sz w:val="20"/>
                <w:szCs w:val="20"/>
              </w:rPr>
              <w:t xml:space="preserve"> </w:t>
            </w:r>
            <w:r w:rsidRPr="00561862">
              <w:rPr>
                <w:sz w:val="20"/>
                <w:szCs w:val="20"/>
              </w:rPr>
              <w:t>przystanków</w:t>
            </w:r>
            <w:r w:rsidRPr="00561862">
              <w:rPr>
                <w:spacing w:val="-1"/>
                <w:sz w:val="20"/>
                <w:szCs w:val="20"/>
              </w:rPr>
              <w:t xml:space="preserve"> </w:t>
            </w:r>
            <w:r w:rsidRPr="00561862">
              <w:rPr>
                <w:sz w:val="20"/>
                <w:szCs w:val="20"/>
              </w:rPr>
              <w:t>kolejowych</w:t>
            </w:r>
          </w:p>
        </w:tc>
        <w:tc>
          <w:tcPr>
            <w:tcW w:w="2978" w:type="dxa"/>
            <w:vMerge/>
          </w:tcPr>
          <w:p w14:paraId="70BA2408" w14:textId="27599D36" w:rsidR="00AD7938" w:rsidRPr="002E258B" w:rsidRDefault="00AD7938" w:rsidP="004031C2">
            <w:pPr>
              <w:jc w:val="center"/>
              <w:rPr>
                <w:sz w:val="20"/>
                <w:szCs w:val="20"/>
              </w:rPr>
            </w:pPr>
          </w:p>
        </w:tc>
        <w:tc>
          <w:tcPr>
            <w:tcW w:w="1037" w:type="dxa"/>
            <w:vMerge/>
          </w:tcPr>
          <w:p w14:paraId="2FC4160E" w14:textId="241B62D9" w:rsidR="00AD7938" w:rsidRPr="002E258B" w:rsidRDefault="00AD7938" w:rsidP="004031C2">
            <w:pPr>
              <w:jc w:val="center"/>
              <w:rPr>
                <w:sz w:val="20"/>
                <w:szCs w:val="20"/>
              </w:rPr>
            </w:pPr>
          </w:p>
        </w:tc>
        <w:tc>
          <w:tcPr>
            <w:tcW w:w="947" w:type="dxa"/>
            <w:vMerge/>
          </w:tcPr>
          <w:p w14:paraId="31931248" w14:textId="77777777" w:rsidR="00AD7938" w:rsidRPr="002E258B" w:rsidRDefault="00AD7938" w:rsidP="004031C2">
            <w:pPr>
              <w:jc w:val="center"/>
              <w:rPr>
                <w:sz w:val="20"/>
                <w:szCs w:val="20"/>
              </w:rPr>
            </w:pPr>
          </w:p>
        </w:tc>
        <w:tc>
          <w:tcPr>
            <w:tcW w:w="1129" w:type="dxa"/>
            <w:vMerge/>
          </w:tcPr>
          <w:p w14:paraId="30052D56" w14:textId="3B2563AE" w:rsidR="00AD7938" w:rsidRPr="002E258B" w:rsidRDefault="00AD7938" w:rsidP="004031C2">
            <w:pPr>
              <w:jc w:val="center"/>
              <w:rPr>
                <w:sz w:val="20"/>
                <w:szCs w:val="20"/>
              </w:rPr>
            </w:pPr>
          </w:p>
        </w:tc>
      </w:tr>
      <w:tr w:rsidR="00F80616" w:rsidRPr="00BF5AE3" w14:paraId="18A8BE80" w14:textId="4F00A872" w:rsidTr="000E5C5F">
        <w:trPr>
          <w:trHeight w:val="149"/>
          <w:jc w:val="center"/>
        </w:trPr>
        <w:tc>
          <w:tcPr>
            <w:tcW w:w="9629" w:type="dxa"/>
            <w:gridSpan w:val="5"/>
            <w:shd w:val="clear" w:color="auto" w:fill="C5E0B3" w:themeFill="accent6" w:themeFillTint="66"/>
          </w:tcPr>
          <w:p w14:paraId="674B0530" w14:textId="764B87EB" w:rsidR="00F80616" w:rsidRPr="00BF5AE3" w:rsidRDefault="00F80616" w:rsidP="00F80616">
            <w:pPr>
              <w:jc w:val="center"/>
              <w:rPr>
                <w:b/>
                <w:bCs/>
                <w:sz w:val="20"/>
                <w:szCs w:val="20"/>
              </w:rPr>
            </w:pPr>
            <w:r w:rsidRPr="00BF5AE3">
              <w:rPr>
                <w:b/>
                <w:bCs/>
                <w:sz w:val="20"/>
                <w:szCs w:val="20"/>
              </w:rPr>
              <w:t>Cel szczegółowy 2 – Sprawny i bezpieczny transport</w:t>
            </w:r>
          </w:p>
        </w:tc>
      </w:tr>
      <w:tr w:rsidR="003E2513" w:rsidRPr="002E258B" w14:paraId="464D8343" w14:textId="77777777" w:rsidTr="003E1176">
        <w:trPr>
          <w:trHeight w:val="310"/>
          <w:jc w:val="center"/>
        </w:trPr>
        <w:tc>
          <w:tcPr>
            <w:tcW w:w="3538" w:type="dxa"/>
          </w:tcPr>
          <w:p w14:paraId="700F7324" w14:textId="733BB073" w:rsidR="003E2513" w:rsidRPr="00DB55C1" w:rsidRDefault="003E2513" w:rsidP="002D601C">
            <w:pPr>
              <w:jc w:val="center"/>
              <w:rPr>
                <w:sz w:val="20"/>
                <w:szCs w:val="20"/>
              </w:rPr>
            </w:pPr>
            <w:r w:rsidRPr="002D601C">
              <w:rPr>
                <w:b/>
                <w:bCs/>
                <w:sz w:val="20"/>
                <w:szCs w:val="20"/>
              </w:rPr>
              <w:t>Działanie 2.1</w:t>
            </w:r>
            <w:r>
              <w:rPr>
                <w:sz w:val="20"/>
                <w:szCs w:val="20"/>
              </w:rPr>
              <w:t xml:space="preserve"> - O</w:t>
            </w:r>
            <w:r w:rsidRPr="00DB55C1">
              <w:rPr>
                <w:sz w:val="20"/>
                <w:szCs w:val="20"/>
              </w:rPr>
              <w:t>pracowanie</w:t>
            </w:r>
            <w:r w:rsidRPr="00DB55C1">
              <w:rPr>
                <w:spacing w:val="-2"/>
                <w:sz w:val="20"/>
                <w:szCs w:val="20"/>
              </w:rPr>
              <w:t xml:space="preserve"> </w:t>
            </w:r>
            <w:r w:rsidRPr="00DB55C1">
              <w:rPr>
                <w:sz w:val="20"/>
                <w:szCs w:val="20"/>
              </w:rPr>
              <w:t>i</w:t>
            </w:r>
            <w:r w:rsidRPr="00DB55C1">
              <w:rPr>
                <w:spacing w:val="-2"/>
                <w:sz w:val="20"/>
                <w:szCs w:val="20"/>
              </w:rPr>
              <w:t xml:space="preserve"> </w:t>
            </w:r>
            <w:r w:rsidRPr="00DB55C1">
              <w:rPr>
                <w:sz w:val="20"/>
                <w:szCs w:val="20"/>
              </w:rPr>
              <w:t>wdrożenie</w:t>
            </w:r>
            <w:r w:rsidRPr="00DB55C1">
              <w:rPr>
                <w:spacing w:val="-1"/>
                <w:sz w:val="20"/>
                <w:szCs w:val="20"/>
              </w:rPr>
              <w:t xml:space="preserve"> </w:t>
            </w:r>
            <w:r w:rsidRPr="00DB55C1">
              <w:rPr>
                <w:sz w:val="20"/>
                <w:szCs w:val="20"/>
              </w:rPr>
              <w:t>wojewódzkiego</w:t>
            </w:r>
            <w:r w:rsidRPr="00DB55C1">
              <w:rPr>
                <w:spacing w:val="-2"/>
                <w:sz w:val="20"/>
                <w:szCs w:val="20"/>
              </w:rPr>
              <w:t xml:space="preserve"> </w:t>
            </w:r>
            <w:r w:rsidRPr="00DB55C1">
              <w:rPr>
                <w:sz w:val="20"/>
                <w:szCs w:val="20"/>
              </w:rPr>
              <w:t>planu</w:t>
            </w:r>
            <w:r w:rsidRPr="00DB55C1">
              <w:rPr>
                <w:spacing w:val="-2"/>
                <w:sz w:val="20"/>
                <w:szCs w:val="20"/>
              </w:rPr>
              <w:t xml:space="preserve"> </w:t>
            </w:r>
            <w:r w:rsidRPr="00DB55C1">
              <w:rPr>
                <w:sz w:val="20"/>
                <w:szCs w:val="20"/>
              </w:rPr>
              <w:t>bezpieczeństwa</w:t>
            </w:r>
            <w:r w:rsidRPr="00DB55C1">
              <w:rPr>
                <w:spacing w:val="-3"/>
                <w:sz w:val="20"/>
                <w:szCs w:val="20"/>
              </w:rPr>
              <w:t xml:space="preserve"> </w:t>
            </w:r>
            <w:r w:rsidRPr="00DB55C1">
              <w:rPr>
                <w:sz w:val="20"/>
                <w:szCs w:val="20"/>
              </w:rPr>
              <w:t>na</w:t>
            </w:r>
            <w:r w:rsidRPr="00DB55C1">
              <w:rPr>
                <w:spacing w:val="-3"/>
                <w:sz w:val="20"/>
                <w:szCs w:val="20"/>
              </w:rPr>
              <w:t xml:space="preserve"> </w:t>
            </w:r>
            <w:r w:rsidRPr="00DB55C1">
              <w:rPr>
                <w:sz w:val="20"/>
                <w:szCs w:val="20"/>
              </w:rPr>
              <w:t>drogach</w:t>
            </w:r>
          </w:p>
        </w:tc>
        <w:tc>
          <w:tcPr>
            <w:tcW w:w="2978" w:type="dxa"/>
            <w:vMerge w:val="restart"/>
          </w:tcPr>
          <w:p w14:paraId="5C16F01D" w14:textId="77777777" w:rsidR="003E2513" w:rsidRDefault="003E2513" w:rsidP="004031C2">
            <w:pPr>
              <w:jc w:val="center"/>
              <w:rPr>
                <w:sz w:val="20"/>
                <w:szCs w:val="20"/>
              </w:rPr>
            </w:pPr>
            <w:r>
              <w:rPr>
                <w:sz w:val="20"/>
                <w:szCs w:val="20"/>
              </w:rPr>
              <w:t>Odsetek dróg wojewódzkich w stanie dobrym (dane ŚZDW)</w:t>
            </w:r>
          </w:p>
          <w:p w14:paraId="4EBBC339" w14:textId="77777777" w:rsidR="003E2513" w:rsidRDefault="003E2513" w:rsidP="004031C2">
            <w:pPr>
              <w:jc w:val="center"/>
              <w:rPr>
                <w:sz w:val="20"/>
                <w:szCs w:val="20"/>
              </w:rPr>
            </w:pPr>
          </w:p>
          <w:p w14:paraId="1F08F439" w14:textId="77777777" w:rsidR="003E2513" w:rsidRDefault="003E2513" w:rsidP="004031C2">
            <w:pPr>
              <w:jc w:val="center"/>
              <w:rPr>
                <w:sz w:val="20"/>
                <w:szCs w:val="20"/>
              </w:rPr>
            </w:pPr>
            <w:r>
              <w:rPr>
                <w:sz w:val="20"/>
                <w:szCs w:val="20"/>
              </w:rPr>
              <w:t>Liczba przystanków autobusowych</w:t>
            </w:r>
          </w:p>
          <w:p w14:paraId="1FA3B151" w14:textId="77777777" w:rsidR="003E2513" w:rsidRDefault="003E2513" w:rsidP="004031C2">
            <w:pPr>
              <w:jc w:val="center"/>
              <w:rPr>
                <w:sz w:val="20"/>
                <w:szCs w:val="20"/>
              </w:rPr>
            </w:pPr>
          </w:p>
          <w:p w14:paraId="6AC6512C" w14:textId="77777777" w:rsidR="003E2513" w:rsidRDefault="003E2513" w:rsidP="00554C44">
            <w:pPr>
              <w:jc w:val="center"/>
              <w:rPr>
                <w:sz w:val="20"/>
                <w:szCs w:val="20"/>
              </w:rPr>
            </w:pPr>
            <w:r>
              <w:rPr>
                <w:sz w:val="20"/>
                <w:szCs w:val="20"/>
              </w:rPr>
              <w:t>Liczba przewiezionych pasażerów komunikacja miejską w mln</w:t>
            </w:r>
          </w:p>
          <w:p w14:paraId="5524EFC2" w14:textId="77777777" w:rsidR="003E2513" w:rsidRDefault="003E2513" w:rsidP="00554C44">
            <w:pPr>
              <w:jc w:val="center"/>
              <w:rPr>
                <w:sz w:val="20"/>
                <w:szCs w:val="20"/>
              </w:rPr>
            </w:pPr>
            <w:r>
              <w:rPr>
                <w:sz w:val="20"/>
                <w:szCs w:val="20"/>
              </w:rPr>
              <w:t>(dane GUS)</w:t>
            </w:r>
          </w:p>
          <w:p w14:paraId="1C029F7C" w14:textId="77777777" w:rsidR="003E2513" w:rsidRDefault="003E2513" w:rsidP="004031C2">
            <w:pPr>
              <w:jc w:val="center"/>
              <w:rPr>
                <w:sz w:val="20"/>
                <w:szCs w:val="20"/>
              </w:rPr>
            </w:pPr>
          </w:p>
          <w:p w14:paraId="280C052B" w14:textId="77777777" w:rsidR="003E2513" w:rsidRDefault="003E2513" w:rsidP="004031C2">
            <w:pPr>
              <w:jc w:val="center"/>
              <w:rPr>
                <w:sz w:val="20"/>
                <w:szCs w:val="20"/>
              </w:rPr>
            </w:pPr>
            <w:r>
              <w:rPr>
                <w:sz w:val="20"/>
                <w:szCs w:val="20"/>
              </w:rPr>
              <w:t>Stan inwentarzowy autobusów (dane GUS)</w:t>
            </w:r>
          </w:p>
          <w:p w14:paraId="567E396A" w14:textId="77777777" w:rsidR="003E2513" w:rsidRDefault="003E2513" w:rsidP="004031C2">
            <w:pPr>
              <w:jc w:val="center"/>
              <w:rPr>
                <w:sz w:val="20"/>
                <w:szCs w:val="20"/>
              </w:rPr>
            </w:pPr>
          </w:p>
          <w:p w14:paraId="3FD963DA" w14:textId="77777777" w:rsidR="003E2513" w:rsidRDefault="003E2513" w:rsidP="004031C2">
            <w:pPr>
              <w:jc w:val="center"/>
              <w:rPr>
                <w:sz w:val="20"/>
                <w:szCs w:val="20"/>
              </w:rPr>
            </w:pPr>
            <w:r>
              <w:rPr>
                <w:sz w:val="20"/>
                <w:szCs w:val="20"/>
              </w:rPr>
              <w:t>Stan inwentarzowy miejsc w autobusach w tys. (dane GUS)</w:t>
            </w:r>
          </w:p>
          <w:p w14:paraId="3A3D89E1" w14:textId="77777777" w:rsidR="003E2513" w:rsidRDefault="003E2513" w:rsidP="004031C2">
            <w:pPr>
              <w:jc w:val="center"/>
              <w:rPr>
                <w:sz w:val="20"/>
                <w:szCs w:val="20"/>
              </w:rPr>
            </w:pPr>
          </w:p>
          <w:p w14:paraId="53F44DEE" w14:textId="77777777" w:rsidR="003E2513" w:rsidRDefault="003E2513" w:rsidP="004031C2">
            <w:pPr>
              <w:jc w:val="center"/>
              <w:rPr>
                <w:sz w:val="20"/>
                <w:szCs w:val="20"/>
              </w:rPr>
            </w:pPr>
            <w:r>
              <w:rPr>
                <w:sz w:val="20"/>
                <w:szCs w:val="20"/>
              </w:rPr>
              <w:t xml:space="preserve">Linie krajowe regularnej komunikacji autobusowej ogółem (dane GUS) </w:t>
            </w:r>
          </w:p>
          <w:p w14:paraId="6983E9F2" w14:textId="77777777" w:rsidR="003E2513" w:rsidRDefault="003E2513" w:rsidP="004031C2">
            <w:pPr>
              <w:jc w:val="center"/>
              <w:rPr>
                <w:sz w:val="20"/>
                <w:szCs w:val="20"/>
              </w:rPr>
            </w:pPr>
          </w:p>
          <w:p w14:paraId="64D714B3" w14:textId="77777777" w:rsidR="003E2513" w:rsidRDefault="003E2513" w:rsidP="004031C2">
            <w:pPr>
              <w:jc w:val="center"/>
              <w:rPr>
                <w:sz w:val="20"/>
                <w:szCs w:val="20"/>
              </w:rPr>
            </w:pPr>
            <w:r>
              <w:rPr>
                <w:sz w:val="20"/>
                <w:szCs w:val="20"/>
              </w:rPr>
              <w:t>Linie regionalne regularnej komunikacji autobusowej ogółem (dane GUS)</w:t>
            </w:r>
          </w:p>
          <w:p w14:paraId="401856EE" w14:textId="77777777" w:rsidR="003E2513" w:rsidRDefault="003E2513" w:rsidP="004031C2">
            <w:pPr>
              <w:jc w:val="center"/>
              <w:rPr>
                <w:sz w:val="20"/>
                <w:szCs w:val="20"/>
              </w:rPr>
            </w:pPr>
          </w:p>
          <w:p w14:paraId="2FA080F9" w14:textId="77777777" w:rsidR="003E2513" w:rsidRDefault="003E2513" w:rsidP="004031C2">
            <w:pPr>
              <w:jc w:val="center"/>
              <w:rPr>
                <w:sz w:val="20"/>
                <w:szCs w:val="20"/>
              </w:rPr>
            </w:pPr>
            <w:r>
              <w:rPr>
                <w:sz w:val="20"/>
                <w:szCs w:val="20"/>
              </w:rPr>
              <w:t>Linie podmiejskie regularnej komunikacji autobusowej ogółem (dane GUS)</w:t>
            </w:r>
          </w:p>
          <w:p w14:paraId="51E9B917" w14:textId="77777777" w:rsidR="003E2513" w:rsidRDefault="003E2513" w:rsidP="004031C2">
            <w:pPr>
              <w:jc w:val="center"/>
              <w:rPr>
                <w:sz w:val="20"/>
                <w:szCs w:val="20"/>
              </w:rPr>
            </w:pPr>
          </w:p>
          <w:p w14:paraId="6EF3A78D" w14:textId="77777777" w:rsidR="003E2513" w:rsidRDefault="003E2513" w:rsidP="004031C2">
            <w:pPr>
              <w:jc w:val="center"/>
              <w:rPr>
                <w:sz w:val="20"/>
                <w:szCs w:val="20"/>
              </w:rPr>
            </w:pPr>
            <w:r>
              <w:rPr>
                <w:sz w:val="20"/>
                <w:szCs w:val="20"/>
              </w:rPr>
              <w:t>Ilość wypadków ogółem</w:t>
            </w:r>
          </w:p>
          <w:p w14:paraId="146FCE14" w14:textId="03406637" w:rsidR="003E2513" w:rsidRDefault="003E2513" w:rsidP="000F1ECC">
            <w:pPr>
              <w:jc w:val="center"/>
              <w:rPr>
                <w:sz w:val="20"/>
                <w:szCs w:val="20"/>
              </w:rPr>
            </w:pPr>
            <w:r>
              <w:rPr>
                <w:sz w:val="20"/>
                <w:szCs w:val="20"/>
              </w:rPr>
              <w:t>(dane GUS)</w:t>
            </w:r>
          </w:p>
          <w:p w14:paraId="589E0B4B" w14:textId="422428BF" w:rsidR="003E2513" w:rsidRDefault="003E2513" w:rsidP="000F1ECC">
            <w:pPr>
              <w:jc w:val="center"/>
              <w:rPr>
                <w:sz w:val="20"/>
                <w:szCs w:val="20"/>
              </w:rPr>
            </w:pPr>
          </w:p>
          <w:p w14:paraId="003BF278" w14:textId="0C72304C" w:rsidR="003E2513" w:rsidRDefault="003E2513" w:rsidP="000F1ECC">
            <w:pPr>
              <w:jc w:val="center"/>
              <w:rPr>
                <w:sz w:val="20"/>
                <w:szCs w:val="20"/>
              </w:rPr>
            </w:pPr>
            <w:r>
              <w:rPr>
                <w:sz w:val="20"/>
                <w:szCs w:val="20"/>
              </w:rPr>
              <w:t>Ilość ofiar śmiertelnych wypadków (dane GUS)</w:t>
            </w:r>
          </w:p>
          <w:p w14:paraId="13B37FF8" w14:textId="684114F3" w:rsidR="003E2513" w:rsidRDefault="003E2513" w:rsidP="000F1ECC">
            <w:pPr>
              <w:jc w:val="center"/>
              <w:rPr>
                <w:sz w:val="20"/>
                <w:szCs w:val="20"/>
              </w:rPr>
            </w:pPr>
          </w:p>
          <w:p w14:paraId="23CD8F89" w14:textId="391F65E3" w:rsidR="003E2513" w:rsidRDefault="003E2513" w:rsidP="000F1ECC">
            <w:pPr>
              <w:jc w:val="center"/>
              <w:rPr>
                <w:sz w:val="20"/>
                <w:szCs w:val="20"/>
              </w:rPr>
            </w:pPr>
            <w:r>
              <w:rPr>
                <w:sz w:val="20"/>
                <w:szCs w:val="20"/>
              </w:rPr>
              <w:t>Ilość ofiar śmiertelnych na 100 wypadków (dane GUS)</w:t>
            </w:r>
          </w:p>
          <w:p w14:paraId="1BC10F83" w14:textId="2CC7256E" w:rsidR="003E2513" w:rsidRPr="002E258B" w:rsidRDefault="003E2513" w:rsidP="004031C2">
            <w:pPr>
              <w:jc w:val="center"/>
              <w:rPr>
                <w:sz w:val="20"/>
                <w:szCs w:val="20"/>
              </w:rPr>
            </w:pPr>
          </w:p>
        </w:tc>
        <w:tc>
          <w:tcPr>
            <w:tcW w:w="1037" w:type="dxa"/>
            <w:vMerge w:val="restart"/>
          </w:tcPr>
          <w:p w14:paraId="2661147B" w14:textId="77777777" w:rsidR="003E2513" w:rsidRDefault="003E2513" w:rsidP="004031C2">
            <w:pPr>
              <w:jc w:val="center"/>
              <w:rPr>
                <w:sz w:val="20"/>
                <w:szCs w:val="20"/>
              </w:rPr>
            </w:pPr>
            <w:r>
              <w:rPr>
                <w:sz w:val="20"/>
                <w:szCs w:val="20"/>
              </w:rPr>
              <w:t>%</w:t>
            </w:r>
          </w:p>
          <w:p w14:paraId="5253578F" w14:textId="77777777" w:rsidR="003E2513" w:rsidRDefault="003E2513" w:rsidP="004031C2">
            <w:pPr>
              <w:jc w:val="center"/>
              <w:rPr>
                <w:sz w:val="20"/>
                <w:szCs w:val="20"/>
              </w:rPr>
            </w:pPr>
          </w:p>
          <w:p w14:paraId="245408B5" w14:textId="77777777" w:rsidR="003E2513" w:rsidRDefault="003E2513" w:rsidP="004031C2">
            <w:pPr>
              <w:jc w:val="center"/>
              <w:rPr>
                <w:sz w:val="20"/>
                <w:szCs w:val="20"/>
              </w:rPr>
            </w:pPr>
          </w:p>
          <w:p w14:paraId="3188A570" w14:textId="77777777" w:rsidR="003E2513" w:rsidRDefault="003E2513" w:rsidP="004031C2">
            <w:pPr>
              <w:jc w:val="center"/>
              <w:rPr>
                <w:sz w:val="20"/>
                <w:szCs w:val="20"/>
              </w:rPr>
            </w:pPr>
            <w:r>
              <w:rPr>
                <w:sz w:val="20"/>
                <w:szCs w:val="20"/>
              </w:rPr>
              <w:t>szt.</w:t>
            </w:r>
          </w:p>
          <w:p w14:paraId="3B731A92" w14:textId="77777777" w:rsidR="003E2513" w:rsidRDefault="003E2513" w:rsidP="004031C2">
            <w:pPr>
              <w:jc w:val="center"/>
              <w:rPr>
                <w:sz w:val="20"/>
                <w:szCs w:val="20"/>
              </w:rPr>
            </w:pPr>
          </w:p>
          <w:p w14:paraId="2A24FA7E" w14:textId="77777777" w:rsidR="003E2513" w:rsidRDefault="003E2513" w:rsidP="004031C2">
            <w:pPr>
              <w:jc w:val="center"/>
              <w:rPr>
                <w:sz w:val="20"/>
                <w:szCs w:val="20"/>
              </w:rPr>
            </w:pPr>
          </w:p>
          <w:p w14:paraId="67AA7A5B" w14:textId="765291F1" w:rsidR="003E2513" w:rsidRDefault="003E2513" w:rsidP="00554C44">
            <w:pPr>
              <w:jc w:val="center"/>
              <w:rPr>
                <w:sz w:val="20"/>
                <w:szCs w:val="20"/>
              </w:rPr>
            </w:pPr>
            <w:r>
              <w:rPr>
                <w:sz w:val="20"/>
                <w:szCs w:val="20"/>
              </w:rPr>
              <w:t>osoba</w:t>
            </w:r>
          </w:p>
          <w:p w14:paraId="58B5BFE3" w14:textId="4F8F52B0" w:rsidR="003E2513" w:rsidRDefault="003E2513" w:rsidP="00554C44">
            <w:pPr>
              <w:jc w:val="center"/>
              <w:rPr>
                <w:sz w:val="20"/>
                <w:szCs w:val="20"/>
              </w:rPr>
            </w:pPr>
          </w:p>
          <w:p w14:paraId="48640101" w14:textId="3F875FC0" w:rsidR="003E2513" w:rsidRDefault="003E2513" w:rsidP="00554C44">
            <w:pPr>
              <w:jc w:val="center"/>
              <w:rPr>
                <w:sz w:val="20"/>
                <w:szCs w:val="20"/>
              </w:rPr>
            </w:pPr>
          </w:p>
          <w:p w14:paraId="4771212A" w14:textId="5A122EFC" w:rsidR="003E2513" w:rsidRDefault="003E2513" w:rsidP="00554C44">
            <w:pPr>
              <w:jc w:val="center"/>
              <w:rPr>
                <w:sz w:val="20"/>
                <w:szCs w:val="20"/>
              </w:rPr>
            </w:pPr>
          </w:p>
          <w:p w14:paraId="06A15483" w14:textId="3BE2D60F" w:rsidR="003E2513" w:rsidRDefault="003E2513" w:rsidP="00554C44">
            <w:pPr>
              <w:jc w:val="center"/>
              <w:rPr>
                <w:sz w:val="20"/>
                <w:szCs w:val="20"/>
              </w:rPr>
            </w:pPr>
            <w:r>
              <w:rPr>
                <w:sz w:val="20"/>
                <w:szCs w:val="20"/>
              </w:rPr>
              <w:t>szt.</w:t>
            </w:r>
          </w:p>
          <w:p w14:paraId="0F0E493C" w14:textId="77777777" w:rsidR="003E2513" w:rsidRDefault="003E2513" w:rsidP="004031C2">
            <w:pPr>
              <w:jc w:val="center"/>
              <w:rPr>
                <w:sz w:val="20"/>
                <w:szCs w:val="20"/>
              </w:rPr>
            </w:pPr>
          </w:p>
          <w:p w14:paraId="00B3DD96" w14:textId="77777777" w:rsidR="003E2513" w:rsidRDefault="003E2513" w:rsidP="004031C2">
            <w:pPr>
              <w:jc w:val="center"/>
              <w:rPr>
                <w:sz w:val="20"/>
                <w:szCs w:val="20"/>
              </w:rPr>
            </w:pPr>
          </w:p>
          <w:p w14:paraId="566A6FA6" w14:textId="77777777" w:rsidR="003E2513" w:rsidRDefault="003E2513" w:rsidP="004031C2">
            <w:pPr>
              <w:jc w:val="center"/>
              <w:rPr>
                <w:sz w:val="20"/>
                <w:szCs w:val="20"/>
              </w:rPr>
            </w:pPr>
            <w:r>
              <w:rPr>
                <w:sz w:val="20"/>
                <w:szCs w:val="20"/>
              </w:rPr>
              <w:t>miejsce</w:t>
            </w:r>
          </w:p>
          <w:p w14:paraId="53AA0ACA" w14:textId="77777777" w:rsidR="003E2513" w:rsidRDefault="003E2513" w:rsidP="004031C2">
            <w:pPr>
              <w:jc w:val="center"/>
              <w:rPr>
                <w:sz w:val="20"/>
                <w:szCs w:val="20"/>
              </w:rPr>
            </w:pPr>
          </w:p>
          <w:p w14:paraId="10405941" w14:textId="77777777" w:rsidR="003E2513" w:rsidRDefault="003E2513" w:rsidP="004031C2">
            <w:pPr>
              <w:jc w:val="center"/>
              <w:rPr>
                <w:sz w:val="20"/>
                <w:szCs w:val="20"/>
              </w:rPr>
            </w:pPr>
          </w:p>
          <w:p w14:paraId="5B27FDCA" w14:textId="77777777" w:rsidR="003E2513" w:rsidRDefault="003E2513" w:rsidP="004031C2">
            <w:pPr>
              <w:jc w:val="center"/>
              <w:rPr>
                <w:sz w:val="20"/>
                <w:szCs w:val="20"/>
              </w:rPr>
            </w:pPr>
            <w:r>
              <w:rPr>
                <w:sz w:val="20"/>
                <w:szCs w:val="20"/>
              </w:rPr>
              <w:t>szt.</w:t>
            </w:r>
          </w:p>
          <w:p w14:paraId="3DCFCA20" w14:textId="77777777" w:rsidR="003E2513" w:rsidRDefault="003E2513" w:rsidP="004031C2">
            <w:pPr>
              <w:jc w:val="center"/>
              <w:rPr>
                <w:sz w:val="20"/>
                <w:szCs w:val="20"/>
              </w:rPr>
            </w:pPr>
          </w:p>
          <w:p w14:paraId="365885E0" w14:textId="77777777" w:rsidR="003E2513" w:rsidRDefault="003E2513" w:rsidP="004031C2">
            <w:pPr>
              <w:jc w:val="center"/>
              <w:rPr>
                <w:sz w:val="20"/>
                <w:szCs w:val="20"/>
              </w:rPr>
            </w:pPr>
          </w:p>
          <w:p w14:paraId="1F827BC9" w14:textId="77777777" w:rsidR="003E2513" w:rsidRDefault="003E2513" w:rsidP="004031C2">
            <w:pPr>
              <w:jc w:val="center"/>
              <w:rPr>
                <w:sz w:val="20"/>
                <w:szCs w:val="20"/>
              </w:rPr>
            </w:pPr>
          </w:p>
          <w:p w14:paraId="6F34D1E0" w14:textId="77777777" w:rsidR="003E2513" w:rsidRDefault="003E2513" w:rsidP="004031C2">
            <w:pPr>
              <w:jc w:val="center"/>
              <w:rPr>
                <w:sz w:val="20"/>
                <w:szCs w:val="20"/>
              </w:rPr>
            </w:pPr>
            <w:r>
              <w:rPr>
                <w:sz w:val="20"/>
                <w:szCs w:val="20"/>
              </w:rPr>
              <w:t>szt.</w:t>
            </w:r>
          </w:p>
          <w:p w14:paraId="1FF1A131" w14:textId="77777777" w:rsidR="003E2513" w:rsidRDefault="003E2513" w:rsidP="004031C2">
            <w:pPr>
              <w:jc w:val="center"/>
              <w:rPr>
                <w:sz w:val="20"/>
                <w:szCs w:val="20"/>
              </w:rPr>
            </w:pPr>
          </w:p>
          <w:p w14:paraId="037EB2FE" w14:textId="77777777" w:rsidR="003E2513" w:rsidRDefault="003E2513" w:rsidP="004031C2">
            <w:pPr>
              <w:jc w:val="center"/>
              <w:rPr>
                <w:sz w:val="20"/>
                <w:szCs w:val="20"/>
              </w:rPr>
            </w:pPr>
          </w:p>
          <w:p w14:paraId="1D16BD6A" w14:textId="77777777" w:rsidR="003E2513" w:rsidRDefault="003E2513" w:rsidP="004031C2">
            <w:pPr>
              <w:jc w:val="center"/>
              <w:rPr>
                <w:sz w:val="20"/>
                <w:szCs w:val="20"/>
              </w:rPr>
            </w:pPr>
          </w:p>
          <w:p w14:paraId="5C3D858A" w14:textId="77777777" w:rsidR="003E2513" w:rsidRDefault="003E2513" w:rsidP="004031C2">
            <w:pPr>
              <w:jc w:val="center"/>
              <w:rPr>
                <w:sz w:val="20"/>
                <w:szCs w:val="20"/>
              </w:rPr>
            </w:pPr>
            <w:r>
              <w:rPr>
                <w:sz w:val="20"/>
                <w:szCs w:val="20"/>
              </w:rPr>
              <w:t>szt.</w:t>
            </w:r>
          </w:p>
          <w:p w14:paraId="0230A269" w14:textId="77777777" w:rsidR="003E2513" w:rsidRDefault="003E2513" w:rsidP="004031C2">
            <w:pPr>
              <w:jc w:val="center"/>
              <w:rPr>
                <w:sz w:val="20"/>
                <w:szCs w:val="20"/>
              </w:rPr>
            </w:pPr>
          </w:p>
          <w:p w14:paraId="29F2F37E" w14:textId="77777777" w:rsidR="003E2513" w:rsidRDefault="003E2513" w:rsidP="004031C2">
            <w:pPr>
              <w:jc w:val="center"/>
              <w:rPr>
                <w:sz w:val="20"/>
                <w:szCs w:val="20"/>
              </w:rPr>
            </w:pPr>
          </w:p>
          <w:p w14:paraId="40736DCF" w14:textId="77777777" w:rsidR="003E2513" w:rsidRDefault="003E2513" w:rsidP="004031C2">
            <w:pPr>
              <w:jc w:val="center"/>
              <w:rPr>
                <w:sz w:val="20"/>
                <w:szCs w:val="20"/>
              </w:rPr>
            </w:pPr>
          </w:p>
          <w:p w14:paraId="59A5153E" w14:textId="77777777" w:rsidR="003E2513" w:rsidRDefault="003E2513" w:rsidP="004031C2">
            <w:pPr>
              <w:jc w:val="center"/>
              <w:rPr>
                <w:sz w:val="20"/>
                <w:szCs w:val="20"/>
              </w:rPr>
            </w:pPr>
            <w:r>
              <w:rPr>
                <w:sz w:val="20"/>
                <w:szCs w:val="20"/>
              </w:rPr>
              <w:t>szt.</w:t>
            </w:r>
          </w:p>
          <w:p w14:paraId="2DE6610E" w14:textId="77777777" w:rsidR="003E2513" w:rsidRDefault="003E2513" w:rsidP="004031C2">
            <w:pPr>
              <w:jc w:val="center"/>
              <w:rPr>
                <w:sz w:val="20"/>
                <w:szCs w:val="20"/>
              </w:rPr>
            </w:pPr>
          </w:p>
          <w:p w14:paraId="25C46BE0" w14:textId="77777777" w:rsidR="003E2513" w:rsidRDefault="003E2513" w:rsidP="004031C2">
            <w:pPr>
              <w:jc w:val="center"/>
              <w:rPr>
                <w:sz w:val="20"/>
                <w:szCs w:val="20"/>
              </w:rPr>
            </w:pPr>
          </w:p>
          <w:p w14:paraId="537B274C" w14:textId="77777777" w:rsidR="003E2513" w:rsidRDefault="003E2513" w:rsidP="004031C2">
            <w:pPr>
              <w:jc w:val="center"/>
              <w:rPr>
                <w:sz w:val="20"/>
                <w:szCs w:val="20"/>
              </w:rPr>
            </w:pPr>
            <w:r>
              <w:rPr>
                <w:sz w:val="20"/>
                <w:szCs w:val="20"/>
              </w:rPr>
              <w:t>osoba</w:t>
            </w:r>
          </w:p>
          <w:p w14:paraId="1FEC2D9E" w14:textId="77777777" w:rsidR="003E2513" w:rsidRDefault="003E2513" w:rsidP="004031C2">
            <w:pPr>
              <w:jc w:val="center"/>
              <w:rPr>
                <w:sz w:val="20"/>
                <w:szCs w:val="20"/>
              </w:rPr>
            </w:pPr>
          </w:p>
          <w:p w14:paraId="637D9C4C" w14:textId="77777777" w:rsidR="003E2513" w:rsidRDefault="003E2513" w:rsidP="004031C2">
            <w:pPr>
              <w:jc w:val="center"/>
              <w:rPr>
                <w:sz w:val="20"/>
                <w:szCs w:val="20"/>
              </w:rPr>
            </w:pPr>
          </w:p>
          <w:p w14:paraId="09B907A8" w14:textId="7AABD931" w:rsidR="003E2513" w:rsidRPr="002E258B" w:rsidRDefault="003E2513" w:rsidP="004031C2">
            <w:pPr>
              <w:jc w:val="center"/>
              <w:rPr>
                <w:sz w:val="20"/>
                <w:szCs w:val="20"/>
              </w:rPr>
            </w:pPr>
            <w:r>
              <w:rPr>
                <w:sz w:val="20"/>
                <w:szCs w:val="20"/>
              </w:rPr>
              <w:t>osoba</w:t>
            </w:r>
          </w:p>
        </w:tc>
        <w:tc>
          <w:tcPr>
            <w:tcW w:w="947" w:type="dxa"/>
            <w:vMerge w:val="restart"/>
          </w:tcPr>
          <w:p w14:paraId="3F7C8A3A" w14:textId="4922F788" w:rsidR="003E2513" w:rsidRDefault="00833438" w:rsidP="004031C2">
            <w:pPr>
              <w:jc w:val="center"/>
              <w:rPr>
                <w:sz w:val="20"/>
                <w:szCs w:val="20"/>
              </w:rPr>
            </w:pPr>
            <w:r>
              <w:rPr>
                <w:sz w:val="20"/>
                <w:szCs w:val="20"/>
              </w:rPr>
              <w:t>58</w:t>
            </w:r>
          </w:p>
          <w:p w14:paraId="62EA522E" w14:textId="77777777" w:rsidR="003E2513" w:rsidRDefault="003E2513" w:rsidP="004031C2">
            <w:pPr>
              <w:jc w:val="center"/>
              <w:rPr>
                <w:sz w:val="20"/>
                <w:szCs w:val="20"/>
              </w:rPr>
            </w:pPr>
          </w:p>
          <w:p w14:paraId="38BDFB99" w14:textId="77777777" w:rsidR="003E2513" w:rsidRDefault="003E2513" w:rsidP="004031C2">
            <w:pPr>
              <w:jc w:val="center"/>
              <w:rPr>
                <w:sz w:val="20"/>
                <w:szCs w:val="20"/>
              </w:rPr>
            </w:pPr>
          </w:p>
          <w:p w14:paraId="5FEF238E" w14:textId="77777777" w:rsidR="003E2513" w:rsidRDefault="003E2513" w:rsidP="004031C2">
            <w:pPr>
              <w:jc w:val="center"/>
              <w:rPr>
                <w:sz w:val="20"/>
                <w:szCs w:val="20"/>
              </w:rPr>
            </w:pPr>
            <w:r>
              <w:rPr>
                <w:sz w:val="20"/>
                <w:szCs w:val="20"/>
              </w:rPr>
              <w:t>12510</w:t>
            </w:r>
          </w:p>
          <w:p w14:paraId="054D3067" w14:textId="77777777" w:rsidR="003E2513" w:rsidRDefault="003E2513" w:rsidP="004031C2">
            <w:pPr>
              <w:jc w:val="center"/>
              <w:rPr>
                <w:sz w:val="20"/>
                <w:szCs w:val="20"/>
              </w:rPr>
            </w:pPr>
          </w:p>
          <w:p w14:paraId="156784EC" w14:textId="77777777" w:rsidR="003E2513" w:rsidRDefault="003E2513" w:rsidP="004031C2">
            <w:pPr>
              <w:jc w:val="center"/>
              <w:rPr>
                <w:sz w:val="20"/>
                <w:szCs w:val="20"/>
              </w:rPr>
            </w:pPr>
          </w:p>
          <w:p w14:paraId="51FADF3B" w14:textId="77777777" w:rsidR="003E2513" w:rsidRDefault="003E2513" w:rsidP="004031C2">
            <w:pPr>
              <w:jc w:val="center"/>
              <w:rPr>
                <w:sz w:val="20"/>
                <w:szCs w:val="20"/>
              </w:rPr>
            </w:pPr>
            <w:r>
              <w:rPr>
                <w:sz w:val="20"/>
                <w:szCs w:val="20"/>
              </w:rPr>
              <w:t>46,3</w:t>
            </w:r>
          </w:p>
          <w:p w14:paraId="1FB834A8" w14:textId="77777777" w:rsidR="003E2513" w:rsidRDefault="003E2513" w:rsidP="004031C2">
            <w:pPr>
              <w:jc w:val="center"/>
              <w:rPr>
                <w:sz w:val="20"/>
                <w:szCs w:val="20"/>
              </w:rPr>
            </w:pPr>
          </w:p>
          <w:p w14:paraId="4ABFAE89" w14:textId="77777777" w:rsidR="003E2513" w:rsidRDefault="003E2513" w:rsidP="004031C2">
            <w:pPr>
              <w:jc w:val="center"/>
              <w:rPr>
                <w:sz w:val="20"/>
                <w:szCs w:val="20"/>
              </w:rPr>
            </w:pPr>
          </w:p>
          <w:p w14:paraId="6F191EEE" w14:textId="77777777" w:rsidR="003E2513" w:rsidRDefault="003E2513" w:rsidP="004031C2">
            <w:pPr>
              <w:jc w:val="center"/>
              <w:rPr>
                <w:sz w:val="20"/>
                <w:szCs w:val="20"/>
              </w:rPr>
            </w:pPr>
          </w:p>
          <w:p w14:paraId="53C1C02F" w14:textId="77777777" w:rsidR="003E2513" w:rsidRDefault="003E2513" w:rsidP="004031C2">
            <w:pPr>
              <w:jc w:val="center"/>
              <w:rPr>
                <w:sz w:val="20"/>
                <w:szCs w:val="20"/>
              </w:rPr>
            </w:pPr>
            <w:r>
              <w:rPr>
                <w:sz w:val="20"/>
                <w:szCs w:val="20"/>
              </w:rPr>
              <w:t>405</w:t>
            </w:r>
          </w:p>
          <w:p w14:paraId="74F60199" w14:textId="77777777" w:rsidR="003E2513" w:rsidRDefault="003E2513" w:rsidP="004031C2">
            <w:pPr>
              <w:jc w:val="center"/>
              <w:rPr>
                <w:sz w:val="20"/>
                <w:szCs w:val="20"/>
              </w:rPr>
            </w:pPr>
          </w:p>
          <w:p w14:paraId="7C4A5538" w14:textId="77777777" w:rsidR="003E2513" w:rsidRDefault="003E2513" w:rsidP="004031C2">
            <w:pPr>
              <w:jc w:val="center"/>
              <w:rPr>
                <w:sz w:val="20"/>
                <w:szCs w:val="20"/>
              </w:rPr>
            </w:pPr>
          </w:p>
          <w:p w14:paraId="7C0C4B00" w14:textId="77777777" w:rsidR="003E2513" w:rsidRDefault="003E2513" w:rsidP="004031C2">
            <w:pPr>
              <w:jc w:val="center"/>
              <w:rPr>
                <w:sz w:val="20"/>
                <w:szCs w:val="20"/>
              </w:rPr>
            </w:pPr>
            <w:r>
              <w:rPr>
                <w:sz w:val="20"/>
                <w:szCs w:val="20"/>
              </w:rPr>
              <w:t>39,7</w:t>
            </w:r>
          </w:p>
          <w:p w14:paraId="4C0151FC" w14:textId="77777777" w:rsidR="003E2513" w:rsidRDefault="003E2513" w:rsidP="004031C2">
            <w:pPr>
              <w:jc w:val="center"/>
              <w:rPr>
                <w:sz w:val="20"/>
                <w:szCs w:val="20"/>
              </w:rPr>
            </w:pPr>
          </w:p>
          <w:p w14:paraId="12F8DCC8" w14:textId="77777777" w:rsidR="003E2513" w:rsidRDefault="003E2513" w:rsidP="004031C2">
            <w:pPr>
              <w:jc w:val="center"/>
              <w:rPr>
                <w:sz w:val="20"/>
                <w:szCs w:val="20"/>
              </w:rPr>
            </w:pPr>
          </w:p>
          <w:p w14:paraId="388D13F0" w14:textId="77777777" w:rsidR="003E2513" w:rsidRDefault="003E2513" w:rsidP="004031C2">
            <w:pPr>
              <w:jc w:val="center"/>
              <w:rPr>
                <w:sz w:val="20"/>
                <w:szCs w:val="20"/>
              </w:rPr>
            </w:pPr>
            <w:r>
              <w:rPr>
                <w:sz w:val="20"/>
                <w:szCs w:val="20"/>
              </w:rPr>
              <w:t>290</w:t>
            </w:r>
          </w:p>
          <w:p w14:paraId="734A90DA" w14:textId="77777777" w:rsidR="003E2513" w:rsidRDefault="003E2513" w:rsidP="004031C2">
            <w:pPr>
              <w:jc w:val="center"/>
              <w:rPr>
                <w:sz w:val="20"/>
                <w:szCs w:val="20"/>
              </w:rPr>
            </w:pPr>
          </w:p>
          <w:p w14:paraId="449CC20B" w14:textId="77777777" w:rsidR="003E2513" w:rsidRDefault="003E2513" w:rsidP="004031C2">
            <w:pPr>
              <w:jc w:val="center"/>
              <w:rPr>
                <w:sz w:val="20"/>
                <w:szCs w:val="20"/>
              </w:rPr>
            </w:pPr>
          </w:p>
          <w:p w14:paraId="6D040AA6" w14:textId="77777777" w:rsidR="003E2513" w:rsidRDefault="003E2513" w:rsidP="004031C2">
            <w:pPr>
              <w:jc w:val="center"/>
              <w:rPr>
                <w:sz w:val="20"/>
                <w:szCs w:val="20"/>
              </w:rPr>
            </w:pPr>
          </w:p>
          <w:p w14:paraId="7460B9D9" w14:textId="77777777" w:rsidR="003E2513" w:rsidRDefault="003E2513" w:rsidP="004031C2">
            <w:pPr>
              <w:jc w:val="center"/>
              <w:rPr>
                <w:sz w:val="20"/>
                <w:szCs w:val="20"/>
              </w:rPr>
            </w:pPr>
            <w:r>
              <w:rPr>
                <w:sz w:val="20"/>
                <w:szCs w:val="20"/>
              </w:rPr>
              <w:t>20</w:t>
            </w:r>
          </w:p>
          <w:p w14:paraId="0C855577" w14:textId="77777777" w:rsidR="003E2513" w:rsidRDefault="003E2513" w:rsidP="004031C2">
            <w:pPr>
              <w:jc w:val="center"/>
              <w:rPr>
                <w:sz w:val="20"/>
                <w:szCs w:val="20"/>
              </w:rPr>
            </w:pPr>
          </w:p>
          <w:p w14:paraId="2CF43586" w14:textId="77777777" w:rsidR="003E2513" w:rsidRDefault="003E2513" w:rsidP="004031C2">
            <w:pPr>
              <w:jc w:val="center"/>
              <w:rPr>
                <w:sz w:val="20"/>
                <w:szCs w:val="20"/>
              </w:rPr>
            </w:pPr>
          </w:p>
          <w:p w14:paraId="76E8C56C" w14:textId="77777777" w:rsidR="003E2513" w:rsidRDefault="003E2513" w:rsidP="004031C2">
            <w:pPr>
              <w:jc w:val="center"/>
              <w:rPr>
                <w:sz w:val="20"/>
                <w:szCs w:val="20"/>
              </w:rPr>
            </w:pPr>
          </w:p>
          <w:p w14:paraId="64BDB014" w14:textId="77777777" w:rsidR="003E2513" w:rsidRDefault="003E2513" w:rsidP="004031C2">
            <w:pPr>
              <w:jc w:val="center"/>
              <w:rPr>
                <w:sz w:val="20"/>
                <w:szCs w:val="20"/>
              </w:rPr>
            </w:pPr>
            <w:r>
              <w:rPr>
                <w:sz w:val="20"/>
                <w:szCs w:val="20"/>
              </w:rPr>
              <w:t>254</w:t>
            </w:r>
          </w:p>
          <w:p w14:paraId="417CD93A" w14:textId="77777777" w:rsidR="003E2513" w:rsidRDefault="003E2513" w:rsidP="004031C2">
            <w:pPr>
              <w:jc w:val="center"/>
              <w:rPr>
                <w:sz w:val="20"/>
                <w:szCs w:val="20"/>
              </w:rPr>
            </w:pPr>
          </w:p>
          <w:p w14:paraId="211F31D0" w14:textId="77777777" w:rsidR="003E2513" w:rsidRDefault="003E2513" w:rsidP="004031C2">
            <w:pPr>
              <w:jc w:val="center"/>
              <w:rPr>
                <w:sz w:val="20"/>
                <w:szCs w:val="20"/>
              </w:rPr>
            </w:pPr>
          </w:p>
          <w:p w14:paraId="16C83607" w14:textId="77777777" w:rsidR="003E2513" w:rsidRDefault="003E2513" w:rsidP="004031C2">
            <w:pPr>
              <w:jc w:val="center"/>
              <w:rPr>
                <w:sz w:val="20"/>
                <w:szCs w:val="20"/>
              </w:rPr>
            </w:pPr>
          </w:p>
          <w:p w14:paraId="12E22E02" w14:textId="77777777" w:rsidR="003E2513" w:rsidRDefault="003E2513" w:rsidP="004031C2">
            <w:pPr>
              <w:jc w:val="center"/>
              <w:rPr>
                <w:sz w:val="20"/>
                <w:szCs w:val="20"/>
              </w:rPr>
            </w:pPr>
            <w:r>
              <w:rPr>
                <w:sz w:val="20"/>
                <w:szCs w:val="20"/>
              </w:rPr>
              <w:t>1056</w:t>
            </w:r>
          </w:p>
          <w:p w14:paraId="7DC44149" w14:textId="77777777" w:rsidR="003E2513" w:rsidRDefault="003E2513" w:rsidP="004031C2">
            <w:pPr>
              <w:jc w:val="center"/>
              <w:rPr>
                <w:sz w:val="20"/>
                <w:szCs w:val="20"/>
              </w:rPr>
            </w:pPr>
          </w:p>
          <w:p w14:paraId="201C2026" w14:textId="77777777" w:rsidR="003E2513" w:rsidRDefault="003E2513" w:rsidP="004031C2">
            <w:pPr>
              <w:jc w:val="center"/>
              <w:rPr>
                <w:sz w:val="20"/>
                <w:szCs w:val="20"/>
              </w:rPr>
            </w:pPr>
          </w:p>
          <w:p w14:paraId="08DD85C6" w14:textId="2160A7EB" w:rsidR="003E2513" w:rsidRDefault="003E2513" w:rsidP="004031C2">
            <w:pPr>
              <w:jc w:val="center"/>
              <w:rPr>
                <w:sz w:val="20"/>
                <w:szCs w:val="20"/>
              </w:rPr>
            </w:pPr>
            <w:r>
              <w:rPr>
                <w:sz w:val="20"/>
                <w:szCs w:val="20"/>
              </w:rPr>
              <w:t>131</w:t>
            </w:r>
          </w:p>
          <w:p w14:paraId="0A5BF6E0" w14:textId="77777777" w:rsidR="003E2513" w:rsidRDefault="003E2513" w:rsidP="004031C2">
            <w:pPr>
              <w:jc w:val="center"/>
              <w:rPr>
                <w:sz w:val="20"/>
                <w:szCs w:val="20"/>
              </w:rPr>
            </w:pPr>
          </w:p>
          <w:p w14:paraId="6CFCD34D" w14:textId="77777777" w:rsidR="003E2513" w:rsidRDefault="003E2513" w:rsidP="004031C2">
            <w:pPr>
              <w:jc w:val="center"/>
              <w:rPr>
                <w:sz w:val="20"/>
                <w:szCs w:val="20"/>
              </w:rPr>
            </w:pPr>
          </w:p>
          <w:p w14:paraId="58E29A52" w14:textId="76A2B018" w:rsidR="003E2513" w:rsidRPr="002E258B" w:rsidRDefault="003E2513" w:rsidP="004031C2">
            <w:pPr>
              <w:jc w:val="center"/>
              <w:rPr>
                <w:sz w:val="20"/>
                <w:szCs w:val="20"/>
              </w:rPr>
            </w:pPr>
            <w:r>
              <w:rPr>
                <w:sz w:val="20"/>
                <w:szCs w:val="20"/>
              </w:rPr>
              <w:t>12.4</w:t>
            </w:r>
          </w:p>
        </w:tc>
        <w:tc>
          <w:tcPr>
            <w:tcW w:w="1129" w:type="dxa"/>
            <w:vMerge w:val="restart"/>
          </w:tcPr>
          <w:p w14:paraId="559BEAA4" w14:textId="1495D495" w:rsidR="003E2513" w:rsidRDefault="003E2513" w:rsidP="004031C2">
            <w:pPr>
              <w:jc w:val="center"/>
              <w:rPr>
                <w:sz w:val="20"/>
                <w:szCs w:val="20"/>
              </w:rPr>
            </w:pPr>
            <w:r>
              <w:rPr>
                <w:sz w:val="20"/>
                <w:szCs w:val="20"/>
              </w:rPr>
              <w:t>wzrost</w:t>
            </w:r>
          </w:p>
          <w:p w14:paraId="6DD3FBC4" w14:textId="77777777" w:rsidR="003E2513" w:rsidRDefault="003E2513" w:rsidP="004031C2">
            <w:pPr>
              <w:jc w:val="center"/>
              <w:rPr>
                <w:sz w:val="20"/>
                <w:szCs w:val="20"/>
              </w:rPr>
            </w:pPr>
          </w:p>
          <w:p w14:paraId="433A8A76" w14:textId="77777777" w:rsidR="003E2513" w:rsidRDefault="003E2513" w:rsidP="004031C2">
            <w:pPr>
              <w:jc w:val="center"/>
              <w:rPr>
                <w:sz w:val="20"/>
                <w:szCs w:val="20"/>
              </w:rPr>
            </w:pPr>
          </w:p>
          <w:p w14:paraId="00716285" w14:textId="549DBC5B" w:rsidR="003E2513" w:rsidRDefault="003E2513" w:rsidP="004031C2">
            <w:pPr>
              <w:jc w:val="center"/>
              <w:rPr>
                <w:sz w:val="20"/>
                <w:szCs w:val="20"/>
              </w:rPr>
            </w:pPr>
            <w:r>
              <w:rPr>
                <w:sz w:val="20"/>
                <w:szCs w:val="20"/>
              </w:rPr>
              <w:t>wzrost</w:t>
            </w:r>
          </w:p>
          <w:p w14:paraId="424FE406" w14:textId="0DEB826A" w:rsidR="003E2513" w:rsidRDefault="003E2513" w:rsidP="004031C2">
            <w:pPr>
              <w:jc w:val="center"/>
              <w:rPr>
                <w:sz w:val="20"/>
                <w:szCs w:val="20"/>
              </w:rPr>
            </w:pPr>
          </w:p>
          <w:p w14:paraId="1EF6D3E2" w14:textId="7E2B417E" w:rsidR="003E2513" w:rsidRDefault="003E2513" w:rsidP="004031C2">
            <w:pPr>
              <w:jc w:val="center"/>
              <w:rPr>
                <w:sz w:val="20"/>
                <w:szCs w:val="20"/>
              </w:rPr>
            </w:pPr>
          </w:p>
          <w:p w14:paraId="5C7C680C" w14:textId="5B04BF0A" w:rsidR="003E2513" w:rsidRDefault="003E2513" w:rsidP="004031C2">
            <w:pPr>
              <w:jc w:val="center"/>
              <w:rPr>
                <w:sz w:val="20"/>
                <w:szCs w:val="20"/>
              </w:rPr>
            </w:pPr>
            <w:r>
              <w:rPr>
                <w:sz w:val="20"/>
                <w:szCs w:val="20"/>
              </w:rPr>
              <w:t>wzrost</w:t>
            </w:r>
          </w:p>
          <w:p w14:paraId="6021D1AD" w14:textId="0C75BB08" w:rsidR="003E2513" w:rsidRDefault="003E2513" w:rsidP="004031C2">
            <w:pPr>
              <w:jc w:val="center"/>
              <w:rPr>
                <w:sz w:val="20"/>
                <w:szCs w:val="20"/>
              </w:rPr>
            </w:pPr>
          </w:p>
          <w:p w14:paraId="1B94EBF0" w14:textId="3B2C1B59" w:rsidR="003E2513" w:rsidRDefault="003E2513" w:rsidP="004031C2">
            <w:pPr>
              <w:jc w:val="center"/>
              <w:rPr>
                <w:sz w:val="20"/>
                <w:szCs w:val="20"/>
              </w:rPr>
            </w:pPr>
          </w:p>
          <w:p w14:paraId="2621F1E9" w14:textId="7F4A438B" w:rsidR="003E2513" w:rsidRDefault="003E2513" w:rsidP="004031C2">
            <w:pPr>
              <w:jc w:val="center"/>
              <w:rPr>
                <w:sz w:val="20"/>
                <w:szCs w:val="20"/>
              </w:rPr>
            </w:pPr>
          </w:p>
          <w:p w14:paraId="5F0E2BC6" w14:textId="3910E6C6" w:rsidR="003E2513" w:rsidRDefault="003E2513" w:rsidP="004031C2">
            <w:pPr>
              <w:jc w:val="center"/>
              <w:rPr>
                <w:sz w:val="20"/>
                <w:szCs w:val="20"/>
              </w:rPr>
            </w:pPr>
            <w:r>
              <w:rPr>
                <w:sz w:val="20"/>
                <w:szCs w:val="20"/>
              </w:rPr>
              <w:t>wzrost</w:t>
            </w:r>
          </w:p>
          <w:p w14:paraId="68F9C2DC" w14:textId="77777777" w:rsidR="003E2513" w:rsidRDefault="003E2513" w:rsidP="004031C2">
            <w:pPr>
              <w:jc w:val="center"/>
              <w:rPr>
                <w:sz w:val="20"/>
                <w:szCs w:val="20"/>
              </w:rPr>
            </w:pPr>
          </w:p>
          <w:p w14:paraId="5A7AF7B8" w14:textId="77777777" w:rsidR="003E2513" w:rsidRDefault="003E2513" w:rsidP="004031C2">
            <w:pPr>
              <w:jc w:val="center"/>
              <w:rPr>
                <w:sz w:val="20"/>
                <w:szCs w:val="20"/>
              </w:rPr>
            </w:pPr>
          </w:p>
          <w:p w14:paraId="182F650E" w14:textId="77777777" w:rsidR="003E2513" w:rsidRDefault="003E2513" w:rsidP="004031C2">
            <w:pPr>
              <w:jc w:val="center"/>
              <w:rPr>
                <w:sz w:val="20"/>
                <w:szCs w:val="20"/>
              </w:rPr>
            </w:pPr>
            <w:r>
              <w:rPr>
                <w:sz w:val="20"/>
                <w:szCs w:val="20"/>
              </w:rPr>
              <w:t>wzrost</w:t>
            </w:r>
          </w:p>
          <w:p w14:paraId="7C1DFA9B" w14:textId="77777777" w:rsidR="003E2513" w:rsidRDefault="003E2513" w:rsidP="004031C2">
            <w:pPr>
              <w:jc w:val="center"/>
              <w:rPr>
                <w:sz w:val="20"/>
                <w:szCs w:val="20"/>
              </w:rPr>
            </w:pPr>
          </w:p>
          <w:p w14:paraId="7009F17A" w14:textId="77777777" w:rsidR="003E2513" w:rsidRDefault="003E2513" w:rsidP="004031C2">
            <w:pPr>
              <w:jc w:val="center"/>
              <w:rPr>
                <w:sz w:val="20"/>
                <w:szCs w:val="20"/>
              </w:rPr>
            </w:pPr>
          </w:p>
          <w:p w14:paraId="43B98E50" w14:textId="77777777" w:rsidR="003E2513" w:rsidRDefault="003E2513" w:rsidP="004031C2">
            <w:pPr>
              <w:jc w:val="center"/>
              <w:rPr>
                <w:sz w:val="20"/>
                <w:szCs w:val="20"/>
              </w:rPr>
            </w:pPr>
            <w:r>
              <w:rPr>
                <w:sz w:val="20"/>
                <w:szCs w:val="20"/>
              </w:rPr>
              <w:t>wzrost</w:t>
            </w:r>
          </w:p>
          <w:p w14:paraId="413777CE" w14:textId="77777777" w:rsidR="003E2513" w:rsidRDefault="003E2513" w:rsidP="004031C2">
            <w:pPr>
              <w:jc w:val="center"/>
              <w:rPr>
                <w:sz w:val="20"/>
                <w:szCs w:val="20"/>
              </w:rPr>
            </w:pPr>
          </w:p>
          <w:p w14:paraId="652DC322" w14:textId="77777777" w:rsidR="003E2513" w:rsidRDefault="003E2513" w:rsidP="004031C2">
            <w:pPr>
              <w:jc w:val="center"/>
              <w:rPr>
                <w:sz w:val="20"/>
                <w:szCs w:val="20"/>
              </w:rPr>
            </w:pPr>
          </w:p>
          <w:p w14:paraId="54CB678B" w14:textId="77777777" w:rsidR="003E2513" w:rsidRDefault="003E2513" w:rsidP="004031C2">
            <w:pPr>
              <w:jc w:val="center"/>
              <w:rPr>
                <w:sz w:val="20"/>
                <w:szCs w:val="20"/>
              </w:rPr>
            </w:pPr>
          </w:p>
          <w:p w14:paraId="09081005" w14:textId="77777777" w:rsidR="003E2513" w:rsidRDefault="003E2513" w:rsidP="004031C2">
            <w:pPr>
              <w:jc w:val="center"/>
              <w:rPr>
                <w:sz w:val="20"/>
                <w:szCs w:val="20"/>
              </w:rPr>
            </w:pPr>
            <w:r>
              <w:rPr>
                <w:sz w:val="20"/>
                <w:szCs w:val="20"/>
              </w:rPr>
              <w:t>wzrost</w:t>
            </w:r>
          </w:p>
          <w:p w14:paraId="67B3171E" w14:textId="77777777" w:rsidR="003E2513" w:rsidRDefault="003E2513" w:rsidP="004031C2">
            <w:pPr>
              <w:jc w:val="center"/>
              <w:rPr>
                <w:sz w:val="20"/>
                <w:szCs w:val="20"/>
              </w:rPr>
            </w:pPr>
          </w:p>
          <w:p w14:paraId="51B37919" w14:textId="77777777" w:rsidR="003E2513" w:rsidRDefault="003E2513" w:rsidP="004031C2">
            <w:pPr>
              <w:jc w:val="center"/>
              <w:rPr>
                <w:sz w:val="20"/>
                <w:szCs w:val="20"/>
              </w:rPr>
            </w:pPr>
          </w:p>
          <w:p w14:paraId="531D92E1" w14:textId="77777777" w:rsidR="003E2513" w:rsidRDefault="003E2513" w:rsidP="004031C2">
            <w:pPr>
              <w:jc w:val="center"/>
              <w:rPr>
                <w:sz w:val="20"/>
                <w:szCs w:val="20"/>
              </w:rPr>
            </w:pPr>
          </w:p>
          <w:p w14:paraId="219F6047" w14:textId="77777777" w:rsidR="003E2513" w:rsidRDefault="003E2513" w:rsidP="004031C2">
            <w:pPr>
              <w:jc w:val="center"/>
              <w:rPr>
                <w:sz w:val="20"/>
                <w:szCs w:val="20"/>
              </w:rPr>
            </w:pPr>
            <w:r>
              <w:rPr>
                <w:sz w:val="20"/>
                <w:szCs w:val="20"/>
              </w:rPr>
              <w:t>wzrost</w:t>
            </w:r>
          </w:p>
          <w:p w14:paraId="1C60E281" w14:textId="77777777" w:rsidR="003E2513" w:rsidRDefault="003E2513" w:rsidP="004031C2">
            <w:pPr>
              <w:jc w:val="center"/>
              <w:rPr>
                <w:sz w:val="20"/>
                <w:szCs w:val="20"/>
              </w:rPr>
            </w:pPr>
          </w:p>
          <w:p w14:paraId="260B9BEE" w14:textId="77777777" w:rsidR="003E2513" w:rsidRDefault="003E2513" w:rsidP="004031C2">
            <w:pPr>
              <w:jc w:val="center"/>
              <w:rPr>
                <w:sz w:val="20"/>
                <w:szCs w:val="20"/>
              </w:rPr>
            </w:pPr>
          </w:p>
          <w:p w14:paraId="447A470B" w14:textId="77777777" w:rsidR="003E2513" w:rsidRDefault="003E2513" w:rsidP="004031C2">
            <w:pPr>
              <w:jc w:val="center"/>
              <w:rPr>
                <w:sz w:val="20"/>
                <w:szCs w:val="20"/>
              </w:rPr>
            </w:pPr>
          </w:p>
          <w:p w14:paraId="43FAD1ED" w14:textId="77777777" w:rsidR="003E2513" w:rsidRDefault="003E2513" w:rsidP="004031C2">
            <w:pPr>
              <w:jc w:val="center"/>
              <w:rPr>
                <w:sz w:val="20"/>
                <w:szCs w:val="20"/>
              </w:rPr>
            </w:pPr>
            <w:r>
              <w:rPr>
                <w:sz w:val="20"/>
                <w:szCs w:val="20"/>
              </w:rPr>
              <w:t>spadek</w:t>
            </w:r>
          </w:p>
          <w:p w14:paraId="24DCEA16" w14:textId="77777777" w:rsidR="003E2513" w:rsidRDefault="003E2513" w:rsidP="004031C2">
            <w:pPr>
              <w:jc w:val="center"/>
              <w:rPr>
                <w:sz w:val="20"/>
                <w:szCs w:val="20"/>
              </w:rPr>
            </w:pPr>
          </w:p>
          <w:p w14:paraId="71F81380" w14:textId="77777777" w:rsidR="003E2513" w:rsidRDefault="003E2513" w:rsidP="004031C2">
            <w:pPr>
              <w:jc w:val="center"/>
              <w:rPr>
                <w:sz w:val="20"/>
                <w:szCs w:val="20"/>
              </w:rPr>
            </w:pPr>
          </w:p>
          <w:p w14:paraId="76379124" w14:textId="77777777" w:rsidR="003E2513" w:rsidRDefault="003E2513" w:rsidP="004031C2">
            <w:pPr>
              <w:jc w:val="center"/>
              <w:rPr>
                <w:sz w:val="20"/>
                <w:szCs w:val="20"/>
              </w:rPr>
            </w:pPr>
            <w:r>
              <w:rPr>
                <w:sz w:val="20"/>
                <w:szCs w:val="20"/>
              </w:rPr>
              <w:t>spadek</w:t>
            </w:r>
          </w:p>
          <w:p w14:paraId="2ECBF003" w14:textId="77777777" w:rsidR="003E2513" w:rsidRDefault="003E2513" w:rsidP="004031C2">
            <w:pPr>
              <w:jc w:val="center"/>
              <w:rPr>
                <w:sz w:val="20"/>
                <w:szCs w:val="20"/>
              </w:rPr>
            </w:pPr>
          </w:p>
          <w:p w14:paraId="4260D8E4" w14:textId="77777777" w:rsidR="003E2513" w:rsidRDefault="003E2513" w:rsidP="004031C2">
            <w:pPr>
              <w:jc w:val="center"/>
              <w:rPr>
                <w:sz w:val="20"/>
                <w:szCs w:val="20"/>
              </w:rPr>
            </w:pPr>
          </w:p>
          <w:p w14:paraId="587CC990" w14:textId="287136EC" w:rsidR="003E2513" w:rsidRPr="002E258B" w:rsidRDefault="003E2513" w:rsidP="004031C2">
            <w:pPr>
              <w:jc w:val="center"/>
              <w:rPr>
                <w:sz w:val="20"/>
                <w:szCs w:val="20"/>
              </w:rPr>
            </w:pPr>
            <w:r>
              <w:rPr>
                <w:sz w:val="20"/>
                <w:szCs w:val="20"/>
              </w:rPr>
              <w:t>spadek</w:t>
            </w:r>
          </w:p>
        </w:tc>
      </w:tr>
      <w:tr w:rsidR="003E2513" w:rsidRPr="002E258B" w14:paraId="42F4F838" w14:textId="77777777" w:rsidTr="003E1176">
        <w:trPr>
          <w:trHeight w:val="165"/>
          <w:jc w:val="center"/>
        </w:trPr>
        <w:tc>
          <w:tcPr>
            <w:tcW w:w="3538" w:type="dxa"/>
          </w:tcPr>
          <w:p w14:paraId="10F52864" w14:textId="459EB762" w:rsidR="003E2513" w:rsidRPr="00DB55C1" w:rsidRDefault="003E2513" w:rsidP="002D601C">
            <w:pPr>
              <w:jc w:val="center"/>
              <w:rPr>
                <w:sz w:val="20"/>
                <w:szCs w:val="20"/>
              </w:rPr>
            </w:pPr>
            <w:r w:rsidRPr="002D601C">
              <w:rPr>
                <w:b/>
                <w:bCs/>
                <w:sz w:val="20"/>
                <w:szCs w:val="20"/>
              </w:rPr>
              <w:t>Działanie 2.2</w:t>
            </w:r>
            <w:r>
              <w:rPr>
                <w:sz w:val="20"/>
                <w:szCs w:val="20"/>
              </w:rPr>
              <w:t xml:space="preserve"> - R</w:t>
            </w:r>
            <w:r w:rsidRPr="00DB55C1">
              <w:rPr>
                <w:sz w:val="20"/>
                <w:szCs w:val="20"/>
              </w:rPr>
              <w:t>ozwój infrastruktury i usług publicznego transportu zbiorowego w miastach regionu</w:t>
            </w:r>
            <w:r w:rsidRPr="00DB55C1">
              <w:rPr>
                <w:spacing w:val="1"/>
                <w:sz w:val="20"/>
                <w:szCs w:val="20"/>
              </w:rPr>
              <w:t xml:space="preserve"> </w:t>
            </w:r>
            <w:r w:rsidRPr="00DB55C1">
              <w:rPr>
                <w:sz w:val="20"/>
                <w:szCs w:val="20"/>
              </w:rPr>
              <w:t>i ich</w:t>
            </w:r>
            <w:r w:rsidRPr="00DB55C1">
              <w:rPr>
                <w:spacing w:val="1"/>
                <w:sz w:val="20"/>
                <w:szCs w:val="20"/>
              </w:rPr>
              <w:t xml:space="preserve"> </w:t>
            </w:r>
            <w:r w:rsidRPr="00DB55C1">
              <w:rPr>
                <w:sz w:val="20"/>
                <w:szCs w:val="20"/>
              </w:rPr>
              <w:t>obszarach</w:t>
            </w:r>
            <w:r w:rsidRPr="00DB55C1">
              <w:rPr>
                <w:spacing w:val="-1"/>
                <w:sz w:val="20"/>
                <w:szCs w:val="20"/>
              </w:rPr>
              <w:t xml:space="preserve"> </w:t>
            </w:r>
            <w:r w:rsidRPr="00DB55C1">
              <w:rPr>
                <w:sz w:val="20"/>
                <w:szCs w:val="20"/>
              </w:rPr>
              <w:t>funkcjonalnych</w:t>
            </w:r>
          </w:p>
        </w:tc>
        <w:tc>
          <w:tcPr>
            <w:tcW w:w="2978" w:type="dxa"/>
            <w:vMerge/>
          </w:tcPr>
          <w:p w14:paraId="281B47D7" w14:textId="77777777" w:rsidR="003E2513" w:rsidRPr="002E258B" w:rsidRDefault="003E2513" w:rsidP="004031C2">
            <w:pPr>
              <w:jc w:val="center"/>
              <w:rPr>
                <w:sz w:val="20"/>
                <w:szCs w:val="20"/>
              </w:rPr>
            </w:pPr>
          </w:p>
        </w:tc>
        <w:tc>
          <w:tcPr>
            <w:tcW w:w="1037" w:type="dxa"/>
            <w:vMerge/>
          </w:tcPr>
          <w:p w14:paraId="23488055" w14:textId="77777777" w:rsidR="003E2513" w:rsidRPr="002E258B" w:rsidRDefault="003E2513" w:rsidP="004031C2">
            <w:pPr>
              <w:jc w:val="center"/>
              <w:rPr>
                <w:sz w:val="20"/>
                <w:szCs w:val="20"/>
              </w:rPr>
            </w:pPr>
          </w:p>
        </w:tc>
        <w:tc>
          <w:tcPr>
            <w:tcW w:w="947" w:type="dxa"/>
            <w:vMerge/>
          </w:tcPr>
          <w:p w14:paraId="4BBED092" w14:textId="77777777" w:rsidR="003E2513" w:rsidRPr="002E258B" w:rsidRDefault="003E2513" w:rsidP="004031C2">
            <w:pPr>
              <w:jc w:val="center"/>
              <w:rPr>
                <w:sz w:val="20"/>
                <w:szCs w:val="20"/>
              </w:rPr>
            </w:pPr>
          </w:p>
        </w:tc>
        <w:tc>
          <w:tcPr>
            <w:tcW w:w="1129" w:type="dxa"/>
            <w:vMerge/>
          </w:tcPr>
          <w:p w14:paraId="399FCFD5" w14:textId="1863E7C3" w:rsidR="003E2513" w:rsidRPr="002E258B" w:rsidRDefault="003E2513" w:rsidP="004031C2">
            <w:pPr>
              <w:jc w:val="center"/>
              <w:rPr>
                <w:sz w:val="20"/>
                <w:szCs w:val="20"/>
              </w:rPr>
            </w:pPr>
          </w:p>
        </w:tc>
      </w:tr>
      <w:tr w:rsidR="003E2513" w:rsidRPr="002E258B" w14:paraId="52F41F53" w14:textId="77777777" w:rsidTr="003E1176">
        <w:trPr>
          <w:trHeight w:val="210"/>
          <w:jc w:val="center"/>
        </w:trPr>
        <w:tc>
          <w:tcPr>
            <w:tcW w:w="3538" w:type="dxa"/>
          </w:tcPr>
          <w:p w14:paraId="687E5FB3" w14:textId="20389101" w:rsidR="003E2513" w:rsidRPr="00DB55C1" w:rsidRDefault="003E2513" w:rsidP="002D601C">
            <w:pPr>
              <w:jc w:val="center"/>
              <w:rPr>
                <w:sz w:val="20"/>
                <w:szCs w:val="20"/>
              </w:rPr>
            </w:pPr>
            <w:r w:rsidRPr="002D601C">
              <w:rPr>
                <w:b/>
                <w:bCs/>
                <w:sz w:val="20"/>
                <w:szCs w:val="20"/>
              </w:rPr>
              <w:t>Działanie 2.3</w:t>
            </w:r>
            <w:r>
              <w:rPr>
                <w:sz w:val="20"/>
                <w:szCs w:val="20"/>
              </w:rPr>
              <w:t xml:space="preserve"> - P</w:t>
            </w:r>
            <w:r w:rsidRPr="00DB55C1">
              <w:rPr>
                <w:sz w:val="20"/>
                <w:szCs w:val="20"/>
              </w:rPr>
              <w:t>oprawa</w:t>
            </w:r>
            <w:r w:rsidRPr="00DB55C1">
              <w:rPr>
                <w:spacing w:val="36"/>
                <w:sz w:val="20"/>
                <w:szCs w:val="20"/>
              </w:rPr>
              <w:t xml:space="preserve"> </w:t>
            </w:r>
            <w:r w:rsidRPr="00DB55C1">
              <w:rPr>
                <w:sz w:val="20"/>
                <w:szCs w:val="20"/>
              </w:rPr>
              <w:t>osiągalności</w:t>
            </w:r>
            <w:r>
              <w:rPr>
                <w:sz w:val="20"/>
                <w:szCs w:val="20"/>
              </w:rPr>
              <w:t xml:space="preserve"> </w:t>
            </w:r>
            <w:r w:rsidRPr="00DB55C1">
              <w:rPr>
                <w:sz w:val="20"/>
                <w:szCs w:val="20"/>
              </w:rPr>
              <w:t>transportowej</w:t>
            </w:r>
            <w:r w:rsidRPr="00DB55C1">
              <w:rPr>
                <w:spacing w:val="97"/>
                <w:sz w:val="20"/>
                <w:szCs w:val="20"/>
              </w:rPr>
              <w:t xml:space="preserve"> </w:t>
            </w:r>
            <w:r w:rsidRPr="00DB55C1">
              <w:rPr>
                <w:sz w:val="20"/>
                <w:szCs w:val="20"/>
              </w:rPr>
              <w:t>miast</w:t>
            </w:r>
            <w:r w:rsidRPr="00DB55C1">
              <w:rPr>
                <w:spacing w:val="95"/>
                <w:sz w:val="20"/>
                <w:szCs w:val="20"/>
              </w:rPr>
              <w:t xml:space="preserve"> </w:t>
            </w:r>
            <w:r w:rsidRPr="00DB55C1">
              <w:rPr>
                <w:sz w:val="20"/>
                <w:szCs w:val="20"/>
              </w:rPr>
              <w:t>oraz</w:t>
            </w:r>
            <w:r>
              <w:rPr>
                <w:sz w:val="20"/>
                <w:szCs w:val="20"/>
              </w:rPr>
              <w:t xml:space="preserve"> </w:t>
            </w:r>
            <w:r w:rsidRPr="00DB55C1">
              <w:rPr>
                <w:sz w:val="20"/>
                <w:szCs w:val="20"/>
              </w:rPr>
              <w:t>ośrodków</w:t>
            </w:r>
            <w:r w:rsidRPr="00DB55C1">
              <w:rPr>
                <w:spacing w:val="95"/>
                <w:sz w:val="20"/>
                <w:szCs w:val="20"/>
              </w:rPr>
              <w:t xml:space="preserve"> </w:t>
            </w:r>
            <w:r w:rsidRPr="00DB55C1">
              <w:rPr>
                <w:sz w:val="20"/>
                <w:szCs w:val="20"/>
              </w:rPr>
              <w:t>powiatowych</w:t>
            </w:r>
            <w:r>
              <w:rPr>
                <w:sz w:val="20"/>
                <w:szCs w:val="20"/>
              </w:rPr>
              <w:t xml:space="preserve"> </w:t>
            </w:r>
            <w:r w:rsidRPr="00DB55C1">
              <w:rPr>
                <w:sz w:val="20"/>
                <w:szCs w:val="20"/>
              </w:rPr>
              <w:t>i</w:t>
            </w:r>
            <w:r w:rsidRPr="00DB55C1">
              <w:rPr>
                <w:spacing w:val="95"/>
                <w:sz w:val="20"/>
                <w:szCs w:val="20"/>
              </w:rPr>
              <w:t xml:space="preserve"> </w:t>
            </w:r>
            <w:r w:rsidRPr="00DB55C1">
              <w:rPr>
                <w:sz w:val="20"/>
                <w:szCs w:val="20"/>
              </w:rPr>
              <w:t>gminnych</w:t>
            </w:r>
            <w:r w:rsidRPr="00DB55C1">
              <w:rPr>
                <w:spacing w:val="-58"/>
                <w:sz w:val="20"/>
                <w:szCs w:val="20"/>
              </w:rPr>
              <w:t xml:space="preserve"> </w:t>
            </w:r>
            <w:r w:rsidRPr="00DB55C1">
              <w:rPr>
                <w:sz w:val="20"/>
                <w:szCs w:val="20"/>
              </w:rPr>
              <w:t>z obszarów</w:t>
            </w:r>
            <w:r>
              <w:rPr>
                <w:sz w:val="20"/>
                <w:szCs w:val="20"/>
              </w:rPr>
              <w:t xml:space="preserve"> </w:t>
            </w:r>
            <w:r w:rsidRPr="00DB55C1">
              <w:rPr>
                <w:sz w:val="20"/>
                <w:szCs w:val="20"/>
              </w:rPr>
              <w:t>niedosłużonych komunikacyjnie,</w:t>
            </w:r>
            <w:r>
              <w:rPr>
                <w:sz w:val="20"/>
                <w:szCs w:val="20"/>
              </w:rPr>
              <w:t xml:space="preserve"> </w:t>
            </w:r>
            <w:r w:rsidRPr="00DB55C1">
              <w:rPr>
                <w:sz w:val="20"/>
                <w:szCs w:val="20"/>
              </w:rPr>
              <w:t>w tym szczególnie publicznym transportem</w:t>
            </w:r>
            <w:r w:rsidRPr="00DB55C1">
              <w:rPr>
                <w:spacing w:val="1"/>
                <w:sz w:val="20"/>
                <w:szCs w:val="20"/>
              </w:rPr>
              <w:t xml:space="preserve"> </w:t>
            </w:r>
            <w:r w:rsidRPr="00DB55C1">
              <w:rPr>
                <w:sz w:val="20"/>
                <w:szCs w:val="20"/>
              </w:rPr>
              <w:t>zbiorowym</w:t>
            </w:r>
          </w:p>
        </w:tc>
        <w:tc>
          <w:tcPr>
            <w:tcW w:w="2978" w:type="dxa"/>
            <w:vMerge/>
          </w:tcPr>
          <w:p w14:paraId="532A56D4" w14:textId="77777777" w:rsidR="003E2513" w:rsidRPr="002E258B" w:rsidRDefault="003E2513" w:rsidP="004031C2">
            <w:pPr>
              <w:jc w:val="center"/>
              <w:rPr>
                <w:sz w:val="20"/>
                <w:szCs w:val="20"/>
              </w:rPr>
            </w:pPr>
          </w:p>
        </w:tc>
        <w:tc>
          <w:tcPr>
            <w:tcW w:w="1037" w:type="dxa"/>
            <w:vMerge/>
          </w:tcPr>
          <w:p w14:paraId="1291A46C" w14:textId="77777777" w:rsidR="003E2513" w:rsidRPr="002E258B" w:rsidRDefault="003E2513" w:rsidP="004031C2">
            <w:pPr>
              <w:jc w:val="center"/>
              <w:rPr>
                <w:sz w:val="20"/>
                <w:szCs w:val="20"/>
              </w:rPr>
            </w:pPr>
          </w:p>
        </w:tc>
        <w:tc>
          <w:tcPr>
            <w:tcW w:w="947" w:type="dxa"/>
            <w:vMerge/>
          </w:tcPr>
          <w:p w14:paraId="477DA175" w14:textId="77777777" w:rsidR="003E2513" w:rsidRPr="002E258B" w:rsidRDefault="003E2513" w:rsidP="004031C2">
            <w:pPr>
              <w:jc w:val="center"/>
              <w:rPr>
                <w:sz w:val="20"/>
                <w:szCs w:val="20"/>
              </w:rPr>
            </w:pPr>
          </w:p>
        </w:tc>
        <w:tc>
          <w:tcPr>
            <w:tcW w:w="1129" w:type="dxa"/>
            <w:vMerge/>
          </w:tcPr>
          <w:p w14:paraId="1A51E613" w14:textId="0789AB4F" w:rsidR="003E2513" w:rsidRPr="002E258B" w:rsidRDefault="003E2513" w:rsidP="004031C2">
            <w:pPr>
              <w:jc w:val="center"/>
              <w:rPr>
                <w:sz w:val="20"/>
                <w:szCs w:val="20"/>
              </w:rPr>
            </w:pPr>
          </w:p>
        </w:tc>
      </w:tr>
      <w:tr w:rsidR="003E2513" w:rsidRPr="002E258B" w14:paraId="0241A6F7" w14:textId="77777777" w:rsidTr="003E1176">
        <w:trPr>
          <w:trHeight w:val="240"/>
          <w:jc w:val="center"/>
        </w:trPr>
        <w:tc>
          <w:tcPr>
            <w:tcW w:w="3538" w:type="dxa"/>
          </w:tcPr>
          <w:p w14:paraId="27BDEA1E" w14:textId="2BEF3DFD" w:rsidR="003E2513" w:rsidRPr="00DB55C1" w:rsidRDefault="003E2513" w:rsidP="002D601C">
            <w:pPr>
              <w:jc w:val="center"/>
              <w:rPr>
                <w:sz w:val="20"/>
                <w:szCs w:val="20"/>
              </w:rPr>
            </w:pPr>
            <w:r w:rsidRPr="002D601C">
              <w:rPr>
                <w:b/>
                <w:bCs/>
                <w:sz w:val="20"/>
                <w:szCs w:val="20"/>
              </w:rPr>
              <w:t>Działanie 2.4</w:t>
            </w:r>
            <w:r>
              <w:rPr>
                <w:sz w:val="20"/>
                <w:szCs w:val="20"/>
              </w:rPr>
              <w:t xml:space="preserve"> - R</w:t>
            </w:r>
            <w:r w:rsidRPr="00DB55C1">
              <w:rPr>
                <w:sz w:val="20"/>
                <w:szCs w:val="20"/>
              </w:rPr>
              <w:t>ozwój</w:t>
            </w:r>
            <w:r w:rsidRPr="00DB55C1">
              <w:rPr>
                <w:spacing w:val="-12"/>
                <w:sz w:val="20"/>
                <w:szCs w:val="20"/>
              </w:rPr>
              <w:t xml:space="preserve"> </w:t>
            </w:r>
            <w:r w:rsidRPr="00DB55C1">
              <w:rPr>
                <w:sz w:val="20"/>
                <w:szCs w:val="20"/>
              </w:rPr>
              <w:t>nisko</w:t>
            </w:r>
            <w:r w:rsidRPr="00DB55C1">
              <w:rPr>
                <w:spacing w:val="-11"/>
                <w:sz w:val="20"/>
                <w:szCs w:val="20"/>
              </w:rPr>
              <w:t xml:space="preserve"> </w:t>
            </w:r>
            <w:r w:rsidRPr="00DB55C1">
              <w:rPr>
                <w:sz w:val="20"/>
                <w:szCs w:val="20"/>
              </w:rPr>
              <w:t>i</w:t>
            </w:r>
            <w:r w:rsidRPr="00DB55C1">
              <w:rPr>
                <w:spacing w:val="-11"/>
                <w:sz w:val="20"/>
                <w:szCs w:val="20"/>
              </w:rPr>
              <w:t xml:space="preserve"> </w:t>
            </w:r>
            <w:r w:rsidRPr="00DB55C1">
              <w:rPr>
                <w:sz w:val="20"/>
                <w:szCs w:val="20"/>
              </w:rPr>
              <w:t>zeroemisyjnych</w:t>
            </w:r>
            <w:r w:rsidRPr="00DB55C1">
              <w:rPr>
                <w:spacing w:val="-11"/>
                <w:sz w:val="20"/>
                <w:szCs w:val="20"/>
              </w:rPr>
              <w:t xml:space="preserve"> </w:t>
            </w:r>
            <w:r w:rsidRPr="00DB55C1">
              <w:rPr>
                <w:sz w:val="20"/>
                <w:szCs w:val="20"/>
              </w:rPr>
              <w:t>środków</w:t>
            </w:r>
            <w:r w:rsidRPr="00DB55C1">
              <w:rPr>
                <w:spacing w:val="-13"/>
                <w:sz w:val="20"/>
                <w:szCs w:val="20"/>
              </w:rPr>
              <w:t xml:space="preserve"> </w:t>
            </w:r>
            <w:r w:rsidRPr="00DB55C1">
              <w:rPr>
                <w:sz w:val="20"/>
                <w:szCs w:val="20"/>
              </w:rPr>
              <w:t>transportu,</w:t>
            </w:r>
            <w:r w:rsidRPr="00DB55C1">
              <w:rPr>
                <w:spacing w:val="-11"/>
                <w:sz w:val="20"/>
                <w:szCs w:val="20"/>
              </w:rPr>
              <w:t xml:space="preserve"> </w:t>
            </w:r>
            <w:r w:rsidRPr="00DB55C1">
              <w:rPr>
                <w:sz w:val="20"/>
                <w:szCs w:val="20"/>
              </w:rPr>
              <w:t>w</w:t>
            </w:r>
            <w:r w:rsidRPr="00DB55C1">
              <w:rPr>
                <w:spacing w:val="-12"/>
                <w:sz w:val="20"/>
                <w:szCs w:val="20"/>
              </w:rPr>
              <w:t xml:space="preserve"> </w:t>
            </w:r>
            <w:r w:rsidRPr="00DB55C1">
              <w:rPr>
                <w:sz w:val="20"/>
                <w:szCs w:val="20"/>
              </w:rPr>
              <w:t>tym</w:t>
            </w:r>
            <w:r w:rsidRPr="00DB55C1">
              <w:rPr>
                <w:spacing w:val="-9"/>
                <w:sz w:val="20"/>
                <w:szCs w:val="20"/>
              </w:rPr>
              <w:t xml:space="preserve"> </w:t>
            </w:r>
            <w:r w:rsidRPr="00DB55C1">
              <w:rPr>
                <w:sz w:val="20"/>
                <w:szCs w:val="20"/>
              </w:rPr>
              <w:t>taboru</w:t>
            </w:r>
            <w:r w:rsidRPr="00DB55C1">
              <w:rPr>
                <w:spacing w:val="-11"/>
                <w:sz w:val="20"/>
                <w:szCs w:val="20"/>
              </w:rPr>
              <w:t xml:space="preserve"> </w:t>
            </w:r>
            <w:r w:rsidRPr="00DB55C1">
              <w:rPr>
                <w:sz w:val="20"/>
                <w:szCs w:val="20"/>
              </w:rPr>
              <w:t>dla</w:t>
            </w:r>
            <w:r w:rsidRPr="00DB55C1">
              <w:rPr>
                <w:spacing w:val="-13"/>
                <w:sz w:val="20"/>
                <w:szCs w:val="20"/>
              </w:rPr>
              <w:t xml:space="preserve"> </w:t>
            </w:r>
            <w:r w:rsidRPr="00DB55C1">
              <w:rPr>
                <w:sz w:val="20"/>
                <w:szCs w:val="20"/>
              </w:rPr>
              <w:t>publicznego</w:t>
            </w:r>
            <w:r w:rsidRPr="00DB55C1">
              <w:rPr>
                <w:spacing w:val="-11"/>
                <w:sz w:val="20"/>
                <w:szCs w:val="20"/>
              </w:rPr>
              <w:t xml:space="preserve"> </w:t>
            </w:r>
            <w:r w:rsidRPr="00DB55C1">
              <w:rPr>
                <w:sz w:val="20"/>
                <w:szCs w:val="20"/>
              </w:rPr>
              <w:t>transportu</w:t>
            </w:r>
            <w:r w:rsidRPr="00DB55C1">
              <w:rPr>
                <w:spacing w:val="-57"/>
                <w:sz w:val="20"/>
                <w:szCs w:val="20"/>
              </w:rPr>
              <w:t xml:space="preserve"> </w:t>
            </w:r>
            <w:r w:rsidRPr="00DB55C1">
              <w:rPr>
                <w:sz w:val="20"/>
                <w:szCs w:val="20"/>
              </w:rPr>
              <w:t>zbiorowego,</w:t>
            </w:r>
            <w:r w:rsidRPr="00DB55C1">
              <w:rPr>
                <w:spacing w:val="1"/>
                <w:sz w:val="20"/>
                <w:szCs w:val="20"/>
              </w:rPr>
              <w:t xml:space="preserve"> </w:t>
            </w:r>
            <w:r w:rsidRPr="00DB55C1">
              <w:rPr>
                <w:sz w:val="20"/>
                <w:szCs w:val="20"/>
              </w:rPr>
              <w:t>dostosowanego do specyfiki tego transportu i przystosowanego do potrzeb</w:t>
            </w:r>
            <w:r w:rsidRPr="00DB55C1">
              <w:rPr>
                <w:spacing w:val="1"/>
                <w:sz w:val="20"/>
                <w:szCs w:val="20"/>
              </w:rPr>
              <w:t xml:space="preserve"> </w:t>
            </w:r>
            <w:r w:rsidRPr="00DB55C1">
              <w:rPr>
                <w:sz w:val="20"/>
                <w:szCs w:val="20"/>
              </w:rPr>
              <w:t>osób</w:t>
            </w:r>
            <w:r>
              <w:rPr>
                <w:sz w:val="20"/>
                <w:szCs w:val="20"/>
              </w:rPr>
              <w:t xml:space="preserve"> </w:t>
            </w:r>
            <w:r w:rsidRPr="00DB55C1">
              <w:rPr>
                <w:sz w:val="20"/>
                <w:szCs w:val="20"/>
              </w:rPr>
              <w:t>o ograniczonej mobilności</w:t>
            </w:r>
            <w:r>
              <w:rPr>
                <w:sz w:val="20"/>
                <w:szCs w:val="20"/>
              </w:rPr>
              <w:br/>
            </w:r>
            <w:r w:rsidRPr="00DB55C1">
              <w:rPr>
                <w:sz w:val="20"/>
                <w:szCs w:val="20"/>
              </w:rPr>
              <w:t>i percepcji</w:t>
            </w:r>
          </w:p>
        </w:tc>
        <w:tc>
          <w:tcPr>
            <w:tcW w:w="2978" w:type="dxa"/>
            <w:vMerge/>
          </w:tcPr>
          <w:p w14:paraId="3BCB4456" w14:textId="77777777" w:rsidR="003E2513" w:rsidRPr="002E258B" w:rsidRDefault="003E2513" w:rsidP="004031C2">
            <w:pPr>
              <w:jc w:val="center"/>
              <w:rPr>
                <w:sz w:val="20"/>
                <w:szCs w:val="20"/>
              </w:rPr>
            </w:pPr>
          </w:p>
        </w:tc>
        <w:tc>
          <w:tcPr>
            <w:tcW w:w="1037" w:type="dxa"/>
            <w:vMerge/>
          </w:tcPr>
          <w:p w14:paraId="0D1E2D29" w14:textId="77777777" w:rsidR="003E2513" w:rsidRPr="002E258B" w:rsidRDefault="003E2513" w:rsidP="004031C2">
            <w:pPr>
              <w:jc w:val="center"/>
              <w:rPr>
                <w:sz w:val="20"/>
                <w:szCs w:val="20"/>
              </w:rPr>
            </w:pPr>
          </w:p>
        </w:tc>
        <w:tc>
          <w:tcPr>
            <w:tcW w:w="947" w:type="dxa"/>
            <w:vMerge/>
          </w:tcPr>
          <w:p w14:paraId="69DB379F" w14:textId="77777777" w:rsidR="003E2513" w:rsidRPr="002E258B" w:rsidRDefault="003E2513" w:rsidP="004031C2">
            <w:pPr>
              <w:jc w:val="center"/>
              <w:rPr>
                <w:sz w:val="20"/>
                <w:szCs w:val="20"/>
              </w:rPr>
            </w:pPr>
          </w:p>
        </w:tc>
        <w:tc>
          <w:tcPr>
            <w:tcW w:w="1129" w:type="dxa"/>
            <w:vMerge/>
          </w:tcPr>
          <w:p w14:paraId="00095D01" w14:textId="1D62942D" w:rsidR="003E2513" w:rsidRPr="002E258B" w:rsidRDefault="003E2513" w:rsidP="004031C2">
            <w:pPr>
              <w:jc w:val="center"/>
              <w:rPr>
                <w:sz w:val="20"/>
                <w:szCs w:val="20"/>
              </w:rPr>
            </w:pPr>
          </w:p>
        </w:tc>
      </w:tr>
      <w:tr w:rsidR="003E2513" w:rsidRPr="002E258B" w14:paraId="5C3016D1" w14:textId="77777777" w:rsidTr="003E1176">
        <w:trPr>
          <w:trHeight w:val="260"/>
          <w:jc w:val="center"/>
        </w:trPr>
        <w:tc>
          <w:tcPr>
            <w:tcW w:w="3538" w:type="dxa"/>
          </w:tcPr>
          <w:p w14:paraId="79A169DE" w14:textId="7DD7AADC" w:rsidR="003E2513" w:rsidRPr="00DB55C1" w:rsidRDefault="003E2513" w:rsidP="002D601C">
            <w:pPr>
              <w:jc w:val="center"/>
              <w:rPr>
                <w:sz w:val="20"/>
                <w:szCs w:val="20"/>
              </w:rPr>
            </w:pPr>
            <w:r w:rsidRPr="002D601C">
              <w:rPr>
                <w:b/>
                <w:bCs/>
                <w:sz w:val="20"/>
                <w:szCs w:val="20"/>
              </w:rPr>
              <w:t>Działanie 2.5</w:t>
            </w:r>
            <w:r>
              <w:rPr>
                <w:sz w:val="20"/>
                <w:szCs w:val="20"/>
              </w:rPr>
              <w:t xml:space="preserve"> - P</w:t>
            </w:r>
            <w:r w:rsidRPr="00DB55C1">
              <w:rPr>
                <w:sz w:val="20"/>
                <w:szCs w:val="20"/>
              </w:rPr>
              <w:t>oprawa</w:t>
            </w:r>
            <w:r w:rsidRPr="00DB55C1">
              <w:rPr>
                <w:spacing w:val="29"/>
                <w:sz w:val="20"/>
                <w:szCs w:val="20"/>
              </w:rPr>
              <w:t xml:space="preserve"> </w:t>
            </w:r>
            <w:r w:rsidRPr="00DB55C1">
              <w:rPr>
                <w:sz w:val="20"/>
                <w:szCs w:val="20"/>
              </w:rPr>
              <w:t>bezpieczeństwa</w:t>
            </w:r>
            <w:r w:rsidRPr="00DB55C1">
              <w:rPr>
                <w:spacing w:val="29"/>
                <w:sz w:val="20"/>
                <w:szCs w:val="20"/>
              </w:rPr>
              <w:t xml:space="preserve"> </w:t>
            </w:r>
            <w:r w:rsidRPr="00DB55C1">
              <w:rPr>
                <w:sz w:val="20"/>
                <w:szCs w:val="20"/>
              </w:rPr>
              <w:t>na</w:t>
            </w:r>
            <w:r w:rsidRPr="00DB55C1">
              <w:rPr>
                <w:spacing w:val="88"/>
                <w:sz w:val="20"/>
                <w:szCs w:val="20"/>
              </w:rPr>
              <w:t xml:space="preserve"> </w:t>
            </w:r>
            <w:r w:rsidRPr="00DB55C1">
              <w:rPr>
                <w:sz w:val="20"/>
                <w:szCs w:val="20"/>
              </w:rPr>
              <w:t>przejazdach</w:t>
            </w:r>
            <w:r w:rsidRPr="00DB55C1">
              <w:rPr>
                <w:spacing w:val="88"/>
                <w:sz w:val="20"/>
                <w:szCs w:val="20"/>
              </w:rPr>
              <w:t xml:space="preserve"> </w:t>
            </w:r>
            <w:r w:rsidRPr="00DB55C1">
              <w:rPr>
                <w:sz w:val="20"/>
                <w:szCs w:val="20"/>
              </w:rPr>
              <w:t>kolejowych</w:t>
            </w:r>
            <w:r w:rsidRPr="00DB55C1">
              <w:rPr>
                <w:spacing w:val="88"/>
                <w:sz w:val="20"/>
                <w:szCs w:val="20"/>
              </w:rPr>
              <w:t xml:space="preserve"> </w:t>
            </w:r>
            <w:r w:rsidRPr="00DB55C1">
              <w:rPr>
                <w:sz w:val="20"/>
                <w:szCs w:val="20"/>
              </w:rPr>
              <w:t>poprzez</w:t>
            </w:r>
            <w:r w:rsidRPr="00DB55C1">
              <w:rPr>
                <w:spacing w:val="88"/>
                <w:sz w:val="20"/>
                <w:szCs w:val="20"/>
              </w:rPr>
              <w:t xml:space="preserve"> </w:t>
            </w:r>
            <w:r w:rsidRPr="00DB55C1">
              <w:rPr>
                <w:sz w:val="20"/>
                <w:szCs w:val="20"/>
              </w:rPr>
              <w:t>likwidację</w:t>
            </w:r>
            <w:r w:rsidRPr="00DB55C1">
              <w:rPr>
                <w:spacing w:val="88"/>
                <w:sz w:val="20"/>
                <w:szCs w:val="20"/>
              </w:rPr>
              <w:t xml:space="preserve"> </w:t>
            </w:r>
            <w:r w:rsidRPr="00DB55C1">
              <w:rPr>
                <w:sz w:val="20"/>
                <w:szCs w:val="20"/>
              </w:rPr>
              <w:t>skrzyżowań</w:t>
            </w:r>
            <w:r w:rsidRPr="00DB55C1">
              <w:rPr>
                <w:spacing w:val="-58"/>
                <w:sz w:val="20"/>
                <w:szCs w:val="20"/>
              </w:rPr>
              <w:t xml:space="preserve"> </w:t>
            </w:r>
            <w:r w:rsidRPr="00DB55C1">
              <w:rPr>
                <w:sz w:val="20"/>
                <w:szCs w:val="20"/>
              </w:rPr>
              <w:t>w</w:t>
            </w:r>
            <w:r w:rsidRPr="00DB55C1">
              <w:rPr>
                <w:spacing w:val="-2"/>
                <w:sz w:val="20"/>
                <w:szCs w:val="20"/>
              </w:rPr>
              <w:t xml:space="preserve"> </w:t>
            </w:r>
            <w:r w:rsidRPr="00DB55C1">
              <w:rPr>
                <w:sz w:val="20"/>
                <w:szCs w:val="20"/>
              </w:rPr>
              <w:t>poziomie szyn i ich przebudowę</w:t>
            </w:r>
            <w:r w:rsidRPr="00DB55C1">
              <w:rPr>
                <w:spacing w:val="-2"/>
                <w:sz w:val="20"/>
                <w:szCs w:val="20"/>
              </w:rPr>
              <w:t xml:space="preserve"> </w:t>
            </w:r>
            <w:r w:rsidRPr="00DB55C1">
              <w:rPr>
                <w:sz w:val="20"/>
                <w:szCs w:val="20"/>
              </w:rPr>
              <w:t>na</w:t>
            </w:r>
            <w:r w:rsidRPr="00DB55C1">
              <w:rPr>
                <w:spacing w:val="-1"/>
                <w:sz w:val="20"/>
                <w:szCs w:val="20"/>
              </w:rPr>
              <w:t xml:space="preserve"> </w:t>
            </w:r>
            <w:r w:rsidRPr="00DB55C1">
              <w:rPr>
                <w:sz w:val="20"/>
                <w:szCs w:val="20"/>
              </w:rPr>
              <w:t>bezkolizyjne</w:t>
            </w:r>
          </w:p>
        </w:tc>
        <w:tc>
          <w:tcPr>
            <w:tcW w:w="2978" w:type="dxa"/>
            <w:vMerge/>
          </w:tcPr>
          <w:p w14:paraId="40676F65" w14:textId="77777777" w:rsidR="003E2513" w:rsidRPr="002E258B" w:rsidRDefault="003E2513" w:rsidP="004031C2">
            <w:pPr>
              <w:jc w:val="center"/>
              <w:rPr>
                <w:sz w:val="20"/>
                <w:szCs w:val="20"/>
              </w:rPr>
            </w:pPr>
          </w:p>
        </w:tc>
        <w:tc>
          <w:tcPr>
            <w:tcW w:w="1037" w:type="dxa"/>
            <w:vMerge/>
          </w:tcPr>
          <w:p w14:paraId="3810E1BF" w14:textId="77777777" w:rsidR="003E2513" w:rsidRPr="002E258B" w:rsidRDefault="003E2513" w:rsidP="004031C2">
            <w:pPr>
              <w:jc w:val="center"/>
              <w:rPr>
                <w:sz w:val="20"/>
                <w:szCs w:val="20"/>
              </w:rPr>
            </w:pPr>
          </w:p>
        </w:tc>
        <w:tc>
          <w:tcPr>
            <w:tcW w:w="947" w:type="dxa"/>
            <w:vMerge/>
          </w:tcPr>
          <w:p w14:paraId="4287BD8F" w14:textId="77777777" w:rsidR="003E2513" w:rsidRPr="002E258B" w:rsidRDefault="003E2513" w:rsidP="004031C2">
            <w:pPr>
              <w:jc w:val="center"/>
              <w:rPr>
                <w:sz w:val="20"/>
                <w:szCs w:val="20"/>
              </w:rPr>
            </w:pPr>
          </w:p>
        </w:tc>
        <w:tc>
          <w:tcPr>
            <w:tcW w:w="1129" w:type="dxa"/>
            <w:vMerge/>
          </w:tcPr>
          <w:p w14:paraId="5B29585F" w14:textId="4AD40319" w:rsidR="003E2513" w:rsidRPr="002E258B" w:rsidRDefault="003E2513" w:rsidP="004031C2">
            <w:pPr>
              <w:jc w:val="center"/>
              <w:rPr>
                <w:sz w:val="20"/>
                <w:szCs w:val="20"/>
              </w:rPr>
            </w:pPr>
          </w:p>
        </w:tc>
      </w:tr>
      <w:tr w:rsidR="003E2513" w:rsidRPr="002E258B" w14:paraId="0F12334B" w14:textId="77777777" w:rsidTr="003E1176">
        <w:trPr>
          <w:trHeight w:val="190"/>
          <w:jc w:val="center"/>
        </w:trPr>
        <w:tc>
          <w:tcPr>
            <w:tcW w:w="3538" w:type="dxa"/>
          </w:tcPr>
          <w:p w14:paraId="6AAA3C1B" w14:textId="7DBBB5F2" w:rsidR="003E2513" w:rsidRPr="00DB55C1" w:rsidRDefault="003E2513" w:rsidP="002D601C">
            <w:pPr>
              <w:jc w:val="center"/>
              <w:rPr>
                <w:sz w:val="20"/>
                <w:szCs w:val="20"/>
              </w:rPr>
            </w:pPr>
            <w:r w:rsidRPr="002D601C">
              <w:rPr>
                <w:b/>
                <w:bCs/>
                <w:sz w:val="20"/>
                <w:szCs w:val="20"/>
              </w:rPr>
              <w:t>Działanie 2.6</w:t>
            </w:r>
            <w:r>
              <w:rPr>
                <w:sz w:val="20"/>
                <w:szCs w:val="20"/>
              </w:rPr>
              <w:t xml:space="preserve"> - K</w:t>
            </w:r>
            <w:r w:rsidRPr="00DB55C1">
              <w:rPr>
                <w:sz w:val="20"/>
                <w:szCs w:val="20"/>
              </w:rPr>
              <w:t>oordynacja zasad świadczenia usług publicznego transportu zbiorowego, optymalizacja</w:t>
            </w:r>
            <w:r w:rsidRPr="00DB55C1">
              <w:rPr>
                <w:spacing w:val="1"/>
                <w:sz w:val="20"/>
                <w:szCs w:val="20"/>
              </w:rPr>
              <w:t xml:space="preserve"> </w:t>
            </w:r>
            <w:r w:rsidRPr="00DB55C1">
              <w:rPr>
                <w:sz w:val="20"/>
                <w:szCs w:val="20"/>
              </w:rPr>
              <w:t>rozkładów</w:t>
            </w:r>
            <w:r w:rsidRPr="00DB55C1">
              <w:rPr>
                <w:spacing w:val="29"/>
                <w:sz w:val="20"/>
                <w:szCs w:val="20"/>
              </w:rPr>
              <w:t xml:space="preserve"> </w:t>
            </w:r>
            <w:r w:rsidRPr="00DB55C1">
              <w:rPr>
                <w:sz w:val="20"/>
                <w:szCs w:val="20"/>
              </w:rPr>
              <w:t>jazdy</w:t>
            </w:r>
            <w:r w:rsidRPr="00DB55C1">
              <w:rPr>
                <w:spacing w:val="31"/>
                <w:sz w:val="20"/>
                <w:szCs w:val="20"/>
              </w:rPr>
              <w:t xml:space="preserve"> </w:t>
            </w:r>
            <w:r w:rsidRPr="00DB55C1">
              <w:rPr>
                <w:sz w:val="20"/>
                <w:szCs w:val="20"/>
              </w:rPr>
              <w:t>i</w:t>
            </w:r>
            <w:r w:rsidRPr="00DB55C1">
              <w:rPr>
                <w:spacing w:val="31"/>
                <w:sz w:val="20"/>
                <w:szCs w:val="20"/>
              </w:rPr>
              <w:t xml:space="preserve"> </w:t>
            </w:r>
            <w:r w:rsidRPr="00DB55C1">
              <w:rPr>
                <w:sz w:val="20"/>
                <w:szCs w:val="20"/>
              </w:rPr>
              <w:t>siatki</w:t>
            </w:r>
            <w:r w:rsidRPr="00DB55C1">
              <w:rPr>
                <w:spacing w:val="31"/>
                <w:sz w:val="20"/>
                <w:szCs w:val="20"/>
              </w:rPr>
              <w:t xml:space="preserve"> </w:t>
            </w:r>
            <w:r w:rsidRPr="00DB55C1">
              <w:rPr>
                <w:sz w:val="20"/>
                <w:szCs w:val="20"/>
              </w:rPr>
              <w:t>połączeń,</w:t>
            </w:r>
            <w:r w:rsidRPr="00DB55C1">
              <w:rPr>
                <w:spacing w:val="31"/>
                <w:sz w:val="20"/>
                <w:szCs w:val="20"/>
              </w:rPr>
              <w:t xml:space="preserve"> </w:t>
            </w:r>
            <w:r w:rsidRPr="00DB55C1">
              <w:rPr>
                <w:sz w:val="20"/>
                <w:szCs w:val="20"/>
              </w:rPr>
              <w:t>budowa</w:t>
            </w:r>
            <w:r w:rsidRPr="00DB55C1">
              <w:rPr>
                <w:spacing w:val="29"/>
                <w:sz w:val="20"/>
                <w:szCs w:val="20"/>
              </w:rPr>
              <w:t xml:space="preserve"> </w:t>
            </w:r>
            <w:r w:rsidRPr="00DB55C1">
              <w:rPr>
                <w:sz w:val="20"/>
                <w:szCs w:val="20"/>
              </w:rPr>
              <w:t>dobrej</w:t>
            </w:r>
            <w:r w:rsidRPr="00DB55C1">
              <w:rPr>
                <w:spacing w:val="30"/>
                <w:sz w:val="20"/>
                <w:szCs w:val="20"/>
              </w:rPr>
              <w:t xml:space="preserve"> </w:t>
            </w:r>
            <w:r w:rsidRPr="00DB55C1">
              <w:rPr>
                <w:sz w:val="20"/>
                <w:szCs w:val="20"/>
              </w:rPr>
              <w:t>oferty</w:t>
            </w:r>
            <w:r w:rsidRPr="00DB55C1">
              <w:rPr>
                <w:spacing w:val="31"/>
                <w:sz w:val="20"/>
                <w:szCs w:val="20"/>
              </w:rPr>
              <w:t xml:space="preserve"> </w:t>
            </w:r>
            <w:r w:rsidRPr="00DB55C1">
              <w:rPr>
                <w:sz w:val="20"/>
                <w:szCs w:val="20"/>
              </w:rPr>
              <w:t>biletowej</w:t>
            </w:r>
            <w:r>
              <w:rPr>
                <w:sz w:val="20"/>
                <w:szCs w:val="20"/>
              </w:rPr>
              <w:t xml:space="preserve"> </w:t>
            </w:r>
            <w:r w:rsidRPr="00DB55C1">
              <w:rPr>
                <w:sz w:val="20"/>
                <w:szCs w:val="20"/>
              </w:rPr>
              <w:t>i</w:t>
            </w:r>
            <w:r w:rsidRPr="00DB55C1">
              <w:rPr>
                <w:spacing w:val="30"/>
                <w:sz w:val="20"/>
                <w:szCs w:val="20"/>
              </w:rPr>
              <w:t xml:space="preserve"> </w:t>
            </w:r>
            <w:r w:rsidRPr="00DB55C1">
              <w:rPr>
                <w:sz w:val="20"/>
                <w:szCs w:val="20"/>
              </w:rPr>
              <w:t>integracja</w:t>
            </w:r>
            <w:r w:rsidRPr="00DB55C1">
              <w:rPr>
                <w:spacing w:val="30"/>
                <w:sz w:val="20"/>
                <w:szCs w:val="20"/>
              </w:rPr>
              <w:t xml:space="preserve"> </w:t>
            </w:r>
            <w:r w:rsidRPr="00DB55C1">
              <w:rPr>
                <w:sz w:val="20"/>
                <w:szCs w:val="20"/>
              </w:rPr>
              <w:t>biletowa,</w:t>
            </w:r>
            <w:r w:rsidRPr="00DB55C1">
              <w:rPr>
                <w:spacing w:val="-57"/>
                <w:sz w:val="20"/>
                <w:szCs w:val="20"/>
              </w:rPr>
              <w:t xml:space="preserve"> </w:t>
            </w:r>
            <w:r w:rsidRPr="00DB55C1">
              <w:rPr>
                <w:sz w:val="20"/>
                <w:szCs w:val="20"/>
              </w:rPr>
              <w:t>w tym dla różnych gałęzi transportu, wypracowanie katalogu</w:t>
            </w:r>
            <w:r>
              <w:rPr>
                <w:sz w:val="20"/>
                <w:szCs w:val="20"/>
              </w:rPr>
              <w:t xml:space="preserve"> </w:t>
            </w:r>
            <w:r w:rsidRPr="00DB55C1">
              <w:rPr>
                <w:sz w:val="20"/>
                <w:szCs w:val="20"/>
              </w:rPr>
              <w:t>podstawowych standardów</w:t>
            </w:r>
            <w:r w:rsidRPr="00DB55C1">
              <w:rPr>
                <w:spacing w:val="1"/>
                <w:sz w:val="20"/>
                <w:szCs w:val="20"/>
              </w:rPr>
              <w:t xml:space="preserve"> </w:t>
            </w:r>
            <w:r w:rsidRPr="00DB55C1">
              <w:rPr>
                <w:sz w:val="20"/>
                <w:szCs w:val="20"/>
              </w:rPr>
              <w:t>przewozowych</w:t>
            </w:r>
          </w:p>
        </w:tc>
        <w:tc>
          <w:tcPr>
            <w:tcW w:w="2978" w:type="dxa"/>
            <w:vMerge/>
          </w:tcPr>
          <w:p w14:paraId="1FD0B506" w14:textId="77777777" w:rsidR="003E2513" w:rsidRPr="002E258B" w:rsidRDefault="003E2513" w:rsidP="004031C2">
            <w:pPr>
              <w:jc w:val="center"/>
              <w:rPr>
                <w:sz w:val="20"/>
                <w:szCs w:val="20"/>
              </w:rPr>
            </w:pPr>
          </w:p>
        </w:tc>
        <w:tc>
          <w:tcPr>
            <w:tcW w:w="1037" w:type="dxa"/>
            <w:vMerge/>
          </w:tcPr>
          <w:p w14:paraId="2B3556BA" w14:textId="77777777" w:rsidR="003E2513" w:rsidRPr="002E258B" w:rsidRDefault="003E2513" w:rsidP="004031C2">
            <w:pPr>
              <w:jc w:val="center"/>
              <w:rPr>
                <w:sz w:val="20"/>
                <w:szCs w:val="20"/>
              </w:rPr>
            </w:pPr>
          </w:p>
        </w:tc>
        <w:tc>
          <w:tcPr>
            <w:tcW w:w="947" w:type="dxa"/>
            <w:vMerge/>
          </w:tcPr>
          <w:p w14:paraId="671DFEE4" w14:textId="77777777" w:rsidR="003E2513" w:rsidRPr="002E258B" w:rsidRDefault="003E2513" w:rsidP="004031C2">
            <w:pPr>
              <w:jc w:val="center"/>
              <w:rPr>
                <w:sz w:val="20"/>
                <w:szCs w:val="20"/>
              </w:rPr>
            </w:pPr>
          </w:p>
        </w:tc>
        <w:tc>
          <w:tcPr>
            <w:tcW w:w="1129" w:type="dxa"/>
            <w:vMerge/>
          </w:tcPr>
          <w:p w14:paraId="24BD5929" w14:textId="7F8D3458" w:rsidR="003E2513" w:rsidRPr="002E258B" w:rsidRDefault="003E2513" w:rsidP="004031C2">
            <w:pPr>
              <w:jc w:val="center"/>
              <w:rPr>
                <w:sz w:val="20"/>
                <w:szCs w:val="20"/>
              </w:rPr>
            </w:pPr>
          </w:p>
        </w:tc>
      </w:tr>
      <w:tr w:rsidR="003E2513" w:rsidRPr="002E258B" w14:paraId="71E2E61B" w14:textId="77777777" w:rsidTr="003E1176">
        <w:trPr>
          <w:trHeight w:val="210"/>
          <w:jc w:val="center"/>
        </w:trPr>
        <w:tc>
          <w:tcPr>
            <w:tcW w:w="3538" w:type="dxa"/>
          </w:tcPr>
          <w:p w14:paraId="72D02E23" w14:textId="515F35BB" w:rsidR="003E2513" w:rsidRPr="00DB55C1" w:rsidRDefault="003E2513" w:rsidP="002D601C">
            <w:pPr>
              <w:jc w:val="center"/>
              <w:rPr>
                <w:sz w:val="20"/>
                <w:szCs w:val="20"/>
              </w:rPr>
            </w:pPr>
            <w:r w:rsidRPr="002D601C">
              <w:rPr>
                <w:b/>
                <w:bCs/>
                <w:sz w:val="20"/>
                <w:szCs w:val="20"/>
              </w:rPr>
              <w:t>Działanie 2.7</w:t>
            </w:r>
            <w:r>
              <w:rPr>
                <w:sz w:val="20"/>
                <w:szCs w:val="20"/>
              </w:rPr>
              <w:t xml:space="preserve"> - R</w:t>
            </w:r>
            <w:r w:rsidRPr="00DB55C1">
              <w:rPr>
                <w:sz w:val="20"/>
                <w:szCs w:val="20"/>
              </w:rPr>
              <w:t>ozbudowa nowoczesnych</w:t>
            </w:r>
            <w:r>
              <w:rPr>
                <w:sz w:val="20"/>
                <w:szCs w:val="20"/>
              </w:rPr>
              <w:t xml:space="preserve"> </w:t>
            </w:r>
            <w:r w:rsidRPr="00DB55C1">
              <w:rPr>
                <w:sz w:val="20"/>
                <w:szCs w:val="20"/>
              </w:rPr>
              <w:t>i</w:t>
            </w:r>
            <w:r w:rsidRPr="00DB55C1">
              <w:rPr>
                <w:spacing w:val="1"/>
                <w:sz w:val="20"/>
                <w:szCs w:val="20"/>
              </w:rPr>
              <w:t xml:space="preserve"> </w:t>
            </w:r>
            <w:r w:rsidRPr="00DB55C1">
              <w:rPr>
                <w:sz w:val="20"/>
                <w:szCs w:val="20"/>
              </w:rPr>
              <w:t>inteligentnych</w:t>
            </w:r>
            <w:r w:rsidRPr="00DB55C1">
              <w:rPr>
                <w:spacing w:val="60"/>
                <w:sz w:val="20"/>
                <w:szCs w:val="20"/>
              </w:rPr>
              <w:t xml:space="preserve"> </w:t>
            </w:r>
            <w:r w:rsidRPr="00DB55C1">
              <w:rPr>
                <w:sz w:val="20"/>
                <w:szCs w:val="20"/>
              </w:rPr>
              <w:t>systemów</w:t>
            </w:r>
            <w:r w:rsidRPr="00DB55C1">
              <w:rPr>
                <w:spacing w:val="60"/>
                <w:sz w:val="20"/>
                <w:szCs w:val="20"/>
              </w:rPr>
              <w:t xml:space="preserve"> </w:t>
            </w:r>
            <w:r w:rsidRPr="00DB55C1">
              <w:rPr>
                <w:sz w:val="20"/>
                <w:szCs w:val="20"/>
              </w:rPr>
              <w:t>sterowania</w:t>
            </w:r>
            <w:r w:rsidRPr="00DB55C1">
              <w:rPr>
                <w:spacing w:val="60"/>
                <w:sz w:val="20"/>
                <w:szCs w:val="20"/>
              </w:rPr>
              <w:t xml:space="preserve"> </w:t>
            </w:r>
            <w:r w:rsidRPr="00DB55C1">
              <w:rPr>
                <w:sz w:val="20"/>
                <w:szCs w:val="20"/>
              </w:rPr>
              <w:t>i</w:t>
            </w:r>
            <w:r w:rsidRPr="00DB55C1">
              <w:rPr>
                <w:spacing w:val="60"/>
                <w:sz w:val="20"/>
                <w:szCs w:val="20"/>
              </w:rPr>
              <w:t xml:space="preserve"> </w:t>
            </w:r>
            <w:r w:rsidRPr="00DB55C1">
              <w:rPr>
                <w:sz w:val="20"/>
                <w:szCs w:val="20"/>
              </w:rPr>
              <w:t>zarzadzania</w:t>
            </w:r>
            <w:r w:rsidRPr="00DB55C1">
              <w:rPr>
                <w:spacing w:val="60"/>
                <w:sz w:val="20"/>
                <w:szCs w:val="20"/>
              </w:rPr>
              <w:t xml:space="preserve"> </w:t>
            </w:r>
            <w:r w:rsidRPr="00DB55C1">
              <w:rPr>
                <w:sz w:val="20"/>
                <w:szCs w:val="20"/>
              </w:rPr>
              <w:t>ruchem</w:t>
            </w:r>
            <w:r w:rsidRPr="00DB55C1">
              <w:rPr>
                <w:spacing w:val="-57"/>
                <w:sz w:val="20"/>
                <w:szCs w:val="20"/>
              </w:rPr>
              <w:t xml:space="preserve"> </w:t>
            </w:r>
            <w:r w:rsidRPr="00DB55C1">
              <w:rPr>
                <w:sz w:val="20"/>
                <w:szCs w:val="20"/>
              </w:rPr>
              <w:t>w</w:t>
            </w:r>
            <w:r w:rsidRPr="00DB55C1">
              <w:rPr>
                <w:spacing w:val="-2"/>
                <w:sz w:val="20"/>
                <w:szCs w:val="20"/>
              </w:rPr>
              <w:t xml:space="preserve"> </w:t>
            </w:r>
            <w:r w:rsidRPr="00DB55C1">
              <w:rPr>
                <w:sz w:val="20"/>
                <w:szCs w:val="20"/>
              </w:rPr>
              <w:t>celu</w:t>
            </w:r>
            <w:r w:rsidRPr="00DB55C1">
              <w:rPr>
                <w:spacing w:val="-1"/>
                <w:sz w:val="20"/>
                <w:szCs w:val="20"/>
              </w:rPr>
              <w:t xml:space="preserve"> </w:t>
            </w:r>
            <w:r w:rsidRPr="00DB55C1">
              <w:rPr>
                <w:sz w:val="20"/>
                <w:szCs w:val="20"/>
              </w:rPr>
              <w:t>poprawy</w:t>
            </w:r>
            <w:r w:rsidRPr="00DB55C1">
              <w:rPr>
                <w:spacing w:val="-2"/>
                <w:sz w:val="20"/>
                <w:szCs w:val="20"/>
              </w:rPr>
              <w:t xml:space="preserve"> </w:t>
            </w:r>
            <w:r w:rsidRPr="00DB55C1">
              <w:rPr>
                <w:sz w:val="20"/>
                <w:szCs w:val="20"/>
              </w:rPr>
              <w:t>bezpieczeństwa</w:t>
            </w:r>
            <w:r>
              <w:rPr>
                <w:sz w:val="20"/>
                <w:szCs w:val="20"/>
              </w:rPr>
              <w:t xml:space="preserve"> </w:t>
            </w:r>
            <w:r w:rsidRPr="00DB55C1">
              <w:rPr>
                <w:sz w:val="20"/>
                <w:szCs w:val="20"/>
              </w:rPr>
              <w:t>i</w:t>
            </w:r>
            <w:r w:rsidRPr="00DB55C1">
              <w:rPr>
                <w:spacing w:val="-1"/>
                <w:sz w:val="20"/>
                <w:szCs w:val="20"/>
              </w:rPr>
              <w:t xml:space="preserve"> </w:t>
            </w:r>
            <w:r w:rsidRPr="00DB55C1">
              <w:rPr>
                <w:sz w:val="20"/>
                <w:szCs w:val="20"/>
              </w:rPr>
              <w:t>płynności</w:t>
            </w:r>
            <w:r w:rsidRPr="00DB55C1">
              <w:rPr>
                <w:spacing w:val="-1"/>
                <w:sz w:val="20"/>
                <w:szCs w:val="20"/>
              </w:rPr>
              <w:t xml:space="preserve"> </w:t>
            </w:r>
            <w:r w:rsidRPr="00DB55C1">
              <w:rPr>
                <w:sz w:val="20"/>
                <w:szCs w:val="20"/>
              </w:rPr>
              <w:t>ruchu</w:t>
            </w:r>
            <w:r w:rsidRPr="00DB55C1">
              <w:rPr>
                <w:spacing w:val="2"/>
                <w:sz w:val="20"/>
                <w:szCs w:val="20"/>
              </w:rPr>
              <w:t xml:space="preserve"> </w:t>
            </w:r>
            <w:r w:rsidRPr="00DB55C1">
              <w:rPr>
                <w:sz w:val="20"/>
                <w:szCs w:val="20"/>
              </w:rPr>
              <w:t>oraz</w:t>
            </w:r>
            <w:r w:rsidRPr="00DB55C1">
              <w:rPr>
                <w:spacing w:val="-2"/>
                <w:sz w:val="20"/>
                <w:szCs w:val="20"/>
              </w:rPr>
              <w:t xml:space="preserve"> </w:t>
            </w:r>
            <w:r w:rsidRPr="00DB55C1">
              <w:rPr>
                <w:sz w:val="20"/>
                <w:szCs w:val="20"/>
              </w:rPr>
              <w:t>skrócenia czasu</w:t>
            </w:r>
            <w:r w:rsidRPr="00DB55C1">
              <w:rPr>
                <w:spacing w:val="-2"/>
                <w:sz w:val="20"/>
                <w:szCs w:val="20"/>
              </w:rPr>
              <w:t xml:space="preserve"> </w:t>
            </w:r>
            <w:r w:rsidRPr="00DB55C1">
              <w:rPr>
                <w:sz w:val="20"/>
                <w:szCs w:val="20"/>
              </w:rPr>
              <w:t>przejazdu</w:t>
            </w:r>
          </w:p>
        </w:tc>
        <w:tc>
          <w:tcPr>
            <w:tcW w:w="2978" w:type="dxa"/>
            <w:vMerge/>
          </w:tcPr>
          <w:p w14:paraId="3786EF73" w14:textId="77777777" w:rsidR="003E2513" w:rsidRPr="002E258B" w:rsidRDefault="003E2513" w:rsidP="004031C2">
            <w:pPr>
              <w:jc w:val="center"/>
              <w:rPr>
                <w:sz w:val="20"/>
                <w:szCs w:val="20"/>
              </w:rPr>
            </w:pPr>
          </w:p>
        </w:tc>
        <w:tc>
          <w:tcPr>
            <w:tcW w:w="1037" w:type="dxa"/>
            <w:vMerge/>
          </w:tcPr>
          <w:p w14:paraId="31967CA5" w14:textId="77777777" w:rsidR="003E2513" w:rsidRPr="002E258B" w:rsidRDefault="003E2513" w:rsidP="004031C2">
            <w:pPr>
              <w:jc w:val="center"/>
              <w:rPr>
                <w:sz w:val="20"/>
                <w:szCs w:val="20"/>
              </w:rPr>
            </w:pPr>
          </w:p>
        </w:tc>
        <w:tc>
          <w:tcPr>
            <w:tcW w:w="947" w:type="dxa"/>
            <w:vMerge/>
          </w:tcPr>
          <w:p w14:paraId="7663D794" w14:textId="77777777" w:rsidR="003E2513" w:rsidRPr="002E258B" w:rsidRDefault="003E2513" w:rsidP="004031C2">
            <w:pPr>
              <w:jc w:val="center"/>
              <w:rPr>
                <w:sz w:val="20"/>
                <w:szCs w:val="20"/>
              </w:rPr>
            </w:pPr>
          </w:p>
        </w:tc>
        <w:tc>
          <w:tcPr>
            <w:tcW w:w="1129" w:type="dxa"/>
            <w:vMerge/>
          </w:tcPr>
          <w:p w14:paraId="4E9CD6A2" w14:textId="021B8FAF" w:rsidR="003E2513" w:rsidRPr="002E258B" w:rsidRDefault="003E2513" w:rsidP="004031C2">
            <w:pPr>
              <w:jc w:val="center"/>
              <w:rPr>
                <w:sz w:val="20"/>
                <w:szCs w:val="20"/>
              </w:rPr>
            </w:pPr>
          </w:p>
        </w:tc>
      </w:tr>
      <w:tr w:rsidR="003E2513" w:rsidRPr="002E258B" w14:paraId="6819326C" w14:textId="77777777" w:rsidTr="003E1176">
        <w:trPr>
          <w:trHeight w:val="190"/>
          <w:jc w:val="center"/>
        </w:trPr>
        <w:tc>
          <w:tcPr>
            <w:tcW w:w="3538" w:type="dxa"/>
          </w:tcPr>
          <w:p w14:paraId="39A200A5" w14:textId="4488F19A" w:rsidR="003E2513" w:rsidRPr="00DB55C1" w:rsidRDefault="003E2513" w:rsidP="002D601C">
            <w:pPr>
              <w:jc w:val="center"/>
              <w:rPr>
                <w:sz w:val="20"/>
                <w:szCs w:val="20"/>
              </w:rPr>
            </w:pPr>
            <w:r w:rsidRPr="002D601C">
              <w:rPr>
                <w:b/>
                <w:bCs/>
                <w:sz w:val="20"/>
                <w:szCs w:val="20"/>
              </w:rPr>
              <w:t>Działanie 2.8</w:t>
            </w:r>
            <w:r>
              <w:rPr>
                <w:sz w:val="20"/>
                <w:szCs w:val="20"/>
              </w:rPr>
              <w:t xml:space="preserve"> - W</w:t>
            </w:r>
            <w:r w:rsidRPr="00DB55C1">
              <w:rPr>
                <w:sz w:val="20"/>
                <w:szCs w:val="20"/>
              </w:rPr>
              <w:t>drożenie</w:t>
            </w:r>
            <w:r w:rsidRPr="00DB55C1">
              <w:rPr>
                <w:spacing w:val="-3"/>
                <w:sz w:val="20"/>
                <w:szCs w:val="20"/>
              </w:rPr>
              <w:t xml:space="preserve"> </w:t>
            </w:r>
            <w:r w:rsidRPr="00DB55C1">
              <w:rPr>
                <w:sz w:val="20"/>
                <w:szCs w:val="20"/>
              </w:rPr>
              <w:t>systemów</w:t>
            </w:r>
            <w:r w:rsidRPr="00DB55C1">
              <w:rPr>
                <w:spacing w:val="-2"/>
                <w:sz w:val="20"/>
                <w:szCs w:val="20"/>
              </w:rPr>
              <w:t xml:space="preserve"> </w:t>
            </w:r>
            <w:r w:rsidRPr="00DB55C1">
              <w:rPr>
                <w:sz w:val="20"/>
                <w:szCs w:val="20"/>
              </w:rPr>
              <w:t>sterowania</w:t>
            </w:r>
            <w:r w:rsidRPr="00DB55C1">
              <w:rPr>
                <w:spacing w:val="-3"/>
                <w:sz w:val="20"/>
                <w:szCs w:val="20"/>
              </w:rPr>
              <w:t xml:space="preserve"> </w:t>
            </w:r>
            <w:r w:rsidRPr="00DB55C1">
              <w:rPr>
                <w:sz w:val="20"/>
                <w:szCs w:val="20"/>
              </w:rPr>
              <w:t>ruchem</w:t>
            </w:r>
            <w:r w:rsidRPr="00DB55C1">
              <w:rPr>
                <w:spacing w:val="-2"/>
                <w:sz w:val="20"/>
                <w:szCs w:val="20"/>
              </w:rPr>
              <w:t xml:space="preserve"> </w:t>
            </w:r>
            <w:r w:rsidRPr="00DB55C1">
              <w:rPr>
                <w:sz w:val="20"/>
                <w:szCs w:val="20"/>
              </w:rPr>
              <w:t>ERTMS/ETCS</w:t>
            </w:r>
            <w:r w:rsidRPr="00DB55C1">
              <w:rPr>
                <w:spacing w:val="-3"/>
                <w:sz w:val="20"/>
                <w:szCs w:val="20"/>
              </w:rPr>
              <w:t xml:space="preserve"> </w:t>
            </w:r>
            <w:r w:rsidRPr="00DB55C1">
              <w:rPr>
                <w:sz w:val="20"/>
                <w:szCs w:val="20"/>
              </w:rPr>
              <w:t>na</w:t>
            </w:r>
            <w:r w:rsidRPr="00DB55C1">
              <w:rPr>
                <w:spacing w:val="-3"/>
                <w:sz w:val="20"/>
                <w:szCs w:val="20"/>
              </w:rPr>
              <w:t xml:space="preserve"> </w:t>
            </w:r>
            <w:r w:rsidRPr="00DB55C1">
              <w:rPr>
                <w:sz w:val="20"/>
                <w:szCs w:val="20"/>
              </w:rPr>
              <w:t>sieci</w:t>
            </w:r>
            <w:r w:rsidRPr="00DB55C1">
              <w:rPr>
                <w:spacing w:val="-2"/>
                <w:sz w:val="20"/>
                <w:szCs w:val="20"/>
              </w:rPr>
              <w:t xml:space="preserve"> </w:t>
            </w:r>
            <w:r w:rsidRPr="00DB55C1">
              <w:rPr>
                <w:sz w:val="20"/>
                <w:szCs w:val="20"/>
              </w:rPr>
              <w:t>kolejowej</w:t>
            </w:r>
          </w:p>
        </w:tc>
        <w:tc>
          <w:tcPr>
            <w:tcW w:w="2978" w:type="dxa"/>
            <w:vMerge/>
          </w:tcPr>
          <w:p w14:paraId="16FF96DB" w14:textId="77777777" w:rsidR="003E2513" w:rsidRPr="002E258B" w:rsidRDefault="003E2513" w:rsidP="004031C2">
            <w:pPr>
              <w:jc w:val="center"/>
              <w:rPr>
                <w:sz w:val="20"/>
                <w:szCs w:val="20"/>
              </w:rPr>
            </w:pPr>
          </w:p>
        </w:tc>
        <w:tc>
          <w:tcPr>
            <w:tcW w:w="1037" w:type="dxa"/>
            <w:vMerge/>
          </w:tcPr>
          <w:p w14:paraId="71E3FDA8" w14:textId="77777777" w:rsidR="003E2513" w:rsidRPr="002E258B" w:rsidRDefault="003E2513" w:rsidP="004031C2">
            <w:pPr>
              <w:jc w:val="center"/>
              <w:rPr>
                <w:sz w:val="20"/>
                <w:szCs w:val="20"/>
              </w:rPr>
            </w:pPr>
          </w:p>
        </w:tc>
        <w:tc>
          <w:tcPr>
            <w:tcW w:w="947" w:type="dxa"/>
            <w:vMerge/>
          </w:tcPr>
          <w:p w14:paraId="4665558A" w14:textId="77777777" w:rsidR="003E2513" w:rsidRPr="002E258B" w:rsidRDefault="003E2513" w:rsidP="004031C2">
            <w:pPr>
              <w:jc w:val="center"/>
              <w:rPr>
                <w:sz w:val="20"/>
                <w:szCs w:val="20"/>
              </w:rPr>
            </w:pPr>
          </w:p>
        </w:tc>
        <w:tc>
          <w:tcPr>
            <w:tcW w:w="1129" w:type="dxa"/>
            <w:vMerge/>
          </w:tcPr>
          <w:p w14:paraId="664B0C06" w14:textId="53D8FCC1" w:rsidR="003E2513" w:rsidRPr="002E258B" w:rsidRDefault="003E2513" w:rsidP="004031C2">
            <w:pPr>
              <w:jc w:val="center"/>
              <w:rPr>
                <w:sz w:val="20"/>
                <w:szCs w:val="20"/>
              </w:rPr>
            </w:pPr>
          </w:p>
        </w:tc>
      </w:tr>
      <w:tr w:rsidR="003E2513" w:rsidRPr="002E258B" w14:paraId="3685F766" w14:textId="77777777" w:rsidTr="003E1176">
        <w:trPr>
          <w:trHeight w:val="240"/>
          <w:jc w:val="center"/>
        </w:trPr>
        <w:tc>
          <w:tcPr>
            <w:tcW w:w="3538" w:type="dxa"/>
          </w:tcPr>
          <w:p w14:paraId="0F18EBD9" w14:textId="0797A4F8" w:rsidR="003E2513" w:rsidRPr="00DB55C1" w:rsidRDefault="003E2513" w:rsidP="002D601C">
            <w:pPr>
              <w:jc w:val="center"/>
              <w:rPr>
                <w:sz w:val="20"/>
                <w:szCs w:val="20"/>
              </w:rPr>
            </w:pPr>
            <w:r w:rsidRPr="002D601C">
              <w:rPr>
                <w:b/>
                <w:bCs/>
                <w:sz w:val="20"/>
                <w:szCs w:val="20"/>
              </w:rPr>
              <w:t>Działanie 2.9</w:t>
            </w:r>
            <w:r>
              <w:rPr>
                <w:sz w:val="20"/>
                <w:szCs w:val="20"/>
              </w:rPr>
              <w:t xml:space="preserve"> – M</w:t>
            </w:r>
            <w:r w:rsidRPr="00DB55C1">
              <w:rPr>
                <w:sz w:val="20"/>
                <w:szCs w:val="20"/>
              </w:rPr>
              <w:t>aksymalne</w:t>
            </w:r>
            <w:r>
              <w:rPr>
                <w:sz w:val="20"/>
                <w:szCs w:val="20"/>
              </w:rPr>
              <w:t xml:space="preserve"> </w:t>
            </w:r>
            <w:r w:rsidRPr="00DB55C1">
              <w:rPr>
                <w:sz w:val="20"/>
                <w:szCs w:val="20"/>
              </w:rPr>
              <w:t>odseparowanie</w:t>
            </w:r>
            <w:r w:rsidRPr="00DB55C1">
              <w:rPr>
                <w:spacing w:val="1"/>
                <w:sz w:val="20"/>
                <w:szCs w:val="20"/>
              </w:rPr>
              <w:t xml:space="preserve"> </w:t>
            </w:r>
            <w:r w:rsidRPr="00DB55C1">
              <w:rPr>
                <w:sz w:val="20"/>
                <w:szCs w:val="20"/>
              </w:rPr>
              <w:t>ruchu</w:t>
            </w:r>
            <w:r w:rsidRPr="00DB55C1">
              <w:rPr>
                <w:spacing w:val="1"/>
                <w:sz w:val="20"/>
                <w:szCs w:val="20"/>
              </w:rPr>
              <w:t xml:space="preserve"> </w:t>
            </w:r>
            <w:r w:rsidRPr="00DB55C1">
              <w:rPr>
                <w:sz w:val="20"/>
                <w:szCs w:val="20"/>
              </w:rPr>
              <w:t>pieszego</w:t>
            </w:r>
            <w:r w:rsidRPr="00DB55C1">
              <w:rPr>
                <w:spacing w:val="1"/>
                <w:sz w:val="20"/>
                <w:szCs w:val="20"/>
              </w:rPr>
              <w:t xml:space="preserve"> </w:t>
            </w:r>
            <w:r w:rsidRPr="00DB55C1">
              <w:rPr>
                <w:sz w:val="20"/>
                <w:szCs w:val="20"/>
              </w:rPr>
              <w:t>i</w:t>
            </w:r>
            <w:r w:rsidRPr="00DB55C1">
              <w:rPr>
                <w:spacing w:val="1"/>
                <w:sz w:val="20"/>
                <w:szCs w:val="20"/>
              </w:rPr>
              <w:t xml:space="preserve"> </w:t>
            </w:r>
            <w:r w:rsidRPr="00DB55C1">
              <w:rPr>
                <w:sz w:val="20"/>
                <w:szCs w:val="20"/>
              </w:rPr>
              <w:t>rowerowego</w:t>
            </w:r>
            <w:r w:rsidRPr="00DB55C1">
              <w:rPr>
                <w:spacing w:val="1"/>
                <w:sz w:val="20"/>
                <w:szCs w:val="20"/>
              </w:rPr>
              <w:t xml:space="preserve"> </w:t>
            </w:r>
            <w:r w:rsidRPr="00DB55C1">
              <w:rPr>
                <w:sz w:val="20"/>
                <w:szCs w:val="20"/>
              </w:rPr>
              <w:t>poprzez</w:t>
            </w:r>
            <w:r w:rsidRPr="00DB55C1">
              <w:rPr>
                <w:spacing w:val="1"/>
                <w:sz w:val="20"/>
                <w:szCs w:val="20"/>
              </w:rPr>
              <w:t xml:space="preserve"> </w:t>
            </w:r>
            <w:r w:rsidRPr="00DB55C1">
              <w:rPr>
                <w:sz w:val="20"/>
                <w:szCs w:val="20"/>
              </w:rPr>
              <w:t>realizację</w:t>
            </w:r>
            <w:r w:rsidRPr="00DB55C1">
              <w:rPr>
                <w:spacing w:val="1"/>
                <w:sz w:val="20"/>
                <w:szCs w:val="20"/>
              </w:rPr>
              <w:t xml:space="preserve"> </w:t>
            </w:r>
            <w:r w:rsidRPr="00DB55C1">
              <w:rPr>
                <w:sz w:val="20"/>
                <w:szCs w:val="20"/>
              </w:rPr>
              <w:t>spójnej,</w:t>
            </w:r>
            <w:r w:rsidRPr="00DB55C1">
              <w:rPr>
                <w:spacing w:val="1"/>
                <w:sz w:val="20"/>
                <w:szCs w:val="20"/>
              </w:rPr>
              <w:t xml:space="preserve"> </w:t>
            </w:r>
            <w:r w:rsidRPr="00DB55C1">
              <w:rPr>
                <w:sz w:val="20"/>
                <w:szCs w:val="20"/>
              </w:rPr>
              <w:t>bezkolizyjnej</w:t>
            </w:r>
            <w:r>
              <w:rPr>
                <w:sz w:val="20"/>
                <w:szCs w:val="20"/>
              </w:rPr>
              <w:t xml:space="preserve"> </w:t>
            </w:r>
            <w:r w:rsidRPr="00DB55C1">
              <w:rPr>
                <w:sz w:val="20"/>
                <w:szCs w:val="20"/>
              </w:rPr>
              <w:t>i</w:t>
            </w:r>
            <w:r w:rsidRPr="00DB55C1">
              <w:rPr>
                <w:spacing w:val="17"/>
                <w:sz w:val="20"/>
                <w:szCs w:val="20"/>
              </w:rPr>
              <w:t xml:space="preserve"> </w:t>
            </w:r>
            <w:r w:rsidRPr="00DB55C1">
              <w:rPr>
                <w:sz w:val="20"/>
                <w:szCs w:val="20"/>
              </w:rPr>
              <w:t>bezpośredniej</w:t>
            </w:r>
            <w:r w:rsidRPr="00DB55C1">
              <w:rPr>
                <w:spacing w:val="16"/>
                <w:sz w:val="20"/>
                <w:szCs w:val="20"/>
              </w:rPr>
              <w:t xml:space="preserve"> </w:t>
            </w:r>
            <w:r w:rsidRPr="00DB55C1">
              <w:rPr>
                <w:sz w:val="20"/>
                <w:szCs w:val="20"/>
              </w:rPr>
              <w:t>sieci</w:t>
            </w:r>
            <w:r w:rsidRPr="00DB55C1">
              <w:rPr>
                <w:spacing w:val="17"/>
                <w:sz w:val="20"/>
                <w:szCs w:val="20"/>
              </w:rPr>
              <w:t xml:space="preserve"> </w:t>
            </w:r>
            <w:r w:rsidRPr="00DB55C1">
              <w:rPr>
                <w:sz w:val="20"/>
                <w:szCs w:val="20"/>
              </w:rPr>
              <w:t>dróg</w:t>
            </w:r>
            <w:r w:rsidRPr="00DB55C1">
              <w:rPr>
                <w:spacing w:val="16"/>
                <w:sz w:val="20"/>
                <w:szCs w:val="20"/>
              </w:rPr>
              <w:t xml:space="preserve"> </w:t>
            </w:r>
            <w:r w:rsidRPr="00DB55C1">
              <w:rPr>
                <w:sz w:val="20"/>
                <w:szCs w:val="20"/>
              </w:rPr>
              <w:t>dla</w:t>
            </w:r>
            <w:r w:rsidRPr="00DB55C1">
              <w:rPr>
                <w:spacing w:val="16"/>
                <w:sz w:val="20"/>
                <w:szCs w:val="20"/>
              </w:rPr>
              <w:t xml:space="preserve"> </w:t>
            </w:r>
            <w:r w:rsidRPr="00DB55C1">
              <w:rPr>
                <w:sz w:val="20"/>
                <w:szCs w:val="20"/>
              </w:rPr>
              <w:t>rowerów</w:t>
            </w:r>
            <w:r w:rsidRPr="00DB55C1">
              <w:rPr>
                <w:spacing w:val="16"/>
                <w:sz w:val="20"/>
                <w:szCs w:val="20"/>
              </w:rPr>
              <w:t xml:space="preserve"> </w:t>
            </w:r>
            <w:r w:rsidRPr="00DB55C1">
              <w:rPr>
                <w:sz w:val="20"/>
                <w:szCs w:val="20"/>
              </w:rPr>
              <w:t>i</w:t>
            </w:r>
            <w:r w:rsidRPr="00DB55C1">
              <w:rPr>
                <w:spacing w:val="17"/>
                <w:sz w:val="20"/>
                <w:szCs w:val="20"/>
              </w:rPr>
              <w:t xml:space="preserve"> </w:t>
            </w:r>
            <w:r w:rsidRPr="00DB55C1">
              <w:rPr>
                <w:sz w:val="20"/>
                <w:szCs w:val="20"/>
              </w:rPr>
              <w:t>tras</w:t>
            </w:r>
            <w:r w:rsidRPr="00DB55C1">
              <w:rPr>
                <w:spacing w:val="17"/>
                <w:sz w:val="20"/>
                <w:szCs w:val="20"/>
              </w:rPr>
              <w:t xml:space="preserve"> </w:t>
            </w:r>
            <w:r w:rsidRPr="00DB55C1">
              <w:rPr>
                <w:sz w:val="20"/>
                <w:szCs w:val="20"/>
              </w:rPr>
              <w:t>rowerowych,</w:t>
            </w:r>
            <w:r w:rsidRPr="00DB55C1">
              <w:rPr>
                <w:spacing w:val="19"/>
                <w:sz w:val="20"/>
                <w:szCs w:val="20"/>
              </w:rPr>
              <w:t xml:space="preserve"> </w:t>
            </w:r>
            <w:r w:rsidRPr="00DB55C1">
              <w:rPr>
                <w:sz w:val="20"/>
                <w:szCs w:val="20"/>
              </w:rPr>
              <w:t>ciągów</w:t>
            </w:r>
            <w:r w:rsidRPr="00DB55C1">
              <w:rPr>
                <w:spacing w:val="16"/>
                <w:sz w:val="20"/>
                <w:szCs w:val="20"/>
              </w:rPr>
              <w:t xml:space="preserve"> </w:t>
            </w:r>
            <w:r w:rsidRPr="00DB55C1">
              <w:rPr>
                <w:sz w:val="20"/>
                <w:szCs w:val="20"/>
              </w:rPr>
              <w:t>pieszych</w:t>
            </w:r>
            <w:r w:rsidRPr="00DB55C1">
              <w:rPr>
                <w:spacing w:val="-58"/>
                <w:sz w:val="20"/>
                <w:szCs w:val="20"/>
              </w:rPr>
              <w:t xml:space="preserve"> </w:t>
            </w:r>
            <w:r w:rsidRPr="00DB55C1">
              <w:rPr>
                <w:sz w:val="20"/>
                <w:szCs w:val="20"/>
              </w:rPr>
              <w:t>i</w:t>
            </w:r>
            <w:r w:rsidRPr="00DB55C1">
              <w:rPr>
                <w:spacing w:val="-1"/>
                <w:sz w:val="20"/>
                <w:szCs w:val="20"/>
              </w:rPr>
              <w:t xml:space="preserve"> </w:t>
            </w:r>
            <w:r w:rsidRPr="00DB55C1">
              <w:rPr>
                <w:sz w:val="20"/>
                <w:szCs w:val="20"/>
              </w:rPr>
              <w:t>pieszo-rowerowych</w:t>
            </w:r>
            <w:r w:rsidRPr="00DB55C1">
              <w:rPr>
                <w:spacing w:val="2"/>
                <w:sz w:val="20"/>
                <w:szCs w:val="20"/>
              </w:rPr>
              <w:t xml:space="preserve"> </w:t>
            </w:r>
            <w:r w:rsidRPr="00DB55C1">
              <w:rPr>
                <w:sz w:val="20"/>
                <w:szCs w:val="20"/>
              </w:rPr>
              <w:t>wraz</w:t>
            </w:r>
            <w:r w:rsidRPr="00DB55C1">
              <w:rPr>
                <w:spacing w:val="-1"/>
                <w:sz w:val="20"/>
                <w:szCs w:val="20"/>
              </w:rPr>
              <w:t xml:space="preserve"> </w:t>
            </w:r>
            <w:r w:rsidRPr="00DB55C1">
              <w:rPr>
                <w:sz w:val="20"/>
                <w:szCs w:val="20"/>
              </w:rPr>
              <w:t>z</w:t>
            </w:r>
            <w:r w:rsidRPr="00DB55C1">
              <w:rPr>
                <w:spacing w:val="-2"/>
                <w:sz w:val="20"/>
                <w:szCs w:val="20"/>
              </w:rPr>
              <w:t xml:space="preserve"> </w:t>
            </w:r>
            <w:r w:rsidRPr="00DB55C1">
              <w:rPr>
                <w:sz w:val="20"/>
                <w:szCs w:val="20"/>
              </w:rPr>
              <w:t>infrastrukturą</w:t>
            </w:r>
            <w:r w:rsidRPr="00DB55C1">
              <w:rPr>
                <w:spacing w:val="-2"/>
                <w:sz w:val="20"/>
                <w:szCs w:val="20"/>
              </w:rPr>
              <w:t xml:space="preserve"> </w:t>
            </w:r>
            <w:r w:rsidRPr="00DB55C1">
              <w:rPr>
                <w:sz w:val="20"/>
                <w:szCs w:val="20"/>
              </w:rPr>
              <w:t>towarzyszącą</w:t>
            </w:r>
          </w:p>
        </w:tc>
        <w:tc>
          <w:tcPr>
            <w:tcW w:w="2978" w:type="dxa"/>
            <w:vMerge/>
          </w:tcPr>
          <w:p w14:paraId="4A1C901D" w14:textId="77777777" w:rsidR="003E2513" w:rsidRPr="002E258B" w:rsidRDefault="003E2513" w:rsidP="004031C2">
            <w:pPr>
              <w:jc w:val="center"/>
              <w:rPr>
                <w:sz w:val="20"/>
                <w:szCs w:val="20"/>
              </w:rPr>
            </w:pPr>
          </w:p>
        </w:tc>
        <w:tc>
          <w:tcPr>
            <w:tcW w:w="1037" w:type="dxa"/>
            <w:vMerge/>
          </w:tcPr>
          <w:p w14:paraId="3A966EF9" w14:textId="77777777" w:rsidR="003E2513" w:rsidRPr="002E258B" w:rsidRDefault="003E2513" w:rsidP="004031C2">
            <w:pPr>
              <w:jc w:val="center"/>
              <w:rPr>
                <w:sz w:val="20"/>
                <w:szCs w:val="20"/>
              </w:rPr>
            </w:pPr>
          </w:p>
        </w:tc>
        <w:tc>
          <w:tcPr>
            <w:tcW w:w="947" w:type="dxa"/>
            <w:vMerge/>
          </w:tcPr>
          <w:p w14:paraId="2B703F40" w14:textId="77777777" w:rsidR="003E2513" w:rsidRPr="002E258B" w:rsidRDefault="003E2513" w:rsidP="004031C2">
            <w:pPr>
              <w:jc w:val="center"/>
              <w:rPr>
                <w:sz w:val="20"/>
                <w:szCs w:val="20"/>
              </w:rPr>
            </w:pPr>
          </w:p>
        </w:tc>
        <w:tc>
          <w:tcPr>
            <w:tcW w:w="1129" w:type="dxa"/>
            <w:vMerge/>
          </w:tcPr>
          <w:p w14:paraId="44D18FC9" w14:textId="60D3765A" w:rsidR="003E2513" w:rsidRPr="002E258B" w:rsidRDefault="003E2513" w:rsidP="004031C2">
            <w:pPr>
              <w:jc w:val="center"/>
              <w:rPr>
                <w:sz w:val="20"/>
                <w:szCs w:val="20"/>
              </w:rPr>
            </w:pPr>
          </w:p>
        </w:tc>
      </w:tr>
      <w:tr w:rsidR="003E2513" w:rsidRPr="002E258B" w14:paraId="6D266EED" w14:textId="77777777" w:rsidTr="00DD7FF5">
        <w:trPr>
          <w:trHeight w:val="250"/>
          <w:jc w:val="center"/>
        </w:trPr>
        <w:tc>
          <w:tcPr>
            <w:tcW w:w="3538" w:type="dxa"/>
          </w:tcPr>
          <w:p w14:paraId="3BF946E4" w14:textId="5C9EE42E" w:rsidR="003E2513" w:rsidRPr="00DB55C1" w:rsidRDefault="003E2513" w:rsidP="002D601C">
            <w:pPr>
              <w:jc w:val="center"/>
              <w:rPr>
                <w:sz w:val="20"/>
                <w:szCs w:val="20"/>
              </w:rPr>
            </w:pPr>
            <w:r w:rsidRPr="002D601C">
              <w:rPr>
                <w:b/>
                <w:bCs/>
                <w:sz w:val="20"/>
                <w:szCs w:val="20"/>
              </w:rPr>
              <w:t>Działanie 2.10</w:t>
            </w:r>
            <w:r>
              <w:rPr>
                <w:sz w:val="20"/>
                <w:szCs w:val="20"/>
              </w:rPr>
              <w:t xml:space="preserve"> - M</w:t>
            </w:r>
            <w:r w:rsidRPr="00DB55C1">
              <w:rPr>
                <w:sz w:val="20"/>
                <w:szCs w:val="20"/>
              </w:rPr>
              <w:t>odernizacja</w:t>
            </w:r>
            <w:r w:rsidRPr="00DB55C1">
              <w:rPr>
                <w:spacing w:val="-15"/>
                <w:sz w:val="20"/>
                <w:szCs w:val="20"/>
              </w:rPr>
              <w:t xml:space="preserve"> </w:t>
            </w:r>
            <w:r w:rsidRPr="00DB55C1">
              <w:rPr>
                <w:sz w:val="20"/>
                <w:szCs w:val="20"/>
              </w:rPr>
              <w:t>i</w:t>
            </w:r>
            <w:r w:rsidRPr="00DB55C1">
              <w:rPr>
                <w:spacing w:val="-13"/>
                <w:sz w:val="20"/>
                <w:szCs w:val="20"/>
              </w:rPr>
              <w:t xml:space="preserve"> </w:t>
            </w:r>
            <w:r w:rsidRPr="00DB55C1">
              <w:rPr>
                <w:sz w:val="20"/>
                <w:szCs w:val="20"/>
              </w:rPr>
              <w:t>rozbudowa</w:t>
            </w:r>
            <w:r w:rsidRPr="00DB55C1">
              <w:rPr>
                <w:spacing w:val="-15"/>
                <w:sz w:val="20"/>
                <w:szCs w:val="20"/>
              </w:rPr>
              <w:t xml:space="preserve"> </w:t>
            </w:r>
            <w:r w:rsidRPr="00DB55C1">
              <w:rPr>
                <w:sz w:val="20"/>
                <w:szCs w:val="20"/>
              </w:rPr>
              <w:t>obiektów</w:t>
            </w:r>
            <w:r w:rsidRPr="00DB55C1">
              <w:rPr>
                <w:spacing w:val="-14"/>
                <w:sz w:val="20"/>
                <w:szCs w:val="20"/>
              </w:rPr>
              <w:t xml:space="preserve"> </w:t>
            </w:r>
            <w:r w:rsidRPr="00DB55C1">
              <w:rPr>
                <w:sz w:val="20"/>
                <w:szCs w:val="20"/>
              </w:rPr>
              <w:t>węzłowych</w:t>
            </w:r>
            <w:r w:rsidRPr="00DB55C1">
              <w:rPr>
                <w:spacing w:val="-14"/>
                <w:sz w:val="20"/>
                <w:szCs w:val="20"/>
              </w:rPr>
              <w:t xml:space="preserve"> </w:t>
            </w:r>
            <w:r w:rsidRPr="00DB55C1">
              <w:rPr>
                <w:sz w:val="20"/>
                <w:szCs w:val="20"/>
              </w:rPr>
              <w:t>transportu</w:t>
            </w:r>
            <w:r w:rsidRPr="00DB55C1">
              <w:rPr>
                <w:spacing w:val="-13"/>
                <w:sz w:val="20"/>
                <w:szCs w:val="20"/>
              </w:rPr>
              <w:t xml:space="preserve"> </w:t>
            </w:r>
            <w:r w:rsidRPr="00DB55C1">
              <w:rPr>
                <w:sz w:val="20"/>
                <w:szCs w:val="20"/>
              </w:rPr>
              <w:t>pasażerskiego</w:t>
            </w:r>
            <w:r w:rsidRPr="00DB55C1">
              <w:rPr>
                <w:spacing w:val="-14"/>
                <w:sz w:val="20"/>
                <w:szCs w:val="20"/>
              </w:rPr>
              <w:t xml:space="preserve"> </w:t>
            </w:r>
            <w:r w:rsidRPr="00DB55C1">
              <w:rPr>
                <w:sz w:val="20"/>
                <w:szCs w:val="20"/>
              </w:rPr>
              <w:t>takich</w:t>
            </w:r>
            <w:r w:rsidRPr="00DB55C1">
              <w:rPr>
                <w:spacing w:val="-14"/>
                <w:sz w:val="20"/>
                <w:szCs w:val="20"/>
              </w:rPr>
              <w:t xml:space="preserve"> </w:t>
            </w:r>
            <w:r w:rsidRPr="00DB55C1">
              <w:rPr>
                <w:sz w:val="20"/>
                <w:szCs w:val="20"/>
              </w:rPr>
              <w:t>jak</w:t>
            </w:r>
            <w:r w:rsidRPr="00DB55C1">
              <w:rPr>
                <w:spacing w:val="35"/>
                <w:sz w:val="20"/>
                <w:szCs w:val="20"/>
              </w:rPr>
              <w:t xml:space="preserve"> </w:t>
            </w:r>
            <w:r w:rsidRPr="00DB55C1">
              <w:rPr>
                <w:sz w:val="20"/>
                <w:szCs w:val="20"/>
              </w:rPr>
              <w:t>dworce</w:t>
            </w:r>
            <w:r>
              <w:rPr>
                <w:sz w:val="20"/>
                <w:szCs w:val="20"/>
              </w:rPr>
              <w:t xml:space="preserve"> </w:t>
            </w:r>
            <w:r w:rsidRPr="00DB55C1">
              <w:rPr>
                <w:spacing w:val="-58"/>
                <w:sz w:val="20"/>
                <w:szCs w:val="20"/>
              </w:rPr>
              <w:t xml:space="preserve"> </w:t>
            </w:r>
            <w:r w:rsidRPr="00DB55C1">
              <w:rPr>
                <w:sz w:val="20"/>
                <w:szCs w:val="20"/>
              </w:rPr>
              <w:t>autobusowe</w:t>
            </w:r>
            <w:r w:rsidRPr="00DB55C1">
              <w:rPr>
                <w:spacing w:val="-3"/>
                <w:sz w:val="20"/>
                <w:szCs w:val="20"/>
              </w:rPr>
              <w:t xml:space="preserve"> </w:t>
            </w:r>
            <w:r w:rsidRPr="00DB55C1">
              <w:rPr>
                <w:sz w:val="20"/>
                <w:szCs w:val="20"/>
              </w:rPr>
              <w:t>i kolejowe</w:t>
            </w:r>
          </w:p>
        </w:tc>
        <w:tc>
          <w:tcPr>
            <w:tcW w:w="2978" w:type="dxa"/>
            <w:vMerge/>
          </w:tcPr>
          <w:p w14:paraId="652169E6" w14:textId="77777777" w:rsidR="003E2513" w:rsidRPr="002E258B" w:rsidRDefault="003E2513" w:rsidP="004031C2">
            <w:pPr>
              <w:jc w:val="center"/>
              <w:rPr>
                <w:sz w:val="20"/>
                <w:szCs w:val="20"/>
              </w:rPr>
            </w:pPr>
          </w:p>
        </w:tc>
        <w:tc>
          <w:tcPr>
            <w:tcW w:w="1037" w:type="dxa"/>
            <w:vMerge/>
          </w:tcPr>
          <w:p w14:paraId="6FB3BD72" w14:textId="77777777" w:rsidR="003E2513" w:rsidRPr="002E258B" w:rsidRDefault="003E2513" w:rsidP="004031C2">
            <w:pPr>
              <w:jc w:val="center"/>
              <w:rPr>
                <w:sz w:val="20"/>
                <w:szCs w:val="20"/>
              </w:rPr>
            </w:pPr>
          </w:p>
        </w:tc>
        <w:tc>
          <w:tcPr>
            <w:tcW w:w="947" w:type="dxa"/>
            <w:vMerge/>
          </w:tcPr>
          <w:p w14:paraId="4C3BCFB6" w14:textId="77777777" w:rsidR="003E2513" w:rsidRPr="002E258B" w:rsidRDefault="003E2513" w:rsidP="004031C2">
            <w:pPr>
              <w:jc w:val="center"/>
              <w:rPr>
                <w:sz w:val="20"/>
                <w:szCs w:val="20"/>
              </w:rPr>
            </w:pPr>
          </w:p>
        </w:tc>
        <w:tc>
          <w:tcPr>
            <w:tcW w:w="1129" w:type="dxa"/>
            <w:vMerge/>
          </w:tcPr>
          <w:p w14:paraId="4DE88AEC" w14:textId="6A0E9375" w:rsidR="003E2513" w:rsidRPr="002E258B" w:rsidRDefault="003E2513" w:rsidP="004031C2">
            <w:pPr>
              <w:jc w:val="center"/>
              <w:rPr>
                <w:sz w:val="20"/>
                <w:szCs w:val="20"/>
              </w:rPr>
            </w:pPr>
          </w:p>
        </w:tc>
      </w:tr>
      <w:tr w:rsidR="003E2513" w:rsidRPr="002E258B" w14:paraId="5BE1209F" w14:textId="77777777" w:rsidTr="00DD7FF5">
        <w:trPr>
          <w:trHeight w:val="146"/>
          <w:jc w:val="center"/>
        </w:trPr>
        <w:tc>
          <w:tcPr>
            <w:tcW w:w="3538" w:type="dxa"/>
          </w:tcPr>
          <w:p w14:paraId="336F6A06" w14:textId="063E0592" w:rsidR="003E2513" w:rsidRPr="00DB55C1" w:rsidRDefault="003E2513" w:rsidP="002D601C">
            <w:pPr>
              <w:jc w:val="center"/>
              <w:rPr>
                <w:sz w:val="20"/>
                <w:szCs w:val="20"/>
              </w:rPr>
            </w:pPr>
            <w:r w:rsidRPr="002D601C">
              <w:rPr>
                <w:b/>
                <w:bCs/>
                <w:sz w:val="20"/>
                <w:szCs w:val="20"/>
              </w:rPr>
              <w:t>Działanie 2.11</w:t>
            </w:r>
            <w:r>
              <w:rPr>
                <w:sz w:val="20"/>
                <w:szCs w:val="20"/>
              </w:rPr>
              <w:t xml:space="preserve"> - I</w:t>
            </w:r>
            <w:r w:rsidRPr="00DB55C1">
              <w:rPr>
                <w:sz w:val="20"/>
                <w:szCs w:val="20"/>
              </w:rPr>
              <w:t>ntegracja</w:t>
            </w:r>
            <w:r w:rsidRPr="00DB55C1">
              <w:rPr>
                <w:spacing w:val="-2"/>
                <w:sz w:val="20"/>
                <w:szCs w:val="20"/>
              </w:rPr>
              <w:t xml:space="preserve"> </w:t>
            </w:r>
            <w:r w:rsidRPr="00DB55C1">
              <w:rPr>
                <w:sz w:val="20"/>
                <w:szCs w:val="20"/>
              </w:rPr>
              <w:t>różnych</w:t>
            </w:r>
            <w:r w:rsidRPr="00DB55C1">
              <w:rPr>
                <w:spacing w:val="-2"/>
                <w:sz w:val="20"/>
                <w:szCs w:val="20"/>
              </w:rPr>
              <w:t xml:space="preserve"> </w:t>
            </w:r>
            <w:r w:rsidRPr="00DB55C1">
              <w:rPr>
                <w:sz w:val="20"/>
                <w:szCs w:val="20"/>
              </w:rPr>
              <w:t>gałęzi transportu</w:t>
            </w:r>
          </w:p>
        </w:tc>
        <w:tc>
          <w:tcPr>
            <w:tcW w:w="2978" w:type="dxa"/>
            <w:vMerge/>
          </w:tcPr>
          <w:p w14:paraId="54433A9A" w14:textId="77777777" w:rsidR="003E2513" w:rsidRPr="002E258B" w:rsidRDefault="003E2513" w:rsidP="004031C2">
            <w:pPr>
              <w:jc w:val="center"/>
              <w:rPr>
                <w:sz w:val="20"/>
                <w:szCs w:val="20"/>
              </w:rPr>
            </w:pPr>
          </w:p>
        </w:tc>
        <w:tc>
          <w:tcPr>
            <w:tcW w:w="1037" w:type="dxa"/>
            <w:vMerge/>
          </w:tcPr>
          <w:p w14:paraId="71409C49" w14:textId="77777777" w:rsidR="003E2513" w:rsidRPr="002E258B" w:rsidRDefault="003E2513" w:rsidP="004031C2">
            <w:pPr>
              <w:jc w:val="center"/>
              <w:rPr>
                <w:sz w:val="20"/>
                <w:szCs w:val="20"/>
              </w:rPr>
            </w:pPr>
          </w:p>
        </w:tc>
        <w:tc>
          <w:tcPr>
            <w:tcW w:w="947" w:type="dxa"/>
            <w:vMerge/>
          </w:tcPr>
          <w:p w14:paraId="49DCFEF8" w14:textId="77777777" w:rsidR="003E2513" w:rsidRPr="002E258B" w:rsidRDefault="003E2513" w:rsidP="004031C2">
            <w:pPr>
              <w:jc w:val="center"/>
              <w:rPr>
                <w:sz w:val="20"/>
                <w:szCs w:val="20"/>
              </w:rPr>
            </w:pPr>
          </w:p>
        </w:tc>
        <w:tc>
          <w:tcPr>
            <w:tcW w:w="1129" w:type="dxa"/>
            <w:vMerge/>
          </w:tcPr>
          <w:p w14:paraId="322BF84B" w14:textId="14563286" w:rsidR="003E2513" w:rsidRPr="002E258B" w:rsidRDefault="003E2513" w:rsidP="004031C2">
            <w:pPr>
              <w:jc w:val="center"/>
              <w:rPr>
                <w:sz w:val="20"/>
                <w:szCs w:val="20"/>
              </w:rPr>
            </w:pPr>
          </w:p>
        </w:tc>
      </w:tr>
      <w:tr w:rsidR="003E2513" w:rsidRPr="002E258B" w14:paraId="68D5554C" w14:textId="77777777" w:rsidTr="00DD7FF5">
        <w:trPr>
          <w:trHeight w:val="250"/>
          <w:jc w:val="center"/>
        </w:trPr>
        <w:tc>
          <w:tcPr>
            <w:tcW w:w="3538" w:type="dxa"/>
          </w:tcPr>
          <w:p w14:paraId="6100B247" w14:textId="3E858720" w:rsidR="003E2513" w:rsidRPr="00DB55C1" w:rsidRDefault="003E2513" w:rsidP="002D601C">
            <w:pPr>
              <w:jc w:val="center"/>
              <w:rPr>
                <w:sz w:val="20"/>
                <w:szCs w:val="20"/>
              </w:rPr>
            </w:pPr>
            <w:r w:rsidRPr="002D601C">
              <w:rPr>
                <w:b/>
                <w:bCs/>
                <w:sz w:val="20"/>
                <w:szCs w:val="20"/>
              </w:rPr>
              <w:t>Działanie 2.12</w:t>
            </w:r>
            <w:r>
              <w:rPr>
                <w:sz w:val="20"/>
                <w:szCs w:val="20"/>
              </w:rPr>
              <w:t xml:space="preserve"> - R</w:t>
            </w:r>
            <w:r w:rsidRPr="00DB55C1">
              <w:rPr>
                <w:sz w:val="20"/>
                <w:szCs w:val="20"/>
              </w:rPr>
              <w:t>ealizacja parkingów na obrzeżach obszarów miejskich połączona</w:t>
            </w:r>
            <w:r>
              <w:rPr>
                <w:sz w:val="20"/>
                <w:szCs w:val="20"/>
              </w:rPr>
              <w:t xml:space="preserve"> </w:t>
            </w:r>
            <w:r w:rsidRPr="00DB55C1">
              <w:rPr>
                <w:sz w:val="20"/>
                <w:szCs w:val="20"/>
              </w:rPr>
              <w:t>z realizacją/organizacją</w:t>
            </w:r>
            <w:r w:rsidRPr="00DB55C1">
              <w:rPr>
                <w:spacing w:val="1"/>
                <w:sz w:val="20"/>
                <w:szCs w:val="20"/>
              </w:rPr>
              <w:t xml:space="preserve"> </w:t>
            </w:r>
            <w:r w:rsidRPr="00DB55C1">
              <w:rPr>
                <w:sz w:val="20"/>
                <w:szCs w:val="20"/>
              </w:rPr>
              <w:t>sprawnego</w:t>
            </w:r>
            <w:r>
              <w:rPr>
                <w:sz w:val="20"/>
                <w:szCs w:val="20"/>
              </w:rPr>
              <w:t xml:space="preserve"> </w:t>
            </w:r>
            <w:r w:rsidRPr="00DB55C1">
              <w:rPr>
                <w:sz w:val="20"/>
                <w:szCs w:val="20"/>
              </w:rPr>
              <w:t>i</w:t>
            </w:r>
            <w:r w:rsidRPr="00DB55C1">
              <w:rPr>
                <w:spacing w:val="-1"/>
                <w:sz w:val="20"/>
                <w:szCs w:val="20"/>
              </w:rPr>
              <w:t xml:space="preserve"> </w:t>
            </w:r>
            <w:r w:rsidRPr="00DB55C1">
              <w:rPr>
                <w:sz w:val="20"/>
                <w:szCs w:val="20"/>
              </w:rPr>
              <w:t>dostępnego</w:t>
            </w:r>
            <w:r w:rsidRPr="00DB55C1">
              <w:rPr>
                <w:spacing w:val="2"/>
                <w:sz w:val="20"/>
                <w:szCs w:val="20"/>
              </w:rPr>
              <w:t xml:space="preserve"> </w:t>
            </w:r>
            <w:r w:rsidRPr="00DB55C1">
              <w:rPr>
                <w:sz w:val="20"/>
                <w:szCs w:val="20"/>
              </w:rPr>
              <w:t>zbiorowego</w:t>
            </w:r>
            <w:r w:rsidRPr="00DB55C1">
              <w:rPr>
                <w:spacing w:val="-1"/>
                <w:sz w:val="20"/>
                <w:szCs w:val="20"/>
              </w:rPr>
              <w:t xml:space="preserve"> </w:t>
            </w:r>
            <w:r w:rsidRPr="00DB55C1">
              <w:rPr>
                <w:sz w:val="20"/>
                <w:szCs w:val="20"/>
              </w:rPr>
              <w:t>transportu publicznego</w:t>
            </w:r>
            <w:r w:rsidRPr="00DB55C1">
              <w:rPr>
                <w:spacing w:val="-1"/>
                <w:sz w:val="20"/>
                <w:szCs w:val="20"/>
              </w:rPr>
              <w:t xml:space="preserve"> </w:t>
            </w:r>
            <w:r w:rsidRPr="00DB55C1">
              <w:rPr>
                <w:sz w:val="20"/>
                <w:szCs w:val="20"/>
              </w:rPr>
              <w:t>w</w:t>
            </w:r>
            <w:r w:rsidRPr="00DB55C1">
              <w:rPr>
                <w:spacing w:val="-1"/>
                <w:sz w:val="20"/>
                <w:szCs w:val="20"/>
              </w:rPr>
              <w:t xml:space="preserve"> </w:t>
            </w:r>
            <w:r w:rsidRPr="00DB55C1">
              <w:rPr>
                <w:sz w:val="20"/>
                <w:szCs w:val="20"/>
              </w:rPr>
              <w:t>tych</w:t>
            </w:r>
            <w:r w:rsidRPr="00DB55C1">
              <w:rPr>
                <w:spacing w:val="-1"/>
                <w:sz w:val="20"/>
                <w:szCs w:val="20"/>
              </w:rPr>
              <w:t xml:space="preserve"> </w:t>
            </w:r>
            <w:r w:rsidRPr="00DB55C1">
              <w:rPr>
                <w:sz w:val="20"/>
                <w:szCs w:val="20"/>
              </w:rPr>
              <w:t>obszarach</w:t>
            </w:r>
          </w:p>
        </w:tc>
        <w:tc>
          <w:tcPr>
            <w:tcW w:w="2978" w:type="dxa"/>
            <w:vMerge/>
          </w:tcPr>
          <w:p w14:paraId="72C43AA9" w14:textId="77777777" w:rsidR="003E2513" w:rsidRPr="002E258B" w:rsidRDefault="003E2513" w:rsidP="004031C2">
            <w:pPr>
              <w:jc w:val="center"/>
              <w:rPr>
                <w:sz w:val="20"/>
                <w:szCs w:val="20"/>
              </w:rPr>
            </w:pPr>
          </w:p>
        </w:tc>
        <w:tc>
          <w:tcPr>
            <w:tcW w:w="1037" w:type="dxa"/>
            <w:vMerge/>
          </w:tcPr>
          <w:p w14:paraId="01F6669E" w14:textId="77777777" w:rsidR="003E2513" w:rsidRPr="002E258B" w:rsidRDefault="003E2513" w:rsidP="004031C2">
            <w:pPr>
              <w:jc w:val="center"/>
              <w:rPr>
                <w:sz w:val="20"/>
                <w:szCs w:val="20"/>
              </w:rPr>
            </w:pPr>
          </w:p>
        </w:tc>
        <w:tc>
          <w:tcPr>
            <w:tcW w:w="947" w:type="dxa"/>
            <w:vMerge/>
          </w:tcPr>
          <w:p w14:paraId="4CCB8890" w14:textId="77777777" w:rsidR="003E2513" w:rsidRPr="002E258B" w:rsidRDefault="003E2513" w:rsidP="004031C2">
            <w:pPr>
              <w:jc w:val="center"/>
              <w:rPr>
                <w:sz w:val="20"/>
                <w:szCs w:val="20"/>
              </w:rPr>
            </w:pPr>
          </w:p>
        </w:tc>
        <w:tc>
          <w:tcPr>
            <w:tcW w:w="1129" w:type="dxa"/>
            <w:vMerge/>
          </w:tcPr>
          <w:p w14:paraId="6D0B62AC" w14:textId="1C3C350A" w:rsidR="003E2513" w:rsidRPr="002E258B" w:rsidRDefault="003E2513" w:rsidP="004031C2">
            <w:pPr>
              <w:jc w:val="center"/>
              <w:rPr>
                <w:sz w:val="20"/>
                <w:szCs w:val="20"/>
              </w:rPr>
            </w:pPr>
          </w:p>
        </w:tc>
      </w:tr>
      <w:tr w:rsidR="00F80616" w:rsidRPr="00BF5AE3" w14:paraId="0257421B" w14:textId="1B105C63" w:rsidTr="003D4AB5">
        <w:trPr>
          <w:trHeight w:val="58"/>
          <w:jc w:val="center"/>
        </w:trPr>
        <w:tc>
          <w:tcPr>
            <w:tcW w:w="9629" w:type="dxa"/>
            <w:gridSpan w:val="5"/>
            <w:tcBorders>
              <w:bottom w:val="single" w:sz="4" w:space="0" w:color="auto"/>
            </w:tcBorders>
            <w:shd w:val="clear" w:color="auto" w:fill="C5E0B3" w:themeFill="accent6" w:themeFillTint="66"/>
          </w:tcPr>
          <w:p w14:paraId="5DB50938" w14:textId="53D29E81" w:rsidR="00F80616" w:rsidRPr="00BF5AE3" w:rsidRDefault="00F80616" w:rsidP="002D601C">
            <w:pPr>
              <w:jc w:val="center"/>
              <w:rPr>
                <w:b/>
                <w:bCs/>
                <w:sz w:val="20"/>
                <w:szCs w:val="20"/>
              </w:rPr>
            </w:pPr>
            <w:r w:rsidRPr="00BF5AE3">
              <w:rPr>
                <w:b/>
                <w:bCs/>
                <w:sz w:val="20"/>
                <w:szCs w:val="20"/>
              </w:rPr>
              <w:t xml:space="preserve">Cel szczegółowy </w:t>
            </w:r>
            <w:r>
              <w:rPr>
                <w:b/>
                <w:bCs/>
                <w:sz w:val="20"/>
                <w:szCs w:val="20"/>
              </w:rPr>
              <w:t>3</w:t>
            </w:r>
            <w:r w:rsidRPr="00BF5AE3">
              <w:rPr>
                <w:b/>
                <w:bCs/>
                <w:sz w:val="20"/>
                <w:szCs w:val="20"/>
              </w:rPr>
              <w:t xml:space="preserve"> – </w:t>
            </w:r>
            <w:r>
              <w:rPr>
                <w:b/>
                <w:bCs/>
                <w:sz w:val="20"/>
                <w:szCs w:val="20"/>
              </w:rPr>
              <w:t>T</w:t>
            </w:r>
            <w:r w:rsidRPr="00BF5AE3">
              <w:rPr>
                <w:b/>
                <w:bCs/>
                <w:sz w:val="20"/>
                <w:szCs w:val="20"/>
              </w:rPr>
              <w:t>ransport</w:t>
            </w:r>
            <w:r>
              <w:rPr>
                <w:b/>
                <w:bCs/>
                <w:sz w:val="20"/>
                <w:szCs w:val="20"/>
              </w:rPr>
              <w:t xml:space="preserve"> przyjazny dla środowiska i odporny na zmiany klimatu</w:t>
            </w:r>
          </w:p>
        </w:tc>
      </w:tr>
      <w:tr w:rsidR="003E2513" w:rsidRPr="002E258B" w14:paraId="27BF3E4B" w14:textId="77777777" w:rsidTr="003E1176">
        <w:trPr>
          <w:trHeight w:val="200"/>
          <w:jc w:val="center"/>
        </w:trPr>
        <w:tc>
          <w:tcPr>
            <w:tcW w:w="3538" w:type="dxa"/>
          </w:tcPr>
          <w:p w14:paraId="2866D500" w14:textId="639D7AE7" w:rsidR="003E2513" w:rsidRPr="004F0C88" w:rsidRDefault="003E2513" w:rsidP="002D601C">
            <w:pPr>
              <w:jc w:val="center"/>
              <w:rPr>
                <w:sz w:val="20"/>
                <w:szCs w:val="20"/>
              </w:rPr>
            </w:pPr>
            <w:r w:rsidRPr="002D601C">
              <w:rPr>
                <w:b/>
                <w:bCs/>
                <w:sz w:val="20"/>
                <w:szCs w:val="20"/>
              </w:rPr>
              <w:t>Działanie 3.1</w:t>
            </w:r>
            <w:r>
              <w:rPr>
                <w:sz w:val="20"/>
                <w:szCs w:val="20"/>
              </w:rPr>
              <w:t xml:space="preserve"> - E</w:t>
            </w:r>
            <w:r w:rsidRPr="004F0C88">
              <w:rPr>
                <w:sz w:val="20"/>
                <w:szCs w:val="20"/>
              </w:rPr>
              <w:t>dukacja w zakresie przyczyn zmian klimatu i ograniczenia wpływu transportu na ich</w:t>
            </w:r>
            <w:r w:rsidRPr="004F0C88">
              <w:rPr>
                <w:spacing w:val="1"/>
                <w:sz w:val="20"/>
                <w:szCs w:val="20"/>
              </w:rPr>
              <w:t xml:space="preserve"> </w:t>
            </w:r>
            <w:r w:rsidRPr="004F0C88">
              <w:rPr>
                <w:sz w:val="20"/>
                <w:szCs w:val="20"/>
              </w:rPr>
              <w:t>pogłębianie</w:t>
            </w:r>
            <w:r w:rsidRPr="004F0C88">
              <w:rPr>
                <w:spacing w:val="-1"/>
                <w:sz w:val="20"/>
                <w:szCs w:val="20"/>
              </w:rPr>
              <w:t xml:space="preserve"> </w:t>
            </w:r>
            <w:r w:rsidRPr="004F0C88">
              <w:rPr>
                <w:sz w:val="20"/>
                <w:szCs w:val="20"/>
              </w:rPr>
              <w:t>się</w:t>
            </w:r>
          </w:p>
        </w:tc>
        <w:tc>
          <w:tcPr>
            <w:tcW w:w="2978" w:type="dxa"/>
            <w:vMerge w:val="restart"/>
          </w:tcPr>
          <w:p w14:paraId="40236257" w14:textId="77777777" w:rsidR="003E2513" w:rsidRDefault="003E2513" w:rsidP="004031C2">
            <w:pPr>
              <w:jc w:val="center"/>
              <w:rPr>
                <w:sz w:val="20"/>
                <w:szCs w:val="20"/>
              </w:rPr>
            </w:pPr>
            <w:r>
              <w:rPr>
                <w:sz w:val="20"/>
                <w:szCs w:val="20"/>
              </w:rPr>
              <w:t>Długość dróg dla rowerów</w:t>
            </w:r>
          </w:p>
          <w:p w14:paraId="0367FF86" w14:textId="77777777" w:rsidR="003E2513" w:rsidRDefault="003E2513" w:rsidP="004031C2">
            <w:pPr>
              <w:jc w:val="center"/>
              <w:rPr>
                <w:sz w:val="20"/>
                <w:szCs w:val="20"/>
              </w:rPr>
            </w:pPr>
            <w:r>
              <w:rPr>
                <w:sz w:val="20"/>
                <w:szCs w:val="20"/>
              </w:rPr>
              <w:t>(dane GUS)</w:t>
            </w:r>
          </w:p>
          <w:p w14:paraId="064B4997" w14:textId="77777777" w:rsidR="003E2513" w:rsidRDefault="003E2513" w:rsidP="004031C2">
            <w:pPr>
              <w:jc w:val="center"/>
              <w:rPr>
                <w:sz w:val="20"/>
                <w:szCs w:val="20"/>
              </w:rPr>
            </w:pPr>
          </w:p>
          <w:p w14:paraId="355E9573" w14:textId="77777777" w:rsidR="003E2513" w:rsidRDefault="003E2513" w:rsidP="005F1B90">
            <w:pPr>
              <w:jc w:val="center"/>
              <w:rPr>
                <w:sz w:val="20"/>
                <w:szCs w:val="20"/>
              </w:rPr>
            </w:pPr>
            <w:r>
              <w:rPr>
                <w:sz w:val="20"/>
                <w:szCs w:val="20"/>
              </w:rPr>
              <w:t>Długość buspasów (dane GUS)</w:t>
            </w:r>
          </w:p>
          <w:p w14:paraId="765B4A9F" w14:textId="77777777" w:rsidR="003E2513" w:rsidRDefault="003E2513" w:rsidP="004031C2">
            <w:pPr>
              <w:jc w:val="center"/>
              <w:rPr>
                <w:sz w:val="20"/>
                <w:szCs w:val="20"/>
              </w:rPr>
            </w:pPr>
          </w:p>
          <w:p w14:paraId="50643246" w14:textId="602E7294" w:rsidR="003E2513" w:rsidRDefault="003E2513" w:rsidP="004031C2">
            <w:pPr>
              <w:jc w:val="center"/>
              <w:rPr>
                <w:sz w:val="20"/>
                <w:szCs w:val="20"/>
              </w:rPr>
            </w:pPr>
            <w:r>
              <w:rPr>
                <w:sz w:val="20"/>
                <w:szCs w:val="20"/>
              </w:rPr>
              <w:t>Długość dróg dla rowerów na 10 tys. ludności (dane GUS)</w:t>
            </w:r>
          </w:p>
          <w:p w14:paraId="70EE8529" w14:textId="09776E3C" w:rsidR="003E2513" w:rsidRDefault="003E2513" w:rsidP="004031C2">
            <w:pPr>
              <w:jc w:val="center"/>
              <w:rPr>
                <w:sz w:val="20"/>
                <w:szCs w:val="20"/>
              </w:rPr>
            </w:pPr>
          </w:p>
          <w:p w14:paraId="45CC9C7C" w14:textId="4C4C10B3" w:rsidR="003E2513" w:rsidRDefault="003E2513" w:rsidP="004D01BD">
            <w:pPr>
              <w:ind w:right="-107" w:hanging="104"/>
              <w:jc w:val="center"/>
              <w:rPr>
                <w:sz w:val="20"/>
                <w:szCs w:val="20"/>
              </w:rPr>
            </w:pPr>
            <w:r>
              <w:rPr>
                <w:sz w:val="20"/>
                <w:szCs w:val="20"/>
              </w:rPr>
              <w:t>Udział długości zelektryfikowanych eksploatowanych linii kolejowych w łącznej długości eksploatowanych linii</w:t>
            </w:r>
          </w:p>
          <w:p w14:paraId="1D298C74" w14:textId="4BF0A721" w:rsidR="003E2513" w:rsidRDefault="003E2513" w:rsidP="004D01BD">
            <w:pPr>
              <w:ind w:right="-107" w:hanging="104"/>
              <w:jc w:val="center"/>
              <w:rPr>
                <w:sz w:val="20"/>
                <w:szCs w:val="20"/>
              </w:rPr>
            </w:pPr>
            <w:r>
              <w:rPr>
                <w:sz w:val="20"/>
                <w:szCs w:val="20"/>
              </w:rPr>
              <w:t>(dane GUS)</w:t>
            </w:r>
          </w:p>
          <w:p w14:paraId="6A4884B0" w14:textId="7B173CC2" w:rsidR="003E2513" w:rsidRDefault="003E2513" w:rsidP="004D01BD">
            <w:pPr>
              <w:ind w:right="-107" w:hanging="104"/>
              <w:jc w:val="center"/>
              <w:rPr>
                <w:sz w:val="20"/>
                <w:szCs w:val="20"/>
              </w:rPr>
            </w:pPr>
          </w:p>
          <w:p w14:paraId="4582E31A" w14:textId="671BD09D" w:rsidR="003E2513" w:rsidRDefault="003E2513" w:rsidP="004D01BD">
            <w:pPr>
              <w:ind w:right="-107" w:hanging="104"/>
              <w:jc w:val="center"/>
              <w:rPr>
                <w:sz w:val="20"/>
                <w:szCs w:val="20"/>
              </w:rPr>
            </w:pPr>
            <w:r>
              <w:rPr>
                <w:sz w:val="20"/>
                <w:szCs w:val="20"/>
              </w:rPr>
              <w:t>Długość dróg dla rowerów będących pod zarządem urzędu marszałkowskiego (dane GUS)</w:t>
            </w:r>
          </w:p>
          <w:p w14:paraId="008FB7F5" w14:textId="77777777" w:rsidR="003E2513" w:rsidRDefault="003E2513" w:rsidP="004D01BD">
            <w:pPr>
              <w:ind w:right="-107" w:hanging="104"/>
              <w:jc w:val="center"/>
              <w:rPr>
                <w:sz w:val="20"/>
                <w:szCs w:val="20"/>
              </w:rPr>
            </w:pPr>
          </w:p>
          <w:p w14:paraId="0C06177A" w14:textId="40BA9147" w:rsidR="003E2513" w:rsidRPr="002E258B" w:rsidRDefault="003E2513" w:rsidP="004D01BD">
            <w:pPr>
              <w:ind w:right="-107" w:hanging="104"/>
              <w:jc w:val="center"/>
              <w:rPr>
                <w:sz w:val="20"/>
                <w:szCs w:val="20"/>
              </w:rPr>
            </w:pPr>
            <w:r>
              <w:rPr>
                <w:sz w:val="20"/>
                <w:szCs w:val="20"/>
              </w:rPr>
              <w:t xml:space="preserve"> </w:t>
            </w:r>
          </w:p>
        </w:tc>
        <w:tc>
          <w:tcPr>
            <w:tcW w:w="1037" w:type="dxa"/>
            <w:vMerge w:val="restart"/>
          </w:tcPr>
          <w:p w14:paraId="26FED9EC" w14:textId="47B9160F" w:rsidR="003E2513" w:rsidRDefault="003E2513" w:rsidP="004031C2">
            <w:pPr>
              <w:jc w:val="center"/>
              <w:rPr>
                <w:sz w:val="20"/>
                <w:szCs w:val="20"/>
              </w:rPr>
            </w:pPr>
            <w:r>
              <w:rPr>
                <w:sz w:val="20"/>
                <w:szCs w:val="20"/>
              </w:rPr>
              <w:t>km</w:t>
            </w:r>
          </w:p>
          <w:p w14:paraId="5D771CFA" w14:textId="77777777" w:rsidR="003E2513" w:rsidRDefault="003E2513" w:rsidP="004031C2">
            <w:pPr>
              <w:jc w:val="center"/>
              <w:rPr>
                <w:sz w:val="20"/>
                <w:szCs w:val="20"/>
              </w:rPr>
            </w:pPr>
          </w:p>
          <w:p w14:paraId="2C94D903" w14:textId="77777777" w:rsidR="003E2513" w:rsidRDefault="003E2513" w:rsidP="004031C2">
            <w:pPr>
              <w:jc w:val="center"/>
              <w:rPr>
                <w:sz w:val="20"/>
                <w:szCs w:val="20"/>
              </w:rPr>
            </w:pPr>
          </w:p>
          <w:p w14:paraId="26D603E9" w14:textId="77777777" w:rsidR="003E2513" w:rsidRDefault="003E2513" w:rsidP="004031C2">
            <w:pPr>
              <w:jc w:val="center"/>
              <w:rPr>
                <w:sz w:val="20"/>
                <w:szCs w:val="20"/>
              </w:rPr>
            </w:pPr>
            <w:r>
              <w:rPr>
                <w:sz w:val="20"/>
                <w:szCs w:val="20"/>
              </w:rPr>
              <w:t>km</w:t>
            </w:r>
          </w:p>
          <w:p w14:paraId="4B10B567" w14:textId="77777777" w:rsidR="003E2513" w:rsidRDefault="003E2513" w:rsidP="004031C2">
            <w:pPr>
              <w:jc w:val="center"/>
              <w:rPr>
                <w:sz w:val="20"/>
                <w:szCs w:val="20"/>
              </w:rPr>
            </w:pPr>
          </w:p>
          <w:p w14:paraId="0D7C0508" w14:textId="77777777" w:rsidR="003E2513" w:rsidRDefault="003E2513" w:rsidP="00060FDC">
            <w:pPr>
              <w:jc w:val="center"/>
              <w:rPr>
                <w:sz w:val="20"/>
                <w:szCs w:val="20"/>
              </w:rPr>
            </w:pPr>
            <w:r>
              <w:rPr>
                <w:sz w:val="20"/>
                <w:szCs w:val="20"/>
              </w:rPr>
              <w:t>km</w:t>
            </w:r>
          </w:p>
          <w:p w14:paraId="5F5A47E9" w14:textId="77777777" w:rsidR="003E2513" w:rsidRDefault="003E2513" w:rsidP="00060FDC">
            <w:pPr>
              <w:jc w:val="center"/>
              <w:rPr>
                <w:sz w:val="20"/>
                <w:szCs w:val="20"/>
              </w:rPr>
            </w:pPr>
          </w:p>
          <w:p w14:paraId="13A42E45" w14:textId="77777777" w:rsidR="003E2513" w:rsidRDefault="003E2513" w:rsidP="00060FDC">
            <w:pPr>
              <w:jc w:val="center"/>
              <w:rPr>
                <w:sz w:val="20"/>
                <w:szCs w:val="20"/>
              </w:rPr>
            </w:pPr>
          </w:p>
          <w:p w14:paraId="3D6A215C" w14:textId="77777777" w:rsidR="003E2513" w:rsidRDefault="003E2513" w:rsidP="00060FDC">
            <w:pPr>
              <w:jc w:val="center"/>
              <w:rPr>
                <w:sz w:val="20"/>
                <w:szCs w:val="20"/>
              </w:rPr>
            </w:pPr>
            <w:r>
              <w:rPr>
                <w:sz w:val="20"/>
                <w:szCs w:val="20"/>
              </w:rPr>
              <w:t>%</w:t>
            </w:r>
          </w:p>
          <w:p w14:paraId="18FA83C6" w14:textId="77777777" w:rsidR="003E2513" w:rsidRDefault="003E2513" w:rsidP="00060FDC">
            <w:pPr>
              <w:jc w:val="center"/>
              <w:rPr>
                <w:sz w:val="20"/>
                <w:szCs w:val="20"/>
              </w:rPr>
            </w:pPr>
          </w:p>
          <w:p w14:paraId="1280E8BF" w14:textId="77777777" w:rsidR="003E2513" w:rsidRDefault="003E2513" w:rsidP="00060FDC">
            <w:pPr>
              <w:jc w:val="center"/>
              <w:rPr>
                <w:sz w:val="20"/>
                <w:szCs w:val="20"/>
              </w:rPr>
            </w:pPr>
          </w:p>
          <w:p w14:paraId="66A9D8A5" w14:textId="77777777" w:rsidR="003E2513" w:rsidRDefault="003E2513" w:rsidP="00060FDC">
            <w:pPr>
              <w:jc w:val="center"/>
              <w:rPr>
                <w:sz w:val="20"/>
                <w:szCs w:val="20"/>
              </w:rPr>
            </w:pPr>
          </w:p>
          <w:p w14:paraId="34F13842" w14:textId="77777777" w:rsidR="003E2513" w:rsidRDefault="003E2513" w:rsidP="00060FDC">
            <w:pPr>
              <w:jc w:val="center"/>
              <w:rPr>
                <w:sz w:val="20"/>
                <w:szCs w:val="20"/>
              </w:rPr>
            </w:pPr>
          </w:p>
          <w:p w14:paraId="41201146" w14:textId="77777777" w:rsidR="003E2513" w:rsidRDefault="003E2513" w:rsidP="00060FDC">
            <w:pPr>
              <w:jc w:val="center"/>
              <w:rPr>
                <w:sz w:val="20"/>
                <w:szCs w:val="20"/>
              </w:rPr>
            </w:pPr>
          </w:p>
          <w:p w14:paraId="68DA2F16" w14:textId="0C5BE3EB" w:rsidR="003E2513" w:rsidRPr="002E258B" w:rsidRDefault="003E2513" w:rsidP="00060FDC">
            <w:pPr>
              <w:jc w:val="center"/>
              <w:rPr>
                <w:sz w:val="20"/>
                <w:szCs w:val="20"/>
              </w:rPr>
            </w:pPr>
            <w:r>
              <w:rPr>
                <w:sz w:val="20"/>
                <w:szCs w:val="20"/>
              </w:rPr>
              <w:t>km</w:t>
            </w:r>
          </w:p>
        </w:tc>
        <w:tc>
          <w:tcPr>
            <w:tcW w:w="947" w:type="dxa"/>
            <w:vMerge w:val="restart"/>
          </w:tcPr>
          <w:p w14:paraId="0E6131F8" w14:textId="77777777" w:rsidR="003E2513" w:rsidRDefault="003E2513" w:rsidP="004031C2">
            <w:pPr>
              <w:jc w:val="center"/>
              <w:rPr>
                <w:sz w:val="20"/>
                <w:szCs w:val="20"/>
              </w:rPr>
            </w:pPr>
            <w:r>
              <w:rPr>
                <w:sz w:val="20"/>
                <w:szCs w:val="20"/>
              </w:rPr>
              <w:t>324.0</w:t>
            </w:r>
          </w:p>
          <w:p w14:paraId="7FB81B9E" w14:textId="77777777" w:rsidR="003E2513" w:rsidRDefault="003E2513" w:rsidP="004031C2">
            <w:pPr>
              <w:jc w:val="center"/>
              <w:rPr>
                <w:sz w:val="20"/>
                <w:szCs w:val="20"/>
              </w:rPr>
            </w:pPr>
          </w:p>
          <w:p w14:paraId="427B67DD" w14:textId="77777777" w:rsidR="003E2513" w:rsidRDefault="003E2513" w:rsidP="004031C2">
            <w:pPr>
              <w:jc w:val="center"/>
              <w:rPr>
                <w:sz w:val="20"/>
                <w:szCs w:val="20"/>
              </w:rPr>
            </w:pPr>
          </w:p>
          <w:p w14:paraId="748C33E8" w14:textId="2CD2025A" w:rsidR="003E2513" w:rsidRDefault="003E2513" w:rsidP="004031C2">
            <w:pPr>
              <w:jc w:val="center"/>
              <w:rPr>
                <w:sz w:val="20"/>
                <w:szCs w:val="20"/>
              </w:rPr>
            </w:pPr>
            <w:r>
              <w:rPr>
                <w:sz w:val="20"/>
                <w:szCs w:val="20"/>
              </w:rPr>
              <w:t>21.1</w:t>
            </w:r>
          </w:p>
          <w:p w14:paraId="6AE1992B" w14:textId="77777777" w:rsidR="003E2513" w:rsidRDefault="003E2513" w:rsidP="004031C2">
            <w:pPr>
              <w:jc w:val="center"/>
              <w:rPr>
                <w:sz w:val="20"/>
                <w:szCs w:val="20"/>
              </w:rPr>
            </w:pPr>
          </w:p>
          <w:p w14:paraId="7FB402E9" w14:textId="77777777" w:rsidR="003E2513" w:rsidRDefault="003E2513" w:rsidP="004031C2">
            <w:pPr>
              <w:jc w:val="center"/>
              <w:rPr>
                <w:sz w:val="20"/>
                <w:szCs w:val="20"/>
              </w:rPr>
            </w:pPr>
            <w:r>
              <w:rPr>
                <w:sz w:val="20"/>
                <w:szCs w:val="20"/>
              </w:rPr>
              <w:t>2,63</w:t>
            </w:r>
          </w:p>
          <w:p w14:paraId="411AFF67" w14:textId="77777777" w:rsidR="003E2513" w:rsidRDefault="003E2513" w:rsidP="004031C2">
            <w:pPr>
              <w:jc w:val="center"/>
              <w:rPr>
                <w:sz w:val="20"/>
                <w:szCs w:val="20"/>
              </w:rPr>
            </w:pPr>
          </w:p>
          <w:p w14:paraId="74B11142" w14:textId="77777777" w:rsidR="003E2513" w:rsidRDefault="003E2513" w:rsidP="004031C2">
            <w:pPr>
              <w:jc w:val="center"/>
              <w:rPr>
                <w:sz w:val="20"/>
                <w:szCs w:val="20"/>
              </w:rPr>
            </w:pPr>
          </w:p>
          <w:p w14:paraId="027797B4" w14:textId="77777777" w:rsidR="003E2513" w:rsidRDefault="003E2513" w:rsidP="004031C2">
            <w:pPr>
              <w:jc w:val="center"/>
              <w:rPr>
                <w:sz w:val="20"/>
                <w:szCs w:val="20"/>
              </w:rPr>
            </w:pPr>
            <w:r>
              <w:rPr>
                <w:sz w:val="20"/>
                <w:szCs w:val="20"/>
              </w:rPr>
              <w:t>75,9</w:t>
            </w:r>
          </w:p>
          <w:p w14:paraId="3EE20870" w14:textId="77777777" w:rsidR="003E2513" w:rsidRDefault="003E2513" w:rsidP="004031C2">
            <w:pPr>
              <w:jc w:val="center"/>
              <w:rPr>
                <w:sz w:val="20"/>
                <w:szCs w:val="20"/>
              </w:rPr>
            </w:pPr>
          </w:p>
          <w:p w14:paraId="0F6B9016" w14:textId="77777777" w:rsidR="003E2513" w:rsidRDefault="003E2513" w:rsidP="004031C2">
            <w:pPr>
              <w:jc w:val="center"/>
              <w:rPr>
                <w:sz w:val="20"/>
                <w:szCs w:val="20"/>
              </w:rPr>
            </w:pPr>
          </w:p>
          <w:p w14:paraId="42D79F6D" w14:textId="77777777" w:rsidR="003E2513" w:rsidRDefault="003E2513" w:rsidP="004031C2">
            <w:pPr>
              <w:jc w:val="center"/>
              <w:rPr>
                <w:sz w:val="20"/>
                <w:szCs w:val="20"/>
              </w:rPr>
            </w:pPr>
          </w:p>
          <w:p w14:paraId="14A46861" w14:textId="77777777" w:rsidR="003E2513" w:rsidRDefault="003E2513" w:rsidP="004031C2">
            <w:pPr>
              <w:jc w:val="center"/>
              <w:rPr>
                <w:sz w:val="20"/>
                <w:szCs w:val="20"/>
              </w:rPr>
            </w:pPr>
          </w:p>
          <w:p w14:paraId="30B54568" w14:textId="77777777" w:rsidR="003E2513" w:rsidRDefault="003E2513" w:rsidP="004031C2">
            <w:pPr>
              <w:jc w:val="center"/>
              <w:rPr>
                <w:sz w:val="20"/>
                <w:szCs w:val="20"/>
              </w:rPr>
            </w:pPr>
          </w:p>
          <w:p w14:paraId="5705F90E" w14:textId="0E0811D0" w:rsidR="003E2513" w:rsidRPr="002E258B" w:rsidRDefault="003E2513" w:rsidP="004031C2">
            <w:pPr>
              <w:jc w:val="center"/>
              <w:rPr>
                <w:sz w:val="20"/>
                <w:szCs w:val="20"/>
              </w:rPr>
            </w:pPr>
            <w:r>
              <w:rPr>
                <w:sz w:val="20"/>
                <w:szCs w:val="20"/>
              </w:rPr>
              <w:t>158,3</w:t>
            </w:r>
          </w:p>
        </w:tc>
        <w:tc>
          <w:tcPr>
            <w:tcW w:w="1129" w:type="dxa"/>
            <w:vMerge w:val="restart"/>
          </w:tcPr>
          <w:p w14:paraId="12FA35CE" w14:textId="426D68F8" w:rsidR="003E2513" w:rsidRDefault="003E2513" w:rsidP="004031C2">
            <w:pPr>
              <w:jc w:val="center"/>
              <w:rPr>
                <w:sz w:val="20"/>
                <w:szCs w:val="20"/>
              </w:rPr>
            </w:pPr>
            <w:r>
              <w:rPr>
                <w:sz w:val="20"/>
                <w:szCs w:val="20"/>
              </w:rPr>
              <w:t>wzrost</w:t>
            </w:r>
          </w:p>
          <w:p w14:paraId="71873AED" w14:textId="77777777" w:rsidR="003E2513" w:rsidRDefault="003E2513" w:rsidP="004031C2">
            <w:pPr>
              <w:jc w:val="center"/>
              <w:rPr>
                <w:sz w:val="20"/>
                <w:szCs w:val="20"/>
              </w:rPr>
            </w:pPr>
          </w:p>
          <w:p w14:paraId="6B12FEF7" w14:textId="77777777" w:rsidR="003E2513" w:rsidRDefault="003E2513" w:rsidP="004031C2">
            <w:pPr>
              <w:jc w:val="center"/>
              <w:rPr>
                <w:sz w:val="20"/>
                <w:szCs w:val="20"/>
              </w:rPr>
            </w:pPr>
          </w:p>
          <w:p w14:paraId="137666C9" w14:textId="77777777" w:rsidR="003E2513" w:rsidRDefault="003E2513" w:rsidP="004031C2">
            <w:pPr>
              <w:jc w:val="center"/>
              <w:rPr>
                <w:sz w:val="20"/>
                <w:szCs w:val="20"/>
              </w:rPr>
            </w:pPr>
            <w:r>
              <w:rPr>
                <w:sz w:val="20"/>
                <w:szCs w:val="20"/>
              </w:rPr>
              <w:t>wzrost</w:t>
            </w:r>
          </w:p>
          <w:p w14:paraId="1EA5AAC1" w14:textId="77777777" w:rsidR="003E2513" w:rsidRDefault="003E2513" w:rsidP="004031C2">
            <w:pPr>
              <w:jc w:val="center"/>
              <w:rPr>
                <w:sz w:val="20"/>
                <w:szCs w:val="20"/>
              </w:rPr>
            </w:pPr>
          </w:p>
          <w:p w14:paraId="27764655" w14:textId="77777777" w:rsidR="003E2513" w:rsidRDefault="003E2513" w:rsidP="004031C2">
            <w:pPr>
              <w:jc w:val="center"/>
              <w:rPr>
                <w:sz w:val="20"/>
                <w:szCs w:val="20"/>
              </w:rPr>
            </w:pPr>
            <w:r>
              <w:rPr>
                <w:sz w:val="20"/>
                <w:szCs w:val="20"/>
              </w:rPr>
              <w:t>wzrost</w:t>
            </w:r>
          </w:p>
          <w:p w14:paraId="423272D7" w14:textId="77777777" w:rsidR="003E2513" w:rsidRDefault="003E2513" w:rsidP="004031C2">
            <w:pPr>
              <w:jc w:val="center"/>
              <w:rPr>
                <w:sz w:val="20"/>
                <w:szCs w:val="20"/>
              </w:rPr>
            </w:pPr>
          </w:p>
          <w:p w14:paraId="735FA79D" w14:textId="77777777" w:rsidR="003E2513" w:rsidRDefault="003E2513" w:rsidP="004031C2">
            <w:pPr>
              <w:jc w:val="center"/>
              <w:rPr>
                <w:sz w:val="20"/>
                <w:szCs w:val="20"/>
              </w:rPr>
            </w:pPr>
          </w:p>
          <w:p w14:paraId="116600D2" w14:textId="77777777" w:rsidR="003E2513" w:rsidRDefault="003E2513" w:rsidP="004031C2">
            <w:pPr>
              <w:jc w:val="center"/>
              <w:rPr>
                <w:sz w:val="20"/>
                <w:szCs w:val="20"/>
              </w:rPr>
            </w:pPr>
            <w:r>
              <w:rPr>
                <w:sz w:val="20"/>
                <w:szCs w:val="20"/>
              </w:rPr>
              <w:t>wzrost</w:t>
            </w:r>
          </w:p>
          <w:p w14:paraId="7ECABA17" w14:textId="77777777" w:rsidR="003E2513" w:rsidRDefault="003E2513" w:rsidP="004031C2">
            <w:pPr>
              <w:jc w:val="center"/>
              <w:rPr>
                <w:sz w:val="20"/>
                <w:szCs w:val="20"/>
              </w:rPr>
            </w:pPr>
          </w:p>
          <w:p w14:paraId="5C80768F" w14:textId="77777777" w:rsidR="003E2513" w:rsidRDefault="003E2513" w:rsidP="004031C2">
            <w:pPr>
              <w:jc w:val="center"/>
              <w:rPr>
                <w:sz w:val="20"/>
                <w:szCs w:val="20"/>
              </w:rPr>
            </w:pPr>
          </w:p>
          <w:p w14:paraId="109097A2" w14:textId="77777777" w:rsidR="003E2513" w:rsidRDefault="003E2513" w:rsidP="004031C2">
            <w:pPr>
              <w:jc w:val="center"/>
              <w:rPr>
                <w:sz w:val="20"/>
                <w:szCs w:val="20"/>
              </w:rPr>
            </w:pPr>
          </w:p>
          <w:p w14:paraId="60A2924C" w14:textId="77777777" w:rsidR="003E2513" w:rsidRDefault="003E2513" w:rsidP="004031C2">
            <w:pPr>
              <w:jc w:val="center"/>
              <w:rPr>
                <w:sz w:val="20"/>
                <w:szCs w:val="20"/>
              </w:rPr>
            </w:pPr>
          </w:p>
          <w:p w14:paraId="5F437A21" w14:textId="77777777" w:rsidR="003E2513" w:rsidRDefault="003E2513" w:rsidP="004031C2">
            <w:pPr>
              <w:jc w:val="center"/>
              <w:rPr>
                <w:sz w:val="20"/>
                <w:szCs w:val="20"/>
              </w:rPr>
            </w:pPr>
          </w:p>
          <w:p w14:paraId="60BF58D1" w14:textId="16089EB6" w:rsidR="003E2513" w:rsidRPr="002E258B" w:rsidRDefault="003E2513" w:rsidP="004031C2">
            <w:pPr>
              <w:jc w:val="center"/>
              <w:rPr>
                <w:sz w:val="20"/>
                <w:szCs w:val="20"/>
              </w:rPr>
            </w:pPr>
            <w:r>
              <w:rPr>
                <w:sz w:val="20"/>
                <w:szCs w:val="20"/>
              </w:rPr>
              <w:t>wzrost</w:t>
            </w:r>
          </w:p>
        </w:tc>
      </w:tr>
      <w:tr w:rsidR="003E2513" w:rsidRPr="002E258B" w14:paraId="2520ABD5" w14:textId="77777777" w:rsidTr="003E1176">
        <w:trPr>
          <w:trHeight w:val="220"/>
          <w:jc w:val="center"/>
        </w:trPr>
        <w:tc>
          <w:tcPr>
            <w:tcW w:w="3538" w:type="dxa"/>
          </w:tcPr>
          <w:p w14:paraId="555ECD44" w14:textId="79AE8710" w:rsidR="003E2513" w:rsidRPr="004F0C88" w:rsidRDefault="003E2513" w:rsidP="002D601C">
            <w:pPr>
              <w:jc w:val="center"/>
              <w:rPr>
                <w:sz w:val="20"/>
                <w:szCs w:val="20"/>
              </w:rPr>
            </w:pPr>
            <w:r w:rsidRPr="002D601C">
              <w:rPr>
                <w:b/>
                <w:bCs/>
                <w:sz w:val="20"/>
                <w:szCs w:val="20"/>
              </w:rPr>
              <w:t>Działanie 3.2</w:t>
            </w:r>
            <w:r>
              <w:rPr>
                <w:sz w:val="20"/>
                <w:szCs w:val="20"/>
              </w:rPr>
              <w:t xml:space="preserve"> - O</w:t>
            </w:r>
            <w:r w:rsidRPr="004F0C88">
              <w:rPr>
                <w:sz w:val="20"/>
                <w:szCs w:val="20"/>
              </w:rPr>
              <w:t>kreślenie</w:t>
            </w:r>
            <w:r w:rsidRPr="004F0C88">
              <w:rPr>
                <w:spacing w:val="1"/>
                <w:sz w:val="20"/>
                <w:szCs w:val="20"/>
              </w:rPr>
              <w:t xml:space="preserve"> </w:t>
            </w:r>
            <w:r w:rsidRPr="004F0C88">
              <w:rPr>
                <w:sz w:val="20"/>
                <w:szCs w:val="20"/>
              </w:rPr>
              <w:t>zasad</w:t>
            </w:r>
            <w:r w:rsidRPr="004F0C88">
              <w:rPr>
                <w:spacing w:val="1"/>
                <w:sz w:val="20"/>
                <w:szCs w:val="20"/>
              </w:rPr>
              <w:t xml:space="preserve"> </w:t>
            </w:r>
            <w:r w:rsidRPr="004F0C88">
              <w:rPr>
                <w:sz w:val="20"/>
                <w:szCs w:val="20"/>
              </w:rPr>
              <w:t>projektowania,</w:t>
            </w:r>
            <w:r w:rsidRPr="004F0C88">
              <w:rPr>
                <w:spacing w:val="1"/>
                <w:sz w:val="20"/>
                <w:szCs w:val="20"/>
              </w:rPr>
              <w:t xml:space="preserve"> </w:t>
            </w:r>
            <w:r w:rsidRPr="004F0C88">
              <w:rPr>
                <w:sz w:val="20"/>
                <w:szCs w:val="20"/>
              </w:rPr>
              <w:t>budowy</w:t>
            </w:r>
            <w:r w:rsidRPr="004F0C88">
              <w:rPr>
                <w:spacing w:val="1"/>
                <w:sz w:val="20"/>
                <w:szCs w:val="20"/>
              </w:rPr>
              <w:t xml:space="preserve"> </w:t>
            </w:r>
            <w:r w:rsidRPr="004F0C88">
              <w:rPr>
                <w:sz w:val="20"/>
                <w:szCs w:val="20"/>
              </w:rPr>
              <w:t>i</w:t>
            </w:r>
            <w:r w:rsidRPr="004F0C88">
              <w:rPr>
                <w:spacing w:val="1"/>
                <w:sz w:val="20"/>
                <w:szCs w:val="20"/>
              </w:rPr>
              <w:t xml:space="preserve"> </w:t>
            </w:r>
            <w:r w:rsidRPr="004F0C88">
              <w:rPr>
                <w:sz w:val="20"/>
                <w:szCs w:val="20"/>
              </w:rPr>
              <w:t>eksploatacji</w:t>
            </w:r>
            <w:r w:rsidRPr="004F0C88">
              <w:rPr>
                <w:spacing w:val="1"/>
                <w:sz w:val="20"/>
                <w:szCs w:val="20"/>
              </w:rPr>
              <w:t xml:space="preserve"> </w:t>
            </w:r>
            <w:r w:rsidRPr="004F0C88">
              <w:rPr>
                <w:sz w:val="20"/>
                <w:szCs w:val="20"/>
              </w:rPr>
              <w:t>infrastruktury</w:t>
            </w:r>
            <w:r w:rsidRPr="004F0C88">
              <w:rPr>
                <w:spacing w:val="1"/>
                <w:sz w:val="20"/>
                <w:szCs w:val="20"/>
              </w:rPr>
              <w:t xml:space="preserve"> </w:t>
            </w:r>
            <w:r w:rsidRPr="004F0C88">
              <w:rPr>
                <w:sz w:val="20"/>
                <w:szCs w:val="20"/>
              </w:rPr>
              <w:t>transportowej</w:t>
            </w:r>
            <w:r w:rsidRPr="004F0C88">
              <w:rPr>
                <w:spacing w:val="1"/>
                <w:sz w:val="20"/>
                <w:szCs w:val="20"/>
              </w:rPr>
              <w:t xml:space="preserve"> </w:t>
            </w:r>
            <w:r w:rsidRPr="004F0C88">
              <w:rPr>
                <w:sz w:val="20"/>
                <w:szCs w:val="20"/>
              </w:rPr>
              <w:t xml:space="preserve">uwzględniających  </w:t>
            </w:r>
            <w:r w:rsidRPr="004F0C88">
              <w:rPr>
                <w:spacing w:val="1"/>
                <w:sz w:val="20"/>
                <w:szCs w:val="20"/>
              </w:rPr>
              <w:t xml:space="preserve"> </w:t>
            </w:r>
            <w:r w:rsidRPr="004F0C88">
              <w:rPr>
                <w:sz w:val="20"/>
                <w:szCs w:val="20"/>
              </w:rPr>
              <w:t>zwiększenie</w:t>
            </w:r>
            <w:r w:rsidRPr="004F0C88">
              <w:rPr>
                <w:spacing w:val="60"/>
                <w:sz w:val="20"/>
                <w:szCs w:val="20"/>
              </w:rPr>
              <w:t xml:space="preserve"> </w:t>
            </w:r>
            <w:r w:rsidRPr="004F0C88">
              <w:rPr>
                <w:sz w:val="20"/>
                <w:szCs w:val="20"/>
              </w:rPr>
              <w:t>jej</w:t>
            </w:r>
            <w:r w:rsidRPr="004F0C88">
              <w:rPr>
                <w:spacing w:val="60"/>
                <w:sz w:val="20"/>
                <w:szCs w:val="20"/>
              </w:rPr>
              <w:t xml:space="preserve"> </w:t>
            </w:r>
            <w:r w:rsidRPr="004F0C88">
              <w:rPr>
                <w:sz w:val="20"/>
                <w:szCs w:val="20"/>
              </w:rPr>
              <w:t>odporności</w:t>
            </w:r>
            <w:r w:rsidRPr="004F0C88">
              <w:rPr>
                <w:spacing w:val="60"/>
                <w:sz w:val="20"/>
                <w:szCs w:val="20"/>
              </w:rPr>
              <w:t xml:space="preserve"> </w:t>
            </w:r>
            <w:r w:rsidRPr="004F0C88">
              <w:rPr>
                <w:sz w:val="20"/>
                <w:szCs w:val="20"/>
              </w:rPr>
              <w:t>na</w:t>
            </w:r>
            <w:r w:rsidRPr="004F0C88">
              <w:rPr>
                <w:spacing w:val="60"/>
                <w:sz w:val="20"/>
                <w:szCs w:val="20"/>
              </w:rPr>
              <w:t xml:space="preserve"> </w:t>
            </w:r>
            <w:r w:rsidRPr="004F0C88">
              <w:rPr>
                <w:sz w:val="20"/>
                <w:szCs w:val="20"/>
              </w:rPr>
              <w:t>obserwowane</w:t>
            </w:r>
            <w:r w:rsidRPr="004F0C88">
              <w:rPr>
                <w:spacing w:val="60"/>
                <w:sz w:val="20"/>
                <w:szCs w:val="20"/>
              </w:rPr>
              <w:t xml:space="preserve"> </w:t>
            </w:r>
            <w:r w:rsidRPr="004F0C88">
              <w:rPr>
                <w:sz w:val="20"/>
                <w:szCs w:val="20"/>
              </w:rPr>
              <w:t>już    i</w:t>
            </w:r>
            <w:r w:rsidRPr="004F0C88">
              <w:rPr>
                <w:spacing w:val="60"/>
                <w:sz w:val="20"/>
                <w:szCs w:val="20"/>
              </w:rPr>
              <w:t xml:space="preserve"> </w:t>
            </w:r>
            <w:r w:rsidRPr="004F0C88">
              <w:rPr>
                <w:sz w:val="20"/>
                <w:szCs w:val="20"/>
              </w:rPr>
              <w:t>przewidywane</w:t>
            </w:r>
            <w:r>
              <w:rPr>
                <w:sz w:val="20"/>
                <w:szCs w:val="20"/>
              </w:rPr>
              <w:t xml:space="preserve"> </w:t>
            </w:r>
            <w:r w:rsidRPr="004F0C88">
              <w:rPr>
                <w:sz w:val="20"/>
                <w:szCs w:val="20"/>
              </w:rPr>
              <w:t>w</w:t>
            </w:r>
            <w:r w:rsidRPr="004F0C88">
              <w:rPr>
                <w:spacing w:val="-9"/>
                <w:sz w:val="20"/>
                <w:szCs w:val="20"/>
              </w:rPr>
              <w:t xml:space="preserve"> </w:t>
            </w:r>
            <w:r w:rsidRPr="004F0C88">
              <w:rPr>
                <w:sz w:val="20"/>
                <w:szCs w:val="20"/>
              </w:rPr>
              <w:t>przyszłości</w:t>
            </w:r>
            <w:r w:rsidRPr="004F0C88">
              <w:rPr>
                <w:spacing w:val="-6"/>
                <w:sz w:val="20"/>
                <w:szCs w:val="20"/>
              </w:rPr>
              <w:t xml:space="preserve"> </w:t>
            </w:r>
            <w:r w:rsidRPr="004F0C88">
              <w:rPr>
                <w:sz w:val="20"/>
                <w:szCs w:val="20"/>
              </w:rPr>
              <w:t>zmiany</w:t>
            </w:r>
            <w:r w:rsidRPr="004F0C88">
              <w:rPr>
                <w:spacing w:val="-9"/>
                <w:sz w:val="20"/>
                <w:szCs w:val="20"/>
              </w:rPr>
              <w:t xml:space="preserve"> </w:t>
            </w:r>
            <w:r w:rsidRPr="004F0C88">
              <w:rPr>
                <w:sz w:val="20"/>
                <w:szCs w:val="20"/>
              </w:rPr>
              <w:t>klimatu</w:t>
            </w:r>
            <w:r>
              <w:rPr>
                <w:sz w:val="20"/>
                <w:szCs w:val="20"/>
              </w:rPr>
              <w:t xml:space="preserve"> </w:t>
            </w:r>
            <w:r w:rsidRPr="004F0C88">
              <w:rPr>
                <w:sz w:val="20"/>
                <w:szCs w:val="20"/>
              </w:rPr>
              <w:t>–</w:t>
            </w:r>
            <w:r w:rsidRPr="004F0C88">
              <w:rPr>
                <w:spacing w:val="-9"/>
                <w:sz w:val="20"/>
                <w:szCs w:val="20"/>
              </w:rPr>
              <w:t xml:space="preserve"> </w:t>
            </w:r>
            <w:r w:rsidRPr="004F0C88">
              <w:rPr>
                <w:sz w:val="20"/>
                <w:szCs w:val="20"/>
              </w:rPr>
              <w:t>w</w:t>
            </w:r>
            <w:r w:rsidRPr="004F0C88">
              <w:rPr>
                <w:spacing w:val="-9"/>
                <w:sz w:val="20"/>
                <w:szCs w:val="20"/>
              </w:rPr>
              <w:t xml:space="preserve"> </w:t>
            </w:r>
            <w:r w:rsidRPr="004F0C88">
              <w:rPr>
                <w:sz w:val="20"/>
                <w:szCs w:val="20"/>
              </w:rPr>
              <w:t>tym</w:t>
            </w:r>
            <w:r w:rsidRPr="004F0C88">
              <w:rPr>
                <w:spacing w:val="-8"/>
                <w:sz w:val="20"/>
                <w:szCs w:val="20"/>
              </w:rPr>
              <w:t xml:space="preserve"> </w:t>
            </w:r>
            <w:r w:rsidRPr="004F0C88">
              <w:rPr>
                <w:sz w:val="20"/>
                <w:szCs w:val="20"/>
              </w:rPr>
              <w:t>w</w:t>
            </w:r>
            <w:r w:rsidRPr="004F0C88">
              <w:rPr>
                <w:spacing w:val="-9"/>
                <w:sz w:val="20"/>
                <w:szCs w:val="20"/>
              </w:rPr>
              <w:t xml:space="preserve"> </w:t>
            </w:r>
            <w:r w:rsidRPr="004F0C88">
              <w:rPr>
                <w:sz w:val="20"/>
                <w:szCs w:val="20"/>
              </w:rPr>
              <w:t>szczególności</w:t>
            </w:r>
            <w:r w:rsidRPr="004F0C88">
              <w:rPr>
                <w:spacing w:val="-7"/>
                <w:sz w:val="20"/>
                <w:szCs w:val="20"/>
              </w:rPr>
              <w:t xml:space="preserve"> </w:t>
            </w:r>
            <w:r w:rsidRPr="004F0C88">
              <w:rPr>
                <w:sz w:val="20"/>
                <w:szCs w:val="20"/>
              </w:rPr>
              <w:t>na</w:t>
            </w:r>
            <w:r w:rsidRPr="004F0C88">
              <w:rPr>
                <w:spacing w:val="-10"/>
                <w:sz w:val="20"/>
                <w:szCs w:val="20"/>
              </w:rPr>
              <w:t xml:space="preserve"> </w:t>
            </w:r>
            <w:r w:rsidRPr="004F0C88">
              <w:rPr>
                <w:sz w:val="20"/>
                <w:szCs w:val="20"/>
              </w:rPr>
              <w:t>ekstremalne</w:t>
            </w:r>
            <w:r w:rsidRPr="004F0C88">
              <w:rPr>
                <w:spacing w:val="-10"/>
                <w:sz w:val="20"/>
                <w:szCs w:val="20"/>
              </w:rPr>
              <w:t xml:space="preserve"> </w:t>
            </w:r>
            <w:r w:rsidRPr="004F0C88">
              <w:rPr>
                <w:sz w:val="20"/>
                <w:szCs w:val="20"/>
              </w:rPr>
              <w:t>zjawiska</w:t>
            </w:r>
            <w:r w:rsidRPr="004F0C88">
              <w:rPr>
                <w:spacing w:val="-9"/>
                <w:sz w:val="20"/>
                <w:szCs w:val="20"/>
              </w:rPr>
              <w:t xml:space="preserve"> </w:t>
            </w:r>
            <w:r w:rsidRPr="004F0C88">
              <w:rPr>
                <w:sz w:val="20"/>
                <w:szCs w:val="20"/>
              </w:rPr>
              <w:t>pogodowe</w:t>
            </w:r>
          </w:p>
        </w:tc>
        <w:tc>
          <w:tcPr>
            <w:tcW w:w="2978" w:type="dxa"/>
            <w:vMerge/>
          </w:tcPr>
          <w:p w14:paraId="30F58EA2" w14:textId="5A2348BB" w:rsidR="003E2513" w:rsidRPr="002E258B" w:rsidRDefault="003E2513" w:rsidP="004031C2">
            <w:pPr>
              <w:jc w:val="center"/>
              <w:rPr>
                <w:sz w:val="20"/>
                <w:szCs w:val="20"/>
              </w:rPr>
            </w:pPr>
          </w:p>
        </w:tc>
        <w:tc>
          <w:tcPr>
            <w:tcW w:w="1037" w:type="dxa"/>
            <w:vMerge/>
          </w:tcPr>
          <w:p w14:paraId="5A6268FA" w14:textId="71095F8D" w:rsidR="003E2513" w:rsidRPr="002E258B" w:rsidRDefault="003E2513" w:rsidP="004031C2">
            <w:pPr>
              <w:jc w:val="center"/>
              <w:rPr>
                <w:sz w:val="20"/>
                <w:szCs w:val="20"/>
              </w:rPr>
            </w:pPr>
          </w:p>
        </w:tc>
        <w:tc>
          <w:tcPr>
            <w:tcW w:w="947" w:type="dxa"/>
            <w:vMerge/>
          </w:tcPr>
          <w:p w14:paraId="3A967964" w14:textId="77777777" w:rsidR="003E2513" w:rsidRPr="002E258B" w:rsidRDefault="003E2513" w:rsidP="004031C2">
            <w:pPr>
              <w:jc w:val="center"/>
              <w:rPr>
                <w:sz w:val="20"/>
                <w:szCs w:val="20"/>
              </w:rPr>
            </w:pPr>
          </w:p>
        </w:tc>
        <w:tc>
          <w:tcPr>
            <w:tcW w:w="1129" w:type="dxa"/>
            <w:vMerge/>
          </w:tcPr>
          <w:p w14:paraId="576DAA07" w14:textId="7C59E085" w:rsidR="003E2513" w:rsidRPr="002E258B" w:rsidRDefault="003E2513" w:rsidP="004031C2">
            <w:pPr>
              <w:jc w:val="center"/>
              <w:rPr>
                <w:sz w:val="20"/>
                <w:szCs w:val="20"/>
              </w:rPr>
            </w:pPr>
          </w:p>
        </w:tc>
      </w:tr>
      <w:tr w:rsidR="003E2513" w:rsidRPr="002E258B" w14:paraId="2E03C738" w14:textId="77777777" w:rsidTr="003E1176">
        <w:trPr>
          <w:trHeight w:val="170"/>
          <w:jc w:val="center"/>
        </w:trPr>
        <w:tc>
          <w:tcPr>
            <w:tcW w:w="3538" w:type="dxa"/>
          </w:tcPr>
          <w:p w14:paraId="770A5B03" w14:textId="73E392C3" w:rsidR="003E2513" w:rsidRPr="004F0C88" w:rsidRDefault="003E2513" w:rsidP="002D601C">
            <w:pPr>
              <w:jc w:val="center"/>
              <w:rPr>
                <w:sz w:val="20"/>
                <w:szCs w:val="20"/>
              </w:rPr>
            </w:pPr>
            <w:r w:rsidRPr="002D601C">
              <w:rPr>
                <w:b/>
                <w:bCs/>
                <w:sz w:val="20"/>
                <w:szCs w:val="20"/>
              </w:rPr>
              <w:t>Działanie 3.3</w:t>
            </w:r>
            <w:r>
              <w:rPr>
                <w:sz w:val="20"/>
                <w:szCs w:val="20"/>
              </w:rPr>
              <w:t xml:space="preserve"> - P</w:t>
            </w:r>
            <w:r w:rsidRPr="004F0C88">
              <w:rPr>
                <w:sz w:val="20"/>
                <w:szCs w:val="20"/>
              </w:rPr>
              <w:t>rzebudowa</w:t>
            </w:r>
            <w:r w:rsidRPr="004F0C88">
              <w:rPr>
                <w:spacing w:val="1"/>
                <w:sz w:val="20"/>
                <w:szCs w:val="20"/>
              </w:rPr>
              <w:t xml:space="preserve"> </w:t>
            </w:r>
            <w:r w:rsidRPr="004F0C88">
              <w:rPr>
                <w:sz w:val="20"/>
                <w:szCs w:val="20"/>
              </w:rPr>
              <w:t>obiektów</w:t>
            </w:r>
            <w:r w:rsidRPr="004F0C88">
              <w:rPr>
                <w:spacing w:val="1"/>
                <w:sz w:val="20"/>
                <w:szCs w:val="20"/>
              </w:rPr>
              <w:t xml:space="preserve"> </w:t>
            </w:r>
            <w:r w:rsidRPr="004F0C88">
              <w:rPr>
                <w:sz w:val="20"/>
                <w:szCs w:val="20"/>
              </w:rPr>
              <w:t>i</w:t>
            </w:r>
            <w:r w:rsidRPr="004F0C88">
              <w:rPr>
                <w:spacing w:val="1"/>
                <w:sz w:val="20"/>
                <w:szCs w:val="20"/>
              </w:rPr>
              <w:t xml:space="preserve"> </w:t>
            </w:r>
            <w:r w:rsidRPr="004F0C88">
              <w:rPr>
                <w:sz w:val="20"/>
                <w:szCs w:val="20"/>
              </w:rPr>
              <w:t>urządzeń</w:t>
            </w:r>
            <w:r w:rsidRPr="004F0C88">
              <w:rPr>
                <w:spacing w:val="1"/>
                <w:sz w:val="20"/>
                <w:szCs w:val="20"/>
              </w:rPr>
              <w:t xml:space="preserve"> </w:t>
            </w:r>
            <w:r w:rsidRPr="004F0C88">
              <w:rPr>
                <w:sz w:val="20"/>
                <w:szCs w:val="20"/>
              </w:rPr>
              <w:t>infrastruktury</w:t>
            </w:r>
            <w:r w:rsidRPr="004F0C88">
              <w:rPr>
                <w:spacing w:val="1"/>
                <w:sz w:val="20"/>
                <w:szCs w:val="20"/>
              </w:rPr>
              <w:t xml:space="preserve"> </w:t>
            </w:r>
            <w:r w:rsidRPr="004F0C88">
              <w:rPr>
                <w:sz w:val="20"/>
                <w:szCs w:val="20"/>
              </w:rPr>
              <w:t>transportowej</w:t>
            </w:r>
            <w:r w:rsidRPr="004F0C88">
              <w:rPr>
                <w:spacing w:val="1"/>
                <w:sz w:val="20"/>
                <w:szCs w:val="20"/>
              </w:rPr>
              <w:t xml:space="preserve"> </w:t>
            </w:r>
            <w:r w:rsidRPr="004F0C88">
              <w:rPr>
                <w:sz w:val="20"/>
                <w:szCs w:val="20"/>
              </w:rPr>
              <w:t>w</w:t>
            </w:r>
            <w:r w:rsidRPr="004F0C88">
              <w:rPr>
                <w:spacing w:val="1"/>
                <w:sz w:val="20"/>
                <w:szCs w:val="20"/>
              </w:rPr>
              <w:t xml:space="preserve"> </w:t>
            </w:r>
            <w:r w:rsidRPr="004F0C88">
              <w:rPr>
                <w:sz w:val="20"/>
                <w:szCs w:val="20"/>
              </w:rPr>
              <w:t>celu</w:t>
            </w:r>
            <w:r w:rsidRPr="004F0C88">
              <w:rPr>
                <w:spacing w:val="1"/>
                <w:sz w:val="20"/>
                <w:szCs w:val="20"/>
              </w:rPr>
              <w:t xml:space="preserve"> </w:t>
            </w:r>
            <w:r w:rsidRPr="004F0C88">
              <w:rPr>
                <w:sz w:val="20"/>
                <w:szCs w:val="20"/>
              </w:rPr>
              <w:t>zwiększenia</w:t>
            </w:r>
            <w:r w:rsidRPr="004F0C88">
              <w:rPr>
                <w:spacing w:val="1"/>
                <w:sz w:val="20"/>
                <w:szCs w:val="20"/>
              </w:rPr>
              <w:t xml:space="preserve"> </w:t>
            </w:r>
            <w:r w:rsidRPr="004F0C88">
              <w:rPr>
                <w:sz w:val="20"/>
                <w:szCs w:val="20"/>
              </w:rPr>
              <w:t>ich</w:t>
            </w:r>
            <w:r>
              <w:rPr>
                <w:sz w:val="20"/>
                <w:szCs w:val="20"/>
              </w:rPr>
              <w:t xml:space="preserve"> </w:t>
            </w:r>
            <w:r w:rsidRPr="004F0C88">
              <w:rPr>
                <w:spacing w:val="-57"/>
                <w:sz w:val="20"/>
                <w:szCs w:val="20"/>
              </w:rPr>
              <w:t xml:space="preserve"> </w:t>
            </w:r>
            <w:r>
              <w:rPr>
                <w:spacing w:val="-57"/>
                <w:sz w:val="20"/>
                <w:szCs w:val="20"/>
              </w:rPr>
              <w:t xml:space="preserve"> </w:t>
            </w:r>
            <w:r w:rsidRPr="004F0C88">
              <w:rPr>
                <w:sz w:val="20"/>
                <w:szCs w:val="20"/>
              </w:rPr>
              <w:t>odporności</w:t>
            </w:r>
            <w:r w:rsidRPr="004F0C88">
              <w:rPr>
                <w:spacing w:val="-4"/>
                <w:sz w:val="20"/>
                <w:szCs w:val="20"/>
              </w:rPr>
              <w:t xml:space="preserve"> </w:t>
            </w:r>
            <w:r w:rsidRPr="004F0C88">
              <w:rPr>
                <w:sz w:val="20"/>
                <w:szCs w:val="20"/>
              </w:rPr>
              <w:t>na</w:t>
            </w:r>
            <w:r w:rsidRPr="004F0C88">
              <w:rPr>
                <w:spacing w:val="-5"/>
                <w:sz w:val="20"/>
                <w:szCs w:val="20"/>
              </w:rPr>
              <w:t xml:space="preserve"> </w:t>
            </w:r>
            <w:r w:rsidRPr="004F0C88">
              <w:rPr>
                <w:sz w:val="20"/>
                <w:szCs w:val="20"/>
              </w:rPr>
              <w:t>ekstremalne</w:t>
            </w:r>
            <w:r w:rsidRPr="004F0C88">
              <w:rPr>
                <w:spacing w:val="-5"/>
                <w:sz w:val="20"/>
                <w:szCs w:val="20"/>
              </w:rPr>
              <w:t xml:space="preserve"> </w:t>
            </w:r>
            <w:r w:rsidRPr="004F0C88">
              <w:rPr>
                <w:sz w:val="20"/>
                <w:szCs w:val="20"/>
              </w:rPr>
              <w:t>zjawiska</w:t>
            </w:r>
            <w:r w:rsidRPr="004F0C88">
              <w:rPr>
                <w:spacing w:val="-4"/>
                <w:sz w:val="20"/>
                <w:szCs w:val="20"/>
              </w:rPr>
              <w:t xml:space="preserve"> </w:t>
            </w:r>
            <w:r w:rsidRPr="004F0C88">
              <w:rPr>
                <w:sz w:val="20"/>
                <w:szCs w:val="20"/>
              </w:rPr>
              <w:t>pogodowe:</w:t>
            </w:r>
            <w:r w:rsidRPr="004F0C88">
              <w:rPr>
                <w:spacing w:val="-4"/>
                <w:sz w:val="20"/>
                <w:szCs w:val="20"/>
              </w:rPr>
              <w:t xml:space="preserve"> </w:t>
            </w:r>
            <w:r w:rsidRPr="004F0C88">
              <w:rPr>
                <w:sz w:val="20"/>
                <w:szCs w:val="20"/>
              </w:rPr>
              <w:t>silne</w:t>
            </w:r>
            <w:r w:rsidRPr="004F0C88">
              <w:rPr>
                <w:spacing w:val="-5"/>
                <w:sz w:val="20"/>
                <w:szCs w:val="20"/>
              </w:rPr>
              <w:t xml:space="preserve"> </w:t>
            </w:r>
            <w:r w:rsidRPr="004F0C88">
              <w:rPr>
                <w:sz w:val="20"/>
                <w:szCs w:val="20"/>
              </w:rPr>
              <w:t>wiatry,</w:t>
            </w:r>
            <w:r w:rsidRPr="004F0C88">
              <w:rPr>
                <w:spacing w:val="-4"/>
                <w:sz w:val="20"/>
                <w:szCs w:val="20"/>
              </w:rPr>
              <w:t xml:space="preserve"> </w:t>
            </w:r>
            <w:r w:rsidRPr="004F0C88">
              <w:rPr>
                <w:sz w:val="20"/>
                <w:szCs w:val="20"/>
              </w:rPr>
              <w:t>ulewy,</w:t>
            </w:r>
            <w:r w:rsidRPr="004F0C88">
              <w:rPr>
                <w:spacing w:val="-4"/>
                <w:sz w:val="20"/>
                <w:szCs w:val="20"/>
              </w:rPr>
              <w:t xml:space="preserve"> </w:t>
            </w:r>
            <w:r w:rsidRPr="004F0C88">
              <w:rPr>
                <w:sz w:val="20"/>
                <w:szCs w:val="20"/>
              </w:rPr>
              <w:t>podtopienia,</w:t>
            </w:r>
            <w:r w:rsidRPr="004F0C88">
              <w:rPr>
                <w:spacing w:val="-4"/>
                <w:sz w:val="20"/>
                <w:szCs w:val="20"/>
              </w:rPr>
              <w:t xml:space="preserve"> </w:t>
            </w:r>
            <w:r w:rsidRPr="004F0C88">
              <w:rPr>
                <w:sz w:val="20"/>
                <w:szCs w:val="20"/>
              </w:rPr>
              <w:t>osuwiska,</w:t>
            </w:r>
            <w:r w:rsidRPr="004F0C88">
              <w:rPr>
                <w:spacing w:val="-58"/>
                <w:sz w:val="20"/>
                <w:szCs w:val="20"/>
              </w:rPr>
              <w:t xml:space="preserve"> </w:t>
            </w:r>
            <w:r w:rsidRPr="004F0C88">
              <w:rPr>
                <w:sz w:val="20"/>
                <w:szCs w:val="20"/>
              </w:rPr>
              <w:t>skrajnie</w:t>
            </w:r>
            <w:r w:rsidRPr="004F0C88">
              <w:rPr>
                <w:spacing w:val="-2"/>
                <w:sz w:val="20"/>
                <w:szCs w:val="20"/>
              </w:rPr>
              <w:t xml:space="preserve"> </w:t>
            </w:r>
            <w:r w:rsidRPr="004F0C88">
              <w:rPr>
                <w:sz w:val="20"/>
                <w:szCs w:val="20"/>
              </w:rPr>
              <w:t>wysokie</w:t>
            </w:r>
            <w:r>
              <w:rPr>
                <w:sz w:val="20"/>
                <w:szCs w:val="20"/>
              </w:rPr>
              <w:t xml:space="preserve"> </w:t>
            </w:r>
            <w:r w:rsidRPr="004F0C88">
              <w:rPr>
                <w:sz w:val="20"/>
                <w:szCs w:val="20"/>
              </w:rPr>
              <w:t>i skrajnie</w:t>
            </w:r>
            <w:r w:rsidRPr="004F0C88">
              <w:rPr>
                <w:spacing w:val="-1"/>
                <w:sz w:val="20"/>
                <w:szCs w:val="20"/>
              </w:rPr>
              <w:t xml:space="preserve"> </w:t>
            </w:r>
            <w:r w:rsidRPr="004F0C88">
              <w:rPr>
                <w:sz w:val="20"/>
                <w:szCs w:val="20"/>
              </w:rPr>
              <w:t>niskie</w:t>
            </w:r>
            <w:r w:rsidRPr="004F0C88">
              <w:rPr>
                <w:spacing w:val="-1"/>
                <w:sz w:val="20"/>
                <w:szCs w:val="20"/>
              </w:rPr>
              <w:t xml:space="preserve"> </w:t>
            </w:r>
            <w:r w:rsidRPr="004F0C88">
              <w:rPr>
                <w:sz w:val="20"/>
                <w:szCs w:val="20"/>
              </w:rPr>
              <w:t>temperatury,</w:t>
            </w:r>
            <w:r w:rsidRPr="004F0C88">
              <w:rPr>
                <w:spacing w:val="-1"/>
                <w:sz w:val="20"/>
                <w:szCs w:val="20"/>
              </w:rPr>
              <w:t xml:space="preserve"> </w:t>
            </w:r>
            <w:r w:rsidRPr="004F0C88">
              <w:rPr>
                <w:sz w:val="20"/>
                <w:szCs w:val="20"/>
              </w:rPr>
              <w:t>oblodzenia</w:t>
            </w:r>
            <w:r w:rsidRPr="004F0C88">
              <w:rPr>
                <w:spacing w:val="-1"/>
                <w:sz w:val="20"/>
                <w:szCs w:val="20"/>
              </w:rPr>
              <w:t xml:space="preserve"> </w:t>
            </w:r>
            <w:r w:rsidRPr="004F0C88">
              <w:rPr>
                <w:sz w:val="20"/>
                <w:szCs w:val="20"/>
              </w:rPr>
              <w:t>czy opady</w:t>
            </w:r>
            <w:r w:rsidRPr="004F0C88">
              <w:rPr>
                <w:spacing w:val="-1"/>
                <w:sz w:val="20"/>
                <w:szCs w:val="20"/>
              </w:rPr>
              <w:t xml:space="preserve"> </w:t>
            </w:r>
            <w:r w:rsidRPr="004F0C88">
              <w:rPr>
                <w:sz w:val="20"/>
                <w:szCs w:val="20"/>
              </w:rPr>
              <w:t>śniegu</w:t>
            </w:r>
          </w:p>
        </w:tc>
        <w:tc>
          <w:tcPr>
            <w:tcW w:w="2978" w:type="dxa"/>
            <w:vMerge/>
          </w:tcPr>
          <w:p w14:paraId="6352758D" w14:textId="3CCD9A2F" w:rsidR="003E2513" w:rsidRPr="002E258B" w:rsidRDefault="003E2513" w:rsidP="004031C2">
            <w:pPr>
              <w:jc w:val="center"/>
              <w:rPr>
                <w:sz w:val="20"/>
                <w:szCs w:val="20"/>
              </w:rPr>
            </w:pPr>
          </w:p>
        </w:tc>
        <w:tc>
          <w:tcPr>
            <w:tcW w:w="1037" w:type="dxa"/>
            <w:vMerge/>
          </w:tcPr>
          <w:p w14:paraId="515D2585" w14:textId="54E952DE" w:rsidR="003E2513" w:rsidRPr="002E258B" w:rsidRDefault="003E2513" w:rsidP="004031C2">
            <w:pPr>
              <w:jc w:val="center"/>
              <w:rPr>
                <w:sz w:val="20"/>
                <w:szCs w:val="20"/>
              </w:rPr>
            </w:pPr>
          </w:p>
        </w:tc>
        <w:tc>
          <w:tcPr>
            <w:tcW w:w="947" w:type="dxa"/>
            <w:vMerge/>
          </w:tcPr>
          <w:p w14:paraId="3D01009A" w14:textId="77777777" w:rsidR="003E2513" w:rsidRPr="002E258B" w:rsidRDefault="003E2513" w:rsidP="004031C2">
            <w:pPr>
              <w:jc w:val="center"/>
              <w:rPr>
                <w:sz w:val="20"/>
                <w:szCs w:val="20"/>
              </w:rPr>
            </w:pPr>
          </w:p>
        </w:tc>
        <w:tc>
          <w:tcPr>
            <w:tcW w:w="1129" w:type="dxa"/>
            <w:vMerge/>
          </w:tcPr>
          <w:p w14:paraId="6D749EFA" w14:textId="6E3C801A" w:rsidR="003E2513" w:rsidRPr="002E258B" w:rsidRDefault="003E2513" w:rsidP="004031C2">
            <w:pPr>
              <w:jc w:val="center"/>
              <w:rPr>
                <w:sz w:val="20"/>
                <w:szCs w:val="20"/>
              </w:rPr>
            </w:pPr>
          </w:p>
        </w:tc>
      </w:tr>
      <w:tr w:rsidR="003E2513" w:rsidRPr="002E258B" w14:paraId="172F5C69" w14:textId="77777777" w:rsidTr="003E1176">
        <w:trPr>
          <w:trHeight w:val="240"/>
          <w:jc w:val="center"/>
        </w:trPr>
        <w:tc>
          <w:tcPr>
            <w:tcW w:w="3538" w:type="dxa"/>
          </w:tcPr>
          <w:p w14:paraId="6F995AA5" w14:textId="7A4F1D68" w:rsidR="003E2513" w:rsidRPr="004F0C88" w:rsidRDefault="003E2513" w:rsidP="002D601C">
            <w:pPr>
              <w:jc w:val="center"/>
              <w:rPr>
                <w:sz w:val="20"/>
                <w:szCs w:val="20"/>
              </w:rPr>
            </w:pPr>
            <w:r w:rsidRPr="002D601C">
              <w:rPr>
                <w:b/>
                <w:bCs/>
                <w:sz w:val="20"/>
                <w:szCs w:val="20"/>
              </w:rPr>
              <w:t>Działanie 3.4</w:t>
            </w:r>
            <w:r>
              <w:rPr>
                <w:sz w:val="20"/>
                <w:szCs w:val="20"/>
              </w:rPr>
              <w:t xml:space="preserve"> - R</w:t>
            </w:r>
            <w:r w:rsidRPr="004F0C88">
              <w:rPr>
                <w:sz w:val="20"/>
                <w:szCs w:val="20"/>
              </w:rPr>
              <w:t>ealizacja mini węzłów przesiadkowych, w tym parkingów P+R wyposażonych w stacje</w:t>
            </w:r>
            <w:r w:rsidRPr="004F0C88">
              <w:rPr>
                <w:spacing w:val="1"/>
                <w:sz w:val="20"/>
                <w:szCs w:val="20"/>
              </w:rPr>
              <w:t xml:space="preserve"> </w:t>
            </w:r>
            <w:r w:rsidRPr="004F0C88">
              <w:rPr>
                <w:sz w:val="20"/>
                <w:szCs w:val="20"/>
              </w:rPr>
              <w:t>ładowania pojazdów elektrycznych,</w:t>
            </w:r>
            <w:r>
              <w:rPr>
                <w:sz w:val="20"/>
                <w:szCs w:val="20"/>
              </w:rPr>
              <w:t xml:space="preserve"> </w:t>
            </w:r>
            <w:r w:rsidRPr="004F0C88">
              <w:rPr>
                <w:sz w:val="20"/>
                <w:szCs w:val="20"/>
              </w:rPr>
              <w:t>umożliwiających dogodną zmianę środka transportu,</w:t>
            </w:r>
            <w:r w:rsidRPr="004F0C88">
              <w:rPr>
                <w:spacing w:val="1"/>
                <w:sz w:val="20"/>
                <w:szCs w:val="20"/>
              </w:rPr>
              <w:t xml:space="preserve"> </w:t>
            </w:r>
            <w:r w:rsidRPr="004F0C88">
              <w:rPr>
                <w:sz w:val="20"/>
                <w:szCs w:val="20"/>
              </w:rPr>
              <w:t>łączących</w:t>
            </w:r>
            <w:r w:rsidRPr="004F0C88">
              <w:rPr>
                <w:spacing w:val="107"/>
                <w:sz w:val="20"/>
                <w:szCs w:val="20"/>
              </w:rPr>
              <w:t xml:space="preserve"> </w:t>
            </w:r>
            <w:r w:rsidRPr="004F0C88">
              <w:rPr>
                <w:sz w:val="20"/>
                <w:szCs w:val="20"/>
              </w:rPr>
              <w:t>transport</w:t>
            </w:r>
            <w:r w:rsidRPr="004F0C88">
              <w:rPr>
                <w:spacing w:val="108"/>
                <w:sz w:val="20"/>
                <w:szCs w:val="20"/>
              </w:rPr>
              <w:t xml:space="preserve"> </w:t>
            </w:r>
            <w:r w:rsidRPr="004F0C88">
              <w:rPr>
                <w:sz w:val="20"/>
                <w:szCs w:val="20"/>
              </w:rPr>
              <w:t>kolejowy,</w:t>
            </w:r>
            <w:r w:rsidRPr="004F0C88">
              <w:rPr>
                <w:spacing w:val="107"/>
                <w:sz w:val="20"/>
                <w:szCs w:val="20"/>
              </w:rPr>
              <w:t xml:space="preserve"> </w:t>
            </w:r>
            <w:r w:rsidRPr="004F0C88">
              <w:rPr>
                <w:sz w:val="20"/>
                <w:szCs w:val="20"/>
              </w:rPr>
              <w:t>autobusowy,</w:t>
            </w:r>
            <w:r w:rsidRPr="004F0C88">
              <w:rPr>
                <w:spacing w:val="107"/>
                <w:sz w:val="20"/>
                <w:szCs w:val="20"/>
              </w:rPr>
              <w:t xml:space="preserve"> </w:t>
            </w:r>
            <w:r w:rsidRPr="004F0C88">
              <w:rPr>
                <w:sz w:val="20"/>
                <w:szCs w:val="20"/>
              </w:rPr>
              <w:t>samochodowy,</w:t>
            </w:r>
            <w:r w:rsidRPr="004F0C88">
              <w:rPr>
                <w:spacing w:val="107"/>
                <w:sz w:val="20"/>
                <w:szCs w:val="20"/>
              </w:rPr>
              <w:t xml:space="preserve"> </w:t>
            </w:r>
            <w:r w:rsidRPr="004F0C88">
              <w:rPr>
                <w:sz w:val="20"/>
                <w:szCs w:val="20"/>
              </w:rPr>
              <w:t>motocyklowy,</w:t>
            </w:r>
            <w:r w:rsidRPr="004F0C88">
              <w:rPr>
                <w:spacing w:val="108"/>
                <w:sz w:val="20"/>
                <w:szCs w:val="20"/>
              </w:rPr>
              <w:t xml:space="preserve"> </w:t>
            </w:r>
            <w:r w:rsidRPr="004F0C88">
              <w:rPr>
                <w:sz w:val="20"/>
                <w:szCs w:val="20"/>
              </w:rPr>
              <w:t>rowerowy</w:t>
            </w:r>
            <w:r w:rsidRPr="004F0C88">
              <w:rPr>
                <w:spacing w:val="-58"/>
                <w:sz w:val="20"/>
                <w:szCs w:val="20"/>
              </w:rPr>
              <w:t xml:space="preserve"> </w:t>
            </w:r>
            <w:r w:rsidRPr="004F0C88">
              <w:rPr>
                <w:sz w:val="20"/>
                <w:szCs w:val="20"/>
              </w:rPr>
              <w:t>i</w:t>
            </w:r>
            <w:r w:rsidRPr="004F0C88">
              <w:rPr>
                <w:spacing w:val="-1"/>
                <w:sz w:val="20"/>
                <w:szCs w:val="20"/>
              </w:rPr>
              <w:t xml:space="preserve"> </w:t>
            </w:r>
            <w:r w:rsidRPr="004F0C88">
              <w:rPr>
                <w:sz w:val="20"/>
                <w:szCs w:val="20"/>
              </w:rPr>
              <w:t>pieszy</w:t>
            </w:r>
          </w:p>
        </w:tc>
        <w:tc>
          <w:tcPr>
            <w:tcW w:w="2978" w:type="dxa"/>
            <w:vMerge/>
          </w:tcPr>
          <w:p w14:paraId="6937525E" w14:textId="25517914" w:rsidR="003E2513" w:rsidRPr="002E258B" w:rsidRDefault="003E2513" w:rsidP="004031C2">
            <w:pPr>
              <w:jc w:val="center"/>
              <w:rPr>
                <w:sz w:val="20"/>
                <w:szCs w:val="20"/>
              </w:rPr>
            </w:pPr>
          </w:p>
        </w:tc>
        <w:tc>
          <w:tcPr>
            <w:tcW w:w="1037" w:type="dxa"/>
            <w:vMerge/>
          </w:tcPr>
          <w:p w14:paraId="770841F1" w14:textId="5FF30629" w:rsidR="003E2513" w:rsidRPr="002E258B" w:rsidRDefault="003E2513" w:rsidP="004031C2">
            <w:pPr>
              <w:jc w:val="center"/>
              <w:rPr>
                <w:sz w:val="20"/>
                <w:szCs w:val="20"/>
              </w:rPr>
            </w:pPr>
          </w:p>
        </w:tc>
        <w:tc>
          <w:tcPr>
            <w:tcW w:w="947" w:type="dxa"/>
            <w:vMerge/>
          </w:tcPr>
          <w:p w14:paraId="1065EE45" w14:textId="77777777" w:rsidR="003E2513" w:rsidRPr="002E258B" w:rsidRDefault="003E2513" w:rsidP="004031C2">
            <w:pPr>
              <w:jc w:val="center"/>
              <w:rPr>
                <w:sz w:val="20"/>
                <w:szCs w:val="20"/>
              </w:rPr>
            </w:pPr>
          </w:p>
        </w:tc>
        <w:tc>
          <w:tcPr>
            <w:tcW w:w="1129" w:type="dxa"/>
            <w:vMerge/>
          </w:tcPr>
          <w:p w14:paraId="0A5FC5AE" w14:textId="086ED102" w:rsidR="003E2513" w:rsidRPr="002E258B" w:rsidRDefault="003E2513" w:rsidP="004031C2">
            <w:pPr>
              <w:jc w:val="center"/>
              <w:rPr>
                <w:sz w:val="20"/>
                <w:szCs w:val="20"/>
              </w:rPr>
            </w:pPr>
          </w:p>
        </w:tc>
      </w:tr>
      <w:tr w:rsidR="003E2513" w:rsidRPr="002E258B" w14:paraId="0AEC6FA6" w14:textId="77777777" w:rsidTr="003E1176">
        <w:trPr>
          <w:trHeight w:val="220"/>
          <w:jc w:val="center"/>
        </w:trPr>
        <w:tc>
          <w:tcPr>
            <w:tcW w:w="3538" w:type="dxa"/>
          </w:tcPr>
          <w:p w14:paraId="009BC28A" w14:textId="1D9DFA78" w:rsidR="003E2513" w:rsidRPr="004F0C88" w:rsidRDefault="003E2513" w:rsidP="002D601C">
            <w:pPr>
              <w:jc w:val="center"/>
              <w:rPr>
                <w:sz w:val="20"/>
                <w:szCs w:val="20"/>
              </w:rPr>
            </w:pPr>
            <w:r w:rsidRPr="002D601C">
              <w:rPr>
                <w:b/>
                <w:bCs/>
                <w:sz w:val="20"/>
                <w:szCs w:val="20"/>
              </w:rPr>
              <w:t>Działanie 3.5</w:t>
            </w:r>
            <w:r>
              <w:rPr>
                <w:sz w:val="20"/>
                <w:szCs w:val="20"/>
              </w:rPr>
              <w:t xml:space="preserve"> - R</w:t>
            </w:r>
            <w:r w:rsidRPr="004F0C88">
              <w:rPr>
                <w:sz w:val="20"/>
                <w:szCs w:val="20"/>
              </w:rPr>
              <w:t>ozmieszczenie</w:t>
            </w:r>
            <w:r w:rsidRPr="004F0C88">
              <w:rPr>
                <w:spacing w:val="-5"/>
                <w:sz w:val="20"/>
                <w:szCs w:val="20"/>
              </w:rPr>
              <w:t xml:space="preserve"> </w:t>
            </w:r>
            <w:r w:rsidRPr="004F0C88">
              <w:rPr>
                <w:sz w:val="20"/>
                <w:szCs w:val="20"/>
              </w:rPr>
              <w:t>infrastruktury</w:t>
            </w:r>
            <w:r w:rsidRPr="004F0C88">
              <w:rPr>
                <w:spacing w:val="-5"/>
                <w:sz w:val="20"/>
                <w:szCs w:val="20"/>
              </w:rPr>
              <w:t xml:space="preserve"> </w:t>
            </w:r>
            <w:r w:rsidRPr="004F0C88">
              <w:rPr>
                <w:sz w:val="20"/>
                <w:szCs w:val="20"/>
              </w:rPr>
              <w:t>paliw</w:t>
            </w:r>
            <w:r w:rsidRPr="004F0C88">
              <w:rPr>
                <w:spacing w:val="-5"/>
                <w:sz w:val="20"/>
                <w:szCs w:val="20"/>
              </w:rPr>
              <w:t xml:space="preserve"> </w:t>
            </w:r>
            <w:r w:rsidRPr="004F0C88">
              <w:rPr>
                <w:sz w:val="20"/>
                <w:szCs w:val="20"/>
              </w:rPr>
              <w:t>alternatywnych</w:t>
            </w:r>
            <w:r w:rsidRPr="004F0C88">
              <w:rPr>
                <w:spacing w:val="-5"/>
                <w:sz w:val="20"/>
                <w:szCs w:val="20"/>
              </w:rPr>
              <w:t xml:space="preserve"> </w:t>
            </w:r>
            <w:r w:rsidRPr="004F0C88">
              <w:rPr>
                <w:sz w:val="20"/>
                <w:szCs w:val="20"/>
              </w:rPr>
              <w:t>w</w:t>
            </w:r>
            <w:r w:rsidRPr="004F0C88">
              <w:rPr>
                <w:spacing w:val="-5"/>
                <w:sz w:val="20"/>
                <w:szCs w:val="20"/>
              </w:rPr>
              <w:t xml:space="preserve"> </w:t>
            </w:r>
            <w:r w:rsidRPr="004F0C88">
              <w:rPr>
                <w:sz w:val="20"/>
                <w:szCs w:val="20"/>
              </w:rPr>
              <w:t>obszarach</w:t>
            </w:r>
            <w:r w:rsidRPr="004F0C88">
              <w:rPr>
                <w:spacing w:val="-5"/>
                <w:sz w:val="20"/>
                <w:szCs w:val="20"/>
              </w:rPr>
              <w:t xml:space="preserve"> </w:t>
            </w:r>
            <w:r w:rsidRPr="004F0C88">
              <w:rPr>
                <w:sz w:val="20"/>
                <w:szCs w:val="20"/>
              </w:rPr>
              <w:t>funkcjonalnych</w:t>
            </w:r>
            <w:r w:rsidRPr="004F0C88">
              <w:rPr>
                <w:spacing w:val="-5"/>
                <w:sz w:val="20"/>
                <w:szCs w:val="20"/>
              </w:rPr>
              <w:t xml:space="preserve"> </w:t>
            </w:r>
            <w:r w:rsidRPr="004F0C88">
              <w:rPr>
                <w:sz w:val="20"/>
                <w:szCs w:val="20"/>
              </w:rPr>
              <w:t>ośrodków</w:t>
            </w:r>
            <w:r w:rsidRPr="004F0C88">
              <w:rPr>
                <w:spacing w:val="-57"/>
                <w:sz w:val="20"/>
                <w:szCs w:val="20"/>
              </w:rPr>
              <w:t xml:space="preserve"> </w:t>
            </w:r>
            <w:r w:rsidRPr="004F0C88">
              <w:rPr>
                <w:sz w:val="20"/>
                <w:szCs w:val="20"/>
              </w:rPr>
              <w:t>miejskich i gęsto zaludnionych obszarach oraz wzdłuż głównych ciągów komunikacyjnych</w:t>
            </w:r>
            <w:r w:rsidRPr="004F0C88">
              <w:rPr>
                <w:spacing w:val="-57"/>
                <w:sz w:val="20"/>
                <w:szCs w:val="20"/>
              </w:rPr>
              <w:t xml:space="preserve"> </w:t>
            </w:r>
            <w:r w:rsidRPr="004F0C88">
              <w:rPr>
                <w:sz w:val="20"/>
                <w:szCs w:val="20"/>
              </w:rPr>
              <w:t>łączących</w:t>
            </w:r>
            <w:r w:rsidRPr="004F0C88">
              <w:rPr>
                <w:spacing w:val="-1"/>
                <w:sz w:val="20"/>
                <w:szCs w:val="20"/>
              </w:rPr>
              <w:t xml:space="preserve"> </w:t>
            </w:r>
            <w:r w:rsidRPr="004F0C88">
              <w:rPr>
                <w:sz w:val="20"/>
                <w:szCs w:val="20"/>
              </w:rPr>
              <w:t>region z siecią</w:t>
            </w:r>
            <w:r w:rsidRPr="004F0C88">
              <w:rPr>
                <w:spacing w:val="1"/>
                <w:sz w:val="20"/>
                <w:szCs w:val="20"/>
              </w:rPr>
              <w:t xml:space="preserve"> </w:t>
            </w:r>
            <w:r w:rsidRPr="004F0C88">
              <w:rPr>
                <w:sz w:val="20"/>
                <w:szCs w:val="20"/>
              </w:rPr>
              <w:t>TEN-T</w:t>
            </w:r>
          </w:p>
        </w:tc>
        <w:tc>
          <w:tcPr>
            <w:tcW w:w="2978" w:type="dxa"/>
            <w:vMerge/>
          </w:tcPr>
          <w:p w14:paraId="7282DBD5" w14:textId="6D967143" w:rsidR="003E2513" w:rsidRPr="002E258B" w:rsidRDefault="003E2513" w:rsidP="004031C2">
            <w:pPr>
              <w:jc w:val="center"/>
              <w:rPr>
                <w:sz w:val="20"/>
                <w:szCs w:val="20"/>
              </w:rPr>
            </w:pPr>
          </w:p>
        </w:tc>
        <w:tc>
          <w:tcPr>
            <w:tcW w:w="1037" w:type="dxa"/>
            <w:vMerge/>
          </w:tcPr>
          <w:p w14:paraId="74A3A7E0" w14:textId="14E7E6D2" w:rsidR="003E2513" w:rsidRPr="002E258B" w:rsidRDefault="003E2513" w:rsidP="004031C2">
            <w:pPr>
              <w:jc w:val="center"/>
              <w:rPr>
                <w:sz w:val="20"/>
                <w:szCs w:val="20"/>
              </w:rPr>
            </w:pPr>
          </w:p>
        </w:tc>
        <w:tc>
          <w:tcPr>
            <w:tcW w:w="947" w:type="dxa"/>
            <w:vMerge/>
          </w:tcPr>
          <w:p w14:paraId="58785197" w14:textId="77777777" w:rsidR="003E2513" w:rsidRPr="002E258B" w:rsidRDefault="003E2513" w:rsidP="004031C2">
            <w:pPr>
              <w:jc w:val="center"/>
              <w:rPr>
                <w:sz w:val="20"/>
                <w:szCs w:val="20"/>
              </w:rPr>
            </w:pPr>
          </w:p>
        </w:tc>
        <w:tc>
          <w:tcPr>
            <w:tcW w:w="1129" w:type="dxa"/>
            <w:vMerge/>
          </w:tcPr>
          <w:p w14:paraId="213860F6" w14:textId="339919C6" w:rsidR="003E2513" w:rsidRPr="002E258B" w:rsidRDefault="003E2513" w:rsidP="004031C2">
            <w:pPr>
              <w:jc w:val="center"/>
              <w:rPr>
                <w:sz w:val="20"/>
                <w:szCs w:val="20"/>
              </w:rPr>
            </w:pPr>
          </w:p>
        </w:tc>
      </w:tr>
      <w:tr w:rsidR="003E2513" w:rsidRPr="002E258B" w14:paraId="72BB5B71" w14:textId="77777777" w:rsidTr="003E1176">
        <w:trPr>
          <w:trHeight w:val="170"/>
          <w:jc w:val="center"/>
        </w:trPr>
        <w:tc>
          <w:tcPr>
            <w:tcW w:w="3538" w:type="dxa"/>
          </w:tcPr>
          <w:p w14:paraId="4F021FA4" w14:textId="29DF8F3F" w:rsidR="003E2513" w:rsidRPr="000C3090" w:rsidRDefault="003E2513" w:rsidP="002D601C">
            <w:pPr>
              <w:jc w:val="center"/>
              <w:rPr>
                <w:sz w:val="20"/>
                <w:szCs w:val="20"/>
              </w:rPr>
            </w:pPr>
            <w:r w:rsidRPr="002D601C">
              <w:rPr>
                <w:b/>
                <w:bCs/>
                <w:sz w:val="20"/>
                <w:szCs w:val="20"/>
              </w:rPr>
              <w:t>Działanie 3.6</w:t>
            </w:r>
            <w:r>
              <w:rPr>
                <w:sz w:val="20"/>
                <w:szCs w:val="20"/>
              </w:rPr>
              <w:t xml:space="preserve"> - R</w:t>
            </w:r>
            <w:r w:rsidRPr="004F0C88">
              <w:rPr>
                <w:sz w:val="20"/>
                <w:szCs w:val="20"/>
              </w:rPr>
              <w:t xml:space="preserve">ozwój infrastruktury dla ruchu niezmotoryzowanego </w:t>
            </w:r>
            <w:r>
              <w:rPr>
                <w:sz w:val="20"/>
                <w:szCs w:val="20"/>
              </w:rPr>
              <w:t>–</w:t>
            </w:r>
            <w:r w:rsidRPr="004F0C88">
              <w:rPr>
                <w:sz w:val="20"/>
                <w:szCs w:val="20"/>
              </w:rPr>
              <w:t xml:space="preserve"> pieszych</w:t>
            </w:r>
            <w:r>
              <w:rPr>
                <w:sz w:val="20"/>
                <w:szCs w:val="20"/>
              </w:rPr>
              <w:t xml:space="preserve"> </w:t>
            </w:r>
            <w:r w:rsidRPr="004F0C88">
              <w:rPr>
                <w:sz w:val="20"/>
                <w:szCs w:val="20"/>
              </w:rPr>
              <w:t>i rowerzystów -  poprzez budowę spójnej, bezkolizyjnej i bezpośredniej sieci dróg dla rowerów i tras rowerowych, ciągów pieszych i pieszo-rowerowych wraz z infrastrukturą towarzyszącą,</w:t>
            </w:r>
            <w:r>
              <w:rPr>
                <w:sz w:val="20"/>
                <w:szCs w:val="20"/>
              </w:rPr>
              <w:t xml:space="preserve"> </w:t>
            </w:r>
            <w:r w:rsidRPr="004F0C88">
              <w:rPr>
                <w:sz w:val="20"/>
                <w:szCs w:val="20"/>
              </w:rPr>
              <w:t>zintegrowanych z transportem publicznym i węzłami przesiadkowymi</w:t>
            </w:r>
          </w:p>
        </w:tc>
        <w:tc>
          <w:tcPr>
            <w:tcW w:w="2978" w:type="dxa"/>
            <w:vMerge/>
          </w:tcPr>
          <w:p w14:paraId="1F84C806" w14:textId="3458A9E1" w:rsidR="003E2513" w:rsidRPr="002E258B" w:rsidRDefault="003E2513" w:rsidP="004031C2">
            <w:pPr>
              <w:jc w:val="center"/>
              <w:rPr>
                <w:sz w:val="20"/>
                <w:szCs w:val="20"/>
              </w:rPr>
            </w:pPr>
          </w:p>
        </w:tc>
        <w:tc>
          <w:tcPr>
            <w:tcW w:w="1037" w:type="dxa"/>
            <w:vMerge/>
          </w:tcPr>
          <w:p w14:paraId="2E2C9A94" w14:textId="51B09ADF" w:rsidR="003E2513" w:rsidRPr="002E258B" w:rsidRDefault="003E2513" w:rsidP="004031C2">
            <w:pPr>
              <w:jc w:val="center"/>
              <w:rPr>
                <w:sz w:val="20"/>
                <w:szCs w:val="20"/>
              </w:rPr>
            </w:pPr>
          </w:p>
        </w:tc>
        <w:tc>
          <w:tcPr>
            <w:tcW w:w="947" w:type="dxa"/>
            <w:vMerge/>
          </w:tcPr>
          <w:p w14:paraId="47073EE8" w14:textId="77777777" w:rsidR="003E2513" w:rsidRPr="002E258B" w:rsidRDefault="003E2513" w:rsidP="00F80616">
            <w:pPr>
              <w:jc w:val="center"/>
              <w:rPr>
                <w:sz w:val="20"/>
                <w:szCs w:val="20"/>
              </w:rPr>
            </w:pPr>
          </w:p>
        </w:tc>
        <w:tc>
          <w:tcPr>
            <w:tcW w:w="1129" w:type="dxa"/>
            <w:vMerge/>
          </w:tcPr>
          <w:p w14:paraId="43FA41CE" w14:textId="2551326F" w:rsidR="003E2513" w:rsidRPr="002E258B" w:rsidRDefault="003E2513" w:rsidP="004031C2">
            <w:pPr>
              <w:jc w:val="center"/>
              <w:rPr>
                <w:sz w:val="20"/>
                <w:szCs w:val="20"/>
              </w:rPr>
            </w:pPr>
          </w:p>
        </w:tc>
      </w:tr>
      <w:tr w:rsidR="003E2513" w:rsidRPr="002E258B" w14:paraId="77A19E25" w14:textId="77777777" w:rsidTr="00704FCC">
        <w:trPr>
          <w:trHeight w:val="170"/>
          <w:jc w:val="center"/>
        </w:trPr>
        <w:tc>
          <w:tcPr>
            <w:tcW w:w="3538" w:type="dxa"/>
          </w:tcPr>
          <w:p w14:paraId="4EE8B5C2" w14:textId="5137EDE6" w:rsidR="003E2513" w:rsidRPr="004F0C88" w:rsidRDefault="003E2513" w:rsidP="002D601C">
            <w:pPr>
              <w:jc w:val="center"/>
              <w:rPr>
                <w:sz w:val="20"/>
                <w:szCs w:val="20"/>
              </w:rPr>
            </w:pPr>
            <w:r w:rsidRPr="002D601C">
              <w:rPr>
                <w:b/>
                <w:bCs/>
                <w:sz w:val="20"/>
                <w:szCs w:val="20"/>
              </w:rPr>
              <w:t>Działanie 3.7</w:t>
            </w:r>
            <w:r>
              <w:rPr>
                <w:sz w:val="20"/>
                <w:szCs w:val="20"/>
              </w:rPr>
              <w:t xml:space="preserve"> - R</w:t>
            </w:r>
            <w:r w:rsidRPr="004F0C88">
              <w:rPr>
                <w:sz w:val="20"/>
                <w:szCs w:val="20"/>
              </w:rPr>
              <w:t>ozwój zero i niskoemisyjnych środków transportu napędzanych paliwami alternatywnymi</w:t>
            </w:r>
            <w:r w:rsidRPr="004F0C88">
              <w:rPr>
                <w:spacing w:val="1"/>
                <w:sz w:val="20"/>
                <w:szCs w:val="20"/>
              </w:rPr>
              <w:t xml:space="preserve"> </w:t>
            </w:r>
            <w:r w:rsidRPr="004F0C88">
              <w:rPr>
                <w:sz w:val="20"/>
                <w:szCs w:val="20"/>
              </w:rPr>
              <w:t>w</w:t>
            </w:r>
            <w:r w:rsidRPr="004F0C88">
              <w:rPr>
                <w:spacing w:val="56"/>
                <w:sz w:val="20"/>
                <w:szCs w:val="20"/>
              </w:rPr>
              <w:t xml:space="preserve"> </w:t>
            </w:r>
            <w:r w:rsidRPr="004F0C88">
              <w:rPr>
                <w:sz w:val="20"/>
                <w:szCs w:val="20"/>
              </w:rPr>
              <w:t>postaci</w:t>
            </w:r>
            <w:r w:rsidRPr="004F0C88">
              <w:rPr>
                <w:spacing w:val="58"/>
                <w:sz w:val="20"/>
                <w:szCs w:val="20"/>
              </w:rPr>
              <w:t xml:space="preserve"> </w:t>
            </w:r>
            <w:r w:rsidRPr="004F0C88">
              <w:rPr>
                <w:sz w:val="20"/>
                <w:szCs w:val="20"/>
              </w:rPr>
              <w:t>między</w:t>
            </w:r>
            <w:r w:rsidRPr="004F0C88">
              <w:rPr>
                <w:spacing w:val="57"/>
                <w:sz w:val="20"/>
                <w:szCs w:val="20"/>
              </w:rPr>
              <w:t xml:space="preserve"> </w:t>
            </w:r>
            <w:r w:rsidRPr="004F0C88">
              <w:rPr>
                <w:sz w:val="20"/>
                <w:szCs w:val="20"/>
              </w:rPr>
              <w:t>innymi</w:t>
            </w:r>
            <w:r w:rsidRPr="004F0C88">
              <w:rPr>
                <w:spacing w:val="58"/>
                <w:sz w:val="20"/>
                <w:szCs w:val="20"/>
              </w:rPr>
              <w:t xml:space="preserve"> </w:t>
            </w:r>
            <w:r w:rsidRPr="004F0C88">
              <w:rPr>
                <w:sz w:val="20"/>
                <w:szCs w:val="20"/>
              </w:rPr>
              <w:t>energii</w:t>
            </w:r>
            <w:r w:rsidRPr="004F0C88">
              <w:rPr>
                <w:spacing w:val="57"/>
                <w:sz w:val="20"/>
                <w:szCs w:val="20"/>
              </w:rPr>
              <w:t xml:space="preserve"> </w:t>
            </w:r>
            <w:r w:rsidRPr="004F0C88">
              <w:rPr>
                <w:sz w:val="20"/>
                <w:szCs w:val="20"/>
              </w:rPr>
              <w:t>elektrycznej,  wodorowych</w:t>
            </w:r>
            <w:r w:rsidRPr="004F0C88">
              <w:rPr>
                <w:spacing w:val="57"/>
                <w:sz w:val="20"/>
                <w:szCs w:val="20"/>
              </w:rPr>
              <w:t xml:space="preserve"> </w:t>
            </w:r>
            <w:r w:rsidRPr="004F0C88">
              <w:rPr>
                <w:sz w:val="20"/>
                <w:szCs w:val="20"/>
              </w:rPr>
              <w:t>ogniw</w:t>
            </w:r>
            <w:r w:rsidRPr="004F0C88">
              <w:rPr>
                <w:spacing w:val="57"/>
                <w:sz w:val="20"/>
                <w:szCs w:val="20"/>
              </w:rPr>
              <w:t xml:space="preserve"> </w:t>
            </w:r>
            <w:r w:rsidRPr="004F0C88">
              <w:rPr>
                <w:sz w:val="20"/>
                <w:szCs w:val="20"/>
              </w:rPr>
              <w:t>paliwowych,</w:t>
            </w:r>
            <w:r w:rsidRPr="004F0C88">
              <w:rPr>
                <w:spacing w:val="57"/>
                <w:sz w:val="20"/>
                <w:szCs w:val="20"/>
              </w:rPr>
              <w:t xml:space="preserve"> </w:t>
            </w:r>
            <w:r w:rsidRPr="004F0C88">
              <w:rPr>
                <w:sz w:val="20"/>
                <w:szCs w:val="20"/>
              </w:rPr>
              <w:t>LNG</w:t>
            </w:r>
            <w:r w:rsidRPr="004F0C88">
              <w:rPr>
                <w:spacing w:val="-58"/>
                <w:sz w:val="20"/>
                <w:szCs w:val="20"/>
              </w:rPr>
              <w:t xml:space="preserve"> </w:t>
            </w:r>
            <w:r w:rsidRPr="004F0C88">
              <w:rPr>
                <w:sz w:val="20"/>
                <w:szCs w:val="20"/>
              </w:rPr>
              <w:t>i CNG</w:t>
            </w:r>
          </w:p>
        </w:tc>
        <w:tc>
          <w:tcPr>
            <w:tcW w:w="2978" w:type="dxa"/>
            <w:vMerge/>
          </w:tcPr>
          <w:p w14:paraId="5091B721" w14:textId="77777777" w:rsidR="003E2513" w:rsidRPr="002E258B" w:rsidRDefault="003E2513" w:rsidP="004031C2">
            <w:pPr>
              <w:jc w:val="center"/>
              <w:rPr>
                <w:sz w:val="20"/>
                <w:szCs w:val="20"/>
              </w:rPr>
            </w:pPr>
          </w:p>
        </w:tc>
        <w:tc>
          <w:tcPr>
            <w:tcW w:w="1037" w:type="dxa"/>
            <w:vMerge/>
          </w:tcPr>
          <w:p w14:paraId="3463892B" w14:textId="77777777" w:rsidR="003E2513" w:rsidRPr="002E258B" w:rsidRDefault="003E2513" w:rsidP="004031C2">
            <w:pPr>
              <w:jc w:val="center"/>
              <w:rPr>
                <w:sz w:val="20"/>
                <w:szCs w:val="20"/>
              </w:rPr>
            </w:pPr>
          </w:p>
        </w:tc>
        <w:tc>
          <w:tcPr>
            <w:tcW w:w="947" w:type="dxa"/>
            <w:vMerge/>
          </w:tcPr>
          <w:p w14:paraId="7A8EE03F" w14:textId="77777777" w:rsidR="003E2513" w:rsidRPr="002E258B" w:rsidRDefault="003E2513" w:rsidP="004031C2">
            <w:pPr>
              <w:jc w:val="center"/>
              <w:rPr>
                <w:sz w:val="20"/>
                <w:szCs w:val="20"/>
              </w:rPr>
            </w:pPr>
          </w:p>
        </w:tc>
        <w:tc>
          <w:tcPr>
            <w:tcW w:w="1129" w:type="dxa"/>
            <w:vMerge/>
          </w:tcPr>
          <w:p w14:paraId="012B5D29" w14:textId="19234EB3" w:rsidR="003E2513" w:rsidRPr="002E258B" w:rsidRDefault="003E2513" w:rsidP="004031C2">
            <w:pPr>
              <w:jc w:val="center"/>
              <w:rPr>
                <w:sz w:val="20"/>
                <w:szCs w:val="20"/>
              </w:rPr>
            </w:pPr>
          </w:p>
        </w:tc>
      </w:tr>
      <w:tr w:rsidR="003E2513" w:rsidRPr="002E258B" w14:paraId="04AB1948" w14:textId="77777777" w:rsidTr="00704FCC">
        <w:trPr>
          <w:trHeight w:val="190"/>
          <w:jc w:val="center"/>
        </w:trPr>
        <w:tc>
          <w:tcPr>
            <w:tcW w:w="3538" w:type="dxa"/>
          </w:tcPr>
          <w:p w14:paraId="2FA3ACFF" w14:textId="1CA73419" w:rsidR="003E2513" w:rsidRPr="004F0C88" w:rsidRDefault="003E2513" w:rsidP="002D601C">
            <w:pPr>
              <w:jc w:val="center"/>
              <w:rPr>
                <w:sz w:val="20"/>
                <w:szCs w:val="20"/>
              </w:rPr>
            </w:pPr>
            <w:r w:rsidRPr="002D601C">
              <w:rPr>
                <w:b/>
                <w:bCs/>
                <w:sz w:val="20"/>
                <w:szCs w:val="20"/>
              </w:rPr>
              <w:t>Działanie 3.8</w:t>
            </w:r>
            <w:r>
              <w:rPr>
                <w:sz w:val="20"/>
                <w:szCs w:val="20"/>
              </w:rPr>
              <w:t xml:space="preserve"> - U</w:t>
            </w:r>
            <w:r w:rsidRPr="004F0C88">
              <w:rPr>
                <w:sz w:val="20"/>
                <w:szCs w:val="20"/>
              </w:rPr>
              <w:t>spokojenie</w:t>
            </w:r>
            <w:r w:rsidRPr="004F0C88">
              <w:rPr>
                <w:spacing w:val="-2"/>
                <w:sz w:val="20"/>
                <w:szCs w:val="20"/>
              </w:rPr>
              <w:t xml:space="preserve"> </w:t>
            </w:r>
            <w:r w:rsidRPr="004F0C88">
              <w:rPr>
                <w:sz w:val="20"/>
                <w:szCs w:val="20"/>
              </w:rPr>
              <w:t>ruchu</w:t>
            </w:r>
            <w:r w:rsidRPr="004F0C88">
              <w:rPr>
                <w:spacing w:val="-2"/>
                <w:sz w:val="20"/>
                <w:szCs w:val="20"/>
              </w:rPr>
              <w:t xml:space="preserve"> </w:t>
            </w:r>
            <w:r w:rsidRPr="004F0C88">
              <w:rPr>
                <w:sz w:val="20"/>
                <w:szCs w:val="20"/>
              </w:rPr>
              <w:t>w centrach</w:t>
            </w:r>
            <w:r w:rsidRPr="004F0C88">
              <w:rPr>
                <w:spacing w:val="-2"/>
                <w:sz w:val="20"/>
                <w:szCs w:val="20"/>
              </w:rPr>
              <w:t xml:space="preserve"> </w:t>
            </w:r>
            <w:r w:rsidRPr="004F0C88">
              <w:rPr>
                <w:sz w:val="20"/>
                <w:szCs w:val="20"/>
              </w:rPr>
              <w:t>miast</w:t>
            </w:r>
            <w:r w:rsidRPr="004F0C88">
              <w:rPr>
                <w:spacing w:val="-2"/>
                <w:sz w:val="20"/>
                <w:szCs w:val="20"/>
              </w:rPr>
              <w:t xml:space="preserve"> </w:t>
            </w:r>
            <w:r w:rsidRPr="004F0C88">
              <w:rPr>
                <w:sz w:val="20"/>
                <w:szCs w:val="20"/>
              </w:rPr>
              <w:t>i</w:t>
            </w:r>
            <w:r w:rsidRPr="004F0C88">
              <w:rPr>
                <w:spacing w:val="-1"/>
                <w:sz w:val="20"/>
                <w:szCs w:val="20"/>
              </w:rPr>
              <w:t xml:space="preserve"> </w:t>
            </w:r>
            <w:r w:rsidRPr="004F0C88">
              <w:rPr>
                <w:sz w:val="20"/>
                <w:szCs w:val="20"/>
              </w:rPr>
              <w:t>obszarów</w:t>
            </w:r>
            <w:r w:rsidRPr="004F0C88">
              <w:rPr>
                <w:spacing w:val="-2"/>
                <w:sz w:val="20"/>
                <w:szCs w:val="20"/>
              </w:rPr>
              <w:t xml:space="preserve"> </w:t>
            </w:r>
            <w:r w:rsidRPr="004F0C88">
              <w:rPr>
                <w:sz w:val="20"/>
                <w:szCs w:val="20"/>
              </w:rPr>
              <w:t>zurbanizowanych</w:t>
            </w:r>
          </w:p>
        </w:tc>
        <w:tc>
          <w:tcPr>
            <w:tcW w:w="2978" w:type="dxa"/>
            <w:vMerge/>
          </w:tcPr>
          <w:p w14:paraId="3530777F" w14:textId="77777777" w:rsidR="003E2513" w:rsidRPr="002E258B" w:rsidRDefault="003E2513" w:rsidP="004031C2">
            <w:pPr>
              <w:jc w:val="center"/>
              <w:rPr>
                <w:sz w:val="20"/>
                <w:szCs w:val="20"/>
              </w:rPr>
            </w:pPr>
          </w:p>
        </w:tc>
        <w:tc>
          <w:tcPr>
            <w:tcW w:w="1037" w:type="dxa"/>
            <w:vMerge/>
          </w:tcPr>
          <w:p w14:paraId="433A26B5" w14:textId="77777777" w:rsidR="003E2513" w:rsidRPr="002E258B" w:rsidRDefault="003E2513" w:rsidP="004031C2">
            <w:pPr>
              <w:jc w:val="center"/>
              <w:rPr>
                <w:sz w:val="20"/>
                <w:szCs w:val="20"/>
              </w:rPr>
            </w:pPr>
          </w:p>
        </w:tc>
        <w:tc>
          <w:tcPr>
            <w:tcW w:w="947" w:type="dxa"/>
            <w:vMerge/>
          </w:tcPr>
          <w:p w14:paraId="1C01E892" w14:textId="77777777" w:rsidR="003E2513" w:rsidRPr="002E258B" w:rsidRDefault="003E2513" w:rsidP="004031C2">
            <w:pPr>
              <w:jc w:val="center"/>
              <w:rPr>
                <w:sz w:val="20"/>
                <w:szCs w:val="20"/>
              </w:rPr>
            </w:pPr>
          </w:p>
        </w:tc>
        <w:tc>
          <w:tcPr>
            <w:tcW w:w="1129" w:type="dxa"/>
            <w:vMerge/>
          </w:tcPr>
          <w:p w14:paraId="1F651A35" w14:textId="0233E5C2" w:rsidR="003E2513" w:rsidRPr="002E258B" w:rsidRDefault="003E2513" w:rsidP="004031C2">
            <w:pPr>
              <w:jc w:val="center"/>
              <w:rPr>
                <w:sz w:val="20"/>
                <w:szCs w:val="20"/>
              </w:rPr>
            </w:pPr>
          </w:p>
        </w:tc>
      </w:tr>
      <w:tr w:rsidR="003E2513" w:rsidRPr="002E258B" w14:paraId="2CD2D789" w14:textId="77777777" w:rsidTr="00704FCC">
        <w:trPr>
          <w:trHeight w:val="190"/>
          <w:jc w:val="center"/>
        </w:trPr>
        <w:tc>
          <w:tcPr>
            <w:tcW w:w="3538" w:type="dxa"/>
          </w:tcPr>
          <w:p w14:paraId="6EBF57A4" w14:textId="52C0B4E8" w:rsidR="003E2513" w:rsidRPr="004F0C88" w:rsidRDefault="003E2513" w:rsidP="002D601C">
            <w:pPr>
              <w:jc w:val="center"/>
              <w:rPr>
                <w:sz w:val="20"/>
                <w:szCs w:val="20"/>
              </w:rPr>
            </w:pPr>
            <w:r w:rsidRPr="002D601C">
              <w:rPr>
                <w:b/>
                <w:bCs/>
                <w:sz w:val="20"/>
                <w:szCs w:val="20"/>
              </w:rPr>
              <w:t>Działanie 3.9</w:t>
            </w:r>
            <w:r>
              <w:rPr>
                <w:sz w:val="20"/>
                <w:szCs w:val="20"/>
              </w:rPr>
              <w:t xml:space="preserve"> - E</w:t>
            </w:r>
            <w:r w:rsidRPr="004F0C88">
              <w:rPr>
                <w:sz w:val="20"/>
                <w:szCs w:val="20"/>
              </w:rPr>
              <w:t>lektryfikacja</w:t>
            </w:r>
            <w:r w:rsidRPr="004F0C88">
              <w:rPr>
                <w:spacing w:val="-2"/>
                <w:sz w:val="20"/>
                <w:szCs w:val="20"/>
              </w:rPr>
              <w:t xml:space="preserve"> </w:t>
            </w:r>
            <w:r w:rsidRPr="004F0C88">
              <w:rPr>
                <w:sz w:val="20"/>
                <w:szCs w:val="20"/>
              </w:rPr>
              <w:t>niezelektryfikowanych</w:t>
            </w:r>
            <w:r w:rsidRPr="004F0C88">
              <w:rPr>
                <w:spacing w:val="-2"/>
                <w:sz w:val="20"/>
                <w:szCs w:val="20"/>
              </w:rPr>
              <w:t xml:space="preserve"> </w:t>
            </w:r>
            <w:r w:rsidRPr="004F0C88">
              <w:rPr>
                <w:sz w:val="20"/>
                <w:szCs w:val="20"/>
              </w:rPr>
              <w:t>linii</w:t>
            </w:r>
            <w:r w:rsidRPr="004F0C88">
              <w:rPr>
                <w:spacing w:val="-1"/>
                <w:sz w:val="20"/>
                <w:szCs w:val="20"/>
              </w:rPr>
              <w:t xml:space="preserve"> </w:t>
            </w:r>
            <w:r w:rsidRPr="004F0C88">
              <w:rPr>
                <w:sz w:val="20"/>
                <w:szCs w:val="20"/>
              </w:rPr>
              <w:t>kolejowych</w:t>
            </w:r>
          </w:p>
        </w:tc>
        <w:tc>
          <w:tcPr>
            <w:tcW w:w="2978" w:type="dxa"/>
            <w:vMerge/>
          </w:tcPr>
          <w:p w14:paraId="3D921A7A" w14:textId="77777777" w:rsidR="003E2513" w:rsidRPr="002E258B" w:rsidRDefault="003E2513" w:rsidP="004031C2">
            <w:pPr>
              <w:jc w:val="center"/>
              <w:rPr>
                <w:sz w:val="20"/>
                <w:szCs w:val="20"/>
              </w:rPr>
            </w:pPr>
          </w:p>
        </w:tc>
        <w:tc>
          <w:tcPr>
            <w:tcW w:w="1037" w:type="dxa"/>
            <w:vMerge/>
          </w:tcPr>
          <w:p w14:paraId="796416DE" w14:textId="77777777" w:rsidR="003E2513" w:rsidRPr="002E258B" w:rsidRDefault="003E2513" w:rsidP="004031C2">
            <w:pPr>
              <w:jc w:val="center"/>
              <w:rPr>
                <w:sz w:val="20"/>
                <w:szCs w:val="20"/>
              </w:rPr>
            </w:pPr>
          </w:p>
        </w:tc>
        <w:tc>
          <w:tcPr>
            <w:tcW w:w="947" w:type="dxa"/>
            <w:vMerge/>
          </w:tcPr>
          <w:p w14:paraId="60C64E70" w14:textId="77777777" w:rsidR="003E2513" w:rsidRPr="002E258B" w:rsidRDefault="003E2513" w:rsidP="004031C2">
            <w:pPr>
              <w:jc w:val="center"/>
              <w:rPr>
                <w:sz w:val="20"/>
                <w:szCs w:val="20"/>
              </w:rPr>
            </w:pPr>
          </w:p>
        </w:tc>
        <w:tc>
          <w:tcPr>
            <w:tcW w:w="1129" w:type="dxa"/>
            <w:vMerge/>
          </w:tcPr>
          <w:p w14:paraId="290E8361" w14:textId="3232C542" w:rsidR="003E2513" w:rsidRPr="002E258B" w:rsidRDefault="003E2513" w:rsidP="004031C2">
            <w:pPr>
              <w:jc w:val="center"/>
              <w:rPr>
                <w:sz w:val="20"/>
                <w:szCs w:val="20"/>
              </w:rPr>
            </w:pPr>
          </w:p>
        </w:tc>
      </w:tr>
      <w:tr w:rsidR="003E2513" w:rsidRPr="002E258B" w14:paraId="19DD86F0" w14:textId="77777777" w:rsidTr="00704FCC">
        <w:trPr>
          <w:trHeight w:val="210"/>
          <w:jc w:val="center"/>
        </w:trPr>
        <w:tc>
          <w:tcPr>
            <w:tcW w:w="3538" w:type="dxa"/>
          </w:tcPr>
          <w:p w14:paraId="6E790BE2" w14:textId="1BB5351D" w:rsidR="003E2513" w:rsidRPr="004F0C88" w:rsidRDefault="003E2513" w:rsidP="002D601C">
            <w:pPr>
              <w:jc w:val="center"/>
              <w:rPr>
                <w:sz w:val="20"/>
                <w:szCs w:val="20"/>
              </w:rPr>
            </w:pPr>
            <w:r w:rsidRPr="002D601C">
              <w:rPr>
                <w:b/>
                <w:bCs/>
                <w:sz w:val="20"/>
                <w:szCs w:val="20"/>
              </w:rPr>
              <w:t>Działanie 3.10</w:t>
            </w:r>
            <w:r>
              <w:rPr>
                <w:sz w:val="20"/>
                <w:szCs w:val="20"/>
              </w:rPr>
              <w:t xml:space="preserve"> - O</w:t>
            </w:r>
            <w:r w:rsidRPr="004F0C88">
              <w:rPr>
                <w:sz w:val="20"/>
                <w:szCs w:val="20"/>
              </w:rPr>
              <w:t>bniżenie</w:t>
            </w:r>
            <w:r w:rsidRPr="004F0C88">
              <w:rPr>
                <w:spacing w:val="-3"/>
                <w:sz w:val="20"/>
                <w:szCs w:val="20"/>
              </w:rPr>
              <w:t xml:space="preserve"> </w:t>
            </w:r>
            <w:r w:rsidRPr="004F0C88">
              <w:rPr>
                <w:sz w:val="20"/>
                <w:szCs w:val="20"/>
              </w:rPr>
              <w:t>energochłonności</w:t>
            </w:r>
            <w:r w:rsidRPr="004F0C88">
              <w:rPr>
                <w:spacing w:val="-2"/>
                <w:sz w:val="20"/>
                <w:szCs w:val="20"/>
              </w:rPr>
              <w:t xml:space="preserve"> </w:t>
            </w:r>
            <w:r w:rsidRPr="004F0C88">
              <w:rPr>
                <w:sz w:val="20"/>
                <w:szCs w:val="20"/>
              </w:rPr>
              <w:t>transportu</w:t>
            </w:r>
          </w:p>
        </w:tc>
        <w:tc>
          <w:tcPr>
            <w:tcW w:w="2978" w:type="dxa"/>
            <w:vMerge/>
          </w:tcPr>
          <w:p w14:paraId="34C9C780" w14:textId="77777777" w:rsidR="003E2513" w:rsidRPr="002E258B" w:rsidRDefault="003E2513" w:rsidP="004031C2">
            <w:pPr>
              <w:jc w:val="center"/>
              <w:rPr>
                <w:sz w:val="20"/>
                <w:szCs w:val="20"/>
              </w:rPr>
            </w:pPr>
          </w:p>
        </w:tc>
        <w:tc>
          <w:tcPr>
            <w:tcW w:w="1037" w:type="dxa"/>
            <w:vMerge/>
          </w:tcPr>
          <w:p w14:paraId="7AB39305" w14:textId="77777777" w:rsidR="003E2513" w:rsidRPr="002E258B" w:rsidRDefault="003E2513" w:rsidP="004031C2">
            <w:pPr>
              <w:jc w:val="center"/>
              <w:rPr>
                <w:sz w:val="20"/>
                <w:szCs w:val="20"/>
              </w:rPr>
            </w:pPr>
          </w:p>
        </w:tc>
        <w:tc>
          <w:tcPr>
            <w:tcW w:w="947" w:type="dxa"/>
            <w:vMerge/>
          </w:tcPr>
          <w:p w14:paraId="44AE33C6" w14:textId="77777777" w:rsidR="003E2513" w:rsidRPr="002E258B" w:rsidRDefault="003E2513" w:rsidP="004031C2">
            <w:pPr>
              <w:jc w:val="center"/>
              <w:rPr>
                <w:sz w:val="20"/>
                <w:szCs w:val="20"/>
              </w:rPr>
            </w:pPr>
          </w:p>
        </w:tc>
        <w:tc>
          <w:tcPr>
            <w:tcW w:w="1129" w:type="dxa"/>
            <w:vMerge/>
          </w:tcPr>
          <w:p w14:paraId="3BF750A4" w14:textId="4FE5F9D5" w:rsidR="003E2513" w:rsidRPr="002E258B" w:rsidRDefault="003E2513" w:rsidP="004031C2">
            <w:pPr>
              <w:jc w:val="center"/>
              <w:rPr>
                <w:sz w:val="20"/>
                <w:szCs w:val="20"/>
              </w:rPr>
            </w:pPr>
          </w:p>
        </w:tc>
      </w:tr>
      <w:tr w:rsidR="003E2513" w:rsidRPr="002E258B" w14:paraId="2C10DD05" w14:textId="77777777" w:rsidTr="00704FCC">
        <w:trPr>
          <w:trHeight w:val="180"/>
          <w:jc w:val="center"/>
        </w:trPr>
        <w:tc>
          <w:tcPr>
            <w:tcW w:w="3538" w:type="dxa"/>
          </w:tcPr>
          <w:p w14:paraId="7A5BDD94" w14:textId="10B3FCED" w:rsidR="003E2513" w:rsidRPr="004F0C88" w:rsidRDefault="003E2513" w:rsidP="002D601C">
            <w:pPr>
              <w:jc w:val="center"/>
              <w:rPr>
                <w:sz w:val="20"/>
                <w:szCs w:val="20"/>
              </w:rPr>
            </w:pPr>
            <w:r w:rsidRPr="002D601C">
              <w:rPr>
                <w:b/>
                <w:bCs/>
                <w:sz w:val="20"/>
                <w:szCs w:val="20"/>
              </w:rPr>
              <w:t>Działanie 3.11</w:t>
            </w:r>
            <w:r>
              <w:rPr>
                <w:sz w:val="20"/>
                <w:szCs w:val="20"/>
              </w:rPr>
              <w:t>- B</w:t>
            </w:r>
            <w:r w:rsidRPr="004F0C88">
              <w:rPr>
                <w:sz w:val="20"/>
                <w:szCs w:val="20"/>
              </w:rPr>
              <w:t>udowa</w:t>
            </w:r>
            <w:r w:rsidRPr="004F0C88">
              <w:rPr>
                <w:spacing w:val="-11"/>
                <w:sz w:val="20"/>
                <w:szCs w:val="20"/>
              </w:rPr>
              <w:t xml:space="preserve"> </w:t>
            </w:r>
            <w:r w:rsidRPr="004F0C88">
              <w:rPr>
                <w:sz w:val="20"/>
                <w:szCs w:val="20"/>
              </w:rPr>
              <w:t>sieci</w:t>
            </w:r>
            <w:r w:rsidRPr="004F0C88">
              <w:rPr>
                <w:spacing w:val="-9"/>
                <w:sz w:val="20"/>
                <w:szCs w:val="20"/>
              </w:rPr>
              <w:t xml:space="preserve"> </w:t>
            </w:r>
            <w:r w:rsidRPr="004F0C88">
              <w:rPr>
                <w:sz w:val="20"/>
                <w:szCs w:val="20"/>
              </w:rPr>
              <w:t>punktów</w:t>
            </w:r>
            <w:r w:rsidRPr="004F0C88">
              <w:rPr>
                <w:spacing w:val="-9"/>
                <w:sz w:val="20"/>
                <w:szCs w:val="20"/>
              </w:rPr>
              <w:t xml:space="preserve"> </w:t>
            </w:r>
            <w:r w:rsidRPr="004F0C88">
              <w:rPr>
                <w:sz w:val="20"/>
                <w:szCs w:val="20"/>
              </w:rPr>
              <w:t>ładowania</w:t>
            </w:r>
            <w:r w:rsidRPr="004F0C88">
              <w:rPr>
                <w:spacing w:val="-10"/>
                <w:sz w:val="20"/>
                <w:szCs w:val="20"/>
              </w:rPr>
              <w:t xml:space="preserve"> </w:t>
            </w:r>
            <w:r w:rsidRPr="004F0C88">
              <w:rPr>
                <w:sz w:val="20"/>
                <w:szCs w:val="20"/>
              </w:rPr>
              <w:t>pojazdów</w:t>
            </w:r>
            <w:r w:rsidRPr="004F0C88">
              <w:rPr>
                <w:spacing w:val="-9"/>
                <w:sz w:val="20"/>
                <w:szCs w:val="20"/>
              </w:rPr>
              <w:t xml:space="preserve"> </w:t>
            </w:r>
            <w:r w:rsidRPr="004F0C88">
              <w:rPr>
                <w:sz w:val="20"/>
                <w:szCs w:val="20"/>
              </w:rPr>
              <w:t>elektrycznych</w:t>
            </w:r>
            <w:r w:rsidRPr="004F0C88">
              <w:rPr>
                <w:spacing w:val="-10"/>
                <w:sz w:val="20"/>
                <w:szCs w:val="20"/>
              </w:rPr>
              <w:t xml:space="preserve"> </w:t>
            </w:r>
            <w:r w:rsidRPr="004F0C88">
              <w:rPr>
                <w:sz w:val="20"/>
                <w:szCs w:val="20"/>
              </w:rPr>
              <w:t>w</w:t>
            </w:r>
            <w:r w:rsidRPr="004F0C88">
              <w:rPr>
                <w:spacing w:val="-9"/>
                <w:sz w:val="20"/>
                <w:szCs w:val="20"/>
              </w:rPr>
              <w:t xml:space="preserve"> </w:t>
            </w:r>
            <w:r w:rsidRPr="004F0C88">
              <w:rPr>
                <w:sz w:val="20"/>
                <w:szCs w:val="20"/>
              </w:rPr>
              <w:t>obszarach</w:t>
            </w:r>
            <w:r w:rsidRPr="004F0C88">
              <w:rPr>
                <w:spacing w:val="-10"/>
                <w:sz w:val="20"/>
                <w:szCs w:val="20"/>
              </w:rPr>
              <w:t xml:space="preserve"> </w:t>
            </w:r>
            <w:r w:rsidRPr="004F0C88">
              <w:rPr>
                <w:sz w:val="20"/>
                <w:szCs w:val="20"/>
              </w:rPr>
              <w:t>miejskich,</w:t>
            </w:r>
            <w:r w:rsidRPr="004F0C88">
              <w:rPr>
                <w:spacing w:val="-9"/>
                <w:sz w:val="20"/>
                <w:szCs w:val="20"/>
              </w:rPr>
              <w:t xml:space="preserve"> </w:t>
            </w:r>
            <w:r w:rsidRPr="004F0C88">
              <w:rPr>
                <w:sz w:val="20"/>
                <w:szCs w:val="20"/>
              </w:rPr>
              <w:t>w</w:t>
            </w:r>
            <w:r w:rsidRPr="004F0C88">
              <w:rPr>
                <w:spacing w:val="-10"/>
                <w:sz w:val="20"/>
                <w:szCs w:val="20"/>
              </w:rPr>
              <w:t xml:space="preserve"> </w:t>
            </w:r>
            <w:r w:rsidRPr="004F0C88">
              <w:rPr>
                <w:sz w:val="20"/>
                <w:szCs w:val="20"/>
              </w:rPr>
              <w:t>rejonie</w:t>
            </w:r>
            <w:r w:rsidRPr="004F0C88">
              <w:rPr>
                <w:spacing w:val="-57"/>
                <w:sz w:val="20"/>
                <w:szCs w:val="20"/>
              </w:rPr>
              <w:t xml:space="preserve"> </w:t>
            </w:r>
            <w:r w:rsidRPr="004F0C88">
              <w:rPr>
                <w:sz w:val="20"/>
                <w:szCs w:val="20"/>
              </w:rPr>
              <w:t>obiektów generujących ruch pojazdów (szkoły, biura, szpitale, galerie handlowe, uczelnie,</w:t>
            </w:r>
            <w:r w:rsidRPr="004F0C88">
              <w:rPr>
                <w:spacing w:val="1"/>
                <w:sz w:val="20"/>
                <w:szCs w:val="20"/>
              </w:rPr>
              <w:t xml:space="preserve"> </w:t>
            </w:r>
            <w:r w:rsidRPr="004F0C88">
              <w:rPr>
                <w:sz w:val="20"/>
                <w:szCs w:val="20"/>
              </w:rPr>
              <w:t>itp.)</w:t>
            </w:r>
            <w:r>
              <w:rPr>
                <w:sz w:val="20"/>
                <w:szCs w:val="20"/>
              </w:rPr>
              <w:t xml:space="preserve"> </w:t>
            </w:r>
            <w:r w:rsidRPr="004F0C88">
              <w:rPr>
                <w:sz w:val="20"/>
                <w:szCs w:val="20"/>
              </w:rPr>
              <w:t>w</w:t>
            </w:r>
            <w:r w:rsidRPr="004F0C88">
              <w:rPr>
                <w:spacing w:val="-2"/>
                <w:sz w:val="20"/>
                <w:szCs w:val="20"/>
              </w:rPr>
              <w:t xml:space="preserve"> </w:t>
            </w:r>
            <w:r w:rsidRPr="004F0C88">
              <w:rPr>
                <w:sz w:val="20"/>
                <w:szCs w:val="20"/>
              </w:rPr>
              <w:t>tym w</w:t>
            </w:r>
            <w:r w:rsidRPr="004F0C88">
              <w:rPr>
                <w:spacing w:val="-1"/>
                <w:sz w:val="20"/>
                <w:szCs w:val="20"/>
              </w:rPr>
              <w:t xml:space="preserve"> </w:t>
            </w:r>
            <w:r w:rsidRPr="004F0C88">
              <w:rPr>
                <w:sz w:val="20"/>
                <w:szCs w:val="20"/>
              </w:rPr>
              <w:t>szczególności na parkingach</w:t>
            </w:r>
          </w:p>
        </w:tc>
        <w:tc>
          <w:tcPr>
            <w:tcW w:w="2978" w:type="dxa"/>
            <w:vMerge/>
          </w:tcPr>
          <w:p w14:paraId="31507CD1" w14:textId="77777777" w:rsidR="003E2513" w:rsidRPr="002E258B" w:rsidRDefault="003E2513" w:rsidP="004031C2">
            <w:pPr>
              <w:jc w:val="center"/>
              <w:rPr>
                <w:sz w:val="20"/>
                <w:szCs w:val="20"/>
              </w:rPr>
            </w:pPr>
          </w:p>
        </w:tc>
        <w:tc>
          <w:tcPr>
            <w:tcW w:w="1037" w:type="dxa"/>
            <w:vMerge/>
          </w:tcPr>
          <w:p w14:paraId="7B4CC4A6" w14:textId="77777777" w:rsidR="003E2513" w:rsidRPr="002E258B" w:rsidRDefault="003E2513" w:rsidP="004031C2">
            <w:pPr>
              <w:jc w:val="center"/>
              <w:rPr>
                <w:sz w:val="20"/>
                <w:szCs w:val="20"/>
              </w:rPr>
            </w:pPr>
          </w:p>
        </w:tc>
        <w:tc>
          <w:tcPr>
            <w:tcW w:w="947" w:type="dxa"/>
            <w:vMerge/>
          </w:tcPr>
          <w:p w14:paraId="7643AA6E" w14:textId="77777777" w:rsidR="003E2513" w:rsidRPr="002E258B" w:rsidRDefault="003E2513" w:rsidP="004031C2">
            <w:pPr>
              <w:jc w:val="center"/>
              <w:rPr>
                <w:sz w:val="20"/>
                <w:szCs w:val="20"/>
              </w:rPr>
            </w:pPr>
          </w:p>
        </w:tc>
        <w:tc>
          <w:tcPr>
            <w:tcW w:w="1129" w:type="dxa"/>
            <w:vMerge/>
          </w:tcPr>
          <w:p w14:paraId="77D11B4A" w14:textId="5D1E80E5" w:rsidR="003E2513" w:rsidRPr="002E258B" w:rsidRDefault="003E2513" w:rsidP="004031C2">
            <w:pPr>
              <w:jc w:val="center"/>
              <w:rPr>
                <w:sz w:val="20"/>
                <w:szCs w:val="20"/>
              </w:rPr>
            </w:pPr>
          </w:p>
        </w:tc>
      </w:tr>
      <w:tr w:rsidR="003E2513" w:rsidRPr="002E258B" w14:paraId="3C1CE68A" w14:textId="77777777" w:rsidTr="00704FCC">
        <w:trPr>
          <w:trHeight w:val="160"/>
          <w:jc w:val="center"/>
        </w:trPr>
        <w:tc>
          <w:tcPr>
            <w:tcW w:w="3538" w:type="dxa"/>
          </w:tcPr>
          <w:p w14:paraId="67858ADE" w14:textId="7F255577" w:rsidR="003E2513" w:rsidRPr="004F0C88" w:rsidRDefault="003E2513" w:rsidP="002D601C">
            <w:pPr>
              <w:jc w:val="center"/>
              <w:rPr>
                <w:sz w:val="20"/>
                <w:szCs w:val="20"/>
              </w:rPr>
            </w:pPr>
            <w:r w:rsidRPr="002D601C">
              <w:rPr>
                <w:b/>
                <w:bCs/>
                <w:sz w:val="20"/>
                <w:szCs w:val="20"/>
              </w:rPr>
              <w:t>Działanie 3.12</w:t>
            </w:r>
            <w:r>
              <w:rPr>
                <w:sz w:val="20"/>
                <w:szCs w:val="20"/>
              </w:rPr>
              <w:t xml:space="preserve"> - P</w:t>
            </w:r>
            <w:r w:rsidRPr="004F0C88">
              <w:rPr>
                <w:sz w:val="20"/>
                <w:szCs w:val="20"/>
              </w:rPr>
              <w:t>rzebudowa oświetlenia ulicznego na rozwiązania energooszczędne przy jednoczesnym</w:t>
            </w:r>
            <w:r w:rsidRPr="004F0C88">
              <w:rPr>
                <w:spacing w:val="1"/>
                <w:sz w:val="20"/>
                <w:szCs w:val="20"/>
              </w:rPr>
              <w:t xml:space="preserve"> </w:t>
            </w:r>
            <w:r w:rsidRPr="004F0C88">
              <w:rPr>
                <w:sz w:val="20"/>
                <w:szCs w:val="20"/>
              </w:rPr>
              <w:t>zwiększeniu</w:t>
            </w:r>
            <w:r w:rsidRPr="004F0C88">
              <w:rPr>
                <w:spacing w:val="3"/>
                <w:sz w:val="20"/>
                <w:szCs w:val="20"/>
              </w:rPr>
              <w:t xml:space="preserve"> </w:t>
            </w:r>
            <w:r w:rsidRPr="004F0C88">
              <w:rPr>
                <w:sz w:val="20"/>
                <w:szCs w:val="20"/>
              </w:rPr>
              <w:t>efektywności</w:t>
            </w:r>
            <w:r w:rsidRPr="004F0C88">
              <w:rPr>
                <w:spacing w:val="-1"/>
                <w:sz w:val="20"/>
                <w:szCs w:val="20"/>
              </w:rPr>
              <w:t xml:space="preserve"> </w:t>
            </w:r>
            <w:r w:rsidRPr="004F0C88">
              <w:rPr>
                <w:sz w:val="20"/>
                <w:szCs w:val="20"/>
              </w:rPr>
              <w:t>oświetlenia</w:t>
            </w:r>
          </w:p>
        </w:tc>
        <w:tc>
          <w:tcPr>
            <w:tcW w:w="2978" w:type="dxa"/>
            <w:vMerge/>
          </w:tcPr>
          <w:p w14:paraId="092D485C" w14:textId="77777777" w:rsidR="003E2513" w:rsidRPr="002E258B" w:rsidRDefault="003E2513" w:rsidP="004031C2">
            <w:pPr>
              <w:jc w:val="center"/>
              <w:rPr>
                <w:sz w:val="20"/>
                <w:szCs w:val="20"/>
              </w:rPr>
            </w:pPr>
          </w:p>
        </w:tc>
        <w:tc>
          <w:tcPr>
            <w:tcW w:w="1037" w:type="dxa"/>
            <w:vMerge/>
          </w:tcPr>
          <w:p w14:paraId="055BCA08" w14:textId="77777777" w:rsidR="003E2513" w:rsidRPr="002E258B" w:rsidRDefault="003E2513" w:rsidP="004031C2">
            <w:pPr>
              <w:jc w:val="center"/>
              <w:rPr>
                <w:sz w:val="20"/>
                <w:szCs w:val="20"/>
              </w:rPr>
            </w:pPr>
          </w:p>
        </w:tc>
        <w:tc>
          <w:tcPr>
            <w:tcW w:w="947" w:type="dxa"/>
            <w:vMerge/>
          </w:tcPr>
          <w:p w14:paraId="7FB5BD4F" w14:textId="77777777" w:rsidR="003E2513" w:rsidRPr="002E258B" w:rsidRDefault="003E2513" w:rsidP="004031C2">
            <w:pPr>
              <w:jc w:val="center"/>
              <w:rPr>
                <w:sz w:val="20"/>
                <w:szCs w:val="20"/>
              </w:rPr>
            </w:pPr>
          </w:p>
        </w:tc>
        <w:tc>
          <w:tcPr>
            <w:tcW w:w="1129" w:type="dxa"/>
            <w:vMerge/>
          </w:tcPr>
          <w:p w14:paraId="293D9F81" w14:textId="1677744F" w:rsidR="003E2513" w:rsidRPr="002E258B" w:rsidRDefault="003E2513" w:rsidP="004031C2">
            <w:pPr>
              <w:jc w:val="center"/>
              <w:rPr>
                <w:sz w:val="20"/>
                <w:szCs w:val="20"/>
              </w:rPr>
            </w:pPr>
          </w:p>
        </w:tc>
      </w:tr>
      <w:tr w:rsidR="00F80616" w:rsidRPr="002E258B" w14:paraId="629F8A4C" w14:textId="630475A8" w:rsidTr="00CB510E">
        <w:trPr>
          <w:trHeight w:val="180"/>
          <w:jc w:val="center"/>
        </w:trPr>
        <w:tc>
          <w:tcPr>
            <w:tcW w:w="9629" w:type="dxa"/>
            <w:gridSpan w:val="5"/>
            <w:shd w:val="clear" w:color="auto" w:fill="C5E0B3" w:themeFill="accent6" w:themeFillTint="66"/>
          </w:tcPr>
          <w:p w14:paraId="3D228A0B" w14:textId="1891C01C" w:rsidR="00F80616" w:rsidRPr="002E258B" w:rsidRDefault="00F80616" w:rsidP="002D601C">
            <w:pPr>
              <w:jc w:val="center"/>
              <w:rPr>
                <w:sz w:val="20"/>
                <w:szCs w:val="20"/>
              </w:rPr>
            </w:pPr>
            <w:r w:rsidRPr="00BF5AE3">
              <w:rPr>
                <w:b/>
                <w:bCs/>
                <w:sz w:val="20"/>
                <w:szCs w:val="20"/>
              </w:rPr>
              <w:t xml:space="preserve">Cel szczegółowy </w:t>
            </w:r>
            <w:r>
              <w:rPr>
                <w:b/>
                <w:bCs/>
                <w:sz w:val="20"/>
                <w:szCs w:val="20"/>
              </w:rPr>
              <w:t>4</w:t>
            </w:r>
            <w:r w:rsidRPr="00BF5AE3">
              <w:rPr>
                <w:b/>
                <w:bCs/>
                <w:sz w:val="20"/>
                <w:szCs w:val="20"/>
              </w:rPr>
              <w:t xml:space="preserve"> – </w:t>
            </w:r>
            <w:r>
              <w:rPr>
                <w:b/>
                <w:bCs/>
                <w:sz w:val="20"/>
                <w:szCs w:val="20"/>
              </w:rPr>
              <w:t>Nowoczesna sieć transportowa wspierająca rozwój województwa</w:t>
            </w:r>
          </w:p>
        </w:tc>
      </w:tr>
      <w:tr w:rsidR="003E2513" w:rsidRPr="002E258B" w14:paraId="4DD93896" w14:textId="77777777" w:rsidTr="003E1176">
        <w:trPr>
          <w:trHeight w:val="120"/>
          <w:jc w:val="center"/>
        </w:trPr>
        <w:tc>
          <w:tcPr>
            <w:tcW w:w="3538" w:type="dxa"/>
          </w:tcPr>
          <w:p w14:paraId="230E1721" w14:textId="113A1385" w:rsidR="003E2513" w:rsidRPr="000D2CEE" w:rsidRDefault="003E2513" w:rsidP="002D601C">
            <w:pPr>
              <w:jc w:val="center"/>
              <w:rPr>
                <w:sz w:val="20"/>
                <w:szCs w:val="20"/>
              </w:rPr>
            </w:pPr>
            <w:r w:rsidRPr="002D601C">
              <w:rPr>
                <w:b/>
                <w:bCs/>
                <w:sz w:val="20"/>
                <w:szCs w:val="20"/>
              </w:rPr>
              <w:t>Działanie 4.1</w:t>
            </w:r>
            <w:r>
              <w:rPr>
                <w:sz w:val="20"/>
                <w:szCs w:val="20"/>
              </w:rPr>
              <w:t xml:space="preserve"> - B</w:t>
            </w:r>
            <w:r w:rsidRPr="000D2CEE">
              <w:rPr>
                <w:sz w:val="20"/>
                <w:szCs w:val="20"/>
              </w:rPr>
              <w:t>udowa</w:t>
            </w:r>
            <w:r w:rsidRPr="000D2CEE">
              <w:rPr>
                <w:spacing w:val="9"/>
                <w:sz w:val="20"/>
                <w:szCs w:val="20"/>
              </w:rPr>
              <w:t xml:space="preserve"> </w:t>
            </w:r>
            <w:r w:rsidRPr="000D2CEE">
              <w:rPr>
                <w:sz w:val="20"/>
                <w:szCs w:val="20"/>
              </w:rPr>
              <w:t>i</w:t>
            </w:r>
            <w:r w:rsidRPr="000D2CEE">
              <w:rPr>
                <w:spacing w:val="11"/>
                <w:sz w:val="20"/>
                <w:szCs w:val="20"/>
              </w:rPr>
              <w:t xml:space="preserve"> </w:t>
            </w:r>
            <w:r w:rsidRPr="000D2CEE">
              <w:rPr>
                <w:sz w:val="20"/>
                <w:szCs w:val="20"/>
              </w:rPr>
              <w:t>modernizacja</w:t>
            </w:r>
            <w:r w:rsidRPr="000D2CEE">
              <w:rPr>
                <w:spacing w:val="15"/>
                <w:sz w:val="20"/>
                <w:szCs w:val="20"/>
              </w:rPr>
              <w:t xml:space="preserve"> </w:t>
            </w:r>
            <w:r w:rsidRPr="000D2CEE">
              <w:rPr>
                <w:sz w:val="20"/>
                <w:szCs w:val="20"/>
              </w:rPr>
              <w:t>obiektów</w:t>
            </w:r>
            <w:r w:rsidRPr="000D2CEE">
              <w:rPr>
                <w:spacing w:val="10"/>
                <w:sz w:val="20"/>
                <w:szCs w:val="20"/>
              </w:rPr>
              <w:t xml:space="preserve"> </w:t>
            </w:r>
            <w:r w:rsidRPr="000D2CEE">
              <w:rPr>
                <w:sz w:val="20"/>
                <w:szCs w:val="20"/>
              </w:rPr>
              <w:t>obsługi</w:t>
            </w:r>
            <w:r w:rsidRPr="000D2CEE">
              <w:rPr>
                <w:spacing w:val="11"/>
                <w:sz w:val="20"/>
                <w:szCs w:val="20"/>
              </w:rPr>
              <w:t xml:space="preserve"> </w:t>
            </w:r>
            <w:r w:rsidRPr="000D2CEE">
              <w:rPr>
                <w:sz w:val="20"/>
                <w:szCs w:val="20"/>
              </w:rPr>
              <w:t>ruchu</w:t>
            </w:r>
            <w:r w:rsidRPr="000D2CEE">
              <w:rPr>
                <w:spacing w:val="16"/>
                <w:sz w:val="20"/>
                <w:szCs w:val="20"/>
              </w:rPr>
              <w:t xml:space="preserve"> </w:t>
            </w:r>
            <w:r w:rsidRPr="000D2CEE">
              <w:rPr>
                <w:sz w:val="20"/>
                <w:szCs w:val="20"/>
              </w:rPr>
              <w:t>pasażerskiego</w:t>
            </w:r>
            <w:r w:rsidRPr="000D2CEE">
              <w:rPr>
                <w:spacing w:val="10"/>
                <w:sz w:val="20"/>
                <w:szCs w:val="20"/>
              </w:rPr>
              <w:t xml:space="preserve"> </w:t>
            </w:r>
            <w:r w:rsidRPr="000D2CEE">
              <w:rPr>
                <w:sz w:val="20"/>
                <w:szCs w:val="20"/>
              </w:rPr>
              <w:t>integrujących</w:t>
            </w:r>
            <w:r w:rsidRPr="000D2CEE">
              <w:rPr>
                <w:spacing w:val="14"/>
                <w:sz w:val="20"/>
                <w:szCs w:val="20"/>
              </w:rPr>
              <w:t xml:space="preserve"> </w:t>
            </w:r>
            <w:r w:rsidRPr="000D2CEE">
              <w:rPr>
                <w:sz w:val="20"/>
                <w:szCs w:val="20"/>
              </w:rPr>
              <w:t>różn</w:t>
            </w:r>
            <w:r w:rsidR="008D01EB">
              <w:rPr>
                <w:sz w:val="20"/>
                <w:szCs w:val="20"/>
              </w:rPr>
              <w:t>e</w:t>
            </w:r>
            <w:r w:rsidRPr="000D2CEE">
              <w:rPr>
                <w:spacing w:val="11"/>
                <w:sz w:val="20"/>
                <w:szCs w:val="20"/>
              </w:rPr>
              <w:t xml:space="preserve"> </w:t>
            </w:r>
            <w:r w:rsidRPr="000D2CEE">
              <w:rPr>
                <w:sz w:val="20"/>
                <w:szCs w:val="20"/>
              </w:rPr>
              <w:t>gałęzi</w:t>
            </w:r>
            <w:r w:rsidR="008D01EB">
              <w:rPr>
                <w:sz w:val="20"/>
                <w:szCs w:val="20"/>
              </w:rPr>
              <w:t xml:space="preserve">e </w:t>
            </w:r>
            <w:r w:rsidRPr="000D2CEE">
              <w:rPr>
                <w:spacing w:val="-57"/>
                <w:sz w:val="20"/>
                <w:szCs w:val="20"/>
              </w:rPr>
              <w:t xml:space="preserve"> </w:t>
            </w:r>
            <w:r w:rsidR="008D01EB">
              <w:rPr>
                <w:spacing w:val="-57"/>
                <w:sz w:val="20"/>
                <w:szCs w:val="20"/>
              </w:rPr>
              <w:t xml:space="preserve">  </w:t>
            </w:r>
            <w:r w:rsidRPr="000D2CEE">
              <w:rPr>
                <w:sz w:val="20"/>
                <w:szCs w:val="20"/>
              </w:rPr>
              <w:t>transportu</w:t>
            </w:r>
          </w:p>
        </w:tc>
        <w:tc>
          <w:tcPr>
            <w:tcW w:w="2978" w:type="dxa"/>
            <w:vMerge w:val="restart"/>
          </w:tcPr>
          <w:p w14:paraId="6529CDCF" w14:textId="77777777" w:rsidR="003E2513" w:rsidRDefault="008D01EB" w:rsidP="004031C2">
            <w:pPr>
              <w:jc w:val="center"/>
              <w:rPr>
                <w:sz w:val="20"/>
                <w:szCs w:val="20"/>
              </w:rPr>
            </w:pPr>
            <w:r>
              <w:rPr>
                <w:sz w:val="20"/>
                <w:szCs w:val="20"/>
              </w:rPr>
              <w:t xml:space="preserve">Budowa węzłów intermodalnym/multimodalnych oraz portów przeładunkowych </w:t>
            </w:r>
          </w:p>
          <w:p w14:paraId="59A8D835" w14:textId="77777777" w:rsidR="008D01EB" w:rsidRDefault="008D01EB" w:rsidP="004031C2">
            <w:pPr>
              <w:jc w:val="center"/>
              <w:rPr>
                <w:sz w:val="20"/>
                <w:szCs w:val="20"/>
              </w:rPr>
            </w:pPr>
            <w:r>
              <w:rPr>
                <w:sz w:val="20"/>
                <w:szCs w:val="20"/>
              </w:rPr>
              <w:t>(dane UMWŚ)</w:t>
            </w:r>
          </w:p>
          <w:p w14:paraId="403C39B0" w14:textId="77777777" w:rsidR="008D01EB" w:rsidRDefault="008D01EB" w:rsidP="004031C2">
            <w:pPr>
              <w:jc w:val="center"/>
              <w:rPr>
                <w:sz w:val="20"/>
                <w:szCs w:val="20"/>
              </w:rPr>
            </w:pPr>
          </w:p>
          <w:p w14:paraId="6E99FFA3" w14:textId="1CFB6CF0" w:rsidR="008D01EB" w:rsidRPr="002E258B" w:rsidRDefault="008D01EB" w:rsidP="004031C2">
            <w:pPr>
              <w:jc w:val="center"/>
              <w:rPr>
                <w:sz w:val="20"/>
                <w:szCs w:val="20"/>
              </w:rPr>
            </w:pPr>
            <w:r>
              <w:rPr>
                <w:sz w:val="20"/>
                <w:szCs w:val="20"/>
              </w:rPr>
              <w:t>Przebudowa dworców kolejowych, w tym w obiekty integrujące różne gałęzie transportu (dane  UMWŚ)</w:t>
            </w:r>
          </w:p>
        </w:tc>
        <w:tc>
          <w:tcPr>
            <w:tcW w:w="1037" w:type="dxa"/>
            <w:vMerge w:val="restart"/>
          </w:tcPr>
          <w:p w14:paraId="521942CE" w14:textId="77777777" w:rsidR="003E2513" w:rsidRDefault="008D01EB" w:rsidP="004031C2">
            <w:pPr>
              <w:jc w:val="center"/>
              <w:rPr>
                <w:sz w:val="20"/>
                <w:szCs w:val="20"/>
              </w:rPr>
            </w:pPr>
            <w:r>
              <w:rPr>
                <w:sz w:val="20"/>
                <w:szCs w:val="20"/>
              </w:rPr>
              <w:t>szt.</w:t>
            </w:r>
          </w:p>
          <w:p w14:paraId="51A7FFDB" w14:textId="77777777" w:rsidR="008D01EB" w:rsidRDefault="008D01EB" w:rsidP="004031C2">
            <w:pPr>
              <w:jc w:val="center"/>
              <w:rPr>
                <w:sz w:val="20"/>
                <w:szCs w:val="20"/>
              </w:rPr>
            </w:pPr>
          </w:p>
          <w:p w14:paraId="260BDE91" w14:textId="77777777" w:rsidR="008D01EB" w:rsidRDefault="008D01EB" w:rsidP="004031C2">
            <w:pPr>
              <w:jc w:val="center"/>
              <w:rPr>
                <w:sz w:val="20"/>
                <w:szCs w:val="20"/>
              </w:rPr>
            </w:pPr>
          </w:p>
          <w:p w14:paraId="59E5EDE5" w14:textId="77777777" w:rsidR="008D01EB" w:rsidRDefault="008D01EB" w:rsidP="004031C2">
            <w:pPr>
              <w:jc w:val="center"/>
              <w:rPr>
                <w:sz w:val="20"/>
                <w:szCs w:val="20"/>
              </w:rPr>
            </w:pPr>
          </w:p>
          <w:p w14:paraId="26B07A72" w14:textId="77777777" w:rsidR="008D01EB" w:rsidRDefault="008D01EB" w:rsidP="004031C2">
            <w:pPr>
              <w:jc w:val="center"/>
              <w:rPr>
                <w:sz w:val="20"/>
                <w:szCs w:val="20"/>
              </w:rPr>
            </w:pPr>
          </w:p>
          <w:p w14:paraId="16D5CF01" w14:textId="2EEC9D26" w:rsidR="008D01EB" w:rsidRDefault="008D01EB" w:rsidP="004031C2">
            <w:pPr>
              <w:jc w:val="center"/>
              <w:rPr>
                <w:sz w:val="20"/>
                <w:szCs w:val="20"/>
              </w:rPr>
            </w:pPr>
            <w:r>
              <w:rPr>
                <w:sz w:val="20"/>
                <w:szCs w:val="20"/>
              </w:rPr>
              <w:t>szt.</w:t>
            </w:r>
          </w:p>
          <w:p w14:paraId="72A343B9" w14:textId="5B563FAE" w:rsidR="008D01EB" w:rsidRPr="002E258B" w:rsidRDefault="008D01EB" w:rsidP="004031C2">
            <w:pPr>
              <w:jc w:val="center"/>
              <w:rPr>
                <w:sz w:val="20"/>
                <w:szCs w:val="20"/>
              </w:rPr>
            </w:pPr>
          </w:p>
        </w:tc>
        <w:tc>
          <w:tcPr>
            <w:tcW w:w="947" w:type="dxa"/>
            <w:vMerge w:val="restart"/>
          </w:tcPr>
          <w:p w14:paraId="575D675A" w14:textId="77777777" w:rsidR="003E2513" w:rsidRDefault="008D01EB" w:rsidP="004031C2">
            <w:pPr>
              <w:jc w:val="center"/>
              <w:rPr>
                <w:sz w:val="20"/>
                <w:szCs w:val="20"/>
              </w:rPr>
            </w:pPr>
            <w:r>
              <w:rPr>
                <w:sz w:val="20"/>
                <w:szCs w:val="20"/>
              </w:rPr>
              <w:t>0</w:t>
            </w:r>
          </w:p>
          <w:p w14:paraId="447E036E" w14:textId="77777777" w:rsidR="008D01EB" w:rsidRDefault="008D01EB" w:rsidP="004031C2">
            <w:pPr>
              <w:jc w:val="center"/>
              <w:rPr>
                <w:sz w:val="20"/>
                <w:szCs w:val="20"/>
              </w:rPr>
            </w:pPr>
          </w:p>
          <w:p w14:paraId="5CBB1915" w14:textId="77777777" w:rsidR="008D01EB" w:rsidRDefault="008D01EB" w:rsidP="004031C2">
            <w:pPr>
              <w:jc w:val="center"/>
              <w:rPr>
                <w:sz w:val="20"/>
                <w:szCs w:val="20"/>
              </w:rPr>
            </w:pPr>
          </w:p>
          <w:p w14:paraId="67F02815" w14:textId="77777777" w:rsidR="008D01EB" w:rsidRDefault="008D01EB" w:rsidP="004031C2">
            <w:pPr>
              <w:jc w:val="center"/>
              <w:rPr>
                <w:sz w:val="20"/>
                <w:szCs w:val="20"/>
              </w:rPr>
            </w:pPr>
          </w:p>
          <w:p w14:paraId="12F3A058" w14:textId="77777777" w:rsidR="008D01EB" w:rsidRDefault="008D01EB" w:rsidP="004031C2">
            <w:pPr>
              <w:jc w:val="center"/>
              <w:rPr>
                <w:sz w:val="20"/>
                <w:szCs w:val="20"/>
              </w:rPr>
            </w:pPr>
          </w:p>
          <w:p w14:paraId="6A49AD75" w14:textId="27904B3B" w:rsidR="008D01EB" w:rsidRDefault="008D01EB" w:rsidP="004031C2">
            <w:pPr>
              <w:jc w:val="center"/>
              <w:rPr>
                <w:sz w:val="20"/>
                <w:szCs w:val="20"/>
              </w:rPr>
            </w:pPr>
            <w:r>
              <w:rPr>
                <w:sz w:val="20"/>
                <w:szCs w:val="20"/>
              </w:rPr>
              <w:t>0</w:t>
            </w:r>
          </w:p>
          <w:p w14:paraId="7564E1E8" w14:textId="275B07DF" w:rsidR="008D01EB" w:rsidRPr="002E258B" w:rsidRDefault="008D01EB" w:rsidP="004031C2">
            <w:pPr>
              <w:jc w:val="center"/>
              <w:rPr>
                <w:sz w:val="20"/>
                <w:szCs w:val="20"/>
              </w:rPr>
            </w:pPr>
          </w:p>
        </w:tc>
        <w:tc>
          <w:tcPr>
            <w:tcW w:w="1129" w:type="dxa"/>
            <w:vMerge w:val="restart"/>
          </w:tcPr>
          <w:p w14:paraId="32DACDCA" w14:textId="76E589B3" w:rsidR="003E2513" w:rsidRDefault="008D01EB" w:rsidP="004031C2">
            <w:pPr>
              <w:jc w:val="center"/>
              <w:rPr>
                <w:sz w:val="20"/>
                <w:szCs w:val="20"/>
              </w:rPr>
            </w:pPr>
            <w:r>
              <w:rPr>
                <w:sz w:val="20"/>
                <w:szCs w:val="20"/>
              </w:rPr>
              <w:t>wzrost</w:t>
            </w:r>
          </w:p>
          <w:p w14:paraId="1B077496" w14:textId="77777777" w:rsidR="008D01EB" w:rsidRDefault="008D01EB" w:rsidP="004031C2">
            <w:pPr>
              <w:jc w:val="center"/>
              <w:rPr>
                <w:sz w:val="20"/>
                <w:szCs w:val="20"/>
              </w:rPr>
            </w:pPr>
          </w:p>
          <w:p w14:paraId="7858A3E8" w14:textId="77777777" w:rsidR="008D01EB" w:rsidRDefault="008D01EB" w:rsidP="004031C2">
            <w:pPr>
              <w:jc w:val="center"/>
              <w:rPr>
                <w:sz w:val="20"/>
                <w:szCs w:val="20"/>
              </w:rPr>
            </w:pPr>
          </w:p>
          <w:p w14:paraId="19E5DF63" w14:textId="77777777" w:rsidR="008D01EB" w:rsidRDefault="008D01EB" w:rsidP="004031C2">
            <w:pPr>
              <w:jc w:val="center"/>
              <w:rPr>
                <w:sz w:val="20"/>
                <w:szCs w:val="20"/>
              </w:rPr>
            </w:pPr>
          </w:p>
          <w:p w14:paraId="75A22795" w14:textId="77777777" w:rsidR="008D01EB" w:rsidRDefault="008D01EB" w:rsidP="004031C2">
            <w:pPr>
              <w:jc w:val="center"/>
              <w:rPr>
                <w:sz w:val="20"/>
                <w:szCs w:val="20"/>
              </w:rPr>
            </w:pPr>
          </w:p>
          <w:p w14:paraId="6193F0D9" w14:textId="5AB1A812" w:rsidR="008D01EB" w:rsidRDefault="008D01EB" w:rsidP="004031C2">
            <w:pPr>
              <w:jc w:val="center"/>
              <w:rPr>
                <w:sz w:val="20"/>
                <w:szCs w:val="20"/>
              </w:rPr>
            </w:pPr>
            <w:r>
              <w:rPr>
                <w:sz w:val="20"/>
                <w:szCs w:val="20"/>
              </w:rPr>
              <w:t>wzrost</w:t>
            </w:r>
          </w:p>
          <w:p w14:paraId="24F10854" w14:textId="68D57FC7" w:rsidR="008D01EB" w:rsidRPr="002E258B" w:rsidRDefault="008D01EB" w:rsidP="004031C2">
            <w:pPr>
              <w:jc w:val="center"/>
              <w:rPr>
                <w:sz w:val="20"/>
                <w:szCs w:val="20"/>
              </w:rPr>
            </w:pPr>
          </w:p>
        </w:tc>
      </w:tr>
      <w:tr w:rsidR="003E2513" w:rsidRPr="002E258B" w14:paraId="3B61E482" w14:textId="77777777" w:rsidTr="003E1176">
        <w:trPr>
          <w:trHeight w:val="220"/>
          <w:jc w:val="center"/>
        </w:trPr>
        <w:tc>
          <w:tcPr>
            <w:tcW w:w="3538" w:type="dxa"/>
          </w:tcPr>
          <w:p w14:paraId="0F439A22" w14:textId="7A0A785E" w:rsidR="003E2513" w:rsidRPr="000D2CEE" w:rsidRDefault="003E2513" w:rsidP="002D601C">
            <w:pPr>
              <w:jc w:val="center"/>
              <w:rPr>
                <w:sz w:val="20"/>
                <w:szCs w:val="20"/>
              </w:rPr>
            </w:pPr>
            <w:r w:rsidRPr="002D601C">
              <w:rPr>
                <w:b/>
                <w:bCs/>
                <w:sz w:val="20"/>
                <w:szCs w:val="20"/>
              </w:rPr>
              <w:t>Działanie 4.2</w:t>
            </w:r>
            <w:r>
              <w:rPr>
                <w:sz w:val="20"/>
                <w:szCs w:val="20"/>
              </w:rPr>
              <w:t xml:space="preserve"> - B</w:t>
            </w:r>
            <w:r w:rsidRPr="000D2CEE">
              <w:rPr>
                <w:sz w:val="20"/>
                <w:szCs w:val="20"/>
              </w:rPr>
              <w:t>udowa</w:t>
            </w:r>
            <w:r w:rsidRPr="000D2CEE">
              <w:rPr>
                <w:spacing w:val="8"/>
                <w:sz w:val="20"/>
                <w:szCs w:val="20"/>
              </w:rPr>
              <w:t xml:space="preserve"> </w:t>
            </w:r>
            <w:r w:rsidRPr="000D2CEE">
              <w:rPr>
                <w:sz w:val="20"/>
                <w:szCs w:val="20"/>
              </w:rPr>
              <w:t>węzłów</w:t>
            </w:r>
            <w:r w:rsidRPr="000D2CEE">
              <w:rPr>
                <w:spacing w:val="10"/>
                <w:sz w:val="20"/>
                <w:szCs w:val="20"/>
              </w:rPr>
              <w:t xml:space="preserve"> </w:t>
            </w:r>
            <w:r w:rsidRPr="000D2CEE">
              <w:rPr>
                <w:sz w:val="20"/>
                <w:szCs w:val="20"/>
              </w:rPr>
              <w:t>przeładunkowych</w:t>
            </w:r>
            <w:r w:rsidRPr="000D2CEE">
              <w:rPr>
                <w:spacing w:val="11"/>
                <w:sz w:val="20"/>
                <w:szCs w:val="20"/>
              </w:rPr>
              <w:t xml:space="preserve"> </w:t>
            </w:r>
            <w:r w:rsidRPr="000D2CEE">
              <w:rPr>
                <w:sz w:val="20"/>
                <w:szCs w:val="20"/>
              </w:rPr>
              <w:t>–</w:t>
            </w:r>
            <w:r w:rsidRPr="000D2CEE">
              <w:rPr>
                <w:spacing w:val="11"/>
                <w:sz w:val="20"/>
                <w:szCs w:val="20"/>
              </w:rPr>
              <w:t xml:space="preserve"> </w:t>
            </w:r>
            <w:r w:rsidRPr="000D2CEE">
              <w:rPr>
                <w:sz w:val="20"/>
                <w:szCs w:val="20"/>
              </w:rPr>
              <w:t>intermodalnych</w:t>
            </w:r>
            <w:r>
              <w:rPr>
                <w:sz w:val="20"/>
                <w:szCs w:val="20"/>
              </w:rPr>
              <w:br/>
            </w:r>
            <w:r w:rsidRPr="000D2CEE">
              <w:rPr>
                <w:sz w:val="20"/>
                <w:szCs w:val="20"/>
              </w:rPr>
              <w:t>i</w:t>
            </w:r>
            <w:r w:rsidRPr="000D2CEE">
              <w:rPr>
                <w:spacing w:val="11"/>
                <w:sz w:val="20"/>
                <w:szCs w:val="20"/>
              </w:rPr>
              <w:t xml:space="preserve"> </w:t>
            </w:r>
            <w:r w:rsidRPr="000D2CEE">
              <w:rPr>
                <w:sz w:val="20"/>
                <w:szCs w:val="20"/>
              </w:rPr>
              <w:t>multimodalnych</w:t>
            </w:r>
            <w:r w:rsidRPr="000D2CEE">
              <w:rPr>
                <w:spacing w:val="12"/>
                <w:sz w:val="20"/>
                <w:szCs w:val="20"/>
              </w:rPr>
              <w:t xml:space="preserve"> </w:t>
            </w:r>
            <w:r w:rsidRPr="000D2CEE">
              <w:rPr>
                <w:sz w:val="20"/>
                <w:szCs w:val="20"/>
              </w:rPr>
              <w:t>-</w:t>
            </w:r>
            <w:r w:rsidRPr="000D2CEE">
              <w:rPr>
                <w:spacing w:val="7"/>
                <w:sz w:val="20"/>
                <w:szCs w:val="20"/>
              </w:rPr>
              <w:t xml:space="preserve"> </w:t>
            </w:r>
            <w:r w:rsidRPr="000D2CEE">
              <w:rPr>
                <w:sz w:val="20"/>
                <w:szCs w:val="20"/>
              </w:rPr>
              <w:t>na</w:t>
            </w:r>
            <w:r w:rsidRPr="000D2CEE">
              <w:rPr>
                <w:spacing w:val="8"/>
                <w:sz w:val="20"/>
                <w:szCs w:val="20"/>
              </w:rPr>
              <w:t xml:space="preserve"> </w:t>
            </w:r>
            <w:r w:rsidRPr="000D2CEE">
              <w:rPr>
                <w:sz w:val="20"/>
                <w:szCs w:val="20"/>
              </w:rPr>
              <w:t>styku</w:t>
            </w:r>
            <w:r w:rsidRPr="000D2CEE">
              <w:rPr>
                <w:spacing w:val="12"/>
                <w:sz w:val="20"/>
                <w:szCs w:val="20"/>
              </w:rPr>
              <w:t xml:space="preserve"> </w:t>
            </w:r>
            <w:r w:rsidRPr="000D2CEE">
              <w:rPr>
                <w:sz w:val="20"/>
                <w:szCs w:val="20"/>
              </w:rPr>
              <w:t>różnych</w:t>
            </w:r>
            <w:r w:rsidRPr="000D2CEE">
              <w:rPr>
                <w:spacing w:val="-57"/>
                <w:sz w:val="20"/>
                <w:szCs w:val="20"/>
              </w:rPr>
              <w:t xml:space="preserve"> </w:t>
            </w:r>
            <w:r w:rsidRPr="000D2CEE">
              <w:rPr>
                <w:sz w:val="20"/>
                <w:szCs w:val="20"/>
              </w:rPr>
              <w:t>gałęzi</w:t>
            </w:r>
            <w:r w:rsidRPr="000D2CEE">
              <w:rPr>
                <w:spacing w:val="-1"/>
                <w:sz w:val="20"/>
                <w:szCs w:val="20"/>
              </w:rPr>
              <w:t xml:space="preserve"> </w:t>
            </w:r>
            <w:r w:rsidRPr="000D2CEE">
              <w:rPr>
                <w:sz w:val="20"/>
                <w:szCs w:val="20"/>
              </w:rPr>
              <w:t>transportu</w:t>
            </w:r>
          </w:p>
        </w:tc>
        <w:tc>
          <w:tcPr>
            <w:tcW w:w="2978" w:type="dxa"/>
            <w:vMerge/>
          </w:tcPr>
          <w:p w14:paraId="2F7CB2BD" w14:textId="77777777" w:rsidR="003E2513" w:rsidRPr="002E258B" w:rsidRDefault="003E2513" w:rsidP="004031C2">
            <w:pPr>
              <w:jc w:val="center"/>
              <w:rPr>
                <w:sz w:val="20"/>
                <w:szCs w:val="20"/>
              </w:rPr>
            </w:pPr>
          </w:p>
        </w:tc>
        <w:tc>
          <w:tcPr>
            <w:tcW w:w="1037" w:type="dxa"/>
            <w:vMerge/>
          </w:tcPr>
          <w:p w14:paraId="0546A6D2" w14:textId="77777777" w:rsidR="003E2513" w:rsidRPr="002E258B" w:rsidRDefault="003E2513" w:rsidP="004031C2">
            <w:pPr>
              <w:jc w:val="center"/>
              <w:rPr>
                <w:sz w:val="20"/>
                <w:szCs w:val="20"/>
              </w:rPr>
            </w:pPr>
          </w:p>
        </w:tc>
        <w:tc>
          <w:tcPr>
            <w:tcW w:w="947" w:type="dxa"/>
            <w:vMerge/>
          </w:tcPr>
          <w:p w14:paraId="36492222" w14:textId="77777777" w:rsidR="003E2513" w:rsidRPr="002E258B" w:rsidRDefault="003E2513" w:rsidP="004031C2">
            <w:pPr>
              <w:jc w:val="center"/>
              <w:rPr>
                <w:sz w:val="20"/>
                <w:szCs w:val="20"/>
              </w:rPr>
            </w:pPr>
          </w:p>
        </w:tc>
        <w:tc>
          <w:tcPr>
            <w:tcW w:w="1129" w:type="dxa"/>
            <w:vMerge/>
          </w:tcPr>
          <w:p w14:paraId="5DE1D2D4" w14:textId="3F6C3C11" w:rsidR="003E2513" w:rsidRPr="002E258B" w:rsidRDefault="003E2513" w:rsidP="004031C2">
            <w:pPr>
              <w:jc w:val="center"/>
              <w:rPr>
                <w:sz w:val="20"/>
                <w:szCs w:val="20"/>
              </w:rPr>
            </w:pPr>
          </w:p>
        </w:tc>
      </w:tr>
      <w:tr w:rsidR="003E2513" w:rsidRPr="002E258B" w14:paraId="600EA3D7" w14:textId="77777777" w:rsidTr="003E1176">
        <w:trPr>
          <w:trHeight w:val="170"/>
          <w:jc w:val="center"/>
        </w:trPr>
        <w:tc>
          <w:tcPr>
            <w:tcW w:w="3538" w:type="dxa"/>
          </w:tcPr>
          <w:p w14:paraId="1E55E816" w14:textId="6C425DD6" w:rsidR="003E2513" w:rsidRPr="000D2CEE" w:rsidRDefault="003E2513" w:rsidP="002D601C">
            <w:pPr>
              <w:jc w:val="center"/>
              <w:rPr>
                <w:sz w:val="20"/>
                <w:szCs w:val="20"/>
              </w:rPr>
            </w:pPr>
            <w:r w:rsidRPr="002D601C">
              <w:rPr>
                <w:b/>
                <w:bCs/>
                <w:sz w:val="20"/>
                <w:szCs w:val="20"/>
              </w:rPr>
              <w:t>Działanie 4.3</w:t>
            </w:r>
            <w:r>
              <w:rPr>
                <w:sz w:val="20"/>
                <w:szCs w:val="20"/>
              </w:rPr>
              <w:t xml:space="preserve"> - S</w:t>
            </w:r>
            <w:r w:rsidRPr="000D2CEE">
              <w:rPr>
                <w:sz w:val="20"/>
                <w:szCs w:val="20"/>
              </w:rPr>
              <w:t>komunikowanie</w:t>
            </w:r>
            <w:r w:rsidRPr="000D2CEE">
              <w:rPr>
                <w:spacing w:val="-2"/>
                <w:sz w:val="20"/>
                <w:szCs w:val="20"/>
              </w:rPr>
              <w:t xml:space="preserve"> </w:t>
            </w:r>
            <w:r w:rsidRPr="000D2CEE">
              <w:rPr>
                <w:sz w:val="20"/>
                <w:szCs w:val="20"/>
              </w:rPr>
              <w:t>nowych</w:t>
            </w:r>
            <w:r w:rsidRPr="000D2CEE">
              <w:rPr>
                <w:spacing w:val="-2"/>
                <w:sz w:val="20"/>
                <w:szCs w:val="20"/>
              </w:rPr>
              <w:t xml:space="preserve"> </w:t>
            </w:r>
            <w:r w:rsidRPr="000D2CEE">
              <w:rPr>
                <w:sz w:val="20"/>
                <w:szCs w:val="20"/>
              </w:rPr>
              <w:t>obszarów</w:t>
            </w:r>
            <w:r w:rsidRPr="000D2CEE">
              <w:rPr>
                <w:spacing w:val="-2"/>
                <w:sz w:val="20"/>
                <w:szCs w:val="20"/>
              </w:rPr>
              <w:t xml:space="preserve"> </w:t>
            </w:r>
            <w:r w:rsidRPr="000D2CEE">
              <w:rPr>
                <w:sz w:val="20"/>
                <w:szCs w:val="20"/>
              </w:rPr>
              <w:t>aktywności</w:t>
            </w:r>
            <w:r w:rsidRPr="000D2CEE">
              <w:rPr>
                <w:spacing w:val="-1"/>
                <w:sz w:val="20"/>
                <w:szCs w:val="20"/>
              </w:rPr>
              <w:t xml:space="preserve"> </w:t>
            </w:r>
            <w:r w:rsidRPr="000D2CEE">
              <w:rPr>
                <w:sz w:val="20"/>
                <w:szCs w:val="20"/>
              </w:rPr>
              <w:t>gospodarczej</w:t>
            </w:r>
          </w:p>
        </w:tc>
        <w:tc>
          <w:tcPr>
            <w:tcW w:w="2978" w:type="dxa"/>
            <w:vMerge/>
          </w:tcPr>
          <w:p w14:paraId="60B54644" w14:textId="77777777" w:rsidR="003E2513" w:rsidRPr="002E258B" w:rsidRDefault="003E2513" w:rsidP="004031C2">
            <w:pPr>
              <w:jc w:val="center"/>
              <w:rPr>
                <w:sz w:val="20"/>
                <w:szCs w:val="20"/>
              </w:rPr>
            </w:pPr>
          </w:p>
        </w:tc>
        <w:tc>
          <w:tcPr>
            <w:tcW w:w="1037" w:type="dxa"/>
            <w:vMerge/>
          </w:tcPr>
          <w:p w14:paraId="6953B2D3" w14:textId="77777777" w:rsidR="003E2513" w:rsidRPr="002E258B" w:rsidRDefault="003E2513" w:rsidP="004031C2">
            <w:pPr>
              <w:jc w:val="center"/>
              <w:rPr>
                <w:sz w:val="20"/>
                <w:szCs w:val="20"/>
              </w:rPr>
            </w:pPr>
          </w:p>
        </w:tc>
        <w:tc>
          <w:tcPr>
            <w:tcW w:w="947" w:type="dxa"/>
            <w:vMerge/>
          </w:tcPr>
          <w:p w14:paraId="308109E4" w14:textId="77777777" w:rsidR="003E2513" w:rsidRPr="002E258B" w:rsidRDefault="003E2513" w:rsidP="004031C2">
            <w:pPr>
              <w:jc w:val="center"/>
              <w:rPr>
                <w:sz w:val="20"/>
                <w:szCs w:val="20"/>
              </w:rPr>
            </w:pPr>
          </w:p>
        </w:tc>
        <w:tc>
          <w:tcPr>
            <w:tcW w:w="1129" w:type="dxa"/>
            <w:vMerge/>
          </w:tcPr>
          <w:p w14:paraId="25559A56" w14:textId="6DE2CA8A" w:rsidR="003E2513" w:rsidRPr="002E258B" w:rsidRDefault="003E2513" w:rsidP="004031C2">
            <w:pPr>
              <w:jc w:val="center"/>
              <w:rPr>
                <w:sz w:val="20"/>
                <w:szCs w:val="20"/>
              </w:rPr>
            </w:pPr>
          </w:p>
        </w:tc>
      </w:tr>
      <w:tr w:rsidR="003E2513" w:rsidRPr="002E258B" w14:paraId="06F50C8E" w14:textId="77777777" w:rsidTr="003E1176">
        <w:trPr>
          <w:trHeight w:val="190"/>
          <w:jc w:val="center"/>
        </w:trPr>
        <w:tc>
          <w:tcPr>
            <w:tcW w:w="3538" w:type="dxa"/>
          </w:tcPr>
          <w:p w14:paraId="1DB81B86" w14:textId="0DF0FBB3" w:rsidR="003E2513" w:rsidRPr="000D2CEE" w:rsidRDefault="003E2513" w:rsidP="002D601C">
            <w:pPr>
              <w:jc w:val="center"/>
              <w:rPr>
                <w:sz w:val="20"/>
                <w:szCs w:val="20"/>
              </w:rPr>
            </w:pPr>
            <w:r w:rsidRPr="002D601C">
              <w:rPr>
                <w:b/>
                <w:bCs/>
                <w:sz w:val="20"/>
                <w:szCs w:val="20"/>
              </w:rPr>
              <w:t>Działanie 4.4</w:t>
            </w:r>
            <w:r>
              <w:rPr>
                <w:sz w:val="20"/>
                <w:szCs w:val="20"/>
              </w:rPr>
              <w:t xml:space="preserve"> - O</w:t>
            </w:r>
            <w:r w:rsidRPr="000D2CEE">
              <w:rPr>
                <w:sz w:val="20"/>
                <w:szCs w:val="20"/>
              </w:rPr>
              <w:t>bniżanie</w:t>
            </w:r>
            <w:r w:rsidRPr="000D2CEE">
              <w:rPr>
                <w:spacing w:val="-1"/>
                <w:sz w:val="20"/>
                <w:szCs w:val="20"/>
              </w:rPr>
              <w:t xml:space="preserve"> </w:t>
            </w:r>
            <w:r w:rsidRPr="000D2CEE">
              <w:rPr>
                <w:sz w:val="20"/>
                <w:szCs w:val="20"/>
              </w:rPr>
              <w:t>kosztów</w:t>
            </w:r>
            <w:r w:rsidRPr="000D2CEE">
              <w:rPr>
                <w:spacing w:val="-1"/>
                <w:sz w:val="20"/>
                <w:szCs w:val="20"/>
              </w:rPr>
              <w:t xml:space="preserve"> </w:t>
            </w:r>
            <w:r w:rsidRPr="000D2CEE">
              <w:rPr>
                <w:sz w:val="20"/>
                <w:szCs w:val="20"/>
              </w:rPr>
              <w:t>utrzymania</w:t>
            </w:r>
            <w:r>
              <w:rPr>
                <w:sz w:val="20"/>
                <w:szCs w:val="20"/>
              </w:rPr>
              <w:t xml:space="preserve"> </w:t>
            </w:r>
            <w:r w:rsidRPr="000D2CEE">
              <w:rPr>
                <w:sz w:val="20"/>
                <w:szCs w:val="20"/>
              </w:rPr>
              <w:t>i</w:t>
            </w:r>
            <w:r w:rsidRPr="000D2CEE">
              <w:rPr>
                <w:spacing w:val="-1"/>
                <w:sz w:val="20"/>
                <w:szCs w:val="20"/>
              </w:rPr>
              <w:t xml:space="preserve"> </w:t>
            </w:r>
            <w:r w:rsidRPr="000D2CEE">
              <w:rPr>
                <w:sz w:val="20"/>
                <w:szCs w:val="20"/>
              </w:rPr>
              <w:t>eksploatacji</w:t>
            </w:r>
            <w:r w:rsidRPr="000D2CEE">
              <w:rPr>
                <w:spacing w:val="-1"/>
                <w:sz w:val="20"/>
                <w:szCs w:val="20"/>
              </w:rPr>
              <w:t xml:space="preserve"> </w:t>
            </w:r>
            <w:r w:rsidRPr="000D2CEE">
              <w:rPr>
                <w:sz w:val="20"/>
                <w:szCs w:val="20"/>
              </w:rPr>
              <w:t>infrastruktury transportowej</w:t>
            </w:r>
          </w:p>
        </w:tc>
        <w:tc>
          <w:tcPr>
            <w:tcW w:w="2978" w:type="dxa"/>
            <w:vMerge/>
          </w:tcPr>
          <w:p w14:paraId="3B04A29F" w14:textId="77777777" w:rsidR="003E2513" w:rsidRPr="002E258B" w:rsidRDefault="003E2513" w:rsidP="004031C2">
            <w:pPr>
              <w:jc w:val="center"/>
              <w:rPr>
                <w:sz w:val="20"/>
                <w:szCs w:val="20"/>
              </w:rPr>
            </w:pPr>
          </w:p>
        </w:tc>
        <w:tc>
          <w:tcPr>
            <w:tcW w:w="1037" w:type="dxa"/>
            <w:vMerge/>
          </w:tcPr>
          <w:p w14:paraId="79B53F4C" w14:textId="77777777" w:rsidR="003E2513" w:rsidRPr="002E258B" w:rsidRDefault="003E2513" w:rsidP="004031C2">
            <w:pPr>
              <w:jc w:val="center"/>
              <w:rPr>
                <w:sz w:val="20"/>
                <w:szCs w:val="20"/>
              </w:rPr>
            </w:pPr>
          </w:p>
        </w:tc>
        <w:tc>
          <w:tcPr>
            <w:tcW w:w="947" w:type="dxa"/>
            <w:vMerge/>
          </w:tcPr>
          <w:p w14:paraId="39D4F602" w14:textId="77777777" w:rsidR="003E2513" w:rsidRPr="002E258B" w:rsidRDefault="003E2513" w:rsidP="004031C2">
            <w:pPr>
              <w:jc w:val="center"/>
              <w:rPr>
                <w:sz w:val="20"/>
                <w:szCs w:val="20"/>
              </w:rPr>
            </w:pPr>
          </w:p>
        </w:tc>
        <w:tc>
          <w:tcPr>
            <w:tcW w:w="1129" w:type="dxa"/>
            <w:vMerge/>
          </w:tcPr>
          <w:p w14:paraId="3BDF776B" w14:textId="31919A30" w:rsidR="003E2513" w:rsidRPr="002E258B" w:rsidRDefault="003E2513" w:rsidP="004031C2">
            <w:pPr>
              <w:jc w:val="center"/>
              <w:rPr>
                <w:sz w:val="20"/>
                <w:szCs w:val="20"/>
              </w:rPr>
            </w:pPr>
          </w:p>
        </w:tc>
      </w:tr>
      <w:tr w:rsidR="003E2513" w:rsidRPr="002E258B" w14:paraId="39603AA6" w14:textId="77777777" w:rsidTr="003E1176">
        <w:trPr>
          <w:trHeight w:val="180"/>
          <w:jc w:val="center"/>
        </w:trPr>
        <w:tc>
          <w:tcPr>
            <w:tcW w:w="3538" w:type="dxa"/>
          </w:tcPr>
          <w:p w14:paraId="542F20E0" w14:textId="49D214E4" w:rsidR="003E2513" w:rsidRPr="000D2CEE" w:rsidRDefault="003E2513" w:rsidP="002D601C">
            <w:pPr>
              <w:jc w:val="center"/>
              <w:rPr>
                <w:sz w:val="20"/>
                <w:szCs w:val="20"/>
              </w:rPr>
            </w:pPr>
            <w:r w:rsidRPr="002D601C">
              <w:rPr>
                <w:b/>
                <w:bCs/>
                <w:sz w:val="20"/>
                <w:szCs w:val="20"/>
              </w:rPr>
              <w:t>Działanie 4.5</w:t>
            </w:r>
            <w:r>
              <w:rPr>
                <w:sz w:val="20"/>
                <w:szCs w:val="20"/>
              </w:rPr>
              <w:t xml:space="preserve"> - K</w:t>
            </w:r>
            <w:r w:rsidRPr="000D2CEE">
              <w:rPr>
                <w:sz w:val="20"/>
                <w:szCs w:val="20"/>
              </w:rPr>
              <w:t>ształtowanie</w:t>
            </w:r>
            <w:r w:rsidRPr="000D2CEE">
              <w:rPr>
                <w:spacing w:val="-8"/>
                <w:sz w:val="20"/>
                <w:szCs w:val="20"/>
              </w:rPr>
              <w:t xml:space="preserve"> </w:t>
            </w:r>
            <w:r w:rsidRPr="000D2CEE">
              <w:rPr>
                <w:sz w:val="20"/>
                <w:szCs w:val="20"/>
              </w:rPr>
              <w:t xml:space="preserve">racjonalnych </w:t>
            </w:r>
            <w:proofErr w:type="spellStart"/>
            <w:r w:rsidRPr="000D2CEE">
              <w:rPr>
                <w:sz w:val="20"/>
                <w:szCs w:val="20"/>
              </w:rPr>
              <w:t>zachowań</w:t>
            </w:r>
            <w:proofErr w:type="spellEnd"/>
            <w:r>
              <w:rPr>
                <w:sz w:val="20"/>
                <w:szCs w:val="20"/>
              </w:rPr>
              <w:t xml:space="preserve"> </w:t>
            </w:r>
            <w:r w:rsidRPr="000D2CEE">
              <w:rPr>
                <w:sz w:val="20"/>
                <w:szCs w:val="20"/>
              </w:rPr>
              <w:t>komunikacyjnych</w:t>
            </w:r>
            <w:r w:rsidRPr="000D2CEE">
              <w:rPr>
                <w:spacing w:val="-9"/>
                <w:sz w:val="20"/>
                <w:szCs w:val="20"/>
              </w:rPr>
              <w:t xml:space="preserve"> </w:t>
            </w:r>
            <w:r w:rsidRPr="000D2CEE">
              <w:rPr>
                <w:sz w:val="20"/>
                <w:szCs w:val="20"/>
              </w:rPr>
              <w:t>mieszkańców</w:t>
            </w:r>
            <w:r w:rsidRPr="000D2CEE">
              <w:rPr>
                <w:spacing w:val="-7"/>
                <w:sz w:val="20"/>
                <w:szCs w:val="20"/>
              </w:rPr>
              <w:t xml:space="preserve"> </w:t>
            </w:r>
            <w:r w:rsidRPr="000D2CEE">
              <w:rPr>
                <w:sz w:val="20"/>
                <w:szCs w:val="20"/>
              </w:rPr>
              <w:t>w</w:t>
            </w:r>
            <w:r w:rsidRPr="000D2CEE">
              <w:rPr>
                <w:spacing w:val="-9"/>
                <w:sz w:val="20"/>
                <w:szCs w:val="20"/>
              </w:rPr>
              <w:t xml:space="preserve"> </w:t>
            </w:r>
            <w:r w:rsidRPr="000D2CEE">
              <w:rPr>
                <w:sz w:val="20"/>
                <w:szCs w:val="20"/>
              </w:rPr>
              <w:t>kierunku</w:t>
            </w:r>
            <w:r w:rsidRPr="000D2CEE">
              <w:rPr>
                <w:spacing w:val="-9"/>
                <w:sz w:val="20"/>
                <w:szCs w:val="20"/>
              </w:rPr>
              <w:t xml:space="preserve"> </w:t>
            </w:r>
            <w:r w:rsidRPr="000D2CEE">
              <w:rPr>
                <w:sz w:val="20"/>
                <w:szCs w:val="20"/>
              </w:rPr>
              <w:t>poprawy</w:t>
            </w:r>
            <w:r w:rsidRPr="000D2CEE">
              <w:rPr>
                <w:spacing w:val="-58"/>
                <w:sz w:val="20"/>
                <w:szCs w:val="20"/>
              </w:rPr>
              <w:t xml:space="preserve"> </w:t>
            </w:r>
            <w:r w:rsidRPr="000D2CEE">
              <w:rPr>
                <w:sz w:val="20"/>
                <w:szCs w:val="20"/>
              </w:rPr>
              <w:t>ich efektywności - zmniejszanie pustych przewozów, racjonalny wybór środka lokomocji,</w:t>
            </w:r>
            <w:r w:rsidRPr="000D2CEE">
              <w:rPr>
                <w:spacing w:val="1"/>
                <w:sz w:val="20"/>
                <w:szCs w:val="20"/>
              </w:rPr>
              <w:t xml:space="preserve"> </w:t>
            </w:r>
            <w:r w:rsidRPr="000D2CEE">
              <w:rPr>
                <w:sz w:val="20"/>
                <w:szCs w:val="20"/>
              </w:rPr>
              <w:t>zmniejszanie udziału samochodu osobowego na rzecz komunikacji zbiorowej, zwiększenie</w:t>
            </w:r>
            <w:r w:rsidR="003D2868">
              <w:rPr>
                <w:sz w:val="20"/>
                <w:szCs w:val="20"/>
              </w:rPr>
              <w:t xml:space="preserve"> </w:t>
            </w:r>
            <w:r w:rsidRPr="000D2CEE">
              <w:rPr>
                <w:spacing w:val="-57"/>
                <w:sz w:val="20"/>
                <w:szCs w:val="20"/>
              </w:rPr>
              <w:t xml:space="preserve"> </w:t>
            </w:r>
            <w:r w:rsidRPr="000D2CEE">
              <w:rPr>
                <w:sz w:val="20"/>
                <w:szCs w:val="20"/>
              </w:rPr>
              <w:t>napełnienia</w:t>
            </w:r>
            <w:r w:rsidRPr="000D2CEE">
              <w:rPr>
                <w:spacing w:val="-1"/>
                <w:sz w:val="20"/>
                <w:szCs w:val="20"/>
              </w:rPr>
              <w:t xml:space="preserve"> </w:t>
            </w:r>
            <w:r w:rsidRPr="000D2CEE">
              <w:rPr>
                <w:sz w:val="20"/>
                <w:szCs w:val="20"/>
              </w:rPr>
              <w:t>samochodu</w:t>
            </w:r>
          </w:p>
        </w:tc>
        <w:tc>
          <w:tcPr>
            <w:tcW w:w="2978" w:type="dxa"/>
            <w:vMerge/>
          </w:tcPr>
          <w:p w14:paraId="2F0D1F5F" w14:textId="77777777" w:rsidR="003E2513" w:rsidRPr="002E258B" w:rsidRDefault="003E2513" w:rsidP="004031C2">
            <w:pPr>
              <w:jc w:val="center"/>
              <w:rPr>
                <w:sz w:val="20"/>
                <w:szCs w:val="20"/>
              </w:rPr>
            </w:pPr>
          </w:p>
        </w:tc>
        <w:tc>
          <w:tcPr>
            <w:tcW w:w="1037" w:type="dxa"/>
            <w:vMerge/>
          </w:tcPr>
          <w:p w14:paraId="319CF253" w14:textId="77777777" w:rsidR="003E2513" w:rsidRPr="002E258B" w:rsidRDefault="003E2513" w:rsidP="004031C2">
            <w:pPr>
              <w:jc w:val="center"/>
              <w:rPr>
                <w:sz w:val="20"/>
                <w:szCs w:val="20"/>
              </w:rPr>
            </w:pPr>
          </w:p>
        </w:tc>
        <w:tc>
          <w:tcPr>
            <w:tcW w:w="947" w:type="dxa"/>
            <w:vMerge/>
          </w:tcPr>
          <w:p w14:paraId="666FA545" w14:textId="77777777" w:rsidR="003E2513" w:rsidRPr="002E258B" w:rsidRDefault="003E2513" w:rsidP="004031C2">
            <w:pPr>
              <w:jc w:val="center"/>
              <w:rPr>
                <w:sz w:val="20"/>
                <w:szCs w:val="20"/>
              </w:rPr>
            </w:pPr>
          </w:p>
        </w:tc>
        <w:tc>
          <w:tcPr>
            <w:tcW w:w="1129" w:type="dxa"/>
            <w:vMerge/>
          </w:tcPr>
          <w:p w14:paraId="25794BDE" w14:textId="100D39D0" w:rsidR="003E2513" w:rsidRPr="002E258B" w:rsidRDefault="003E2513" w:rsidP="004031C2">
            <w:pPr>
              <w:jc w:val="center"/>
              <w:rPr>
                <w:sz w:val="20"/>
                <w:szCs w:val="20"/>
              </w:rPr>
            </w:pPr>
          </w:p>
        </w:tc>
      </w:tr>
      <w:tr w:rsidR="003E2513" w:rsidRPr="002E258B" w14:paraId="08988118" w14:textId="77777777" w:rsidTr="007F1399">
        <w:trPr>
          <w:trHeight w:val="170"/>
          <w:jc w:val="center"/>
        </w:trPr>
        <w:tc>
          <w:tcPr>
            <w:tcW w:w="3538" w:type="dxa"/>
          </w:tcPr>
          <w:p w14:paraId="2B1B7FC2" w14:textId="1834425C" w:rsidR="003E2513" w:rsidRPr="000D2CEE" w:rsidRDefault="003E2513" w:rsidP="002D601C">
            <w:pPr>
              <w:jc w:val="center"/>
              <w:rPr>
                <w:sz w:val="20"/>
                <w:szCs w:val="20"/>
              </w:rPr>
            </w:pPr>
            <w:r w:rsidRPr="002D601C">
              <w:rPr>
                <w:b/>
                <w:bCs/>
                <w:sz w:val="20"/>
                <w:szCs w:val="20"/>
              </w:rPr>
              <w:t>Działanie 4.6</w:t>
            </w:r>
            <w:r>
              <w:rPr>
                <w:sz w:val="20"/>
                <w:szCs w:val="20"/>
              </w:rPr>
              <w:t xml:space="preserve"> - Z</w:t>
            </w:r>
            <w:r w:rsidRPr="000D2CEE">
              <w:rPr>
                <w:sz w:val="20"/>
                <w:szCs w:val="20"/>
              </w:rPr>
              <w:t>mniejszenie</w:t>
            </w:r>
            <w:r w:rsidRPr="000D2CEE">
              <w:rPr>
                <w:spacing w:val="38"/>
                <w:sz w:val="20"/>
                <w:szCs w:val="20"/>
              </w:rPr>
              <w:t xml:space="preserve"> </w:t>
            </w:r>
            <w:r w:rsidRPr="000D2CEE">
              <w:rPr>
                <w:sz w:val="20"/>
                <w:szCs w:val="20"/>
              </w:rPr>
              <w:t>potrzeb</w:t>
            </w:r>
            <w:r w:rsidRPr="000D2CEE">
              <w:rPr>
                <w:spacing w:val="40"/>
                <w:sz w:val="20"/>
                <w:szCs w:val="20"/>
              </w:rPr>
              <w:t xml:space="preserve"> </w:t>
            </w:r>
            <w:r w:rsidRPr="000D2CEE">
              <w:rPr>
                <w:sz w:val="20"/>
                <w:szCs w:val="20"/>
              </w:rPr>
              <w:t>przewozowych</w:t>
            </w:r>
            <w:r w:rsidRPr="000D2CEE">
              <w:rPr>
                <w:spacing w:val="40"/>
                <w:sz w:val="20"/>
                <w:szCs w:val="20"/>
              </w:rPr>
              <w:t xml:space="preserve"> </w:t>
            </w:r>
            <w:r w:rsidRPr="000D2CEE">
              <w:rPr>
                <w:sz w:val="20"/>
                <w:szCs w:val="20"/>
              </w:rPr>
              <w:t>społeczeństwa</w:t>
            </w:r>
            <w:r w:rsidRPr="000D2CEE">
              <w:rPr>
                <w:spacing w:val="39"/>
                <w:sz w:val="20"/>
                <w:szCs w:val="20"/>
              </w:rPr>
              <w:t xml:space="preserve"> </w:t>
            </w:r>
            <w:r w:rsidRPr="000D2CEE">
              <w:rPr>
                <w:sz w:val="20"/>
                <w:szCs w:val="20"/>
              </w:rPr>
              <w:t>poprzez</w:t>
            </w:r>
            <w:r w:rsidRPr="000D2CEE">
              <w:rPr>
                <w:spacing w:val="39"/>
                <w:sz w:val="20"/>
                <w:szCs w:val="20"/>
              </w:rPr>
              <w:t xml:space="preserve"> </w:t>
            </w:r>
            <w:r w:rsidRPr="000D2CEE">
              <w:rPr>
                <w:sz w:val="20"/>
                <w:szCs w:val="20"/>
              </w:rPr>
              <w:t>rozwój</w:t>
            </w:r>
            <w:r w:rsidRPr="000D2CEE">
              <w:rPr>
                <w:spacing w:val="40"/>
                <w:sz w:val="20"/>
                <w:szCs w:val="20"/>
              </w:rPr>
              <w:t xml:space="preserve"> </w:t>
            </w:r>
            <w:r w:rsidRPr="000D2CEE">
              <w:rPr>
                <w:sz w:val="20"/>
                <w:szCs w:val="20"/>
              </w:rPr>
              <w:t>sieci,</w:t>
            </w:r>
            <w:r w:rsidRPr="000D2CEE">
              <w:rPr>
                <w:spacing w:val="39"/>
                <w:sz w:val="20"/>
                <w:szCs w:val="20"/>
              </w:rPr>
              <w:t xml:space="preserve"> </w:t>
            </w:r>
            <w:r w:rsidRPr="000D2CEE">
              <w:rPr>
                <w:sz w:val="20"/>
                <w:szCs w:val="20"/>
              </w:rPr>
              <w:t>infrastruktury</w:t>
            </w:r>
            <w:r w:rsidRPr="000D2CEE">
              <w:rPr>
                <w:spacing w:val="-57"/>
                <w:sz w:val="20"/>
                <w:szCs w:val="20"/>
              </w:rPr>
              <w:t xml:space="preserve"> </w:t>
            </w:r>
            <w:r w:rsidRPr="000D2CEE">
              <w:rPr>
                <w:sz w:val="20"/>
                <w:szCs w:val="20"/>
              </w:rPr>
              <w:t>i</w:t>
            </w:r>
            <w:r w:rsidRPr="000D2CEE">
              <w:rPr>
                <w:spacing w:val="-1"/>
                <w:sz w:val="20"/>
                <w:szCs w:val="20"/>
              </w:rPr>
              <w:t xml:space="preserve"> </w:t>
            </w:r>
            <w:r w:rsidRPr="000D2CEE">
              <w:rPr>
                <w:sz w:val="20"/>
                <w:szCs w:val="20"/>
              </w:rPr>
              <w:t>usług teleinformatycznych</w:t>
            </w:r>
            <w:r w:rsidRPr="000D2CEE">
              <w:rPr>
                <w:spacing w:val="-1"/>
                <w:sz w:val="20"/>
                <w:szCs w:val="20"/>
              </w:rPr>
              <w:t xml:space="preserve"> </w:t>
            </w:r>
            <w:r w:rsidRPr="000D2CEE">
              <w:rPr>
                <w:sz w:val="20"/>
                <w:szCs w:val="20"/>
              </w:rPr>
              <w:t>– e-usługi,</w:t>
            </w:r>
            <w:r>
              <w:rPr>
                <w:sz w:val="20"/>
                <w:szCs w:val="20"/>
              </w:rPr>
              <w:br/>
            </w:r>
            <w:r w:rsidRPr="000D2CEE">
              <w:rPr>
                <w:sz w:val="20"/>
                <w:szCs w:val="20"/>
              </w:rPr>
              <w:t>e-handel, e-administracja,</w:t>
            </w:r>
            <w:r w:rsidRPr="000D2CEE">
              <w:rPr>
                <w:spacing w:val="-1"/>
                <w:sz w:val="20"/>
                <w:szCs w:val="20"/>
              </w:rPr>
              <w:t xml:space="preserve"> </w:t>
            </w:r>
            <w:r w:rsidRPr="000D2CEE">
              <w:rPr>
                <w:sz w:val="20"/>
                <w:szCs w:val="20"/>
              </w:rPr>
              <w:t>praca</w:t>
            </w:r>
            <w:r w:rsidRPr="000D2CEE">
              <w:rPr>
                <w:spacing w:val="1"/>
                <w:sz w:val="20"/>
                <w:szCs w:val="20"/>
              </w:rPr>
              <w:t xml:space="preserve"> </w:t>
            </w:r>
            <w:r w:rsidRPr="000D2CEE">
              <w:rPr>
                <w:sz w:val="20"/>
                <w:szCs w:val="20"/>
              </w:rPr>
              <w:t>zdalna</w:t>
            </w:r>
          </w:p>
        </w:tc>
        <w:tc>
          <w:tcPr>
            <w:tcW w:w="2978" w:type="dxa"/>
            <w:vMerge/>
          </w:tcPr>
          <w:p w14:paraId="590103ED" w14:textId="77777777" w:rsidR="003E2513" w:rsidRPr="002E258B" w:rsidRDefault="003E2513" w:rsidP="004031C2">
            <w:pPr>
              <w:jc w:val="center"/>
              <w:rPr>
                <w:sz w:val="20"/>
                <w:szCs w:val="20"/>
              </w:rPr>
            </w:pPr>
          </w:p>
        </w:tc>
        <w:tc>
          <w:tcPr>
            <w:tcW w:w="1037" w:type="dxa"/>
            <w:vMerge/>
          </w:tcPr>
          <w:p w14:paraId="7FE8E158" w14:textId="77777777" w:rsidR="003E2513" w:rsidRPr="002E258B" w:rsidRDefault="003E2513" w:rsidP="004031C2">
            <w:pPr>
              <w:jc w:val="center"/>
              <w:rPr>
                <w:sz w:val="20"/>
                <w:szCs w:val="20"/>
              </w:rPr>
            </w:pPr>
          </w:p>
        </w:tc>
        <w:tc>
          <w:tcPr>
            <w:tcW w:w="947" w:type="dxa"/>
            <w:vMerge/>
          </w:tcPr>
          <w:p w14:paraId="4ADA209E" w14:textId="77777777" w:rsidR="003E2513" w:rsidRPr="002E258B" w:rsidRDefault="003E2513" w:rsidP="004031C2">
            <w:pPr>
              <w:jc w:val="center"/>
              <w:rPr>
                <w:sz w:val="20"/>
                <w:szCs w:val="20"/>
              </w:rPr>
            </w:pPr>
          </w:p>
        </w:tc>
        <w:tc>
          <w:tcPr>
            <w:tcW w:w="1129" w:type="dxa"/>
            <w:vMerge/>
          </w:tcPr>
          <w:p w14:paraId="17007BC2" w14:textId="580B76D1" w:rsidR="003E2513" w:rsidRPr="002E258B" w:rsidRDefault="003E2513" w:rsidP="004031C2">
            <w:pPr>
              <w:jc w:val="center"/>
              <w:rPr>
                <w:sz w:val="20"/>
                <w:szCs w:val="20"/>
              </w:rPr>
            </w:pPr>
          </w:p>
        </w:tc>
      </w:tr>
      <w:tr w:rsidR="003E2513" w:rsidRPr="002E258B" w14:paraId="234B5FCF" w14:textId="77777777" w:rsidTr="007F1399">
        <w:trPr>
          <w:trHeight w:val="230"/>
          <w:jc w:val="center"/>
        </w:trPr>
        <w:tc>
          <w:tcPr>
            <w:tcW w:w="3538" w:type="dxa"/>
          </w:tcPr>
          <w:p w14:paraId="722EBC18" w14:textId="1EE1A233" w:rsidR="003E2513" w:rsidRPr="000D2CEE" w:rsidRDefault="003E2513" w:rsidP="002D601C">
            <w:pPr>
              <w:jc w:val="center"/>
              <w:rPr>
                <w:sz w:val="20"/>
                <w:szCs w:val="20"/>
              </w:rPr>
            </w:pPr>
            <w:r w:rsidRPr="002D601C">
              <w:rPr>
                <w:b/>
                <w:bCs/>
                <w:sz w:val="20"/>
                <w:szCs w:val="20"/>
              </w:rPr>
              <w:t>Działanie 4.7</w:t>
            </w:r>
            <w:r>
              <w:rPr>
                <w:sz w:val="20"/>
                <w:szCs w:val="20"/>
              </w:rPr>
              <w:t xml:space="preserve"> - P</w:t>
            </w:r>
            <w:r w:rsidRPr="000D2CEE">
              <w:rPr>
                <w:sz w:val="20"/>
                <w:szCs w:val="20"/>
              </w:rPr>
              <w:t>romowanie ruchu niezmotoryzowanego – pieszego</w:t>
            </w:r>
            <w:r>
              <w:rPr>
                <w:sz w:val="20"/>
                <w:szCs w:val="20"/>
              </w:rPr>
              <w:br/>
            </w:r>
            <w:r w:rsidRPr="000D2CEE">
              <w:rPr>
                <w:sz w:val="20"/>
                <w:szCs w:val="20"/>
              </w:rPr>
              <w:t>i rowerowego – jako pełnoprawnego,</w:t>
            </w:r>
            <w:r w:rsidRPr="000D2CEE">
              <w:rPr>
                <w:spacing w:val="1"/>
                <w:sz w:val="20"/>
                <w:szCs w:val="20"/>
              </w:rPr>
              <w:t xml:space="preserve"> </w:t>
            </w:r>
            <w:r w:rsidRPr="000D2CEE">
              <w:rPr>
                <w:sz w:val="20"/>
                <w:szCs w:val="20"/>
              </w:rPr>
              <w:t>bezpiecznego,</w:t>
            </w:r>
            <w:r w:rsidRPr="000D2CEE">
              <w:rPr>
                <w:spacing w:val="60"/>
                <w:sz w:val="20"/>
                <w:szCs w:val="20"/>
              </w:rPr>
              <w:t xml:space="preserve"> </w:t>
            </w:r>
            <w:r w:rsidRPr="000D2CEE">
              <w:rPr>
                <w:sz w:val="20"/>
                <w:szCs w:val="20"/>
              </w:rPr>
              <w:t>efektywnego,</w:t>
            </w:r>
            <w:r w:rsidRPr="000D2CEE">
              <w:rPr>
                <w:spacing w:val="60"/>
                <w:sz w:val="20"/>
                <w:szCs w:val="20"/>
              </w:rPr>
              <w:t xml:space="preserve"> </w:t>
            </w:r>
            <w:r w:rsidRPr="000D2CEE">
              <w:rPr>
                <w:sz w:val="20"/>
                <w:szCs w:val="20"/>
              </w:rPr>
              <w:t>ekologicznego</w:t>
            </w:r>
            <w:r>
              <w:rPr>
                <w:sz w:val="20"/>
                <w:szCs w:val="20"/>
              </w:rPr>
              <w:t xml:space="preserve"> </w:t>
            </w:r>
            <w:r w:rsidRPr="000D2CEE">
              <w:rPr>
                <w:sz w:val="20"/>
                <w:szCs w:val="20"/>
              </w:rPr>
              <w:t>i</w:t>
            </w:r>
            <w:r w:rsidRPr="000D2CEE">
              <w:rPr>
                <w:spacing w:val="60"/>
                <w:sz w:val="20"/>
                <w:szCs w:val="20"/>
              </w:rPr>
              <w:t xml:space="preserve"> </w:t>
            </w:r>
            <w:r w:rsidRPr="000D2CEE">
              <w:rPr>
                <w:sz w:val="20"/>
                <w:szCs w:val="20"/>
              </w:rPr>
              <w:t>zdrowego</w:t>
            </w:r>
            <w:r w:rsidRPr="000D2CEE">
              <w:rPr>
                <w:spacing w:val="60"/>
                <w:sz w:val="20"/>
                <w:szCs w:val="20"/>
              </w:rPr>
              <w:t xml:space="preserve"> </w:t>
            </w:r>
            <w:r w:rsidRPr="000D2CEE">
              <w:rPr>
                <w:sz w:val="20"/>
                <w:szCs w:val="20"/>
              </w:rPr>
              <w:t>rodzaju</w:t>
            </w:r>
            <w:r w:rsidRPr="000D2CEE">
              <w:rPr>
                <w:spacing w:val="60"/>
                <w:sz w:val="20"/>
                <w:szCs w:val="20"/>
              </w:rPr>
              <w:t xml:space="preserve"> </w:t>
            </w:r>
            <w:r w:rsidRPr="000D2CEE">
              <w:rPr>
                <w:sz w:val="20"/>
                <w:szCs w:val="20"/>
              </w:rPr>
              <w:t>transportu,</w:t>
            </w:r>
            <w:r w:rsidRPr="000D2CEE">
              <w:rPr>
                <w:spacing w:val="60"/>
                <w:sz w:val="20"/>
                <w:szCs w:val="20"/>
              </w:rPr>
              <w:t xml:space="preserve"> </w:t>
            </w:r>
            <w:r w:rsidRPr="000D2CEE">
              <w:rPr>
                <w:sz w:val="20"/>
                <w:szCs w:val="20"/>
              </w:rPr>
              <w:t>zwłaszcza</w:t>
            </w:r>
            <w:r w:rsidRPr="000D2CEE">
              <w:rPr>
                <w:spacing w:val="1"/>
                <w:sz w:val="20"/>
                <w:szCs w:val="20"/>
              </w:rPr>
              <w:t xml:space="preserve"> </w:t>
            </w:r>
            <w:r w:rsidRPr="000D2CEE">
              <w:rPr>
                <w:sz w:val="20"/>
                <w:szCs w:val="20"/>
              </w:rPr>
              <w:t>w</w:t>
            </w:r>
            <w:r w:rsidRPr="000D2CEE">
              <w:rPr>
                <w:spacing w:val="59"/>
                <w:sz w:val="20"/>
                <w:szCs w:val="20"/>
              </w:rPr>
              <w:t xml:space="preserve"> </w:t>
            </w:r>
            <w:r w:rsidRPr="000D2CEE">
              <w:rPr>
                <w:sz w:val="20"/>
                <w:szCs w:val="20"/>
              </w:rPr>
              <w:t>obszarach zurbanizowanych</w:t>
            </w:r>
          </w:p>
        </w:tc>
        <w:tc>
          <w:tcPr>
            <w:tcW w:w="2978" w:type="dxa"/>
            <w:vMerge/>
          </w:tcPr>
          <w:p w14:paraId="05F2DA36" w14:textId="77777777" w:rsidR="003E2513" w:rsidRPr="002E258B" w:rsidRDefault="003E2513" w:rsidP="004031C2">
            <w:pPr>
              <w:jc w:val="center"/>
              <w:rPr>
                <w:sz w:val="20"/>
                <w:szCs w:val="20"/>
              </w:rPr>
            </w:pPr>
          </w:p>
        </w:tc>
        <w:tc>
          <w:tcPr>
            <w:tcW w:w="1037" w:type="dxa"/>
            <w:vMerge/>
          </w:tcPr>
          <w:p w14:paraId="3ED1B980" w14:textId="77777777" w:rsidR="003E2513" w:rsidRPr="002E258B" w:rsidRDefault="003E2513" w:rsidP="004031C2">
            <w:pPr>
              <w:jc w:val="center"/>
              <w:rPr>
                <w:sz w:val="20"/>
                <w:szCs w:val="20"/>
              </w:rPr>
            </w:pPr>
          </w:p>
        </w:tc>
        <w:tc>
          <w:tcPr>
            <w:tcW w:w="947" w:type="dxa"/>
            <w:vMerge/>
          </w:tcPr>
          <w:p w14:paraId="099A2B80" w14:textId="77777777" w:rsidR="003E2513" w:rsidRPr="002E258B" w:rsidRDefault="003E2513" w:rsidP="004031C2">
            <w:pPr>
              <w:jc w:val="center"/>
              <w:rPr>
                <w:sz w:val="20"/>
                <w:szCs w:val="20"/>
              </w:rPr>
            </w:pPr>
          </w:p>
        </w:tc>
        <w:tc>
          <w:tcPr>
            <w:tcW w:w="1129" w:type="dxa"/>
            <w:vMerge/>
          </w:tcPr>
          <w:p w14:paraId="50A9F5E6" w14:textId="7170A5EB" w:rsidR="003E2513" w:rsidRPr="002E258B" w:rsidRDefault="003E2513" w:rsidP="004031C2">
            <w:pPr>
              <w:jc w:val="center"/>
              <w:rPr>
                <w:sz w:val="20"/>
                <w:szCs w:val="20"/>
              </w:rPr>
            </w:pPr>
          </w:p>
        </w:tc>
      </w:tr>
      <w:tr w:rsidR="003E2513" w:rsidRPr="002E258B" w14:paraId="68AD6505" w14:textId="77777777" w:rsidTr="007F1399">
        <w:trPr>
          <w:trHeight w:val="190"/>
          <w:jc w:val="center"/>
        </w:trPr>
        <w:tc>
          <w:tcPr>
            <w:tcW w:w="3538" w:type="dxa"/>
          </w:tcPr>
          <w:p w14:paraId="4E5B7C9F" w14:textId="1A8FDF9A" w:rsidR="003E2513" w:rsidRPr="000D2CEE" w:rsidRDefault="003E2513" w:rsidP="002D601C">
            <w:pPr>
              <w:jc w:val="center"/>
              <w:rPr>
                <w:sz w:val="20"/>
                <w:szCs w:val="20"/>
              </w:rPr>
            </w:pPr>
            <w:r w:rsidRPr="002D601C">
              <w:rPr>
                <w:b/>
                <w:bCs/>
                <w:sz w:val="20"/>
                <w:szCs w:val="20"/>
              </w:rPr>
              <w:t>Działanie 4.8</w:t>
            </w:r>
            <w:r>
              <w:rPr>
                <w:sz w:val="20"/>
                <w:szCs w:val="20"/>
              </w:rPr>
              <w:t xml:space="preserve"> - A</w:t>
            </w:r>
            <w:r w:rsidRPr="000D2CEE">
              <w:rPr>
                <w:sz w:val="20"/>
                <w:szCs w:val="20"/>
              </w:rPr>
              <w:t>ktualizacja Regionalnego planu transportowego województwa świętokrzyskiego do 2030</w:t>
            </w:r>
            <w:r w:rsidRPr="000D2CEE">
              <w:rPr>
                <w:spacing w:val="1"/>
                <w:sz w:val="20"/>
                <w:szCs w:val="20"/>
              </w:rPr>
              <w:t xml:space="preserve"> </w:t>
            </w:r>
            <w:r w:rsidRPr="000D2CEE">
              <w:rPr>
                <w:sz w:val="20"/>
                <w:szCs w:val="20"/>
              </w:rPr>
              <w:t>roku</w:t>
            </w:r>
            <w:r>
              <w:rPr>
                <w:sz w:val="20"/>
                <w:szCs w:val="20"/>
              </w:rPr>
              <w:t xml:space="preserve"> </w:t>
            </w:r>
            <w:r w:rsidRPr="000D2CEE">
              <w:rPr>
                <w:sz w:val="20"/>
                <w:szCs w:val="20"/>
              </w:rPr>
              <w:t>w</w:t>
            </w:r>
            <w:r w:rsidRPr="000D2CEE">
              <w:rPr>
                <w:spacing w:val="-1"/>
                <w:sz w:val="20"/>
                <w:szCs w:val="20"/>
              </w:rPr>
              <w:t xml:space="preserve"> </w:t>
            </w:r>
            <w:r w:rsidRPr="000D2CEE">
              <w:rPr>
                <w:sz w:val="20"/>
                <w:szCs w:val="20"/>
              </w:rPr>
              <w:t>oparciu o</w:t>
            </w:r>
            <w:r w:rsidRPr="000D2CEE">
              <w:rPr>
                <w:spacing w:val="-1"/>
                <w:sz w:val="20"/>
                <w:szCs w:val="20"/>
              </w:rPr>
              <w:t xml:space="preserve"> </w:t>
            </w:r>
            <w:r w:rsidRPr="000D2CEE">
              <w:rPr>
                <w:sz w:val="20"/>
                <w:szCs w:val="20"/>
              </w:rPr>
              <w:t>zaktualizowany model transportowy</w:t>
            </w:r>
            <w:r w:rsidRPr="000D2CEE">
              <w:rPr>
                <w:spacing w:val="-1"/>
                <w:sz w:val="20"/>
                <w:szCs w:val="20"/>
              </w:rPr>
              <w:t xml:space="preserve"> </w:t>
            </w:r>
            <w:r w:rsidRPr="000D2CEE">
              <w:rPr>
                <w:sz w:val="20"/>
                <w:szCs w:val="20"/>
              </w:rPr>
              <w:t>województwa</w:t>
            </w:r>
          </w:p>
        </w:tc>
        <w:tc>
          <w:tcPr>
            <w:tcW w:w="2978" w:type="dxa"/>
            <w:vMerge/>
          </w:tcPr>
          <w:p w14:paraId="26C8B555" w14:textId="77777777" w:rsidR="003E2513" w:rsidRPr="002E258B" w:rsidRDefault="003E2513" w:rsidP="004031C2">
            <w:pPr>
              <w:jc w:val="center"/>
              <w:rPr>
                <w:sz w:val="20"/>
                <w:szCs w:val="20"/>
              </w:rPr>
            </w:pPr>
          </w:p>
        </w:tc>
        <w:tc>
          <w:tcPr>
            <w:tcW w:w="1037" w:type="dxa"/>
            <w:vMerge/>
          </w:tcPr>
          <w:p w14:paraId="7C6D30E7" w14:textId="77777777" w:rsidR="003E2513" w:rsidRPr="002E258B" w:rsidRDefault="003E2513" w:rsidP="004031C2">
            <w:pPr>
              <w:jc w:val="center"/>
              <w:rPr>
                <w:sz w:val="20"/>
                <w:szCs w:val="20"/>
              </w:rPr>
            </w:pPr>
          </w:p>
        </w:tc>
        <w:tc>
          <w:tcPr>
            <w:tcW w:w="947" w:type="dxa"/>
            <w:vMerge/>
          </w:tcPr>
          <w:p w14:paraId="6CC5DAD7" w14:textId="77777777" w:rsidR="003E2513" w:rsidRPr="002E258B" w:rsidRDefault="003E2513" w:rsidP="004031C2">
            <w:pPr>
              <w:jc w:val="center"/>
              <w:rPr>
                <w:sz w:val="20"/>
                <w:szCs w:val="20"/>
              </w:rPr>
            </w:pPr>
          </w:p>
        </w:tc>
        <w:tc>
          <w:tcPr>
            <w:tcW w:w="1129" w:type="dxa"/>
            <w:vMerge/>
          </w:tcPr>
          <w:p w14:paraId="7CE141FC" w14:textId="4F2C2CF7" w:rsidR="003E2513" w:rsidRPr="002E258B" w:rsidRDefault="003E2513" w:rsidP="004031C2">
            <w:pPr>
              <w:jc w:val="center"/>
              <w:rPr>
                <w:sz w:val="20"/>
                <w:szCs w:val="20"/>
              </w:rPr>
            </w:pPr>
          </w:p>
        </w:tc>
      </w:tr>
      <w:tr w:rsidR="003E2513" w:rsidRPr="002E258B" w14:paraId="004CCA52" w14:textId="77777777" w:rsidTr="007F1399">
        <w:trPr>
          <w:trHeight w:val="200"/>
          <w:jc w:val="center"/>
        </w:trPr>
        <w:tc>
          <w:tcPr>
            <w:tcW w:w="3538" w:type="dxa"/>
          </w:tcPr>
          <w:p w14:paraId="0219E59F" w14:textId="150B702A" w:rsidR="003E2513" w:rsidRPr="000D2CEE" w:rsidRDefault="003E2513" w:rsidP="002D601C">
            <w:pPr>
              <w:jc w:val="center"/>
              <w:rPr>
                <w:sz w:val="20"/>
                <w:szCs w:val="20"/>
              </w:rPr>
            </w:pPr>
            <w:r w:rsidRPr="002D601C">
              <w:rPr>
                <w:b/>
                <w:bCs/>
                <w:sz w:val="20"/>
                <w:szCs w:val="20"/>
              </w:rPr>
              <w:t>Działanie 4.9</w:t>
            </w:r>
            <w:r>
              <w:rPr>
                <w:sz w:val="20"/>
                <w:szCs w:val="20"/>
              </w:rPr>
              <w:t xml:space="preserve"> - O</w:t>
            </w:r>
            <w:r w:rsidRPr="000D2CEE">
              <w:rPr>
                <w:sz w:val="20"/>
                <w:szCs w:val="20"/>
              </w:rPr>
              <w:t>pracowanie</w:t>
            </w:r>
            <w:r w:rsidRPr="000D2CEE">
              <w:rPr>
                <w:spacing w:val="1"/>
                <w:sz w:val="20"/>
                <w:szCs w:val="20"/>
              </w:rPr>
              <w:t xml:space="preserve"> </w:t>
            </w:r>
            <w:r w:rsidRPr="000D2CEE">
              <w:rPr>
                <w:sz w:val="20"/>
                <w:szCs w:val="20"/>
              </w:rPr>
              <w:t>i</w:t>
            </w:r>
            <w:r w:rsidRPr="000D2CEE">
              <w:rPr>
                <w:spacing w:val="1"/>
                <w:sz w:val="20"/>
                <w:szCs w:val="20"/>
              </w:rPr>
              <w:t xml:space="preserve"> </w:t>
            </w:r>
            <w:r w:rsidRPr="000D2CEE">
              <w:rPr>
                <w:sz w:val="20"/>
                <w:szCs w:val="20"/>
              </w:rPr>
              <w:t>wdrożenie</w:t>
            </w:r>
            <w:r w:rsidRPr="000D2CEE">
              <w:rPr>
                <w:spacing w:val="1"/>
                <w:sz w:val="20"/>
                <w:szCs w:val="20"/>
              </w:rPr>
              <w:t xml:space="preserve"> </w:t>
            </w:r>
            <w:r w:rsidRPr="000D2CEE">
              <w:rPr>
                <w:sz w:val="20"/>
                <w:szCs w:val="20"/>
              </w:rPr>
              <w:t>systemu</w:t>
            </w:r>
            <w:r w:rsidRPr="000D2CEE">
              <w:rPr>
                <w:spacing w:val="1"/>
                <w:sz w:val="20"/>
                <w:szCs w:val="20"/>
              </w:rPr>
              <w:t xml:space="preserve"> </w:t>
            </w:r>
            <w:r w:rsidRPr="000D2CEE">
              <w:rPr>
                <w:sz w:val="20"/>
                <w:szCs w:val="20"/>
              </w:rPr>
              <w:t>oceny</w:t>
            </w:r>
            <w:r w:rsidRPr="000D2CEE">
              <w:rPr>
                <w:spacing w:val="1"/>
                <w:sz w:val="20"/>
                <w:szCs w:val="20"/>
              </w:rPr>
              <w:t xml:space="preserve"> </w:t>
            </w:r>
            <w:r w:rsidRPr="000D2CEE">
              <w:rPr>
                <w:sz w:val="20"/>
                <w:szCs w:val="20"/>
              </w:rPr>
              <w:t>stanu</w:t>
            </w:r>
            <w:r w:rsidRPr="000D2CEE">
              <w:rPr>
                <w:spacing w:val="1"/>
                <w:sz w:val="20"/>
                <w:szCs w:val="20"/>
              </w:rPr>
              <w:t xml:space="preserve"> </w:t>
            </w:r>
            <w:r w:rsidRPr="000D2CEE">
              <w:rPr>
                <w:sz w:val="20"/>
                <w:szCs w:val="20"/>
              </w:rPr>
              <w:t>technicznego</w:t>
            </w:r>
            <w:r w:rsidRPr="000D2CEE">
              <w:rPr>
                <w:spacing w:val="1"/>
                <w:sz w:val="20"/>
                <w:szCs w:val="20"/>
              </w:rPr>
              <w:t xml:space="preserve"> </w:t>
            </w:r>
            <w:r w:rsidRPr="000D2CEE">
              <w:rPr>
                <w:sz w:val="20"/>
                <w:szCs w:val="20"/>
              </w:rPr>
              <w:t>elementów</w:t>
            </w:r>
            <w:r w:rsidRPr="000D2CEE">
              <w:rPr>
                <w:spacing w:val="1"/>
                <w:sz w:val="20"/>
                <w:szCs w:val="20"/>
              </w:rPr>
              <w:t xml:space="preserve"> </w:t>
            </w:r>
            <w:r w:rsidRPr="000D2CEE">
              <w:rPr>
                <w:sz w:val="20"/>
                <w:szCs w:val="20"/>
              </w:rPr>
              <w:t>infrastruktury</w:t>
            </w:r>
            <w:r w:rsidRPr="000D2CEE">
              <w:rPr>
                <w:spacing w:val="-57"/>
                <w:sz w:val="20"/>
                <w:szCs w:val="20"/>
              </w:rPr>
              <w:t xml:space="preserve"> </w:t>
            </w:r>
            <w:r w:rsidRPr="000D2CEE">
              <w:rPr>
                <w:sz w:val="20"/>
                <w:szCs w:val="20"/>
              </w:rPr>
              <w:t>transportowej</w:t>
            </w:r>
            <w:r w:rsidRPr="000D2CEE">
              <w:rPr>
                <w:spacing w:val="-1"/>
                <w:sz w:val="20"/>
                <w:szCs w:val="20"/>
              </w:rPr>
              <w:t xml:space="preserve"> </w:t>
            </w:r>
            <w:r w:rsidRPr="000D2CEE">
              <w:rPr>
                <w:sz w:val="20"/>
                <w:szCs w:val="20"/>
              </w:rPr>
              <w:t>województwa</w:t>
            </w:r>
          </w:p>
        </w:tc>
        <w:tc>
          <w:tcPr>
            <w:tcW w:w="2978" w:type="dxa"/>
            <w:vMerge/>
          </w:tcPr>
          <w:p w14:paraId="368AB311" w14:textId="77777777" w:rsidR="003E2513" w:rsidRPr="002E258B" w:rsidRDefault="003E2513" w:rsidP="004031C2">
            <w:pPr>
              <w:jc w:val="center"/>
              <w:rPr>
                <w:sz w:val="20"/>
                <w:szCs w:val="20"/>
              </w:rPr>
            </w:pPr>
          </w:p>
        </w:tc>
        <w:tc>
          <w:tcPr>
            <w:tcW w:w="1037" w:type="dxa"/>
            <w:vMerge/>
          </w:tcPr>
          <w:p w14:paraId="06CB0374" w14:textId="77777777" w:rsidR="003E2513" w:rsidRPr="002E258B" w:rsidRDefault="003E2513" w:rsidP="004031C2">
            <w:pPr>
              <w:jc w:val="center"/>
              <w:rPr>
                <w:sz w:val="20"/>
                <w:szCs w:val="20"/>
              </w:rPr>
            </w:pPr>
          </w:p>
        </w:tc>
        <w:tc>
          <w:tcPr>
            <w:tcW w:w="947" w:type="dxa"/>
            <w:vMerge/>
          </w:tcPr>
          <w:p w14:paraId="23199172" w14:textId="77777777" w:rsidR="003E2513" w:rsidRPr="002E258B" w:rsidRDefault="003E2513" w:rsidP="004031C2">
            <w:pPr>
              <w:jc w:val="center"/>
              <w:rPr>
                <w:sz w:val="20"/>
                <w:szCs w:val="20"/>
              </w:rPr>
            </w:pPr>
          </w:p>
        </w:tc>
        <w:tc>
          <w:tcPr>
            <w:tcW w:w="1129" w:type="dxa"/>
            <w:vMerge/>
          </w:tcPr>
          <w:p w14:paraId="020476C3" w14:textId="0FE6C4D3" w:rsidR="003E2513" w:rsidRPr="002E258B" w:rsidRDefault="003E2513" w:rsidP="004031C2">
            <w:pPr>
              <w:jc w:val="center"/>
              <w:rPr>
                <w:sz w:val="20"/>
                <w:szCs w:val="20"/>
              </w:rPr>
            </w:pPr>
          </w:p>
        </w:tc>
      </w:tr>
      <w:tr w:rsidR="003E2513" w:rsidRPr="002E258B" w14:paraId="01FFB216" w14:textId="77777777" w:rsidTr="007F1399">
        <w:trPr>
          <w:trHeight w:val="200"/>
          <w:jc w:val="center"/>
        </w:trPr>
        <w:tc>
          <w:tcPr>
            <w:tcW w:w="3538" w:type="dxa"/>
          </w:tcPr>
          <w:p w14:paraId="014B3433" w14:textId="6DE2DA5F" w:rsidR="003E2513" w:rsidRPr="000D2CEE" w:rsidRDefault="003E2513" w:rsidP="002D601C">
            <w:pPr>
              <w:jc w:val="center"/>
              <w:rPr>
                <w:sz w:val="20"/>
                <w:szCs w:val="20"/>
              </w:rPr>
            </w:pPr>
            <w:r w:rsidRPr="002D601C">
              <w:rPr>
                <w:b/>
                <w:bCs/>
                <w:sz w:val="20"/>
                <w:szCs w:val="20"/>
              </w:rPr>
              <w:t>Działanie 4.10</w:t>
            </w:r>
            <w:r>
              <w:rPr>
                <w:sz w:val="20"/>
                <w:szCs w:val="20"/>
              </w:rPr>
              <w:t xml:space="preserve"> - O</w:t>
            </w:r>
            <w:r w:rsidRPr="000D2CEE">
              <w:rPr>
                <w:sz w:val="20"/>
                <w:szCs w:val="20"/>
              </w:rPr>
              <w:t>pracowanie</w:t>
            </w:r>
            <w:r w:rsidRPr="000D2CEE">
              <w:rPr>
                <w:spacing w:val="-4"/>
                <w:sz w:val="20"/>
                <w:szCs w:val="20"/>
              </w:rPr>
              <w:t xml:space="preserve"> </w:t>
            </w:r>
            <w:r w:rsidRPr="000D2CEE">
              <w:rPr>
                <w:sz w:val="20"/>
                <w:szCs w:val="20"/>
              </w:rPr>
              <w:t>i</w:t>
            </w:r>
            <w:r w:rsidRPr="000D2CEE">
              <w:rPr>
                <w:spacing w:val="-4"/>
                <w:sz w:val="20"/>
                <w:szCs w:val="20"/>
              </w:rPr>
              <w:t xml:space="preserve"> </w:t>
            </w:r>
            <w:r w:rsidRPr="000D2CEE">
              <w:rPr>
                <w:sz w:val="20"/>
                <w:szCs w:val="20"/>
              </w:rPr>
              <w:t>wdrożenie</w:t>
            </w:r>
            <w:r w:rsidRPr="000D2CEE">
              <w:rPr>
                <w:spacing w:val="-2"/>
                <w:sz w:val="20"/>
                <w:szCs w:val="20"/>
              </w:rPr>
              <w:t xml:space="preserve"> </w:t>
            </w:r>
            <w:r w:rsidRPr="000D2CEE">
              <w:rPr>
                <w:sz w:val="20"/>
                <w:szCs w:val="20"/>
              </w:rPr>
              <w:t>systemu</w:t>
            </w:r>
            <w:r w:rsidRPr="000D2CEE">
              <w:rPr>
                <w:spacing w:val="-4"/>
                <w:sz w:val="20"/>
                <w:szCs w:val="20"/>
              </w:rPr>
              <w:t xml:space="preserve"> </w:t>
            </w:r>
            <w:r w:rsidRPr="000D2CEE">
              <w:rPr>
                <w:sz w:val="20"/>
                <w:szCs w:val="20"/>
              </w:rPr>
              <w:t>zarządzania</w:t>
            </w:r>
            <w:r w:rsidRPr="000D2CEE">
              <w:rPr>
                <w:spacing w:val="-5"/>
                <w:sz w:val="20"/>
                <w:szCs w:val="20"/>
              </w:rPr>
              <w:t xml:space="preserve"> </w:t>
            </w:r>
            <w:r w:rsidRPr="000D2CEE">
              <w:rPr>
                <w:sz w:val="20"/>
                <w:szCs w:val="20"/>
              </w:rPr>
              <w:t>infrastrukturą</w:t>
            </w:r>
            <w:r w:rsidRPr="000D2CEE">
              <w:rPr>
                <w:spacing w:val="-5"/>
                <w:sz w:val="20"/>
                <w:szCs w:val="20"/>
              </w:rPr>
              <w:t xml:space="preserve"> </w:t>
            </w:r>
            <w:r w:rsidRPr="000D2CEE">
              <w:rPr>
                <w:sz w:val="20"/>
                <w:szCs w:val="20"/>
              </w:rPr>
              <w:t>transportową</w:t>
            </w:r>
            <w:r w:rsidRPr="000D2CEE">
              <w:rPr>
                <w:spacing w:val="-3"/>
                <w:sz w:val="20"/>
                <w:szCs w:val="20"/>
              </w:rPr>
              <w:t xml:space="preserve"> </w:t>
            </w:r>
            <w:r w:rsidRPr="000D2CEE">
              <w:rPr>
                <w:sz w:val="20"/>
                <w:szCs w:val="20"/>
              </w:rPr>
              <w:t>województwa</w:t>
            </w:r>
          </w:p>
        </w:tc>
        <w:tc>
          <w:tcPr>
            <w:tcW w:w="2978" w:type="dxa"/>
            <w:vMerge/>
          </w:tcPr>
          <w:p w14:paraId="3D1E485E" w14:textId="77777777" w:rsidR="003E2513" w:rsidRPr="002E258B" w:rsidRDefault="003E2513" w:rsidP="004031C2">
            <w:pPr>
              <w:jc w:val="center"/>
              <w:rPr>
                <w:sz w:val="20"/>
                <w:szCs w:val="20"/>
              </w:rPr>
            </w:pPr>
          </w:p>
        </w:tc>
        <w:tc>
          <w:tcPr>
            <w:tcW w:w="1037" w:type="dxa"/>
            <w:vMerge/>
          </w:tcPr>
          <w:p w14:paraId="3D6A9F0A" w14:textId="77777777" w:rsidR="003E2513" w:rsidRPr="002E258B" w:rsidRDefault="003E2513" w:rsidP="004031C2">
            <w:pPr>
              <w:jc w:val="center"/>
              <w:rPr>
                <w:sz w:val="20"/>
                <w:szCs w:val="20"/>
              </w:rPr>
            </w:pPr>
          </w:p>
        </w:tc>
        <w:tc>
          <w:tcPr>
            <w:tcW w:w="947" w:type="dxa"/>
            <w:vMerge/>
          </w:tcPr>
          <w:p w14:paraId="6CBA2933" w14:textId="77777777" w:rsidR="003E2513" w:rsidRPr="002E258B" w:rsidRDefault="003E2513" w:rsidP="004031C2">
            <w:pPr>
              <w:jc w:val="center"/>
              <w:rPr>
                <w:sz w:val="20"/>
                <w:szCs w:val="20"/>
              </w:rPr>
            </w:pPr>
          </w:p>
        </w:tc>
        <w:tc>
          <w:tcPr>
            <w:tcW w:w="1129" w:type="dxa"/>
            <w:vMerge/>
          </w:tcPr>
          <w:p w14:paraId="4DCB0EB2" w14:textId="5A3CE215" w:rsidR="003E2513" w:rsidRPr="002E258B" w:rsidRDefault="003E2513" w:rsidP="004031C2">
            <w:pPr>
              <w:jc w:val="center"/>
              <w:rPr>
                <w:sz w:val="20"/>
                <w:szCs w:val="20"/>
              </w:rPr>
            </w:pPr>
          </w:p>
        </w:tc>
      </w:tr>
    </w:tbl>
    <w:p w14:paraId="0C673399" w14:textId="77777777" w:rsidR="002E258B" w:rsidRPr="002E258B" w:rsidRDefault="002E258B" w:rsidP="002E258B">
      <w:pPr>
        <w:spacing w:line="360" w:lineRule="auto"/>
        <w:ind w:firstLine="708"/>
        <w:jc w:val="both"/>
        <w:rPr>
          <w:sz w:val="20"/>
          <w:szCs w:val="20"/>
        </w:rPr>
      </w:pPr>
    </w:p>
    <w:p w14:paraId="749C3204" w14:textId="77777777" w:rsidR="00D930F9" w:rsidRPr="005E3632" w:rsidRDefault="00D930F9" w:rsidP="005E3632"/>
    <w:p w14:paraId="4140E1D9" w14:textId="30941229" w:rsidR="00952F97" w:rsidRPr="00F0486C" w:rsidRDefault="00CA6A6E" w:rsidP="00EB3D35">
      <w:pPr>
        <w:pStyle w:val="Nagwek2"/>
        <w:spacing w:line="276" w:lineRule="auto"/>
        <w:jc w:val="both"/>
        <w:rPr>
          <w:b/>
          <w:bCs/>
          <w:szCs w:val="24"/>
        </w:rPr>
      </w:pPr>
      <w:bookmarkStart w:id="90" w:name="_Toc132635818"/>
      <w:r w:rsidRPr="009040B5">
        <w:rPr>
          <w:b/>
          <w:bCs/>
          <w:szCs w:val="24"/>
        </w:rPr>
        <w:t>8. DZIAŁANIA ZAPOBIEGAJĄCE ORAZ OGRANICZAJĄCE ODDZIAŁYWANIE NA ŚRODOWISKO</w:t>
      </w:r>
      <w:bookmarkEnd w:id="90"/>
      <w:r w:rsidRPr="009040B5">
        <w:rPr>
          <w:b/>
          <w:bCs/>
          <w:szCs w:val="24"/>
        </w:rPr>
        <w:t xml:space="preserve"> </w:t>
      </w:r>
      <w:r w:rsidRPr="00F0486C">
        <w:rPr>
          <w:b/>
          <w:bCs/>
          <w:szCs w:val="24"/>
        </w:rPr>
        <w:t xml:space="preserve"> </w:t>
      </w:r>
    </w:p>
    <w:p w14:paraId="533B2002" w14:textId="3BAB9E79" w:rsidR="005064DB" w:rsidRPr="00B3114F" w:rsidRDefault="005064DB" w:rsidP="005064DB">
      <w:pPr>
        <w:pStyle w:val="Tekstpodstawowywcity3"/>
        <w:spacing w:after="0" w:line="360" w:lineRule="auto"/>
        <w:ind w:left="0" w:firstLine="709"/>
        <w:jc w:val="both"/>
        <w:rPr>
          <w:sz w:val="24"/>
          <w:szCs w:val="24"/>
        </w:rPr>
      </w:pPr>
      <w:r w:rsidRPr="00B3114F">
        <w:rPr>
          <w:sz w:val="24"/>
          <w:szCs w:val="24"/>
        </w:rPr>
        <w:t>Działania i inwestycje wskazane w niniejszym P</w:t>
      </w:r>
      <w:r>
        <w:rPr>
          <w:sz w:val="24"/>
          <w:szCs w:val="24"/>
        </w:rPr>
        <w:t>lanie</w:t>
      </w:r>
      <w:r w:rsidRPr="00B3114F">
        <w:rPr>
          <w:sz w:val="24"/>
          <w:szCs w:val="24"/>
        </w:rPr>
        <w:t xml:space="preserve"> poddano ocenie pod kątem możliwego niekorzystnego oddziaływania na środowisko przyrodnicze w </w:t>
      </w:r>
      <w:r w:rsidRPr="00B3114F">
        <w:rPr>
          <w:i/>
          <w:sz w:val="24"/>
          <w:szCs w:val="24"/>
        </w:rPr>
        <w:t xml:space="preserve">Prognozie oddziaływania na środowisko </w:t>
      </w:r>
      <w:r>
        <w:rPr>
          <w:i/>
          <w:sz w:val="24"/>
          <w:szCs w:val="24"/>
        </w:rPr>
        <w:t xml:space="preserve">Regionalnego planu transportowego </w:t>
      </w:r>
      <w:r w:rsidRPr="00B3114F">
        <w:rPr>
          <w:i/>
          <w:sz w:val="24"/>
          <w:szCs w:val="24"/>
        </w:rPr>
        <w:t xml:space="preserve">województwa świętokrzyskiego </w:t>
      </w:r>
      <w:r>
        <w:rPr>
          <w:i/>
          <w:sz w:val="24"/>
          <w:szCs w:val="24"/>
        </w:rPr>
        <w:t xml:space="preserve">do </w:t>
      </w:r>
      <w:r w:rsidRPr="00B3114F">
        <w:rPr>
          <w:i/>
          <w:sz w:val="24"/>
          <w:szCs w:val="24"/>
        </w:rPr>
        <w:t>20</w:t>
      </w:r>
      <w:r>
        <w:rPr>
          <w:i/>
          <w:sz w:val="24"/>
          <w:szCs w:val="24"/>
        </w:rPr>
        <w:t>3</w:t>
      </w:r>
      <w:r w:rsidRPr="00B3114F">
        <w:rPr>
          <w:i/>
          <w:sz w:val="24"/>
          <w:szCs w:val="24"/>
        </w:rPr>
        <w:t>0</w:t>
      </w:r>
      <w:r>
        <w:rPr>
          <w:i/>
          <w:sz w:val="24"/>
          <w:szCs w:val="24"/>
        </w:rPr>
        <w:t xml:space="preserve"> roku</w:t>
      </w:r>
      <w:r w:rsidRPr="00B3114F">
        <w:rPr>
          <w:i/>
          <w:sz w:val="24"/>
          <w:szCs w:val="24"/>
        </w:rPr>
        <w:t xml:space="preserve">. </w:t>
      </w:r>
      <w:r w:rsidRPr="00B3114F">
        <w:rPr>
          <w:sz w:val="24"/>
          <w:szCs w:val="24"/>
        </w:rPr>
        <w:t>Wskazano w niej różnorodne środki mające  zapobiegać negatywnemu oddziaływaniu inwestycji na środowisko lub przynajmniej zmniejszające te oddziaływania. Wśród działań tych znalazły się działania, które całkowicie eliminują negatywne oddziaływania (alternatywne sposoby realizacji inwestycji, zmiana miejsca realizacji inwestycji) oraz działania, które ograniczą rozmiar negatywnych oddziaływań (zmiany cech przedsięwzięcia, wprowadzanie dodatkowych elementów, które niwelują negatywne skutki). Mając na uwadze potrzebę minimalizacji i łagodzenia negatywnych oddziaływań niektórych przedsięwzięć oraz stosując zasadę, że lepiej zapobiegać wystąpieniu ujemnych skutków, niż te skutki naprawiać, należy na wszystkich etapach planowania</w:t>
      </w:r>
      <w:r w:rsidRPr="00B3114F">
        <w:rPr>
          <w:sz w:val="24"/>
          <w:szCs w:val="24"/>
        </w:rPr>
        <w:br/>
        <w:t>w maksymalnym stopniu stosować zasady ochrony środowiska i zrównoważonego rozwoju.</w:t>
      </w:r>
    </w:p>
    <w:p w14:paraId="1E47DDF2" w14:textId="2EDC70A6" w:rsidR="005064DB" w:rsidRPr="00B3114F" w:rsidRDefault="005064DB" w:rsidP="005064DB">
      <w:pPr>
        <w:pStyle w:val="Tekstpodstawowywcity3"/>
        <w:spacing w:after="0" w:line="360" w:lineRule="auto"/>
        <w:ind w:left="0" w:firstLine="709"/>
        <w:jc w:val="both"/>
        <w:rPr>
          <w:sz w:val="24"/>
          <w:szCs w:val="24"/>
        </w:rPr>
      </w:pPr>
      <w:r w:rsidRPr="00B3114F">
        <w:rPr>
          <w:sz w:val="24"/>
          <w:szCs w:val="24"/>
        </w:rPr>
        <w:t xml:space="preserve">Poniżej przedstawiono najważniejsze propozycje zapobiegania i łagodzenia negatywnego wpływu na środowisko, który może być wywołany realizacją działań założonych w projekcie </w:t>
      </w:r>
      <w:r>
        <w:rPr>
          <w:sz w:val="24"/>
          <w:szCs w:val="24"/>
        </w:rPr>
        <w:t>RPT</w:t>
      </w:r>
      <w:r w:rsidRPr="00B3114F">
        <w:rPr>
          <w:sz w:val="24"/>
          <w:szCs w:val="24"/>
        </w:rPr>
        <w:t>. Zaproponowane rozwiązania stanowią jedynie wskazówki i kierunki działań, które mogą zostać podjęte. Propozycje te stanowią alternatywę całkowitego lub częściowego zrównoważenia negatywnych oddziaływań na środowisko. Ich uszczegółowienie dla konkretnych inwestycji powinno nastąpić w trakcie przeprowadzania ocen oddziaływania na środowisko konkretnych projektów realizacyjnych.</w:t>
      </w:r>
    </w:p>
    <w:p w14:paraId="4AD3BACB" w14:textId="77777777" w:rsidR="002808EE" w:rsidRPr="002808EE" w:rsidRDefault="002808EE" w:rsidP="002808EE">
      <w:pPr>
        <w:spacing w:line="360" w:lineRule="auto"/>
        <w:rPr>
          <w:b/>
          <w:bCs/>
        </w:rPr>
      </w:pPr>
      <w:r w:rsidRPr="002808EE">
        <w:rPr>
          <w:b/>
          <w:bCs/>
        </w:rPr>
        <w:t>Zalecenia ogólne:</w:t>
      </w:r>
    </w:p>
    <w:p w14:paraId="37B1D75C" w14:textId="77777777" w:rsidR="002808EE" w:rsidRPr="005F1E76" w:rsidRDefault="002808EE">
      <w:pPr>
        <w:numPr>
          <w:ilvl w:val="0"/>
          <w:numId w:val="150"/>
        </w:numPr>
        <w:spacing w:line="360" w:lineRule="auto"/>
        <w:ind w:left="426" w:hanging="284"/>
        <w:jc w:val="both"/>
      </w:pPr>
      <w:r w:rsidRPr="005F1E76">
        <w:t xml:space="preserve">egzekwowanie wymogów ochrony środowiska przy projektowaniu, budowie </w:t>
      </w:r>
      <w:r w:rsidRPr="005F1E76">
        <w:br/>
        <w:t>i eksploatacji obiektów infrastruktury technicznej;</w:t>
      </w:r>
    </w:p>
    <w:p w14:paraId="3C9FC78D" w14:textId="77777777" w:rsidR="002808EE" w:rsidRPr="005F1E76" w:rsidRDefault="002808EE">
      <w:pPr>
        <w:pStyle w:val="Akapitzlist"/>
        <w:numPr>
          <w:ilvl w:val="0"/>
          <w:numId w:val="150"/>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zagwarantowanie wysokiego poziomu przebiegu procedur oceny oddziaływania na środowisko dla poszczególnych przedsięwzięć, w które powinni być zaangażowani projektanci, przedstawiciele administracji samorządowej, ale także służby ochrony przyrody, środowisko naukowe oraz organizacje społeczne; </w:t>
      </w:r>
    </w:p>
    <w:p w14:paraId="58B751F9" w14:textId="3F622D52"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przeprowadzanie inwentaryzacji przyrodniczych przed przystąpieniem do realizacji inwestycji, w celu określenia faktycznych zasobów przyrodniczych występujących w rejonach planowanych inwestycji; </w:t>
      </w:r>
    </w:p>
    <w:p w14:paraId="0BD0B0ED" w14:textId="77777777"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ochrona przed nieuzasadnionym przekształcaniem oraz zniszczeniem elementów środowiska ważnych dla jego funkcjonowania i utrzymania różnorodności biologicznej oraz elementów kształtujących lokalne walory krajobrazu, jak np.: kompleksy leśne, doliny rzeczne, zadrzewienia i zakrzaczenia, zbiorniki wodne, łąki, obszary podmokłe, dorodne okazy drzew itp.; </w:t>
      </w:r>
    </w:p>
    <w:p w14:paraId="6020240D" w14:textId="77777777" w:rsidR="002808EE" w:rsidRPr="005F1E76" w:rsidRDefault="002808EE">
      <w:pPr>
        <w:numPr>
          <w:ilvl w:val="0"/>
          <w:numId w:val="149"/>
        </w:numPr>
        <w:spacing w:line="360" w:lineRule="auto"/>
        <w:ind w:left="426" w:hanging="284"/>
        <w:jc w:val="both"/>
      </w:pPr>
      <w:r w:rsidRPr="005F1E76">
        <w:t>unikanie prowadzenia nowych odcinków dróg i kolei przez cenne przyrodniczo obszary (w tym istniejące obszary chronione i planowane do objęcia ochroną), w szczególności zapobieganie fragmentaryzacji struktur przyrodniczych tworzących system przyrodniczy;</w:t>
      </w:r>
    </w:p>
    <w:p w14:paraId="4C13EA27" w14:textId="77777777" w:rsidR="002808EE" w:rsidRPr="005F1E76" w:rsidRDefault="002808EE">
      <w:pPr>
        <w:numPr>
          <w:ilvl w:val="0"/>
          <w:numId w:val="149"/>
        </w:numPr>
        <w:spacing w:line="360" w:lineRule="auto"/>
        <w:ind w:left="426" w:hanging="284"/>
        <w:jc w:val="both"/>
      </w:pPr>
      <w:r w:rsidRPr="005F1E76">
        <w:rPr>
          <w:color w:val="000000"/>
        </w:rPr>
        <w:t>nowe szlaki komunikacyjne powinny być realizowane z uwzględnieniem wartości użytkowej gleb, tj. powinny być prowadzone przez tereny o jak najniższych klasach bonitacyjnych lub powinny przebiegać przez tereny o dobrych klasach bonitacyjnych po jak najkrótszych odcinkach;</w:t>
      </w:r>
    </w:p>
    <w:p w14:paraId="330AB56F" w14:textId="77777777" w:rsidR="002808EE" w:rsidRPr="005F1E76" w:rsidRDefault="002808EE">
      <w:pPr>
        <w:numPr>
          <w:ilvl w:val="0"/>
          <w:numId w:val="149"/>
        </w:numPr>
        <w:spacing w:line="360" w:lineRule="auto"/>
        <w:ind w:left="426" w:hanging="284"/>
        <w:jc w:val="both"/>
      </w:pPr>
      <w:r w:rsidRPr="005F1E76">
        <w:t xml:space="preserve">planowanie realizacji nowych odcinków dróg i linii kolejowych w taki sposób, aby przebiegały one (o ile tylko jest to możliwe) po terenach niepodlegających ochronie akustycznej, w jak największej odległości od budynków mieszkalnych; </w:t>
      </w:r>
    </w:p>
    <w:p w14:paraId="3CDF1FF1" w14:textId="77777777" w:rsidR="002808EE" w:rsidRPr="005F1E76" w:rsidRDefault="002808EE">
      <w:pPr>
        <w:numPr>
          <w:ilvl w:val="0"/>
          <w:numId w:val="149"/>
        </w:numPr>
        <w:spacing w:line="360" w:lineRule="auto"/>
        <w:ind w:left="426" w:hanging="284"/>
        <w:jc w:val="both"/>
      </w:pPr>
      <w:r w:rsidRPr="005F1E76">
        <w:t>maksymalne wykorzystanie istniejących tras przebiegu infrastruktury technicznej (skupianie liniowych elementów infrastruktury w korytarzach, spowoduje o wiele mniejszą skalę negatywnych oddziaływań na środowisko, niż w przypadku gdy każdy liniowy element infrastruktury będzie prowadzony w osobnym korytarzu);</w:t>
      </w:r>
    </w:p>
    <w:p w14:paraId="6654437D" w14:textId="77777777" w:rsidR="002808EE" w:rsidRPr="002808EE" w:rsidRDefault="002808EE" w:rsidP="002808EE">
      <w:pPr>
        <w:spacing w:line="360" w:lineRule="auto"/>
        <w:rPr>
          <w:b/>
          <w:bCs/>
        </w:rPr>
      </w:pPr>
      <w:r w:rsidRPr="002808EE">
        <w:rPr>
          <w:b/>
          <w:bCs/>
        </w:rPr>
        <w:t>Zalecenia na etapie realizacji inwestycji:</w:t>
      </w:r>
    </w:p>
    <w:p w14:paraId="49AE0E57" w14:textId="77777777"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stosowanie technologii, materiałów i rozwiązań konstrukcyjnych przyjaznych środowisku; </w:t>
      </w:r>
    </w:p>
    <w:p w14:paraId="35690A14" w14:textId="77777777" w:rsidR="002808EE" w:rsidRPr="005F1E76" w:rsidRDefault="002808EE">
      <w:pPr>
        <w:numPr>
          <w:ilvl w:val="0"/>
          <w:numId w:val="149"/>
        </w:numPr>
        <w:spacing w:line="360" w:lineRule="auto"/>
        <w:ind w:left="426" w:hanging="284"/>
        <w:jc w:val="both"/>
      </w:pPr>
      <w:r w:rsidRPr="005F1E76">
        <w:rPr>
          <w:color w:val="000000"/>
        </w:rPr>
        <w:t>w przypadku kolizji z obszarami prawnie chronionymi prace przy realizacji inwestycji komunikacyjnych powinny być prowadzone z uwzględnieniem zakazów i ograniczeń obowiązujących w tych obszarach;</w:t>
      </w:r>
    </w:p>
    <w:p w14:paraId="19B47F61" w14:textId="7EB05636" w:rsidR="002808EE" w:rsidRPr="005F1E76" w:rsidRDefault="002808EE">
      <w:pPr>
        <w:numPr>
          <w:ilvl w:val="0"/>
          <w:numId w:val="149"/>
        </w:numPr>
        <w:spacing w:line="360" w:lineRule="auto"/>
        <w:ind w:left="426" w:hanging="284"/>
        <w:jc w:val="both"/>
      </w:pPr>
      <w:r w:rsidRPr="005F1E76">
        <w:rPr>
          <w:color w:val="000000"/>
        </w:rPr>
        <w:t>w przypadku prac prowadzonych w sąsiedztwie innych przyrodniczo cennych obiektów/obszarów wszelkie działania, z którymi będą się wiązać prace budowlane powinny być prowadzone z uwzględnieniem walorów i funkcji tych obiektów/obszarów, a zwłaszcza</w:t>
      </w:r>
      <w:r>
        <w:rPr>
          <w:color w:val="000000"/>
        </w:rPr>
        <w:br/>
      </w:r>
      <w:r w:rsidRPr="005F1E76">
        <w:rPr>
          <w:color w:val="000000"/>
        </w:rPr>
        <w:t>w sposób obejmujący wszelkie możliwe rozwiązania pozwalające na: ograniczenie lub wykluczenie bezpośredniej ingerencji, zachowanie ich funkcjonalności ekologicznej oraz zachowanie stanowisk i siedlisk chronionych gatunków flory i fauny;</w:t>
      </w:r>
    </w:p>
    <w:p w14:paraId="3C87651C" w14:textId="77777777"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przeprowadzenie kompensacji przyrodniczej, jeżeli analiza zawarta w którymś </w:t>
      </w:r>
      <w:r w:rsidRPr="005F1E76">
        <w:rPr>
          <w:rFonts w:ascii="Times New Roman" w:hAnsi="Times New Roman" w:cs="Times New Roman"/>
          <w:color w:val="000000"/>
          <w:sz w:val="24"/>
          <w:szCs w:val="24"/>
        </w:rPr>
        <w:br/>
        <w:t xml:space="preserve">z raportów o oddziaływaniu przedsięwzięcia na środowisko dowiedzie taką konieczność, obejmującej w szczególności roboty budowlane i ziemne, zalesianie, zadrzewianie lub tworzenie skupień roślinności, prowadzącej do przywrócenia utraconej równowagi przyrodniczej na danym terenie i wyrównania szkód dokonanych w środowisku naturalnym na skutek realizacji inwestycji; </w:t>
      </w:r>
    </w:p>
    <w:p w14:paraId="313EB7D8" w14:textId="77777777" w:rsidR="002808EE" w:rsidRPr="005F1E76" w:rsidRDefault="002808EE">
      <w:pPr>
        <w:numPr>
          <w:ilvl w:val="0"/>
          <w:numId w:val="149"/>
        </w:numPr>
        <w:spacing w:line="360" w:lineRule="auto"/>
        <w:ind w:left="426" w:hanging="284"/>
        <w:jc w:val="both"/>
      </w:pPr>
      <w:r w:rsidRPr="005F1E76">
        <w:t>ratowanie populacji cennych gatunków roślin i zwierząt występujących na trasach przebiegu sieci infrastruktury technicznej przez przesiedlanie ich na siedliska zastępcze;</w:t>
      </w:r>
    </w:p>
    <w:p w14:paraId="4E1F96AF" w14:textId="77777777"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prowadzenie prac na terenach cennych przyrodniczo w jak najkrótszym czasie oraz dostosowanie terminów robót do terminów rozrodu, wegetacji, okresów lęgowych itp.; </w:t>
      </w:r>
    </w:p>
    <w:p w14:paraId="2CE4A0C6" w14:textId="77777777" w:rsidR="002808EE" w:rsidRPr="005F1E76" w:rsidRDefault="002808EE">
      <w:pPr>
        <w:numPr>
          <w:ilvl w:val="0"/>
          <w:numId w:val="149"/>
        </w:numPr>
        <w:spacing w:line="360" w:lineRule="auto"/>
        <w:ind w:left="426" w:hanging="284"/>
        <w:jc w:val="both"/>
      </w:pPr>
      <w:r w:rsidRPr="005F1E76">
        <w:t>przeprowadzanie koniecznych wycinek drzew i krzewów poza okresem lęgowym ptaków oraz ograniczanie ich do niezbędnego minimum;</w:t>
      </w:r>
    </w:p>
    <w:p w14:paraId="59F8A6AB" w14:textId="77777777"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sz w:val="24"/>
          <w:szCs w:val="24"/>
        </w:rPr>
      </w:pPr>
      <w:r w:rsidRPr="005F1E76">
        <w:rPr>
          <w:rFonts w:ascii="Times New Roman" w:hAnsi="Times New Roman" w:cs="Times New Roman"/>
          <w:sz w:val="24"/>
          <w:szCs w:val="24"/>
        </w:rPr>
        <w:t xml:space="preserve">ostrożne prowadzenie prac przy bryłach korzeniowych drzew w sposób minimalizujący straty systemów korzeniowych (prace ziemne w obrębie korzeni nie powinny być planowane w okresie wegetacji roślin, powinno wykonywać się je w okresie spoczynku zimowego roślin, pnie drzew należy zabezpieczyć w sposób uniemożliwiający mechaniczne uszkodzenie roślin); </w:t>
      </w:r>
    </w:p>
    <w:p w14:paraId="331EC6B0" w14:textId="77777777" w:rsidR="002808EE" w:rsidRPr="005F1E76" w:rsidRDefault="002808EE">
      <w:pPr>
        <w:numPr>
          <w:ilvl w:val="0"/>
          <w:numId w:val="149"/>
        </w:numPr>
        <w:spacing w:line="360" w:lineRule="auto"/>
        <w:ind w:left="426" w:hanging="284"/>
        <w:jc w:val="both"/>
      </w:pPr>
      <w:r w:rsidRPr="005F1E76">
        <w:t>stosowanie zasady oszczędnego korzystania z terenu i minimalnego przekształcenia jego powierzchni jedynie w zakresie niezbędnym dla realizacji inwestycji;</w:t>
      </w:r>
    </w:p>
    <w:p w14:paraId="3EB91C3D" w14:textId="2C5A5F5A"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prawidłowe zabezpieczenie techniczne sprzętu i placu budowy na etapie realizacji inwestycji,</w:t>
      </w:r>
      <w:r>
        <w:rPr>
          <w:rFonts w:ascii="Times New Roman" w:hAnsi="Times New Roman" w:cs="Times New Roman"/>
          <w:color w:val="000000"/>
          <w:sz w:val="24"/>
          <w:szCs w:val="24"/>
        </w:rPr>
        <w:br/>
      </w:r>
      <w:r w:rsidRPr="005F1E76">
        <w:rPr>
          <w:rFonts w:ascii="Times New Roman" w:hAnsi="Times New Roman" w:cs="Times New Roman"/>
          <w:color w:val="000000"/>
          <w:sz w:val="24"/>
          <w:szCs w:val="24"/>
        </w:rPr>
        <w:t>w tym zwłaszcza w miejscach styku z ekosystemami szczególnie wrażliwymi na zmiany warunków siedliskowych (m.in.: zabezpieczanie terenu inwestycji przed przedostawaniem się ewentualnych zanieczyszczeń do środowiska gruntowo-wodnego, stosowanie podczyszczania zanieczyszczonych wód opadowych, bezpieczne magazynowanie materiałów mogących stwarzać zagrożenie zanieczyszczenia gruntu, osłanianie i przykrywanie magazynowanych</w:t>
      </w:r>
      <w:r>
        <w:rPr>
          <w:rFonts w:ascii="Times New Roman" w:hAnsi="Times New Roman" w:cs="Times New Roman"/>
          <w:color w:val="000000"/>
          <w:sz w:val="24"/>
          <w:szCs w:val="24"/>
        </w:rPr>
        <w:br/>
      </w:r>
      <w:r w:rsidRPr="005F1E76">
        <w:rPr>
          <w:rFonts w:ascii="Times New Roman" w:hAnsi="Times New Roman" w:cs="Times New Roman"/>
          <w:color w:val="000000"/>
          <w:sz w:val="24"/>
          <w:szCs w:val="24"/>
        </w:rPr>
        <w:t xml:space="preserve">i transportowanych materiałów sypkich, ochrona warstwy humusowej gleby poprzez jej zebranie przed rozpoczęciem prac ziemnych oraz ponowne rozścielenie po zakończeniu prac, kontrolowanie maszyn budowlanych w celu uniemożliwienia zanieczyszczenia środowiska glebowo-wodnego substancjami ropopochodnymi); </w:t>
      </w:r>
    </w:p>
    <w:p w14:paraId="5E7D22E1" w14:textId="77777777"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eastAsia="Times New Roman" w:hAnsi="Times New Roman" w:cs="Times New Roman"/>
          <w:sz w:val="24"/>
          <w:szCs w:val="24"/>
          <w:lang w:eastAsia="pl-PL"/>
        </w:rPr>
        <w:t>nie lokalizowanie w sąsiedztwie cieków wodnych baz materiałowo-sprzętowych (magazyny, składy, bazy transportowe), urobku z wykopów oraz odpadów powstających podczas prowadzenia prac budowlano-remontowych (gruz budowlany, elementy prefabrykowane jezdni i chodników itp.);</w:t>
      </w:r>
    </w:p>
    <w:p w14:paraId="01AFFFF6" w14:textId="43724949"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eastAsia="Times New Roman" w:hAnsi="Times New Roman" w:cs="Times New Roman"/>
          <w:sz w:val="24"/>
          <w:szCs w:val="24"/>
          <w:lang w:eastAsia="pl-PL"/>
        </w:rPr>
        <w:t>używanie podczas prac remontowo-budowlanych sprawnego sprzętu, który będzie stacjonował na wyznaczonym i właściwie zabezpieczonym zapleczu (w szczególności miejsca postoju</w:t>
      </w:r>
      <w:r>
        <w:rPr>
          <w:rFonts w:ascii="Times New Roman" w:eastAsia="Times New Roman" w:hAnsi="Times New Roman" w:cs="Times New Roman"/>
          <w:sz w:val="24"/>
          <w:szCs w:val="24"/>
          <w:lang w:eastAsia="pl-PL"/>
        </w:rPr>
        <w:br/>
      </w:r>
      <w:r w:rsidRPr="005F1E76">
        <w:rPr>
          <w:rFonts w:ascii="Times New Roman" w:eastAsia="Times New Roman" w:hAnsi="Times New Roman" w:cs="Times New Roman"/>
          <w:sz w:val="24"/>
          <w:szCs w:val="24"/>
          <w:lang w:eastAsia="pl-PL"/>
        </w:rPr>
        <w:t>i konserwacji maszyn budowlanych muszą być zabezpieczone przed możliwością wycieku substancji ropopochodnych i przedostaniem się ich do gruntu);</w:t>
      </w:r>
    </w:p>
    <w:p w14:paraId="57FB3B42" w14:textId="77777777"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eastAsia="Times New Roman" w:hAnsi="Times New Roman" w:cs="Times New Roman"/>
          <w:sz w:val="24"/>
          <w:szCs w:val="24"/>
          <w:lang w:eastAsia="pl-PL"/>
        </w:rPr>
        <w:t xml:space="preserve">zdjęcie wierzchniej warstwy ziemi przed przystąpieniem do prac budowlanych </w:t>
      </w:r>
      <w:r w:rsidRPr="005F1E76">
        <w:rPr>
          <w:rFonts w:ascii="Times New Roman" w:eastAsia="Times New Roman" w:hAnsi="Times New Roman" w:cs="Times New Roman"/>
          <w:sz w:val="24"/>
          <w:szCs w:val="24"/>
          <w:lang w:eastAsia="pl-PL"/>
        </w:rPr>
        <w:br/>
        <w:t>i składowanie w sposób uporządkowany (pryzmy) w celu dalszego wykorzystania;</w:t>
      </w:r>
    </w:p>
    <w:p w14:paraId="5C1D4A57" w14:textId="77777777"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eastAsia="Times New Roman" w:hAnsi="Times New Roman" w:cs="Times New Roman"/>
          <w:sz w:val="24"/>
          <w:szCs w:val="24"/>
          <w:lang w:eastAsia="pl-PL"/>
        </w:rPr>
        <w:t>odprowadzanie ścieków bytowych z zaplecza budowy do szczelnych zbiorników bezodpływowych i sukcesywnie wywożenie ich przez uprawnione podmioty do najbliższej oczyszczalni ścieków;</w:t>
      </w:r>
    </w:p>
    <w:p w14:paraId="6AB9C3A5" w14:textId="77777777"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odpowiednie zaplanowanie systemu gospodarki odpadami powstającymi w wyniku prowadzenia prac budowlanych i modernizacyjnych, w tym m.in. minimalizowanie ilości powstających odpadów, prowadzenie segregacji i właściwego magazynowania (np. </w:t>
      </w:r>
      <w:r w:rsidRPr="005F1E76">
        <w:rPr>
          <w:rFonts w:ascii="Times New Roman" w:hAnsi="Times New Roman" w:cs="Times New Roman"/>
          <w:color w:val="000000"/>
          <w:sz w:val="24"/>
          <w:szCs w:val="24"/>
        </w:rPr>
        <w:br/>
        <w:t xml:space="preserve">w miejscach zadaszonych, bez dostępu osób postronnych, z zabezpieczeniem środowiska gruntowo-wodnego) oraz zapewnienie właściwego transportu odpadów; </w:t>
      </w:r>
    </w:p>
    <w:p w14:paraId="73937B30" w14:textId="4594F704"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poddanie w pierwszej kolejności wytworzonych odpadów odzyskowi w miejscu ich powstania, a gdy nie jest to możliwe przekazanie specjalistycznym firmom prowadzącym działalność</w:t>
      </w:r>
      <w:r>
        <w:rPr>
          <w:rFonts w:ascii="Times New Roman" w:hAnsi="Times New Roman" w:cs="Times New Roman"/>
          <w:color w:val="000000"/>
          <w:sz w:val="24"/>
          <w:szCs w:val="24"/>
        </w:rPr>
        <w:br/>
      </w:r>
      <w:r w:rsidRPr="005F1E76">
        <w:rPr>
          <w:rFonts w:ascii="Times New Roman" w:hAnsi="Times New Roman" w:cs="Times New Roman"/>
          <w:color w:val="000000"/>
          <w:sz w:val="24"/>
          <w:szCs w:val="24"/>
        </w:rPr>
        <w:t>w zakresie gospodarowania odpadami;</w:t>
      </w:r>
    </w:p>
    <w:p w14:paraId="7BE9D001" w14:textId="77777777"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stosowanie rozwiązań zmniejszających uciążliwość hałasu powstającego w związku </w:t>
      </w:r>
      <w:r w:rsidRPr="005F1E76">
        <w:rPr>
          <w:rFonts w:ascii="Times New Roman" w:hAnsi="Times New Roman" w:cs="Times New Roman"/>
          <w:color w:val="000000"/>
          <w:sz w:val="24"/>
          <w:szCs w:val="24"/>
        </w:rPr>
        <w:br/>
        <w:t>z pracami budowlanymi z użyciem ciężkiego sprzętu, np.: odpowiedni dobór okresów prowadzenia prac budowlanych, ograniczanie czasu pracy maszyn i urządzeń, wykorzystywanie tras dostarczania materiałów budowlanych jak najmniej uciążliwych dla terenów zabudowanych, stosowanie urządzeń o dobrych parametrach akustycznych;</w:t>
      </w:r>
    </w:p>
    <w:p w14:paraId="53DDA209" w14:textId="55AB0A68"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w sytuacji możliwej kolizji prowadzonych prac budowlanych z obiektami zabytkowymi, stosowanie rozwiązań eliminujących zagrożenie (np. ominięcie obiektu, prowadzenie prac</w:t>
      </w:r>
      <w:r>
        <w:rPr>
          <w:rFonts w:ascii="Times New Roman" w:hAnsi="Times New Roman" w:cs="Times New Roman"/>
          <w:color w:val="000000"/>
          <w:sz w:val="24"/>
          <w:szCs w:val="24"/>
        </w:rPr>
        <w:br/>
      </w:r>
      <w:r w:rsidRPr="005F1E76">
        <w:rPr>
          <w:rFonts w:ascii="Times New Roman" w:hAnsi="Times New Roman" w:cs="Times New Roman"/>
          <w:color w:val="000000"/>
          <w:sz w:val="24"/>
          <w:szCs w:val="24"/>
        </w:rPr>
        <w:t xml:space="preserve">w sposób nie powodujący zagrożenia dla obiektu, przeprowadzenie wyprzedzających badań archeologicznych, w ostateczności zmiana miejsca usytuowania obiektu zabytkowego); </w:t>
      </w:r>
    </w:p>
    <w:p w14:paraId="789E0DDB" w14:textId="77777777"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 xml:space="preserve">w przypadku natrafienia w trakcie prowadzenia prac ziemnych na przedmioty </w:t>
      </w:r>
      <w:r w:rsidRPr="005F1E76">
        <w:rPr>
          <w:rFonts w:ascii="Times New Roman" w:hAnsi="Times New Roman" w:cs="Times New Roman"/>
          <w:color w:val="000000"/>
          <w:sz w:val="24"/>
          <w:szCs w:val="24"/>
        </w:rPr>
        <w:br/>
        <w:t>o charakterze zabytkowym — konieczne jest przerwanie prac, zabezpieczenie terenu znaleziska oraz powiadomienie o tym fakcie wojewódzkiego konserwatora zabytków;</w:t>
      </w:r>
    </w:p>
    <w:p w14:paraId="62867B8C" w14:textId="77777777"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uprzątnięcie terenu po zakończeniu prac budowlano-remontowych i przywrócenie do stanu umożliwiającego jego wykorzystanie zgodnie z założonymi celami.</w:t>
      </w:r>
    </w:p>
    <w:p w14:paraId="6A907F2C" w14:textId="77777777" w:rsidR="002808EE" w:rsidRPr="002808EE" w:rsidRDefault="002808EE" w:rsidP="002808EE">
      <w:pPr>
        <w:spacing w:line="360" w:lineRule="auto"/>
        <w:rPr>
          <w:b/>
          <w:bCs/>
        </w:rPr>
      </w:pPr>
      <w:r w:rsidRPr="002808EE">
        <w:rPr>
          <w:b/>
          <w:bCs/>
        </w:rPr>
        <w:t>Zalecenia na etapie eksploatacji inwestycji:</w:t>
      </w:r>
    </w:p>
    <w:p w14:paraId="446BB03F" w14:textId="77777777" w:rsidR="002808EE" w:rsidRPr="005F1E76" w:rsidRDefault="002808EE">
      <w:pPr>
        <w:numPr>
          <w:ilvl w:val="0"/>
          <w:numId w:val="149"/>
        </w:numPr>
        <w:spacing w:line="360" w:lineRule="auto"/>
        <w:ind w:left="426" w:hanging="284"/>
        <w:jc w:val="both"/>
      </w:pPr>
      <w:r w:rsidRPr="005F1E76">
        <w:t>stosowanie urządzeń ułatwiających przemieszczanie się zwierząt w poprzek korytarzy transportowych (tunele, przepusty, mosty, kładki itp.);</w:t>
      </w:r>
    </w:p>
    <w:p w14:paraId="725544FD" w14:textId="77777777" w:rsidR="002808EE" w:rsidRPr="005F1E76" w:rsidRDefault="002808EE">
      <w:pPr>
        <w:numPr>
          <w:ilvl w:val="0"/>
          <w:numId w:val="149"/>
        </w:numPr>
        <w:spacing w:line="360" w:lineRule="auto"/>
        <w:ind w:left="426" w:hanging="284"/>
        <w:jc w:val="both"/>
      </w:pPr>
      <w:r w:rsidRPr="005F1E76">
        <w:t>stosowanie grodzenia tras szybkiego ruchu w celu zapobiegania kolizji ze zwierzętami;</w:t>
      </w:r>
    </w:p>
    <w:p w14:paraId="4C449186" w14:textId="77777777" w:rsidR="002808EE" w:rsidRPr="005F1E76" w:rsidRDefault="002808EE">
      <w:pPr>
        <w:numPr>
          <w:ilvl w:val="0"/>
          <w:numId w:val="149"/>
        </w:numPr>
        <w:spacing w:line="360" w:lineRule="auto"/>
        <w:ind w:left="426" w:hanging="284"/>
        <w:jc w:val="both"/>
      </w:pPr>
      <w:r w:rsidRPr="005F1E76">
        <w:t>stosowanie systemów odstraszania zwierząt w sąsiedztwie linii kolejowych i lotnisk;</w:t>
      </w:r>
    </w:p>
    <w:p w14:paraId="7D8FA601" w14:textId="77777777" w:rsidR="002808EE" w:rsidRPr="005F1E76" w:rsidRDefault="002808EE">
      <w:pPr>
        <w:pStyle w:val="Akapitzlist"/>
        <w:numPr>
          <w:ilvl w:val="0"/>
          <w:numId w:val="149"/>
        </w:numPr>
        <w:suppressAutoHyphens w:val="0"/>
        <w:autoSpaceDE w:val="0"/>
        <w:autoSpaceDN w:val="0"/>
        <w:adjustRightInd w:val="0"/>
        <w:spacing w:after="0" w:line="360" w:lineRule="auto"/>
        <w:ind w:left="426" w:hanging="284"/>
        <w:contextualSpacing/>
        <w:jc w:val="both"/>
        <w:rPr>
          <w:rFonts w:ascii="Times New Roman" w:hAnsi="Times New Roman" w:cs="Times New Roman"/>
          <w:color w:val="000000"/>
          <w:sz w:val="24"/>
          <w:szCs w:val="24"/>
        </w:rPr>
      </w:pPr>
      <w:r w:rsidRPr="005F1E76">
        <w:rPr>
          <w:rFonts w:ascii="Times New Roman" w:hAnsi="Times New Roman" w:cs="Times New Roman"/>
          <w:color w:val="000000"/>
          <w:sz w:val="24"/>
          <w:szCs w:val="24"/>
        </w:rPr>
        <w:t>stosowanie sprawnie funkcjonujących systemów odwodnienia obiektów komunikacyjnych wraz z  podczyszczaniem brudnych wód opadowych;</w:t>
      </w:r>
    </w:p>
    <w:p w14:paraId="0AE07CE3" w14:textId="77777777" w:rsidR="002808EE" w:rsidRPr="005F1E76" w:rsidRDefault="002808EE">
      <w:pPr>
        <w:numPr>
          <w:ilvl w:val="0"/>
          <w:numId w:val="149"/>
        </w:numPr>
        <w:spacing w:line="360" w:lineRule="auto"/>
        <w:ind w:left="426" w:hanging="284"/>
        <w:jc w:val="both"/>
      </w:pPr>
      <w:r w:rsidRPr="005F1E76">
        <w:t>zapewnienie optymalizacji zimowego utrzymania obiektów komunikacyjnych, przy zastosowaniu środków wykluczających możliwość wystąpienia zagrożenia dla środowiska gruntowo-wodnego;</w:t>
      </w:r>
    </w:p>
    <w:p w14:paraId="6123C224" w14:textId="2C71D481" w:rsidR="002808EE" w:rsidRPr="005F1E76" w:rsidRDefault="002808EE">
      <w:pPr>
        <w:numPr>
          <w:ilvl w:val="0"/>
          <w:numId w:val="149"/>
        </w:numPr>
        <w:spacing w:line="360" w:lineRule="auto"/>
        <w:ind w:left="426" w:hanging="284"/>
        <w:jc w:val="both"/>
      </w:pPr>
      <w:r w:rsidRPr="005F1E76">
        <w:t>stosowanie rozwiązań ograniczających rozprzestrzenianie się negatywnych oddziaływań obiektów komunikacyjnych na sąsiadujące z nimi tereny zamieszkane (m.in.: budowa nieuciążliwych krajobrazowo ekranów akustycznych, realizacja obudowy biologicznej</w:t>
      </w:r>
      <w:r>
        <w:br/>
      </w:r>
      <w:r w:rsidRPr="005F1E76">
        <w:t xml:space="preserve">z zastosowaniem </w:t>
      </w:r>
      <w:proofErr w:type="spellStart"/>
      <w:r w:rsidRPr="005F1E76">
        <w:rPr>
          <w:color w:val="000000"/>
        </w:rPr>
        <w:t>nasadzeń</w:t>
      </w:r>
      <w:proofErr w:type="spellEnd"/>
      <w:r w:rsidRPr="005F1E76">
        <w:rPr>
          <w:color w:val="000000"/>
        </w:rPr>
        <w:t xml:space="preserve"> gatunków odpornych na zanieczyszczenie środowiska)</w:t>
      </w:r>
      <w:r w:rsidRPr="005F1E76">
        <w:t>;</w:t>
      </w:r>
    </w:p>
    <w:p w14:paraId="33DBC954" w14:textId="77777777" w:rsidR="002808EE" w:rsidRPr="005F1E76" w:rsidRDefault="002808EE">
      <w:pPr>
        <w:numPr>
          <w:ilvl w:val="0"/>
          <w:numId w:val="149"/>
        </w:numPr>
        <w:spacing w:line="360" w:lineRule="auto"/>
        <w:ind w:left="426" w:hanging="284"/>
        <w:jc w:val="both"/>
      </w:pPr>
      <w:r w:rsidRPr="005F1E76">
        <w:t>utrzymywane w odpowiednim stanie eksploatowanych obiektów komunikacyjnych (ewentualne uszkodzenia będą na bieżąco usuwane);</w:t>
      </w:r>
    </w:p>
    <w:p w14:paraId="11C764B9" w14:textId="77777777" w:rsidR="002808EE" w:rsidRPr="005F1E76" w:rsidRDefault="002808EE">
      <w:pPr>
        <w:numPr>
          <w:ilvl w:val="0"/>
          <w:numId w:val="149"/>
        </w:numPr>
        <w:spacing w:line="360" w:lineRule="auto"/>
        <w:ind w:left="426" w:hanging="284"/>
        <w:jc w:val="both"/>
      </w:pPr>
      <w:r w:rsidRPr="005F1E76">
        <w:t>prowadzenie przez zarządzającego drogą i linią kolejową pomiarów poziomów w środowisku substancji lub energii wprowadzanych w związku z eksploatacją tych obiektów;</w:t>
      </w:r>
    </w:p>
    <w:p w14:paraId="296FD271" w14:textId="55E0C876" w:rsidR="002808EE" w:rsidRPr="005F1E76" w:rsidRDefault="002808EE">
      <w:pPr>
        <w:numPr>
          <w:ilvl w:val="0"/>
          <w:numId w:val="149"/>
        </w:numPr>
        <w:spacing w:line="360" w:lineRule="auto"/>
        <w:ind w:left="426" w:hanging="284"/>
        <w:jc w:val="both"/>
      </w:pPr>
      <w:r w:rsidRPr="005F1E76">
        <w:t xml:space="preserve">utworzenie obszaru ograniczonego użytkowania w przypadku, gdy z przeglądu ekologicznego albo z oceny oddziaływania przedsięwzięcia na środowisko albo z analizy </w:t>
      </w:r>
      <w:proofErr w:type="spellStart"/>
      <w:r w:rsidRPr="005F1E76">
        <w:t>porealizacyjnej</w:t>
      </w:r>
      <w:proofErr w:type="spellEnd"/>
      <w:r w:rsidRPr="005F1E76">
        <w:t xml:space="preserve"> wynika, że mimo zastosowania dostępnych rozwiązań technicznych, technologicznych</w:t>
      </w:r>
      <w:r>
        <w:br/>
      </w:r>
      <w:r w:rsidRPr="005F1E76">
        <w:t>i organizacyjnych nie mogą być dotrzymane standardy jakości środowiska poza terenem zakładu lub innego obiektu.</w:t>
      </w:r>
    </w:p>
    <w:p w14:paraId="39555DA5" w14:textId="77777777" w:rsidR="00CD7C06" w:rsidRPr="00F0486C" w:rsidRDefault="00CD7C06" w:rsidP="00952F97"/>
    <w:p w14:paraId="1ED3DC14" w14:textId="4E283D81" w:rsidR="00756263" w:rsidRPr="00F0486C" w:rsidRDefault="00756263" w:rsidP="00EF7B39">
      <w:pPr>
        <w:pStyle w:val="Nagwek2"/>
        <w:spacing w:line="276" w:lineRule="auto"/>
        <w:rPr>
          <w:b/>
          <w:bCs/>
          <w:szCs w:val="24"/>
        </w:rPr>
      </w:pPr>
      <w:bookmarkStart w:id="91" w:name="_Toc132635819"/>
      <w:r w:rsidRPr="00F0486C">
        <w:rPr>
          <w:b/>
          <w:bCs/>
          <w:szCs w:val="24"/>
        </w:rPr>
        <w:t>SŁOWNIK SKRÓTÓW</w:t>
      </w:r>
      <w:r w:rsidR="006B13FB" w:rsidRPr="00F0486C">
        <w:rPr>
          <w:b/>
          <w:bCs/>
          <w:szCs w:val="24"/>
        </w:rPr>
        <w:t xml:space="preserve"> I DEFINICJI</w:t>
      </w:r>
      <w:bookmarkEnd w:id="91"/>
    </w:p>
    <w:p w14:paraId="104C4944" w14:textId="77777777" w:rsidR="009715A3" w:rsidRPr="00F0486C" w:rsidRDefault="009715A3" w:rsidP="005A0BF5">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 xml:space="preserve">A – autostrada </w:t>
      </w:r>
    </w:p>
    <w:p w14:paraId="6F00C49E" w14:textId="41981F81" w:rsidR="009715A3" w:rsidRPr="00F0486C" w:rsidRDefault="009715A3" w:rsidP="005A0BF5">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AGTC - umowa europejska o ważnych międzynarodowych liniach transportu kombinowanego</w:t>
      </w:r>
      <w:r w:rsidRPr="00F0486C">
        <w:rPr>
          <w:rFonts w:ascii="Times New Roman" w:hAnsi="Times New Roman"/>
          <w:sz w:val="24"/>
          <w:szCs w:val="24"/>
        </w:rPr>
        <w:br/>
        <w:t>i obiektach towarzyszących, sporządzona w Genewie dnia 01 lutego 1991 roku</w:t>
      </w:r>
      <w:r w:rsidR="005A0BF5" w:rsidRPr="00F0486C">
        <w:rPr>
          <w:rFonts w:ascii="Times New Roman" w:hAnsi="Times New Roman"/>
          <w:sz w:val="24"/>
          <w:szCs w:val="24"/>
        </w:rPr>
        <w:t>. Docelowe parametry techniczno-eksploatacyjne dla linii kolejowych należących do sieci AGTC, których spełnienie obowiązuje jednocześnie to: tory dostosowane do przyjęcia pociągów</w:t>
      </w:r>
      <w:r w:rsidR="00427293">
        <w:rPr>
          <w:rFonts w:ascii="Times New Roman" w:hAnsi="Times New Roman"/>
          <w:sz w:val="24"/>
          <w:szCs w:val="24"/>
        </w:rPr>
        <w:br/>
      </w:r>
      <w:r w:rsidR="005A0BF5" w:rsidRPr="00F0486C">
        <w:rPr>
          <w:rFonts w:ascii="Times New Roman" w:hAnsi="Times New Roman"/>
          <w:sz w:val="24"/>
          <w:szCs w:val="24"/>
        </w:rPr>
        <w:t>o długości co najmniej 750 m, oraz maksymalna prędkość rozkładowa 120 km/h przy nacisku 20 t oś/tor lub maksymalna prędkość rozkładowa 100 km/h przy nacisku 22.5t oś/tor.</w:t>
      </w:r>
    </w:p>
    <w:p w14:paraId="723BC3EB" w14:textId="381D69E8" w:rsidR="00752BAF" w:rsidRPr="00F0486C" w:rsidRDefault="00752BAF" w:rsidP="005A0BF5">
      <w:pPr>
        <w:pStyle w:val="Tekstpodstawowy3"/>
        <w:spacing w:line="360" w:lineRule="auto"/>
        <w:ind w:left="851" w:hanging="851"/>
        <w:jc w:val="both"/>
        <w:rPr>
          <w:rFonts w:ascii="Times New Roman" w:hAnsi="Times New Roman"/>
          <w:sz w:val="24"/>
          <w:szCs w:val="24"/>
          <w:highlight w:val="yellow"/>
        </w:rPr>
      </w:pPr>
      <w:r w:rsidRPr="00F0486C">
        <w:rPr>
          <w:rFonts w:ascii="Times New Roman" w:hAnsi="Times New Roman"/>
          <w:sz w:val="24"/>
          <w:szCs w:val="24"/>
        </w:rPr>
        <w:t>CAD</w:t>
      </w:r>
      <w:r w:rsidRPr="00F0486C">
        <w:rPr>
          <w:rFonts w:ascii="Times New Roman" w:hAnsi="Times New Roman"/>
          <w:b/>
          <w:bCs/>
          <w:sz w:val="24"/>
          <w:szCs w:val="24"/>
        </w:rPr>
        <w:t xml:space="preserve"> - p</w:t>
      </w:r>
      <w:r w:rsidRPr="00F0486C">
        <w:rPr>
          <w:rFonts w:ascii="Times New Roman" w:hAnsi="Times New Roman"/>
          <w:sz w:val="24"/>
          <w:szCs w:val="24"/>
        </w:rPr>
        <w:t xml:space="preserve">ołączone i zautomatyzowane prowadzenie pojazdów (ang. </w:t>
      </w:r>
      <w:proofErr w:type="spellStart"/>
      <w:r w:rsidRPr="00F0486C">
        <w:rPr>
          <w:rFonts w:ascii="Times New Roman" w:hAnsi="Times New Roman"/>
          <w:i/>
          <w:iCs/>
          <w:sz w:val="24"/>
          <w:szCs w:val="24"/>
        </w:rPr>
        <w:t>Connected</w:t>
      </w:r>
      <w:proofErr w:type="spellEnd"/>
      <w:r w:rsidRPr="00F0486C">
        <w:rPr>
          <w:rFonts w:ascii="Times New Roman" w:hAnsi="Times New Roman"/>
          <w:i/>
          <w:iCs/>
          <w:sz w:val="24"/>
          <w:szCs w:val="24"/>
        </w:rPr>
        <w:t xml:space="preserve"> and </w:t>
      </w:r>
      <w:proofErr w:type="spellStart"/>
      <w:r w:rsidRPr="00F0486C">
        <w:rPr>
          <w:rFonts w:ascii="Times New Roman" w:hAnsi="Times New Roman"/>
          <w:i/>
          <w:iCs/>
          <w:sz w:val="24"/>
          <w:szCs w:val="24"/>
        </w:rPr>
        <w:t>Automated</w:t>
      </w:r>
      <w:proofErr w:type="spellEnd"/>
      <w:r w:rsidRPr="00F0486C">
        <w:rPr>
          <w:rFonts w:ascii="Times New Roman" w:hAnsi="Times New Roman"/>
          <w:i/>
          <w:iCs/>
          <w:sz w:val="24"/>
          <w:szCs w:val="24"/>
        </w:rPr>
        <w:t xml:space="preserve"> </w:t>
      </w:r>
      <w:proofErr w:type="spellStart"/>
      <w:r w:rsidRPr="00F0486C">
        <w:rPr>
          <w:rFonts w:ascii="Times New Roman" w:hAnsi="Times New Roman"/>
          <w:i/>
          <w:iCs/>
          <w:sz w:val="24"/>
          <w:szCs w:val="24"/>
        </w:rPr>
        <w:t>Driving</w:t>
      </w:r>
      <w:proofErr w:type="spellEnd"/>
      <w:r w:rsidRPr="00F0486C">
        <w:rPr>
          <w:rFonts w:ascii="Times New Roman" w:hAnsi="Times New Roman"/>
          <w:sz w:val="24"/>
          <w:szCs w:val="24"/>
        </w:rPr>
        <w:t>)</w:t>
      </w:r>
    </w:p>
    <w:p w14:paraId="0B83E4C0" w14:textId="6B6140D0" w:rsidR="009715A3" w:rsidRPr="00F0486C" w:rsidRDefault="009715A3" w:rsidP="005A0BF5">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CMK – Centralna Magistrala Kolejowa</w:t>
      </w:r>
    </w:p>
    <w:p w14:paraId="61BAAC66" w14:textId="2CC203F6" w:rsidR="009715A3" w:rsidRPr="00F0486C" w:rsidRDefault="009715A3" w:rsidP="005A0BF5">
      <w:pPr>
        <w:spacing w:line="360" w:lineRule="auto"/>
      </w:pPr>
      <w:r w:rsidRPr="00F0486C">
        <w:t>CPK – Centralny Port Komunikacyjny Solidarność</w:t>
      </w:r>
    </w:p>
    <w:p w14:paraId="2A1EBE53" w14:textId="042D39F6" w:rsidR="0016441C" w:rsidRPr="00F0486C" w:rsidRDefault="0016441C" w:rsidP="005A0BF5">
      <w:pPr>
        <w:spacing w:line="360" w:lineRule="auto"/>
      </w:pPr>
      <w:r w:rsidRPr="00F0486C">
        <w:t>DDR – droga dla rowerów</w:t>
      </w:r>
    </w:p>
    <w:p w14:paraId="5DEB5D42" w14:textId="2CCFEBB4" w:rsidR="009715A3" w:rsidRPr="00F0486C" w:rsidRDefault="009715A3" w:rsidP="005A0BF5">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DK – droga krajowa (np.: DK 73)</w:t>
      </w:r>
    </w:p>
    <w:p w14:paraId="2965A011" w14:textId="48A99542" w:rsidR="009715A3" w:rsidRPr="00F0486C" w:rsidRDefault="009715A3" w:rsidP="005A0BF5">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DW - droga wojewódzka (np.: DW 762)</w:t>
      </w:r>
    </w:p>
    <w:p w14:paraId="3ABA8604" w14:textId="77DF32B7" w:rsidR="009715A3" w:rsidRPr="00F0486C" w:rsidRDefault="009715A3" w:rsidP="005A0BF5">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 xml:space="preserve">DP – droga powiatowa (np.: DP nr 0613 T) </w:t>
      </w:r>
    </w:p>
    <w:p w14:paraId="4B807992" w14:textId="74DC895B" w:rsidR="00A335D9" w:rsidRPr="00F0486C" w:rsidRDefault="00A335D9"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ERTMS</w:t>
      </w:r>
      <w:r w:rsidR="001176E2" w:rsidRPr="00F0486C">
        <w:rPr>
          <w:rFonts w:ascii="Times New Roman" w:hAnsi="Times New Roman"/>
          <w:sz w:val="24"/>
          <w:szCs w:val="24"/>
        </w:rPr>
        <w:t>/ETCS</w:t>
      </w:r>
      <w:r w:rsidRPr="00F0486C">
        <w:rPr>
          <w:rFonts w:ascii="Times New Roman" w:hAnsi="Times New Roman"/>
          <w:sz w:val="24"/>
          <w:szCs w:val="24"/>
        </w:rPr>
        <w:t xml:space="preserve"> - Europejski System Zarządzania Ruchem Kolejowym</w:t>
      </w:r>
      <w:r w:rsidR="00B704F1" w:rsidRPr="00F0486C">
        <w:rPr>
          <w:rFonts w:ascii="Times New Roman" w:hAnsi="Times New Roman"/>
          <w:sz w:val="24"/>
          <w:szCs w:val="24"/>
        </w:rPr>
        <w:t xml:space="preserve"> zapewniający interoperacyjność transportu kolejowego, czyli możliwość swobodnego poruszania się pociągów w sieciach kolejowych poszczególnych państw, bez konieczności zatrzymania się na granicach oraz wymiany lokomotyw lub maszynistów. ETCS (system sterowania ruchem kolejowym) jest częścią wdrażanego w Unii Europejskiej systemu ERTMS.</w:t>
      </w:r>
    </w:p>
    <w:p w14:paraId="188830F8" w14:textId="77706B24" w:rsidR="003655AC" w:rsidRDefault="003655AC" w:rsidP="00674488">
      <w:pPr>
        <w:pStyle w:val="Tekstpodstawowy3"/>
        <w:spacing w:line="360" w:lineRule="auto"/>
        <w:ind w:left="851" w:hanging="851"/>
        <w:jc w:val="both"/>
        <w:rPr>
          <w:rFonts w:ascii="Times New Roman" w:hAnsi="Times New Roman"/>
          <w:sz w:val="24"/>
          <w:szCs w:val="24"/>
        </w:rPr>
      </w:pPr>
      <w:r>
        <w:rPr>
          <w:rFonts w:ascii="Times New Roman" w:hAnsi="Times New Roman"/>
          <w:sz w:val="24"/>
          <w:szCs w:val="24"/>
        </w:rPr>
        <w:t>FEŚ 2021-2027 – program Fundusze Europejskie dla Świętokrzyskiego 2021-2027</w:t>
      </w:r>
    </w:p>
    <w:p w14:paraId="512CF6B5" w14:textId="6C0F0D90"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GDDKiA – Generalna Dyrekcja Dróg Krajowych i Autostrad</w:t>
      </w:r>
    </w:p>
    <w:p w14:paraId="3B77D0E5" w14:textId="624A861F" w:rsidR="005C7E43" w:rsidRPr="00F0486C" w:rsidRDefault="005C7E4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GOZ – gospodarka o obiegu zamkni</w:t>
      </w:r>
      <w:r w:rsidR="006D0318" w:rsidRPr="00F0486C">
        <w:rPr>
          <w:rFonts w:ascii="Times New Roman" w:hAnsi="Times New Roman"/>
          <w:sz w:val="24"/>
          <w:szCs w:val="24"/>
        </w:rPr>
        <w:t>ę</w:t>
      </w:r>
      <w:r w:rsidRPr="00F0486C">
        <w:rPr>
          <w:rFonts w:ascii="Times New Roman" w:hAnsi="Times New Roman"/>
          <w:sz w:val="24"/>
          <w:szCs w:val="24"/>
        </w:rPr>
        <w:t>tym</w:t>
      </w:r>
    </w:p>
    <w:p w14:paraId="45015EA3" w14:textId="42BDA43C"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GP – droga główna ruchu przyśpieszonego</w:t>
      </w:r>
    </w:p>
    <w:p w14:paraId="00526113" w14:textId="36CD63AE" w:rsidR="00A335D9" w:rsidRDefault="00A335D9"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ITS – Inteligentny System Transportowy</w:t>
      </w:r>
    </w:p>
    <w:p w14:paraId="0075C9AE" w14:textId="4DB74668" w:rsidR="002C7A14" w:rsidRPr="00F0486C" w:rsidRDefault="002C7A14" w:rsidP="00674488">
      <w:pPr>
        <w:pStyle w:val="Tekstpodstawowy3"/>
        <w:spacing w:line="360" w:lineRule="auto"/>
        <w:ind w:left="851" w:hanging="851"/>
        <w:jc w:val="both"/>
        <w:rPr>
          <w:rFonts w:ascii="Times New Roman" w:hAnsi="Times New Roman"/>
          <w:sz w:val="24"/>
          <w:szCs w:val="24"/>
        </w:rPr>
      </w:pPr>
      <w:proofErr w:type="spellStart"/>
      <w:r>
        <w:rPr>
          <w:rFonts w:ascii="Times New Roman" w:hAnsi="Times New Roman"/>
          <w:sz w:val="24"/>
          <w:szCs w:val="24"/>
        </w:rPr>
        <w:t>jst</w:t>
      </w:r>
      <w:proofErr w:type="spellEnd"/>
      <w:r>
        <w:rPr>
          <w:rFonts w:ascii="Times New Roman" w:hAnsi="Times New Roman"/>
          <w:sz w:val="24"/>
          <w:szCs w:val="24"/>
        </w:rPr>
        <w:t xml:space="preserve"> – jednostki samorządu terytorialnego</w:t>
      </w:r>
    </w:p>
    <w:p w14:paraId="609867BB" w14:textId="77777777" w:rsidR="009715A3" w:rsidRPr="00FF057E" w:rsidRDefault="009715A3" w:rsidP="00674488">
      <w:pPr>
        <w:pStyle w:val="Tekstpodstawowy3"/>
        <w:spacing w:line="360" w:lineRule="auto"/>
        <w:ind w:left="851" w:hanging="851"/>
        <w:jc w:val="both"/>
        <w:rPr>
          <w:rFonts w:ascii="Times New Roman" w:hAnsi="Times New Roman"/>
          <w:sz w:val="24"/>
          <w:szCs w:val="24"/>
        </w:rPr>
      </w:pPr>
      <w:r w:rsidRPr="00FF057E">
        <w:rPr>
          <w:rFonts w:ascii="Times New Roman" w:hAnsi="Times New Roman"/>
          <w:sz w:val="24"/>
          <w:szCs w:val="24"/>
        </w:rPr>
        <w:t>KDP – koleje dużych prędkości</w:t>
      </w:r>
    </w:p>
    <w:p w14:paraId="51D06CF0" w14:textId="77777777"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KE – Komisja Europejska</w:t>
      </w:r>
    </w:p>
    <w:p w14:paraId="3D1A0508" w14:textId="24DA295E" w:rsidR="00B66FA9" w:rsidRPr="00F0486C" w:rsidRDefault="00B66FA9"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LCS – Lokalne Centrum Sterowania – miejsce, w którym system komputerowy pod nadzorem dyżurnych ruchu steruje ruchem kolejowym, na określonym odcinku linii kolejowej.</w:t>
      </w:r>
    </w:p>
    <w:p w14:paraId="53B6A49B" w14:textId="2A3FD0C9"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LHS – Linia Hutnicza Szerokotorowa</w:t>
      </w:r>
    </w:p>
    <w:p w14:paraId="43C25BE2" w14:textId="7591FC65" w:rsidR="009715A3" w:rsidRPr="00F0486C" w:rsidRDefault="009715A3" w:rsidP="00674488">
      <w:pPr>
        <w:pStyle w:val="Tekstpodstawowy3"/>
        <w:spacing w:line="360" w:lineRule="auto"/>
        <w:jc w:val="both"/>
        <w:rPr>
          <w:rFonts w:ascii="Times New Roman" w:hAnsi="Times New Roman"/>
          <w:sz w:val="24"/>
          <w:szCs w:val="24"/>
        </w:rPr>
      </w:pPr>
      <w:r w:rsidRPr="00F0486C">
        <w:rPr>
          <w:rFonts w:ascii="Times New Roman" w:hAnsi="Times New Roman"/>
          <w:sz w:val="24"/>
          <w:szCs w:val="24"/>
        </w:rPr>
        <w:t>MOF – miejski obszar funkcjonaln</w:t>
      </w:r>
      <w:r w:rsidR="003068F4" w:rsidRPr="00F0486C">
        <w:rPr>
          <w:rFonts w:ascii="Times New Roman" w:hAnsi="Times New Roman"/>
          <w:sz w:val="24"/>
          <w:szCs w:val="24"/>
        </w:rPr>
        <w:t>y</w:t>
      </w:r>
    </w:p>
    <w:p w14:paraId="124BD87A" w14:textId="77777777"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MOF OW – Miejski Obszar Funkcjonalny Ośrodka Wojewódzkiego</w:t>
      </w:r>
    </w:p>
    <w:p w14:paraId="322398DA" w14:textId="32B938D9" w:rsidR="005C7E43" w:rsidRDefault="009715A3" w:rsidP="00674488">
      <w:pPr>
        <w:pStyle w:val="Tekstpodstawowy3"/>
        <w:spacing w:line="360" w:lineRule="auto"/>
        <w:ind w:left="851" w:hanging="851"/>
        <w:jc w:val="both"/>
        <w:rPr>
          <w:rFonts w:ascii="Times New Roman" w:hAnsi="Times New Roman"/>
          <w:sz w:val="24"/>
          <w:szCs w:val="24"/>
        </w:rPr>
      </w:pPr>
      <w:r w:rsidRPr="00FF057E">
        <w:rPr>
          <w:rFonts w:ascii="Times New Roman" w:hAnsi="Times New Roman"/>
          <w:sz w:val="24"/>
          <w:szCs w:val="24"/>
        </w:rPr>
        <w:t>OSO – obszar specjalnej ochrony ptaków wchodzący w skład sieci Natura 2000</w:t>
      </w:r>
    </w:p>
    <w:p w14:paraId="06C6A00C" w14:textId="0DE0F3FB" w:rsidR="00080C82" w:rsidRPr="00FF057E" w:rsidRDefault="00080C82" w:rsidP="00674488">
      <w:pPr>
        <w:pStyle w:val="Tekstpodstawowy3"/>
        <w:spacing w:line="360" w:lineRule="auto"/>
        <w:ind w:left="851" w:hanging="851"/>
        <w:jc w:val="both"/>
        <w:rPr>
          <w:rFonts w:ascii="Times New Roman" w:hAnsi="Times New Roman"/>
          <w:sz w:val="24"/>
          <w:szCs w:val="24"/>
        </w:rPr>
      </w:pPr>
      <w:r>
        <w:rPr>
          <w:rFonts w:ascii="Times New Roman" w:hAnsi="Times New Roman"/>
          <w:sz w:val="24"/>
          <w:szCs w:val="24"/>
        </w:rPr>
        <w:t xml:space="preserve">PMT – Pasażerski Model Transportowy </w:t>
      </w:r>
    </w:p>
    <w:p w14:paraId="39C9FC77" w14:textId="5F860874" w:rsidR="00745040" w:rsidRDefault="00745040"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PRITWŚ – Program Rozwoju Infrastruktury Transportowej woj. świętokrzyskiego na lata 2014-2020</w:t>
      </w:r>
    </w:p>
    <w:p w14:paraId="33FF3357" w14:textId="5BD08FE6" w:rsidR="00084B1F" w:rsidRPr="00F0486C" w:rsidRDefault="00084B1F" w:rsidP="00674488">
      <w:pPr>
        <w:pStyle w:val="Tekstpodstawowy3"/>
        <w:spacing w:line="360" w:lineRule="auto"/>
        <w:ind w:left="851" w:hanging="851"/>
        <w:jc w:val="both"/>
        <w:rPr>
          <w:rFonts w:ascii="Times New Roman" w:hAnsi="Times New Roman"/>
          <w:sz w:val="24"/>
          <w:szCs w:val="24"/>
        </w:rPr>
      </w:pPr>
      <w:r>
        <w:rPr>
          <w:rFonts w:ascii="Times New Roman" w:hAnsi="Times New Roman"/>
          <w:sz w:val="24"/>
          <w:szCs w:val="24"/>
        </w:rPr>
        <w:t>PTZ – publiczny transport zbiorowy</w:t>
      </w:r>
    </w:p>
    <w:p w14:paraId="5EE41C6E" w14:textId="5E48BEBC"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PZPWŚ – Plan Zagospodarowania Przestrzennego Województwa Świętokrzyskiego</w:t>
      </w:r>
      <w:r w:rsidR="00F01BAF" w:rsidRPr="00F0486C">
        <w:rPr>
          <w:rFonts w:ascii="Times New Roman" w:hAnsi="Times New Roman"/>
          <w:sz w:val="24"/>
          <w:szCs w:val="24"/>
        </w:rPr>
        <w:t xml:space="preserve"> przyjęty uchwałą Nr XLVII/833/14  Sejmiku Województwa Świętokrzyskiego z dnia 22.09.2014 roku </w:t>
      </w:r>
    </w:p>
    <w:p w14:paraId="5D5F9989" w14:textId="6FD1F65D" w:rsidR="00A335D9" w:rsidRPr="00F0486C" w:rsidRDefault="00A335D9"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RIS – Rzeczny System Informacyjny</w:t>
      </w:r>
    </w:p>
    <w:p w14:paraId="276001CC" w14:textId="4FCE891F" w:rsidR="009715A3" w:rsidRPr="00F0486C" w:rsidRDefault="009715A3" w:rsidP="00674488">
      <w:pPr>
        <w:spacing w:line="360" w:lineRule="auto"/>
      </w:pPr>
      <w:r w:rsidRPr="00F0486C">
        <w:t xml:space="preserve">RPT – Regionalny Plan Transportowy Województwa Świętokrzyskiego </w:t>
      </w:r>
      <w:r w:rsidR="007E6CD9">
        <w:t>na lata 2021-2030</w:t>
      </w:r>
    </w:p>
    <w:p w14:paraId="1EE3B3E1" w14:textId="01EF7F66"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RPO (RPOWŚ) - Regionalny Program Operacyjny Woj. Świętokrzyskiego</w:t>
      </w:r>
    </w:p>
    <w:p w14:paraId="2078719E" w14:textId="38DCE841"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S</w:t>
      </w:r>
      <w:r w:rsidR="00A6521E">
        <w:rPr>
          <w:rFonts w:ascii="Times New Roman" w:hAnsi="Times New Roman"/>
          <w:sz w:val="24"/>
          <w:szCs w:val="24"/>
        </w:rPr>
        <w:t>(7)</w:t>
      </w:r>
      <w:r w:rsidRPr="00F0486C">
        <w:rPr>
          <w:rFonts w:ascii="Times New Roman" w:hAnsi="Times New Roman"/>
          <w:sz w:val="24"/>
          <w:szCs w:val="24"/>
        </w:rPr>
        <w:t xml:space="preserve"> – droga ekspresowa</w:t>
      </w:r>
    </w:p>
    <w:p w14:paraId="47AB7AB0" w14:textId="77777777" w:rsidR="009715A3" w:rsidRPr="00FF057E" w:rsidRDefault="009715A3" w:rsidP="00674488">
      <w:pPr>
        <w:pStyle w:val="Tekstpodstawowy3"/>
        <w:spacing w:line="360" w:lineRule="auto"/>
        <w:ind w:left="851" w:hanging="851"/>
        <w:jc w:val="both"/>
        <w:rPr>
          <w:rFonts w:ascii="Times New Roman" w:hAnsi="Times New Roman"/>
          <w:sz w:val="24"/>
          <w:szCs w:val="24"/>
        </w:rPr>
      </w:pPr>
      <w:r w:rsidRPr="00FF057E">
        <w:rPr>
          <w:rFonts w:ascii="Times New Roman" w:hAnsi="Times New Roman"/>
          <w:sz w:val="24"/>
          <w:szCs w:val="24"/>
        </w:rPr>
        <w:t>SOO – specjalny obszar ochrony siedlisk wchodzący w skład sieci Natura 2000</w:t>
      </w:r>
    </w:p>
    <w:p w14:paraId="188E85EF" w14:textId="0698D780"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SOSN – System Oceny Stanu Nawierzchni</w:t>
      </w:r>
    </w:p>
    <w:p w14:paraId="308FFC61" w14:textId="4FE9A574" w:rsidR="005C7E43" w:rsidRDefault="005C7E4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 xml:space="preserve">SOR – Strategia na rzecz Odpowiedzialnego Rozwoju do roku 2020 </w:t>
      </w:r>
      <w:r w:rsidR="00513DF9">
        <w:rPr>
          <w:rFonts w:ascii="Times New Roman" w:hAnsi="Times New Roman"/>
          <w:sz w:val="24"/>
          <w:szCs w:val="24"/>
        </w:rPr>
        <w:t>(z</w:t>
      </w:r>
      <w:r w:rsidRPr="00F0486C">
        <w:rPr>
          <w:rFonts w:ascii="Times New Roman" w:hAnsi="Times New Roman"/>
          <w:sz w:val="24"/>
          <w:szCs w:val="24"/>
        </w:rPr>
        <w:t xml:space="preserve"> perspektywą do 2030 r.)</w:t>
      </w:r>
    </w:p>
    <w:p w14:paraId="517D3239" w14:textId="5733F7DB" w:rsidR="00513DF9" w:rsidRPr="00F0486C" w:rsidRDefault="00513DF9" w:rsidP="00674488">
      <w:pPr>
        <w:pStyle w:val="Tekstpodstawowy3"/>
        <w:spacing w:line="360" w:lineRule="auto"/>
        <w:ind w:left="851" w:hanging="851"/>
        <w:jc w:val="both"/>
        <w:rPr>
          <w:rFonts w:ascii="Times New Roman" w:hAnsi="Times New Roman"/>
          <w:sz w:val="24"/>
          <w:szCs w:val="24"/>
        </w:rPr>
      </w:pPr>
      <w:r>
        <w:rPr>
          <w:rFonts w:ascii="Times New Roman" w:hAnsi="Times New Roman"/>
          <w:sz w:val="24"/>
          <w:szCs w:val="24"/>
        </w:rPr>
        <w:t>SPA2020 – Strategiczny plan adaptacji dla sektorów i obszarów wrażliwych na zmiany klimatu do roku 2020 z perspektywą do roku 2030</w:t>
      </w:r>
    </w:p>
    <w:p w14:paraId="5FCEE571" w14:textId="63FC1401" w:rsidR="00883EC0" w:rsidRPr="00F0486C" w:rsidRDefault="00883EC0"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 xml:space="preserve">SRT2030 – Strategia Zrównoważonego Rozwoju Transportu do 2030 roku </w:t>
      </w:r>
    </w:p>
    <w:p w14:paraId="6DF6F3A5" w14:textId="77777777" w:rsidR="009715A3" w:rsidRPr="000A0C42" w:rsidRDefault="009715A3" w:rsidP="00674488">
      <w:pPr>
        <w:pStyle w:val="Tekstpodstawowy3"/>
        <w:spacing w:line="360" w:lineRule="auto"/>
        <w:ind w:left="851" w:hanging="851"/>
        <w:jc w:val="both"/>
        <w:rPr>
          <w:rFonts w:ascii="Times New Roman" w:hAnsi="Times New Roman"/>
          <w:sz w:val="24"/>
          <w:szCs w:val="24"/>
        </w:rPr>
      </w:pPr>
      <w:r w:rsidRPr="000A0C42">
        <w:rPr>
          <w:rFonts w:ascii="Times New Roman" w:hAnsi="Times New Roman"/>
          <w:sz w:val="24"/>
          <w:szCs w:val="24"/>
        </w:rPr>
        <w:t>ŚZDW – Świętokrzyski Zarząd Dróg Wojewódzkich</w:t>
      </w:r>
    </w:p>
    <w:p w14:paraId="35EDFEAC" w14:textId="77777777"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TEN-T – (Trans-</w:t>
      </w:r>
      <w:proofErr w:type="spellStart"/>
      <w:r w:rsidRPr="00F0486C">
        <w:rPr>
          <w:rFonts w:ascii="Times New Roman" w:hAnsi="Times New Roman"/>
          <w:sz w:val="24"/>
          <w:szCs w:val="24"/>
        </w:rPr>
        <w:t>European</w:t>
      </w:r>
      <w:proofErr w:type="spellEnd"/>
      <w:r w:rsidRPr="00F0486C">
        <w:rPr>
          <w:rFonts w:ascii="Times New Roman" w:hAnsi="Times New Roman"/>
          <w:sz w:val="24"/>
          <w:szCs w:val="24"/>
        </w:rPr>
        <w:t xml:space="preserve"> Transport Networks) transeuropejska sieć transportowa</w:t>
      </w:r>
    </w:p>
    <w:p w14:paraId="085BC0A6" w14:textId="06505165" w:rsidR="00996AA2" w:rsidRPr="00F0486C" w:rsidRDefault="00996AA2"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TEU – jednostka ładunkowa w transporcie intermodalnym, która odpowiada parametrom kontenera 20-stopowego  - standardowy kontener o wymiarach 20x8x8.5 stopy</w:t>
      </w:r>
    </w:p>
    <w:p w14:paraId="064FDE89" w14:textId="7E96B96B" w:rsidR="009715A3" w:rsidRPr="00F0486C" w:rsidRDefault="009715A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UE – Unia Europejska</w:t>
      </w:r>
    </w:p>
    <w:p w14:paraId="77544530" w14:textId="3F79E5F6" w:rsidR="004D2DC3" w:rsidRPr="00F0486C" w:rsidRDefault="004D2DC3" w:rsidP="00674488">
      <w:pPr>
        <w:pStyle w:val="Tekstpodstawowy3"/>
        <w:spacing w:line="360" w:lineRule="auto"/>
        <w:ind w:left="851" w:hanging="851"/>
        <w:jc w:val="both"/>
        <w:rPr>
          <w:rFonts w:ascii="Times New Roman" w:hAnsi="Times New Roman"/>
          <w:sz w:val="24"/>
          <w:szCs w:val="24"/>
        </w:rPr>
      </w:pPr>
      <w:r w:rsidRPr="00F0486C">
        <w:rPr>
          <w:rFonts w:ascii="Times New Roman" w:hAnsi="Times New Roman"/>
          <w:sz w:val="24"/>
          <w:szCs w:val="24"/>
        </w:rPr>
        <w:t>UTK – Urząd Transportu Kolejowego</w:t>
      </w:r>
    </w:p>
    <w:p w14:paraId="71EDA669" w14:textId="608201CF" w:rsidR="009715A3" w:rsidRDefault="009715A3" w:rsidP="00674488">
      <w:pPr>
        <w:pStyle w:val="Tekstpodstawowy3"/>
        <w:spacing w:line="360" w:lineRule="auto"/>
        <w:jc w:val="both"/>
        <w:rPr>
          <w:rFonts w:ascii="Times New Roman" w:hAnsi="Times New Roman"/>
          <w:sz w:val="24"/>
          <w:szCs w:val="24"/>
        </w:rPr>
      </w:pPr>
      <w:r w:rsidRPr="00F911AB">
        <w:rPr>
          <w:rFonts w:ascii="Times New Roman" w:hAnsi="Times New Roman"/>
          <w:sz w:val="24"/>
          <w:szCs w:val="24"/>
        </w:rPr>
        <w:t>ZIT – Zintegrowane Inwestycje Terytorialne</w:t>
      </w:r>
    </w:p>
    <w:p w14:paraId="768C5F67" w14:textId="09FC9DF5" w:rsidR="00E73E49" w:rsidRPr="00F0486C" w:rsidRDefault="00E73E49" w:rsidP="00080C82">
      <w:pPr>
        <w:pStyle w:val="Tekstpodstawowy3"/>
        <w:spacing w:line="360" w:lineRule="auto"/>
        <w:ind w:left="567" w:hanging="567"/>
        <w:jc w:val="both"/>
        <w:rPr>
          <w:rFonts w:ascii="Times New Roman" w:hAnsi="Times New Roman"/>
          <w:sz w:val="24"/>
          <w:szCs w:val="24"/>
        </w:rPr>
      </w:pPr>
      <w:r>
        <w:rPr>
          <w:rFonts w:ascii="Times New Roman" w:hAnsi="Times New Roman"/>
          <w:sz w:val="24"/>
          <w:szCs w:val="24"/>
        </w:rPr>
        <w:t xml:space="preserve">ZMR – Zintegrowany Model Ruchu </w:t>
      </w:r>
    </w:p>
    <w:p w14:paraId="2D559551" w14:textId="77777777" w:rsidR="00491FC1" w:rsidRPr="00F0486C" w:rsidRDefault="00491FC1" w:rsidP="00EF7B39">
      <w:pPr>
        <w:spacing w:line="276" w:lineRule="auto"/>
      </w:pPr>
    </w:p>
    <w:p w14:paraId="0C1418CC" w14:textId="099C3B98" w:rsidR="00FF057E" w:rsidRDefault="00756263" w:rsidP="00427293">
      <w:pPr>
        <w:pStyle w:val="Nagwek2"/>
        <w:spacing w:line="276" w:lineRule="auto"/>
        <w:rPr>
          <w:b/>
          <w:bCs/>
          <w:szCs w:val="24"/>
        </w:rPr>
      </w:pPr>
      <w:bookmarkStart w:id="92" w:name="_Toc132635820"/>
      <w:r w:rsidRPr="00F0486C">
        <w:rPr>
          <w:b/>
          <w:bCs/>
          <w:szCs w:val="24"/>
        </w:rPr>
        <w:t>SPIS TABEL</w:t>
      </w:r>
      <w:r w:rsidR="00427293">
        <w:rPr>
          <w:b/>
          <w:bCs/>
          <w:szCs w:val="24"/>
        </w:rPr>
        <w:t xml:space="preserve"> I </w:t>
      </w:r>
      <w:r w:rsidRPr="00F0486C">
        <w:rPr>
          <w:b/>
          <w:bCs/>
          <w:szCs w:val="24"/>
        </w:rPr>
        <w:t xml:space="preserve"> RYSUNKÓW</w:t>
      </w:r>
      <w:bookmarkEnd w:id="92"/>
    </w:p>
    <w:p w14:paraId="49A6FA2E" w14:textId="25D886E3" w:rsidR="00DB7141" w:rsidRDefault="00DB7141" w:rsidP="00DB7141"/>
    <w:p w14:paraId="7EBB7393" w14:textId="741E83B4" w:rsidR="00DB7141" w:rsidRPr="00DB7141" w:rsidRDefault="00DB7141" w:rsidP="00DB7141">
      <w:r>
        <w:t xml:space="preserve">Do uzupełnienia </w:t>
      </w:r>
    </w:p>
    <w:p w14:paraId="5439F523" w14:textId="77777777" w:rsidR="00427293" w:rsidRPr="00427293" w:rsidRDefault="00427293" w:rsidP="00427293"/>
    <w:p w14:paraId="14DBD8DA" w14:textId="67E0AC95" w:rsidR="00952F97" w:rsidRPr="00F0486C" w:rsidRDefault="0028059F" w:rsidP="00200FD7">
      <w:pPr>
        <w:pStyle w:val="Nagwek2"/>
        <w:spacing w:line="360" w:lineRule="auto"/>
        <w:rPr>
          <w:b/>
          <w:bCs/>
          <w:szCs w:val="24"/>
        </w:rPr>
      </w:pPr>
      <w:bookmarkStart w:id="93" w:name="_Toc132635821"/>
      <w:r>
        <w:rPr>
          <w:b/>
          <w:bCs/>
          <w:szCs w:val="24"/>
        </w:rPr>
        <w:t xml:space="preserve">WYKAZ </w:t>
      </w:r>
      <w:r w:rsidR="00952F97" w:rsidRPr="00F0486C">
        <w:rPr>
          <w:b/>
          <w:bCs/>
          <w:szCs w:val="24"/>
        </w:rPr>
        <w:t>ZAŁĄCZNIK</w:t>
      </w:r>
      <w:r>
        <w:rPr>
          <w:b/>
          <w:bCs/>
          <w:szCs w:val="24"/>
        </w:rPr>
        <w:t>ÓW</w:t>
      </w:r>
      <w:bookmarkEnd w:id="93"/>
    </w:p>
    <w:p w14:paraId="682930AA" w14:textId="318EDADB" w:rsidR="004A5636" w:rsidRPr="00CD2BB6" w:rsidRDefault="005478B5" w:rsidP="004A5636">
      <w:pPr>
        <w:pStyle w:val="Tekstpodstawowy31"/>
        <w:tabs>
          <w:tab w:val="right" w:pos="9072"/>
        </w:tabs>
        <w:spacing w:line="360" w:lineRule="auto"/>
        <w:rPr>
          <w:rFonts w:ascii="Times New Roman" w:hAnsi="Times New Roman"/>
          <w:b/>
          <w:szCs w:val="24"/>
        </w:rPr>
      </w:pPr>
      <w:r>
        <w:rPr>
          <w:rFonts w:ascii="Times New Roman" w:hAnsi="Times New Roman"/>
          <w:b/>
          <w:szCs w:val="24"/>
        </w:rPr>
        <w:t>Suplement</w:t>
      </w:r>
      <w:r w:rsidR="004A5636">
        <w:rPr>
          <w:rFonts w:ascii="Times New Roman" w:hAnsi="Times New Roman"/>
          <w:b/>
          <w:szCs w:val="24"/>
        </w:rPr>
        <w:t xml:space="preserve"> A  - </w:t>
      </w:r>
      <w:r w:rsidR="004A5636" w:rsidRPr="006971AD">
        <w:rPr>
          <w:rFonts w:ascii="Times New Roman" w:hAnsi="Times New Roman"/>
          <w:bCs/>
          <w:szCs w:val="24"/>
        </w:rPr>
        <w:t>P</w:t>
      </w:r>
      <w:r w:rsidR="004A5636">
        <w:rPr>
          <w:rFonts w:ascii="Times New Roman" w:hAnsi="Times New Roman"/>
          <w:bCs/>
          <w:szCs w:val="24"/>
        </w:rPr>
        <w:t>lan rozwoju sieci dróg wojewódzkich województwa świętokrzyskiego do 2030 roku</w:t>
      </w:r>
    </w:p>
    <w:p w14:paraId="141221E2" w14:textId="1D05DBE1" w:rsidR="00CA1782" w:rsidRPr="00F94715" w:rsidRDefault="00CA1782" w:rsidP="00F94715">
      <w:pPr>
        <w:spacing w:line="360" w:lineRule="auto"/>
        <w:ind w:left="1701" w:hanging="1701"/>
        <w:jc w:val="both"/>
        <w:rPr>
          <w:b/>
          <w:bCs/>
        </w:rPr>
      </w:pPr>
      <w:r w:rsidRPr="00923BC7">
        <w:rPr>
          <w:b/>
          <w:bCs/>
        </w:rPr>
        <w:t>Załącznik nr 1</w:t>
      </w:r>
      <w:r w:rsidR="00F94715">
        <w:rPr>
          <w:b/>
          <w:bCs/>
        </w:rPr>
        <w:t xml:space="preserve"> </w:t>
      </w:r>
      <w:r w:rsidR="00847829">
        <w:t xml:space="preserve">Priorytetowe </w:t>
      </w:r>
      <w:r w:rsidRPr="00F0486C">
        <w:t>zada</w:t>
      </w:r>
      <w:r w:rsidR="00847829">
        <w:t>nia</w:t>
      </w:r>
      <w:r w:rsidRPr="00F0486C">
        <w:t xml:space="preserve"> inwestycyjn</w:t>
      </w:r>
      <w:r w:rsidR="00847829">
        <w:t>e</w:t>
      </w:r>
      <w:r w:rsidRPr="00F0486C">
        <w:t xml:space="preserve"> planowan</w:t>
      </w:r>
      <w:r w:rsidR="00847829">
        <w:t>e</w:t>
      </w:r>
      <w:r w:rsidRPr="00F0486C">
        <w:t xml:space="preserve"> do realizacji na </w:t>
      </w:r>
      <w:r w:rsidR="00847829">
        <w:t>sieci drogowej województwa świętokrzyskiego do 2030 roku,</w:t>
      </w:r>
      <w:r w:rsidRPr="00F0486C">
        <w:t xml:space="preserve"> </w:t>
      </w:r>
    </w:p>
    <w:p w14:paraId="16AAA91B" w14:textId="71FA13B9" w:rsidR="00CA1782" w:rsidRPr="00F94715" w:rsidRDefault="00CA1782" w:rsidP="00F94715">
      <w:pPr>
        <w:spacing w:line="360" w:lineRule="auto"/>
        <w:ind w:left="1701" w:hanging="1701"/>
        <w:jc w:val="both"/>
        <w:rPr>
          <w:b/>
          <w:bCs/>
        </w:rPr>
      </w:pPr>
      <w:r w:rsidRPr="00923BC7">
        <w:rPr>
          <w:b/>
          <w:bCs/>
        </w:rPr>
        <w:t>Załącznik nr 2</w:t>
      </w:r>
      <w:r w:rsidR="00F94715">
        <w:rPr>
          <w:b/>
          <w:bCs/>
        </w:rPr>
        <w:t xml:space="preserve"> </w:t>
      </w:r>
      <w:r w:rsidR="00847829">
        <w:t xml:space="preserve">Priorytetowe </w:t>
      </w:r>
      <w:r w:rsidR="00847829" w:rsidRPr="00F0486C">
        <w:t>zada</w:t>
      </w:r>
      <w:r w:rsidR="00847829">
        <w:t>nia</w:t>
      </w:r>
      <w:r w:rsidR="00847829" w:rsidRPr="00F0486C">
        <w:t xml:space="preserve"> inwestycyjn</w:t>
      </w:r>
      <w:r w:rsidR="00847829">
        <w:t>e</w:t>
      </w:r>
      <w:r w:rsidR="00847829" w:rsidRPr="00F0486C">
        <w:t xml:space="preserve"> planowan</w:t>
      </w:r>
      <w:r w:rsidR="00847829">
        <w:t>e</w:t>
      </w:r>
      <w:r w:rsidR="00847829" w:rsidRPr="00F0486C">
        <w:t xml:space="preserve"> do realizacji na </w:t>
      </w:r>
      <w:r w:rsidR="00847829">
        <w:t>sieci kolejowej województwa świętokrzyskiego do 2030 roku,</w:t>
      </w:r>
    </w:p>
    <w:p w14:paraId="0B33543E" w14:textId="155520C0" w:rsidR="006E7753" w:rsidRPr="00F94715" w:rsidRDefault="006E7753" w:rsidP="00F94715">
      <w:pPr>
        <w:spacing w:line="360" w:lineRule="auto"/>
        <w:ind w:left="1701" w:hanging="1701"/>
        <w:jc w:val="both"/>
        <w:rPr>
          <w:b/>
          <w:bCs/>
        </w:rPr>
      </w:pPr>
      <w:r w:rsidRPr="00923BC7">
        <w:rPr>
          <w:b/>
          <w:bCs/>
        </w:rPr>
        <w:t>Załącznik nr 3</w:t>
      </w:r>
      <w:r w:rsidR="00F42220">
        <w:rPr>
          <w:b/>
          <w:bCs/>
        </w:rPr>
        <w:t xml:space="preserve"> </w:t>
      </w:r>
      <w:r w:rsidR="00F42220">
        <w:t>Rysunek</w:t>
      </w:r>
      <w:r w:rsidR="00DF0D35">
        <w:t xml:space="preserve">. </w:t>
      </w:r>
      <w:r w:rsidRPr="00F0486C">
        <w:t>Korytarze transportowe</w:t>
      </w:r>
      <w:r>
        <w:t xml:space="preserve"> </w:t>
      </w:r>
      <w:r w:rsidR="00361739">
        <w:t>łączące węzły regionalne i lokalne</w:t>
      </w:r>
    </w:p>
    <w:p w14:paraId="4164C6B4" w14:textId="7409DE1E" w:rsidR="006E7753" w:rsidRPr="00F94715" w:rsidRDefault="006E7753" w:rsidP="00F94715">
      <w:pPr>
        <w:spacing w:line="360" w:lineRule="auto"/>
        <w:ind w:left="1701" w:hanging="1701"/>
        <w:jc w:val="both"/>
        <w:rPr>
          <w:b/>
          <w:bCs/>
        </w:rPr>
      </w:pPr>
      <w:r w:rsidRPr="00923BC7">
        <w:rPr>
          <w:b/>
          <w:bCs/>
        </w:rPr>
        <w:t xml:space="preserve">Załącznik nr </w:t>
      </w:r>
      <w:r>
        <w:rPr>
          <w:b/>
          <w:bCs/>
        </w:rPr>
        <w:t>4</w:t>
      </w:r>
      <w:r w:rsidR="00F94715">
        <w:rPr>
          <w:b/>
          <w:bCs/>
        </w:rPr>
        <w:t xml:space="preserve"> </w:t>
      </w:r>
      <w:r w:rsidRPr="006E7753">
        <w:t>Wykaz linii i przewoźników na podstawie pozwoleń wydanych przez Marszałka Województwa</w:t>
      </w:r>
    </w:p>
    <w:p w14:paraId="5C03B9ED" w14:textId="0BEBD63C" w:rsidR="0028059F" w:rsidRPr="00F94715" w:rsidRDefault="0028059F" w:rsidP="00F94715">
      <w:pPr>
        <w:spacing w:line="360" w:lineRule="auto"/>
        <w:ind w:left="1701" w:hanging="1701"/>
        <w:jc w:val="both"/>
        <w:rPr>
          <w:b/>
          <w:bCs/>
        </w:rPr>
      </w:pPr>
      <w:r w:rsidRPr="00923BC7">
        <w:rPr>
          <w:b/>
          <w:bCs/>
        </w:rPr>
        <w:t xml:space="preserve">Załącznik nr </w:t>
      </w:r>
      <w:r>
        <w:rPr>
          <w:b/>
          <w:bCs/>
        </w:rPr>
        <w:t>5</w:t>
      </w:r>
      <w:r w:rsidR="00F94715">
        <w:rPr>
          <w:b/>
          <w:bCs/>
        </w:rPr>
        <w:t xml:space="preserve"> </w:t>
      </w:r>
      <w:r>
        <w:t>Wykaz linii i przewoźników na podstawie pozwoleń wydanych przez Prezydenta m. Kielce</w:t>
      </w:r>
    </w:p>
    <w:p w14:paraId="3A3EBA49" w14:textId="77777777" w:rsidR="00A32C9C" w:rsidRDefault="00A32C9C" w:rsidP="00A32C9C">
      <w:pPr>
        <w:spacing w:line="360" w:lineRule="auto"/>
        <w:ind w:left="1701" w:hanging="1701"/>
        <w:jc w:val="both"/>
      </w:pPr>
      <w:r w:rsidRPr="00923BC7">
        <w:rPr>
          <w:b/>
          <w:bCs/>
        </w:rPr>
        <w:t xml:space="preserve">Załącznik nr </w:t>
      </w:r>
      <w:r>
        <w:rPr>
          <w:b/>
          <w:bCs/>
        </w:rPr>
        <w:t xml:space="preserve">6 </w:t>
      </w:r>
      <w:r>
        <w:t>Wykaz linii autobusowych w obszarach miejskich województwa świętokrzyskiego</w:t>
      </w:r>
    </w:p>
    <w:p w14:paraId="137D4ECD" w14:textId="2F8841EF" w:rsidR="00A32C9C" w:rsidRPr="00DF0D35" w:rsidRDefault="00A32C9C" w:rsidP="00A32C9C">
      <w:pPr>
        <w:spacing w:line="360" w:lineRule="auto"/>
        <w:ind w:left="1701" w:hanging="1701"/>
        <w:jc w:val="both"/>
      </w:pPr>
      <w:r w:rsidRPr="00DF0D35">
        <w:rPr>
          <w:b/>
          <w:bCs/>
        </w:rPr>
        <w:t>Załącznik nr 7</w:t>
      </w:r>
      <w:r w:rsidRPr="00DF0D35">
        <w:t xml:space="preserve"> Rysunek</w:t>
      </w:r>
      <w:r w:rsidR="00DF0D35" w:rsidRPr="00DF0D35">
        <w:t xml:space="preserve">. </w:t>
      </w:r>
      <w:r w:rsidR="0077355D">
        <w:t>Multimodalna mapa istniejącej infrastruktury transportowej</w:t>
      </w:r>
    </w:p>
    <w:p w14:paraId="73F2B236" w14:textId="77777777" w:rsidR="00E4531B" w:rsidRDefault="00E4531B" w:rsidP="00E4531B">
      <w:pPr>
        <w:spacing w:line="360" w:lineRule="auto"/>
        <w:ind w:left="1701" w:hanging="1701"/>
        <w:jc w:val="both"/>
      </w:pPr>
      <w:r w:rsidRPr="00DF0D35">
        <w:rPr>
          <w:b/>
          <w:bCs/>
        </w:rPr>
        <w:t xml:space="preserve">Załącznik nr </w:t>
      </w:r>
      <w:r>
        <w:rPr>
          <w:b/>
          <w:bCs/>
        </w:rPr>
        <w:t>8</w:t>
      </w:r>
      <w:r w:rsidRPr="00DF0D35">
        <w:t xml:space="preserve"> Rysunek. </w:t>
      </w:r>
      <w:r>
        <w:t>Multimodalna mapa planowanej do 2030 roku infrastruktury transportowej</w:t>
      </w:r>
    </w:p>
    <w:p w14:paraId="327B8BCC" w14:textId="0FCDA7EF" w:rsidR="00A134DA" w:rsidRDefault="00E4531B" w:rsidP="00B36C45">
      <w:pPr>
        <w:spacing w:line="360" w:lineRule="auto"/>
        <w:ind w:left="1701" w:hanging="1701"/>
        <w:jc w:val="both"/>
      </w:pPr>
      <w:r w:rsidRPr="00DF0D35">
        <w:rPr>
          <w:b/>
          <w:bCs/>
        </w:rPr>
        <w:t xml:space="preserve">Załącznik nr </w:t>
      </w:r>
      <w:r>
        <w:rPr>
          <w:b/>
          <w:bCs/>
        </w:rPr>
        <w:t>9</w:t>
      </w:r>
      <w:r w:rsidRPr="00DF0D35">
        <w:t xml:space="preserve"> </w:t>
      </w:r>
      <w:r>
        <w:t>Analiza ruchu na sieci transportowej województwa świętokrzyskiego,</w:t>
      </w:r>
      <w:r>
        <w:br/>
        <w:t>z wykorzystaniem modelu ruchu województwa świętokrzyskiego, w horyzontach prognostycznych roku 2030 i 2050.</w:t>
      </w:r>
    </w:p>
    <w:p w14:paraId="37BE07A8" w14:textId="3790EAF0" w:rsidR="002B25FE" w:rsidRPr="002B25FE" w:rsidRDefault="002B25FE" w:rsidP="002B25FE">
      <w:pPr>
        <w:spacing w:line="360" w:lineRule="auto"/>
        <w:ind w:left="1701" w:hanging="1701"/>
        <w:jc w:val="both"/>
      </w:pPr>
      <w:r w:rsidRPr="00DF0D35">
        <w:rPr>
          <w:b/>
          <w:bCs/>
        </w:rPr>
        <w:t xml:space="preserve">Załącznik nr </w:t>
      </w:r>
      <w:r>
        <w:rPr>
          <w:b/>
          <w:bCs/>
        </w:rPr>
        <w:t>10</w:t>
      </w:r>
      <w:r w:rsidRPr="00DF0D35">
        <w:t xml:space="preserve"> </w:t>
      </w:r>
      <w:r w:rsidRPr="002B25FE">
        <w:rPr>
          <w:color w:val="000000"/>
        </w:rPr>
        <w:t>Wykaz Wieloletnich Przedsięwzięć Województwa Świętokrzyskiego na lata 2023 -2030 – Wariant I.</w:t>
      </w:r>
    </w:p>
    <w:p w14:paraId="5FB03CDC" w14:textId="77777777" w:rsidR="002B25FE" w:rsidRPr="00B36C45" w:rsidRDefault="002B25FE" w:rsidP="00B36C45">
      <w:pPr>
        <w:spacing w:line="360" w:lineRule="auto"/>
        <w:ind w:left="1701" w:hanging="1701"/>
        <w:jc w:val="both"/>
      </w:pPr>
    </w:p>
    <w:sectPr w:rsidR="002B25FE" w:rsidRPr="00B36C45" w:rsidSect="00696759">
      <w:headerReference w:type="even" r:id="rId153"/>
      <w:headerReference w:type="default" r:id="rId154"/>
      <w:footerReference w:type="even" r:id="rId155"/>
      <w:footerReference w:type="default" r:id="rId156"/>
      <w:headerReference w:type="first" r:id="rId157"/>
      <w:footerReference w:type="first" r:id="rId158"/>
      <w:pgSz w:w="11906" w:h="16838" w:code="9"/>
      <w:pgMar w:top="2671" w:right="1134" w:bottom="1021" w:left="1134" w:header="851" w:footer="79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A6CAEA" w14:textId="77777777" w:rsidR="00E814C7" w:rsidRDefault="00E814C7">
      <w:r>
        <w:separator/>
      </w:r>
    </w:p>
  </w:endnote>
  <w:endnote w:type="continuationSeparator" w:id="0">
    <w:p w14:paraId="10E66CD1" w14:textId="77777777" w:rsidR="00E814C7" w:rsidRDefault="00E814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200247B" w:usb2="00000009" w:usb3="00000000" w:csb0="000001FF" w:csb1="00000000"/>
  </w:font>
  <w:font w:name="Liberation Serif">
    <w:altName w:val="Times New Roman"/>
    <w:charset w:val="EE"/>
    <w:family w:val="roman"/>
    <w:pitch w:val="variable"/>
  </w:font>
  <w:font w:name="NSimSun">
    <w:panose1 w:val="02010609030101010101"/>
    <w:charset w:val="86"/>
    <w:family w:val="modern"/>
    <w:pitch w:val="fixed"/>
    <w:sig w:usb0="00000203" w:usb1="288F0000" w:usb2="00000016" w:usb3="00000000" w:csb0="00040001" w:csb1="00000000"/>
  </w:font>
  <w:font w:name="Fira Sans Extra Condensed SemiB">
    <w:altName w:val="Calibri"/>
    <w:charset w:val="EE"/>
    <w:family w:val="swiss"/>
    <w:pitch w:val="variable"/>
    <w:sig w:usb0="600002FF" w:usb1="00000001" w:usb2="00000000" w:usb3="00000000" w:csb0="0000019F" w:csb1="00000000"/>
  </w:font>
  <w:font w:name="Cambria">
    <w:panose1 w:val="02040503050406030204"/>
    <w:charset w:val="EE"/>
    <w:family w:val="roman"/>
    <w:pitch w:val="variable"/>
    <w:sig w:usb0="E00006FF" w:usb1="420024FF" w:usb2="02000000" w:usb3="00000000" w:csb0="0000019F" w:csb1="00000000"/>
  </w:font>
  <w:font w:name="TimesNewRomanPSMT">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48EF80" w14:textId="3167EC79" w:rsidR="00871937" w:rsidRDefault="00871937">
    <w:pPr>
      <w:pStyle w:val="Stopka"/>
    </w:pPr>
    <w:r>
      <w:rPr>
        <w:noProof/>
      </w:rPr>
      <w:drawing>
        <wp:anchor distT="0" distB="0" distL="114300" distR="114300" simplePos="0" relativeHeight="251665408" behindDoc="1" locked="0" layoutInCell="1" allowOverlap="1" wp14:anchorId="7AE7A67C" wp14:editId="2A8D4175">
          <wp:simplePos x="0" y="0"/>
          <wp:positionH relativeFrom="column">
            <wp:posOffset>-977900</wp:posOffset>
          </wp:positionH>
          <wp:positionV relativeFrom="paragraph">
            <wp:posOffset>152400</wp:posOffset>
          </wp:positionV>
          <wp:extent cx="8153400" cy="552450"/>
          <wp:effectExtent l="0" t="57150" r="0" b="57150"/>
          <wp:wrapNone/>
          <wp:docPr id="122" name="Obraz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53400" cy="5524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41783" w14:textId="47BB97DB" w:rsidR="006B0D11" w:rsidRPr="00640911" w:rsidRDefault="00640911" w:rsidP="00640911">
    <w:pPr>
      <w:pStyle w:val="Stopka"/>
    </w:pPr>
    <w:r>
      <w:rPr>
        <w:noProof/>
      </w:rPr>
      <w:drawing>
        <wp:anchor distT="0" distB="0" distL="114300" distR="114300" simplePos="0" relativeHeight="251658240" behindDoc="1" locked="0" layoutInCell="1" allowOverlap="1" wp14:anchorId="286F298A" wp14:editId="5F4044EF">
          <wp:simplePos x="0" y="0"/>
          <wp:positionH relativeFrom="column">
            <wp:posOffset>-982803</wp:posOffset>
          </wp:positionH>
          <wp:positionV relativeFrom="paragraph">
            <wp:posOffset>169545</wp:posOffset>
          </wp:positionV>
          <wp:extent cx="8153400" cy="552450"/>
          <wp:effectExtent l="0" t="57150" r="0" b="57150"/>
          <wp:wrapNone/>
          <wp:docPr id="218"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53400" cy="552450"/>
                  </a:xfrm>
                  <a:prstGeom prst="rect">
                    <a:avLst/>
                  </a:prstGeom>
                  <a:noFill/>
                  <a:ln>
                    <a:noFill/>
                  </a:ln>
                  <a:effectLst>
                    <a:outerShdw blurRad="50800" dist="38100" algn="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35228" w14:textId="77777777" w:rsidR="006B0D11" w:rsidRDefault="006B0D11">
    <w:pPr>
      <w:pStyle w:val="Tekstprzypisudolnego"/>
      <w:jc w:val="center"/>
    </w:pPr>
  </w:p>
  <w:p w14:paraId="32539BC7" w14:textId="77777777" w:rsidR="006B0D11" w:rsidRDefault="006B0D11">
    <w:pPr>
      <w:pStyle w:val="Tekstprzypisudolneg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2FA7AE" w14:textId="77777777" w:rsidR="00E814C7" w:rsidRDefault="00E814C7">
      <w:r>
        <w:separator/>
      </w:r>
    </w:p>
  </w:footnote>
  <w:footnote w:type="continuationSeparator" w:id="0">
    <w:p w14:paraId="5A93F42C" w14:textId="77777777" w:rsidR="00E814C7" w:rsidRDefault="00E814C7">
      <w:r>
        <w:continuationSeparator/>
      </w:r>
    </w:p>
  </w:footnote>
  <w:footnote w:id="1">
    <w:p w14:paraId="6E81B78E" w14:textId="18F5BE80" w:rsidR="00602136" w:rsidRDefault="00602136" w:rsidP="00602136">
      <w:pPr>
        <w:pStyle w:val="Tekstprzypisudolnego"/>
        <w:jc w:val="both"/>
      </w:pPr>
      <w:r>
        <w:rPr>
          <w:rStyle w:val="Odwoanieprzypisudolnego"/>
        </w:rPr>
        <w:footnoteRef/>
      </w:r>
      <w:r>
        <w:t xml:space="preserve"> Strategia Rozwoju Województwa Świętokrzyskiego 2030+ przyjęta Uchwałą Sejmiku Województwa Świętokrzyskiego Nr XXX/406/21 z dnia 29 marca 2021 r.</w:t>
      </w:r>
    </w:p>
  </w:footnote>
  <w:footnote w:id="2">
    <w:p w14:paraId="712AA28A" w14:textId="64CBBFA7" w:rsidR="008A4619" w:rsidRPr="00F0486C" w:rsidRDefault="008A4619" w:rsidP="008A4619">
      <w:pPr>
        <w:pStyle w:val="Tekstpodstawowy3"/>
        <w:jc w:val="both"/>
        <w:rPr>
          <w:rFonts w:ascii="Times New Roman" w:hAnsi="Times New Roman"/>
          <w:sz w:val="24"/>
          <w:szCs w:val="24"/>
        </w:rPr>
      </w:pPr>
      <w:r>
        <w:rPr>
          <w:rStyle w:val="Odwoanieprzypisudolnego"/>
        </w:rPr>
        <w:footnoteRef/>
      </w:r>
      <w:r>
        <w:t xml:space="preserve"> </w:t>
      </w:r>
      <w:r w:rsidRPr="008A4619">
        <w:rPr>
          <w:rFonts w:ascii="Times New Roman" w:hAnsi="Times New Roman"/>
          <w:sz w:val="20"/>
        </w:rPr>
        <w:t xml:space="preserve">ERTMS - Europejski System Zarządzania Ruchem Kolejowym zapewniający interoperacyjność transportu kolejowego, czyli możliwość swobodnego poruszania się pociągów w sieciach kolejowych poszczególnych państw, bez konieczności zatrzymania się na granicach oraz wymiany lokomotyw lub maszynistów. </w:t>
      </w:r>
    </w:p>
    <w:p w14:paraId="419EB633" w14:textId="0BAA8B7C" w:rsidR="008A4619" w:rsidRDefault="008A4619">
      <w:pPr>
        <w:pStyle w:val="Tekstprzypisudolnego"/>
      </w:pPr>
    </w:p>
  </w:footnote>
  <w:footnote w:id="3">
    <w:p w14:paraId="4B9D88FD" w14:textId="27AE7396" w:rsidR="005C5636" w:rsidRDefault="005C5636">
      <w:pPr>
        <w:pStyle w:val="Tekstprzypisudolnego"/>
      </w:pPr>
      <w:r>
        <w:rPr>
          <w:rStyle w:val="Odwoanieprzypisudolnego"/>
        </w:rPr>
        <w:footnoteRef/>
      </w:r>
      <w:r>
        <w:t xml:space="preserve"> Strategiczny plan adaptacji dla sektorów i obszarów wrażliwych na zmiany klimatu do roku 2020 z perspektywą do roku 2030, Ministerstwo Środowiska, Warszawa, październik 2013 r.</w:t>
      </w:r>
    </w:p>
  </w:footnote>
  <w:footnote w:id="4">
    <w:p w14:paraId="50857957" w14:textId="654DC387" w:rsidR="00706E89" w:rsidRDefault="00706E89">
      <w:pPr>
        <w:pStyle w:val="Tekstprzypisudolnego"/>
      </w:pPr>
      <w:r>
        <w:rPr>
          <w:rStyle w:val="Odwoanieprzypisudolnego"/>
        </w:rPr>
        <w:footnoteRef/>
      </w:r>
      <w:r>
        <w:t xml:space="preserve"> Aktualizacja krajowego programu ochrony powietrza do 2025 r. (z perspektywą do 2030 r. oraz do 2040 r.), Ministerstwo Klimatu i Środowiska, Warszawa, grudzień 2021 r.</w:t>
      </w:r>
    </w:p>
  </w:footnote>
  <w:footnote w:id="5">
    <w:p w14:paraId="79208C49" w14:textId="2CCE9ADA" w:rsidR="00706E89" w:rsidRDefault="00706E89">
      <w:pPr>
        <w:pStyle w:val="Tekstprzypisudolnego"/>
      </w:pPr>
      <w:r>
        <w:rPr>
          <w:rStyle w:val="Odwoanieprzypisudolnego"/>
        </w:rPr>
        <w:footnoteRef/>
      </w:r>
      <w:r>
        <w:t xml:space="preserve"> Polityka energetyczna polski do 2040 r, Ministerstwo Klimatu i Środowiska, Warszawa 2021,</w:t>
      </w:r>
    </w:p>
  </w:footnote>
  <w:footnote w:id="6">
    <w:p w14:paraId="151E65DC" w14:textId="1ABA2253" w:rsidR="002A1AC1" w:rsidRDefault="002A1AC1">
      <w:pPr>
        <w:pStyle w:val="Tekstprzypisudolnego"/>
      </w:pPr>
      <w:r>
        <w:rPr>
          <w:rStyle w:val="Odwoanieprzypisudolnego"/>
        </w:rPr>
        <w:footnoteRef/>
      </w:r>
      <w:r>
        <w:t xml:space="preserve"> Strategia zrównoważonego rozwoju transportu do 2030 roku (SRT2030) </w:t>
      </w:r>
      <w:r w:rsidR="004F571B">
        <w:t>przyjęta Uchwała Rady Ministrów nr 105/2019 z dnia 24 września 2019 r.</w:t>
      </w:r>
    </w:p>
  </w:footnote>
  <w:footnote w:id="7">
    <w:p w14:paraId="71EB7F3C" w14:textId="70C24EC2" w:rsidR="00706E89" w:rsidRDefault="00706E89">
      <w:pPr>
        <w:pStyle w:val="Tekstprzypisudolnego"/>
      </w:pPr>
      <w:r>
        <w:rPr>
          <w:rStyle w:val="Odwoanieprzypisudolnego"/>
        </w:rPr>
        <w:footnoteRef/>
      </w:r>
      <w:r>
        <w:t xml:space="preserve"> Krajowy plan na rzecz energii i klimatu na lata 2021-2030. Założenia i cele oraz polityki i działania. Ministerstwo Aktywów Państwowych, Warszawa, grudzień 2019 r.</w:t>
      </w:r>
    </w:p>
  </w:footnote>
  <w:footnote w:id="8">
    <w:p w14:paraId="0E3CF9DF" w14:textId="114A7CFC" w:rsidR="00D52A6C" w:rsidRDefault="00D52A6C" w:rsidP="00FD78BD">
      <w:pPr>
        <w:pStyle w:val="Tekstprzypisudolnego"/>
        <w:ind w:left="142" w:hanging="142"/>
        <w:jc w:val="both"/>
      </w:pPr>
      <w:r>
        <w:rPr>
          <w:rStyle w:val="Odwoanieprzypisudolnego"/>
        </w:rPr>
        <w:footnoteRef/>
      </w:r>
      <w:r>
        <w:t xml:space="preserve">  </w:t>
      </w:r>
      <w:r w:rsidRPr="00E0565C">
        <w:rPr>
          <w:i/>
          <w:iCs/>
        </w:rPr>
        <w:t>Strategia Rozwoju Województwa Świętokrzyskiego 2030+</w:t>
      </w:r>
      <w:r>
        <w:t xml:space="preserve"> </w:t>
      </w:r>
      <w:r w:rsidR="007D113B">
        <w:t>przyjęta</w:t>
      </w:r>
      <w:r>
        <w:t xml:space="preserve"> uchwałą Sejmiku Województwa Świętokrzyskiego </w:t>
      </w:r>
      <w:r w:rsidR="003A2DA4">
        <w:t>N</w:t>
      </w:r>
      <w:r>
        <w:t>r XXX/406/21 z dnia 29 marca 2021 roku</w:t>
      </w:r>
    </w:p>
  </w:footnote>
  <w:footnote w:id="9">
    <w:p w14:paraId="07A85D0B" w14:textId="6F8D3BAC" w:rsidR="00076072" w:rsidRDefault="00076072" w:rsidP="00FD78BD">
      <w:pPr>
        <w:pStyle w:val="Tekstprzypisudolnego"/>
        <w:ind w:left="142" w:hanging="142"/>
        <w:jc w:val="both"/>
      </w:pPr>
      <w:r>
        <w:rPr>
          <w:rStyle w:val="Odwoanieprzypisudolnego"/>
        </w:rPr>
        <w:footnoteRef/>
      </w:r>
      <w:r>
        <w:t xml:space="preserve"> </w:t>
      </w:r>
      <w:r w:rsidRPr="00E0565C">
        <w:rPr>
          <w:i/>
          <w:iCs/>
        </w:rPr>
        <w:t xml:space="preserve">Plan </w:t>
      </w:r>
      <w:r w:rsidR="00E0565C" w:rsidRPr="00E0565C">
        <w:rPr>
          <w:i/>
          <w:iCs/>
        </w:rPr>
        <w:t>Z</w:t>
      </w:r>
      <w:r w:rsidRPr="00E0565C">
        <w:rPr>
          <w:i/>
          <w:iCs/>
        </w:rPr>
        <w:t xml:space="preserve">agospodarowania </w:t>
      </w:r>
      <w:r w:rsidR="00E0565C" w:rsidRPr="00E0565C">
        <w:rPr>
          <w:i/>
          <w:iCs/>
        </w:rPr>
        <w:t>P</w:t>
      </w:r>
      <w:r w:rsidRPr="00E0565C">
        <w:rPr>
          <w:i/>
          <w:iCs/>
        </w:rPr>
        <w:t xml:space="preserve">rzestrzennego </w:t>
      </w:r>
      <w:r w:rsidR="00E0565C" w:rsidRPr="00E0565C">
        <w:rPr>
          <w:i/>
          <w:iCs/>
        </w:rPr>
        <w:t>W</w:t>
      </w:r>
      <w:r w:rsidRPr="00E0565C">
        <w:rPr>
          <w:i/>
          <w:iCs/>
        </w:rPr>
        <w:t xml:space="preserve">ojewództwa </w:t>
      </w:r>
      <w:r w:rsidR="00E0565C" w:rsidRPr="00E0565C">
        <w:rPr>
          <w:i/>
          <w:iCs/>
        </w:rPr>
        <w:t>Ś</w:t>
      </w:r>
      <w:r w:rsidRPr="00E0565C">
        <w:rPr>
          <w:i/>
          <w:iCs/>
        </w:rPr>
        <w:t>więtokrzyskiego</w:t>
      </w:r>
      <w:r>
        <w:t xml:space="preserve"> </w:t>
      </w:r>
      <w:r w:rsidR="007D113B">
        <w:rPr>
          <w:color w:val="000000"/>
        </w:rPr>
        <w:t>przyjęty</w:t>
      </w:r>
      <w:r w:rsidRPr="00F0486C">
        <w:rPr>
          <w:color w:val="000000"/>
        </w:rPr>
        <w:t xml:space="preserve"> uchwałą Sejmiku Województwa Świętokrzyskiego Nr XLVII/833/14 z dnia 22 września 2014 roku</w:t>
      </w:r>
    </w:p>
  </w:footnote>
  <w:footnote w:id="10">
    <w:p w14:paraId="5FADDD9B" w14:textId="0BA38537" w:rsidR="000173F6" w:rsidRDefault="000173F6" w:rsidP="00FD78BD">
      <w:pPr>
        <w:pStyle w:val="Tekstprzypisudolnego"/>
        <w:ind w:left="142" w:hanging="142"/>
        <w:jc w:val="both"/>
      </w:pPr>
      <w:r>
        <w:rPr>
          <w:rStyle w:val="Odwoanieprzypisudolnego"/>
        </w:rPr>
        <w:footnoteRef/>
      </w:r>
      <w:r>
        <w:t xml:space="preserve"> Plan zagospodarowania przestrzennego miejskiego obszaru funkcjonalnego ośrodka wojewódzkiego </w:t>
      </w:r>
      <w:r>
        <w:rPr>
          <w:color w:val="000000"/>
        </w:rPr>
        <w:t>przyjęty</w:t>
      </w:r>
      <w:r w:rsidRPr="00F0486C">
        <w:rPr>
          <w:color w:val="000000"/>
        </w:rPr>
        <w:t xml:space="preserve"> uchwałą Sejmiku Województwa Świętokrzyskiego Nr X</w:t>
      </w:r>
      <w:r w:rsidR="007B5758">
        <w:rPr>
          <w:color w:val="000000"/>
        </w:rPr>
        <w:t>X</w:t>
      </w:r>
      <w:r w:rsidRPr="00F0486C">
        <w:rPr>
          <w:color w:val="000000"/>
        </w:rPr>
        <w:t>VII/</w:t>
      </w:r>
      <w:r w:rsidR="007B5758">
        <w:rPr>
          <w:color w:val="000000"/>
        </w:rPr>
        <w:t>377</w:t>
      </w:r>
      <w:r w:rsidRPr="00F0486C">
        <w:rPr>
          <w:color w:val="000000"/>
        </w:rPr>
        <w:t>/</w:t>
      </w:r>
      <w:r w:rsidR="007B5758">
        <w:rPr>
          <w:color w:val="000000"/>
        </w:rPr>
        <w:t>20</w:t>
      </w:r>
      <w:r w:rsidRPr="00F0486C">
        <w:rPr>
          <w:color w:val="000000"/>
        </w:rPr>
        <w:t xml:space="preserve"> z dnia </w:t>
      </w:r>
      <w:r w:rsidR="007B5758">
        <w:rPr>
          <w:color w:val="000000"/>
        </w:rPr>
        <w:t>28</w:t>
      </w:r>
      <w:r w:rsidRPr="00F0486C">
        <w:rPr>
          <w:color w:val="000000"/>
        </w:rPr>
        <w:t xml:space="preserve"> </w:t>
      </w:r>
      <w:r w:rsidR="007B5758">
        <w:rPr>
          <w:color w:val="000000"/>
        </w:rPr>
        <w:t>grudnia</w:t>
      </w:r>
      <w:r w:rsidRPr="00F0486C">
        <w:rPr>
          <w:color w:val="000000"/>
        </w:rPr>
        <w:t xml:space="preserve"> 20</w:t>
      </w:r>
      <w:r w:rsidR="007B5758">
        <w:rPr>
          <w:color w:val="000000"/>
        </w:rPr>
        <w:t>20</w:t>
      </w:r>
      <w:r w:rsidRPr="00F0486C">
        <w:rPr>
          <w:color w:val="000000"/>
        </w:rPr>
        <w:t xml:space="preserve"> roku</w:t>
      </w:r>
    </w:p>
  </w:footnote>
  <w:footnote w:id="11">
    <w:p w14:paraId="0D713E85" w14:textId="2A7B8A3F" w:rsidR="007D113B" w:rsidRPr="007D113B" w:rsidRDefault="007D113B" w:rsidP="00FD78BD">
      <w:pPr>
        <w:ind w:left="142" w:hanging="142"/>
        <w:jc w:val="both"/>
        <w:rPr>
          <w:sz w:val="20"/>
          <w:szCs w:val="20"/>
        </w:rPr>
      </w:pPr>
      <w:r>
        <w:rPr>
          <w:rStyle w:val="Odwoanieprzypisudolnego"/>
        </w:rPr>
        <w:footnoteRef/>
      </w:r>
      <w:r>
        <w:t xml:space="preserve"> </w:t>
      </w:r>
      <w:r w:rsidRPr="007D113B">
        <w:rPr>
          <w:sz w:val="20"/>
          <w:szCs w:val="20"/>
        </w:rPr>
        <w:t xml:space="preserve">Plan zrównoważonego rozwoju publicznego transportu zbiorowego województwa świętokrzyskiego przyjęty uchwałą </w:t>
      </w:r>
      <w:r w:rsidR="003A2DA4">
        <w:rPr>
          <w:sz w:val="20"/>
          <w:szCs w:val="20"/>
        </w:rPr>
        <w:t>N</w:t>
      </w:r>
      <w:r>
        <w:rPr>
          <w:sz w:val="20"/>
          <w:szCs w:val="20"/>
        </w:rPr>
        <w:t xml:space="preserve">r </w:t>
      </w:r>
      <w:r w:rsidRPr="007D113B">
        <w:rPr>
          <w:sz w:val="20"/>
          <w:szCs w:val="20"/>
        </w:rPr>
        <w:t>XLVIII/858/14 Sejmiku Województwa świętokrzyskiego z dnia 27 października 2014 r.</w:t>
      </w:r>
    </w:p>
  </w:footnote>
  <w:footnote w:id="12">
    <w:p w14:paraId="1E518BAF" w14:textId="4B85A4C4" w:rsidR="007D113B" w:rsidRDefault="007D113B" w:rsidP="00FD78BD">
      <w:pPr>
        <w:pStyle w:val="Tekstprzypisudolnego"/>
        <w:ind w:left="142" w:hanging="142"/>
        <w:jc w:val="both"/>
      </w:pPr>
      <w:r>
        <w:rPr>
          <w:rStyle w:val="Odwoanieprzypisudolnego"/>
        </w:rPr>
        <w:footnoteRef/>
      </w:r>
      <w:r>
        <w:t xml:space="preserve"> Ustawa z dnia 16 grudnia 2010 roku o publicznym transporcie zbiorowym (</w:t>
      </w:r>
      <w:r w:rsidR="0092062F">
        <w:t>tekst jednolity: Dz.U. z 2020 r. poz. 1944,2400).</w:t>
      </w:r>
      <w:r>
        <w:t xml:space="preserve"> </w:t>
      </w:r>
    </w:p>
  </w:footnote>
  <w:footnote w:id="13">
    <w:p w14:paraId="5051642E" w14:textId="2CBC5ADC" w:rsidR="00C409AF" w:rsidRDefault="00C409AF">
      <w:pPr>
        <w:pStyle w:val="Tekstprzypisudolnego"/>
      </w:pPr>
      <w:r>
        <w:rPr>
          <w:rStyle w:val="Odwoanieprzypisudolnego"/>
        </w:rPr>
        <w:footnoteRef/>
      </w:r>
      <w:r>
        <w:t xml:space="preserve"> Oceny dokonano na dzień 3</w:t>
      </w:r>
      <w:r w:rsidR="00B965C0">
        <w:t>1</w:t>
      </w:r>
      <w:r>
        <w:t>.</w:t>
      </w:r>
      <w:r w:rsidR="00B965C0">
        <w:t>12</w:t>
      </w:r>
      <w:r>
        <w:t>.202</w:t>
      </w:r>
      <w:r w:rsidR="00B965C0">
        <w:t>2</w:t>
      </w:r>
    </w:p>
  </w:footnote>
  <w:footnote w:id="14">
    <w:p w14:paraId="028BC18E" w14:textId="582319C9" w:rsidR="00CB4A8D" w:rsidRPr="00A06D0F" w:rsidRDefault="00CB4A8D" w:rsidP="0043272E">
      <w:pPr>
        <w:pStyle w:val="Tekstprzypisudolnego"/>
        <w:jc w:val="both"/>
      </w:pPr>
      <w:r w:rsidRPr="00A06D0F">
        <w:rPr>
          <w:rStyle w:val="Odwoanieprzypisudolnego"/>
        </w:rPr>
        <w:footnoteRef/>
      </w:r>
      <w:r w:rsidRPr="00A06D0F">
        <w:t xml:space="preserve"> </w:t>
      </w:r>
      <w:bookmarkStart w:id="29" w:name="_Hlk128567691"/>
      <w:r w:rsidR="00682360" w:rsidRPr="00A06D0F">
        <w:t xml:space="preserve">Rozporządzenie Ministra Infrastruktury z dnia 24 czerwca 2022 roku w sprawie przepisów techniczno-budowlanych dotyczących dróg publicznych (Dz.U. 2022 poz.1518) </w:t>
      </w:r>
      <w:bookmarkEnd w:id="29"/>
    </w:p>
  </w:footnote>
  <w:footnote w:id="15">
    <w:p w14:paraId="47CF837C" w14:textId="289B2637" w:rsidR="00CB4A8D" w:rsidRPr="00A06D0F" w:rsidRDefault="00CB4A8D" w:rsidP="0043272E">
      <w:pPr>
        <w:pStyle w:val="Tekstprzypisudolnego"/>
        <w:jc w:val="both"/>
        <w:rPr>
          <w:strike/>
        </w:rPr>
      </w:pPr>
      <w:r w:rsidRPr="00A06D0F">
        <w:rPr>
          <w:rStyle w:val="Odwoanieprzypisudolnego"/>
        </w:rPr>
        <w:footnoteRef/>
      </w:r>
      <w:r w:rsidRPr="00A06D0F">
        <w:t xml:space="preserve"> Ustawa z dnia 21 marca 1985 r. o drogach publicznych</w:t>
      </w:r>
      <w:r w:rsidR="007E5C01" w:rsidRPr="00A06D0F">
        <w:t xml:space="preserve"> (</w:t>
      </w:r>
      <w:r w:rsidR="00B77B80" w:rsidRPr="00A06D0F">
        <w:t xml:space="preserve">tekst jednolity: </w:t>
      </w:r>
      <w:r w:rsidR="007E5C01" w:rsidRPr="00A06D0F">
        <w:t>Dz.U.</w:t>
      </w:r>
      <w:r w:rsidR="00B77B80" w:rsidRPr="00A06D0F">
        <w:t xml:space="preserve"> z </w:t>
      </w:r>
      <w:r w:rsidR="007E5C01" w:rsidRPr="00A06D0F">
        <w:t>2022</w:t>
      </w:r>
      <w:r w:rsidR="00B77B80" w:rsidRPr="00A06D0F">
        <w:t xml:space="preserve"> r</w:t>
      </w:r>
      <w:r w:rsidR="007E5C01" w:rsidRPr="00A06D0F">
        <w:t>.</w:t>
      </w:r>
      <w:r w:rsidR="00B77B80" w:rsidRPr="00A06D0F">
        <w:t>poz.</w:t>
      </w:r>
      <w:r w:rsidR="007E5C01" w:rsidRPr="00A06D0F">
        <w:t>1693 z</w:t>
      </w:r>
      <w:r w:rsidR="00B77B80" w:rsidRPr="00A06D0F">
        <w:t xml:space="preserve"> późniejszymi</w:t>
      </w:r>
      <w:r w:rsidR="007E5C01" w:rsidRPr="00A06D0F">
        <w:t xml:space="preserve"> zmianami),</w:t>
      </w:r>
    </w:p>
  </w:footnote>
  <w:footnote w:id="16">
    <w:p w14:paraId="060F4B53" w14:textId="021D23E9" w:rsidR="0043272E" w:rsidRDefault="0043272E">
      <w:pPr>
        <w:pStyle w:val="Tekstprzypisudolnego"/>
      </w:pPr>
      <w:r w:rsidRPr="00A06D0F">
        <w:rPr>
          <w:rStyle w:val="Odwoanieprzypisudolnego"/>
        </w:rPr>
        <w:footnoteRef/>
      </w:r>
      <w:r w:rsidRPr="00A06D0F">
        <w:t xml:space="preserve"> Według danych GUS na koniec 2019 r.</w:t>
      </w:r>
    </w:p>
  </w:footnote>
  <w:footnote w:id="17">
    <w:p w14:paraId="50CB2649" w14:textId="765A824A" w:rsidR="00484740" w:rsidRPr="000C1AEB" w:rsidRDefault="00484740" w:rsidP="000C1AEB">
      <w:pPr>
        <w:pStyle w:val="Tekstprzypisudolnego"/>
        <w:jc w:val="both"/>
      </w:pPr>
      <w:r>
        <w:rPr>
          <w:rStyle w:val="Odwoanieprzypisudolnego"/>
        </w:rPr>
        <w:footnoteRef/>
      </w:r>
      <w:r>
        <w:t xml:space="preserve"> </w:t>
      </w:r>
      <w:r w:rsidR="000C1AEB">
        <w:t xml:space="preserve">Transeuropejska Sieć Transportowa. Kwestie TEN-T reguluje </w:t>
      </w:r>
      <w:hyperlink r:id="rId1" w:history="1">
        <w:r w:rsidR="002C6EF6" w:rsidRPr="000C1AEB">
          <w:rPr>
            <w:rStyle w:val="Hipercze"/>
            <w:color w:val="auto"/>
            <w:u w:val="none"/>
            <w:shd w:val="clear" w:color="auto" w:fill="FFFFFF"/>
          </w:rPr>
          <w:t>Rozporządzenie Parlamentu Europejskiego i Rady (UE) nr 1315/2013 z dnia 11 grudnia 2013 r. w sprawie unijnych wytycznych dotyczących rozwoju transeuropejskiej sieci transportowej (Dz.U. L 348 z 20.12.2013, str. 1—128)</w:t>
        </w:r>
      </w:hyperlink>
    </w:p>
  </w:footnote>
  <w:footnote w:id="18">
    <w:p w14:paraId="3B6598F7" w14:textId="5029E7CB" w:rsidR="002C7F18" w:rsidRDefault="002C7F18">
      <w:pPr>
        <w:pStyle w:val="Tekstprzypisudolnego"/>
      </w:pPr>
      <w:r>
        <w:rPr>
          <w:rStyle w:val="Odwoanieprzypisudolnego"/>
        </w:rPr>
        <w:footnoteRef/>
      </w:r>
      <w:r>
        <w:t xml:space="preserve"> </w:t>
      </w:r>
      <w:r w:rsidR="00ED11D6" w:rsidRPr="00ED11D6">
        <w:t>Systemem SOSN objęte są drogi krajowe o nawierzchni bitumicznej oraz betonowej, przy czym z uwagi na geometrię i warunki ruchowe pomiary w praktyce ograniczane są do odcinków sieci zamiejskiej. Zaznaczyć należy, że system zajmuje się wyłącznie oceną dróg. Nie znajdziemy więc w nim informacji nt. stanu odwodnienia, stanu poboczy czy kondycji obiektów inżynierskich</w:t>
      </w:r>
      <w:r w:rsidR="00ED11D6">
        <w:t>. GDDKiA</w:t>
      </w:r>
    </w:p>
  </w:footnote>
  <w:footnote w:id="19">
    <w:p w14:paraId="5E99D481" w14:textId="3C562C2C" w:rsidR="00B115A6" w:rsidRDefault="00B115A6">
      <w:pPr>
        <w:pStyle w:val="Tekstprzypisudolnego"/>
      </w:pPr>
      <w:r>
        <w:rPr>
          <w:rStyle w:val="Odwoanieprzypisudolnego"/>
        </w:rPr>
        <w:footnoteRef/>
      </w:r>
      <w:r>
        <w:t xml:space="preserve"> Przez drogi wojewódzkie należy rozumieć drogi wojewódzkie poza granicami miast na prawach powiatu, gdzie zarządcą drogi jest właściwy terytorialnie zarząd dróg miejskich.</w:t>
      </w:r>
    </w:p>
  </w:footnote>
  <w:footnote w:id="20">
    <w:p w14:paraId="31D860C9" w14:textId="69BA9729" w:rsidR="00897182" w:rsidRDefault="00897182">
      <w:pPr>
        <w:pStyle w:val="Tekstprzypisudolnego"/>
      </w:pPr>
      <w:r>
        <w:rPr>
          <w:rStyle w:val="Odwoanieprzypisudolnego"/>
        </w:rPr>
        <w:footnoteRef/>
      </w:r>
      <w:r>
        <w:t xml:space="preserve"> Stan na dzień 31.12.20</w:t>
      </w:r>
      <w:r w:rsidR="00A44550">
        <w:t>2</w:t>
      </w:r>
      <w:r w:rsidR="00B77B80">
        <w:t>2</w:t>
      </w:r>
      <w:r>
        <w:t xml:space="preserve"> r.</w:t>
      </w:r>
    </w:p>
  </w:footnote>
  <w:footnote w:id="21">
    <w:p w14:paraId="6432B288" w14:textId="513A4FE3" w:rsidR="00664E33" w:rsidRDefault="00664E33">
      <w:pPr>
        <w:pStyle w:val="Tekstprzypisudolnego"/>
      </w:pPr>
      <w:r>
        <w:rPr>
          <w:rStyle w:val="Odwoanieprzypisudolnego"/>
        </w:rPr>
        <w:footnoteRef/>
      </w:r>
      <w:r>
        <w:t xml:space="preserve"> </w:t>
      </w:r>
      <w:r w:rsidRPr="00664E33">
        <w:rPr>
          <w:i/>
          <w:iCs/>
        </w:rPr>
        <w:t>Koncepcja programowo-przestrzenna rozwoju i zagospodarowania lotniska w Masłowie</w:t>
      </w:r>
      <w:r>
        <w:t xml:space="preserve">, </w:t>
      </w:r>
      <w:r w:rsidR="00286BC9">
        <w:t xml:space="preserve">Biuro Studiów i Projektów Lotniskowych POLCONSULT Sp. o.o. , Warszawa, </w:t>
      </w:r>
      <w:r>
        <w:t xml:space="preserve">wrzesień 2022, </w:t>
      </w:r>
    </w:p>
  </w:footnote>
  <w:footnote w:id="22">
    <w:p w14:paraId="6E06305F" w14:textId="77777777" w:rsidR="00CD34F0" w:rsidRPr="00562FF8" w:rsidRDefault="00CD34F0" w:rsidP="00CD34F0">
      <w:pPr>
        <w:pStyle w:val="Tekstprzypisudolnego"/>
        <w:jc w:val="both"/>
        <w:rPr>
          <w:sz w:val="18"/>
          <w:szCs w:val="18"/>
        </w:rPr>
      </w:pPr>
      <w:r w:rsidRPr="00562FF8">
        <w:rPr>
          <w:rStyle w:val="Odwoanieprzypisudolnego"/>
          <w:sz w:val="18"/>
          <w:szCs w:val="18"/>
        </w:rPr>
        <w:footnoteRef/>
      </w:r>
      <w:r w:rsidRPr="00562FF8">
        <w:rPr>
          <w:sz w:val="18"/>
          <w:szCs w:val="18"/>
        </w:rPr>
        <w:t xml:space="preserve"> powszechnie dostępna usługa w zakresie publicznego transportu zbiorowego wykonywana przez operatora publicznego transportu zbiorowego w celu bieżącego i nieprzerwanego zaspokajania potrzeb przewozowych społeczności na danym obszarze (art. 4 ust. 1 pkt. 12) ustawy o publicznym transporcie zbiorowym)</w:t>
      </w:r>
    </w:p>
  </w:footnote>
  <w:footnote w:id="23">
    <w:p w14:paraId="7E7AB015" w14:textId="77777777" w:rsidR="00CD34F0" w:rsidRPr="00562FF8" w:rsidRDefault="00CD34F0" w:rsidP="00CD34F0">
      <w:pPr>
        <w:pStyle w:val="Tekstprzypisudolnego"/>
        <w:jc w:val="both"/>
        <w:rPr>
          <w:sz w:val="18"/>
          <w:szCs w:val="18"/>
        </w:rPr>
      </w:pPr>
      <w:r w:rsidRPr="00562FF8">
        <w:rPr>
          <w:rStyle w:val="Odwoanieprzypisudolnego"/>
          <w:sz w:val="18"/>
          <w:szCs w:val="18"/>
        </w:rPr>
        <w:footnoteRef/>
      </w:r>
      <w:r w:rsidRPr="00562FF8">
        <w:rPr>
          <w:sz w:val="18"/>
          <w:szCs w:val="18"/>
        </w:rPr>
        <w:t xml:space="preserve"> właściwa jednostka samorządu terytorialnego albo minister właściwy do spraw transportu, zapewniający funkcjonowanie publicznego transportu zbiorowego na danym obszarze</w:t>
      </w:r>
    </w:p>
  </w:footnote>
  <w:footnote w:id="24">
    <w:p w14:paraId="43C21455" w14:textId="77777777" w:rsidR="00CD34F0" w:rsidRPr="00F856ED" w:rsidRDefault="00CD34F0" w:rsidP="00CD34F0">
      <w:pPr>
        <w:pStyle w:val="Tekstprzypisudolnego"/>
      </w:pPr>
      <w:r w:rsidRPr="00F856ED">
        <w:rPr>
          <w:rStyle w:val="Odwoanieprzypisudolnego"/>
        </w:rPr>
        <w:footnoteRef/>
      </w:r>
      <w:r w:rsidRPr="00F856ED">
        <w:t xml:space="preserve"> jeśli dotyczy</w:t>
      </w:r>
    </w:p>
  </w:footnote>
  <w:footnote w:id="25">
    <w:p w14:paraId="0792E0B7" w14:textId="77777777" w:rsidR="00CD34F0" w:rsidRPr="00F856ED" w:rsidRDefault="00CD34F0" w:rsidP="00CD34F0">
      <w:pPr>
        <w:pStyle w:val="Tekstprzypisudolnego"/>
      </w:pPr>
      <w:r w:rsidRPr="00F856ED">
        <w:rPr>
          <w:rStyle w:val="Odwoanieprzypisudolnego"/>
        </w:rPr>
        <w:footnoteRef/>
      </w:r>
      <w:r w:rsidRPr="00F856ED">
        <w:t xml:space="preserve"> art. 4 ust. 1 pkt. 14) ustawy z dnia 16 grudnia 2010 roku o publicznym transporcie zbiorowym</w:t>
      </w:r>
    </w:p>
  </w:footnote>
  <w:footnote w:id="26">
    <w:p w14:paraId="28C38C2C" w14:textId="77777777" w:rsidR="00CD34F0" w:rsidRPr="008F3116" w:rsidRDefault="00CD34F0" w:rsidP="00CD34F0">
      <w:pPr>
        <w:pStyle w:val="Tekstprzypisudolnego"/>
        <w:jc w:val="both"/>
        <w:rPr>
          <w:sz w:val="18"/>
          <w:szCs w:val="18"/>
        </w:rPr>
      </w:pPr>
      <w:r w:rsidRPr="008F3116">
        <w:rPr>
          <w:rStyle w:val="Odwoanieprzypisudolnego"/>
          <w:sz w:val="18"/>
          <w:szCs w:val="18"/>
        </w:rPr>
        <w:footnoteRef/>
      </w:r>
      <w:r w:rsidRPr="008F3116">
        <w:rPr>
          <w:sz w:val="18"/>
          <w:szCs w:val="18"/>
        </w:rPr>
        <w:t xml:space="preserve"> Uchwałą </w:t>
      </w:r>
      <w:r>
        <w:rPr>
          <w:sz w:val="18"/>
          <w:szCs w:val="18"/>
        </w:rPr>
        <w:t xml:space="preserve">3840/21 </w:t>
      </w:r>
      <w:r w:rsidRPr="008F3116">
        <w:rPr>
          <w:sz w:val="18"/>
          <w:szCs w:val="18"/>
        </w:rPr>
        <w:t xml:space="preserve">z dnia </w:t>
      </w:r>
      <w:r>
        <w:rPr>
          <w:sz w:val="18"/>
          <w:szCs w:val="18"/>
        </w:rPr>
        <w:t xml:space="preserve">16 czerwca 2021 </w:t>
      </w:r>
      <w:r w:rsidRPr="008F3116">
        <w:rPr>
          <w:sz w:val="18"/>
          <w:szCs w:val="18"/>
        </w:rPr>
        <w:t>Zarząd Województwa Świętokrzyskiego przystąpił do aktualizacji „Planu zrównoważonego rozwoju  publicznego transportu zbiorowego Województwa Świętokrzyskiego i prace w tym obszarze są kontynuowane przez Urząd Marszałkowski Województwa Świętokrzyskiego</w:t>
      </w:r>
    </w:p>
    <w:p w14:paraId="70E53698" w14:textId="77777777" w:rsidR="00CD34F0" w:rsidRDefault="00CD34F0" w:rsidP="00CD34F0">
      <w:pPr>
        <w:pStyle w:val="Tekstprzypisudolnego"/>
      </w:pPr>
    </w:p>
  </w:footnote>
  <w:footnote w:id="27">
    <w:p w14:paraId="246C516B" w14:textId="77777777" w:rsidR="00CD34F0" w:rsidRPr="008F3116" w:rsidRDefault="00CD34F0" w:rsidP="00CD34F0">
      <w:pPr>
        <w:pStyle w:val="Tekstprzypisudolnego"/>
        <w:rPr>
          <w:sz w:val="18"/>
          <w:szCs w:val="18"/>
        </w:rPr>
      </w:pPr>
      <w:r w:rsidRPr="008F3116">
        <w:rPr>
          <w:rStyle w:val="Odwoanieprzypisudolnego"/>
          <w:sz w:val="18"/>
          <w:szCs w:val="18"/>
        </w:rPr>
        <w:footnoteRef/>
      </w:r>
      <w:r w:rsidRPr="008F3116">
        <w:rPr>
          <w:sz w:val="18"/>
          <w:szCs w:val="18"/>
        </w:rPr>
        <w:t xml:space="preserve"> POLREGIO S.A.</w:t>
      </w:r>
    </w:p>
  </w:footnote>
  <w:footnote w:id="28">
    <w:p w14:paraId="6A7C346F" w14:textId="77777777" w:rsidR="00CD34F0" w:rsidRPr="005677D8" w:rsidRDefault="00CD34F0" w:rsidP="00CD34F0">
      <w:pPr>
        <w:pStyle w:val="Tekstprzypisudolnego"/>
        <w:rPr>
          <w:sz w:val="18"/>
          <w:szCs w:val="18"/>
        </w:rPr>
      </w:pPr>
      <w:r w:rsidRPr="005677D8">
        <w:rPr>
          <w:rStyle w:val="Odwoanieprzypisudolnego"/>
          <w:sz w:val="18"/>
          <w:szCs w:val="18"/>
        </w:rPr>
        <w:footnoteRef/>
      </w:r>
      <w:r w:rsidRPr="005677D8">
        <w:rPr>
          <w:sz w:val="18"/>
          <w:szCs w:val="18"/>
        </w:rPr>
        <w:t xml:space="preserve"> połączenia we wskazanej relacji uruchomione zostały począwszy od rozkładu jazdy pociągów edycji 2021/2022</w:t>
      </w:r>
    </w:p>
  </w:footnote>
  <w:footnote w:id="29">
    <w:p w14:paraId="49F025F6" w14:textId="2379E965" w:rsidR="00465F45" w:rsidRDefault="00465F45" w:rsidP="00465F45">
      <w:pPr>
        <w:pStyle w:val="Tekstprzypisudolnego"/>
      </w:pPr>
      <w:r w:rsidRPr="00F81D48">
        <w:rPr>
          <w:rStyle w:val="Odwoanieprzypisudolnego"/>
        </w:rPr>
        <w:footnoteRef/>
      </w:r>
      <w:r w:rsidRPr="00F81D48">
        <w:t xml:space="preserve"> Dane </w:t>
      </w:r>
      <w:r w:rsidR="00F81D48">
        <w:t>przedsiębiorstw komunikacji miejskiej oraz urzędów miast na luty 2021 roku.</w:t>
      </w:r>
    </w:p>
  </w:footnote>
  <w:footnote w:id="30">
    <w:p w14:paraId="14C43411" w14:textId="53FB8328" w:rsidR="00EB718F" w:rsidRDefault="00EB718F" w:rsidP="00EB718F">
      <w:pPr>
        <w:pStyle w:val="Tekstprzypisudolnego"/>
        <w:jc w:val="both"/>
      </w:pPr>
      <w:r>
        <w:rPr>
          <w:rStyle w:val="Odwoanieprzypisudolnego"/>
        </w:rPr>
        <w:footnoteRef/>
      </w:r>
      <w:r>
        <w:t xml:space="preserve"> „</w:t>
      </w:r>
      <w:bookmarkStart w:id="41" w:name="_Hlk128568725"/>
      <w:r>
        <w:t>Koncepcja przebiegu tras rowerowych na terenie województwa świętokrzyskiego” przyjęta Uchwałą Zarządu Województwa Świętokrzyskiego Nr 4962/22 z dnia 2.03.2022 roku</w:t>
      </w:r>
      <w:bookmarkEnd w:id="41"/>
    </w:p>
  </w:footnote>
  <w:footnote w:id="31">
    <w:p w14:paraId="7441A147" w14:textId="582F3B58" w:rsidR="001F7148" w:rsidRDefault="001F7148">
      <w:pPr>
        <w:pStyle w:val="Tekstprzypisudolnego"/>
      </w:pPr>
      <w:r>
        <w:rPr>
          <w:rStyle w:val="Odwoanieprzypisudolnego"/>
        </w:rPr>
        <w:footnoteRef/>
      </w:r>
      <w:r>
        <w:t xml:space="preserve"> </w:t>
      </w:r>
      <w:r w:rsidR="00781503">
        <w:t>Poradnik przygotowania inwestycji z uwzględnieniem zmian klimatu, ich łagodzenia i przystosowania do tych zmian oraz odporności na klęski żywiołowe, Ministerstwo Środowiska, Warszawa, Październik 2015 r.</w:t>
      </w:r>
    </w:p>
  </w:footnote>
  <w:footnote w:id="32">
    <w:p w14:paraId="24C2F4DB" w14:textId="3AAE01AF" w:rsidR="00093A50" w:rsidRPr="00DC36CD" w:rsidRDefault="00093A50">
      <w:pPr>
        <w:pStyle w:val="Tekstprzypisudolnego"/>
        <w:rPr>
          <w:strike/>
        </w:rPr>
      </w:pPr>
      <w:r w:rsidRPr="00DC36CD">
        <w:rPr>
          <w:rStyle w:val="Odwoanieprzypisudolnego"/>
        </w:rPr>
        <w:footnoteRef/>
      </w:r>
      <w:r w:rsidRPr="00DC36CD">
        <w:t xml:space="preserve"> Ustawa z dnia 7 lipca 1994 r. Prawo budowlane </w:t>
      </w:r>
      <w:r w:rsidR="00947A45" w:rsidRPr="00DC36CD">
        <w:t>(Dz.U. 2021.2351 tekst jednolity ze zmianami)</w:t>
      </w:r>
    </w:p>
  </w:footnote>
  <w:footnote w:id="33">
    <w:p w14:paraId="266FBF60" w14:textId="58BC2521" w:rsidR="002509A1" w:rsidRDefault="002509A1" w:rsidP="003F477E">
      <w:pPr>
        <w:pStyle w:val="Tekstprzypisudolnego"/>
        <w:jc w:val="both"/>
      </w:pPr>
      <w:r>
        <w:rPr>
          <w:rStyle w:val="Odwoanieprzypisudolnego"/>
        </w:rPr>
        <w:footnoteRef/>
      </w:r>
      <w:r>
        <w:t xml:space="preserve"> Koncepcja Przestrzennego Zagospodarowania Kraju 2030 przyjęta uchwała Rady Ministrów Nr 239 z dnia 13 grudnia 2011 roku (M.P.2012 poz.252). Koncepcja przestała obowiązywać z dniem 13 listopada 2020 roku </w:t>
      </w:r>
      <w:r w:rsidR="003F477E">
        <w:t>w związku z</w:t>
      </w:r>
      <w:r>
        <w:t xml:space="preserve"> Ustaw</w:t>
      </w:r>
      <w:r w:rsidR="003F477E">
        <w:t>ą</w:t>
      </w:r>
      <w:r>
        <w:t xml:space="preserve"> z dnia 15 lipca 2020 roku o zmianie ustawy o zasadach prowadzenia polityki rozwoju oraz niektórych innych ustaw (Dz.U. 2020 poz.1378).</w:t>
      </w:r>
    </w:p>
  </w:footnote>
  <w:footnote w:id="34">
    <w:p w14:paraId="034FB231" w14:textId="74451806" w:rsidR="00A14887" w:rsidRDefault="00A14887" w:rsidP="00B2480E">
      <w:pPr>
        <w:pStyle w:val="Tekstprzypisudolnego"/>
        <w:jc w:val="both"/>
      </w:pPr>
      <w:r>
        <w:rPr>
          <w:rStyle w:val="Odwoanieprzypisudolnego"/>
        </w:rPr>
        <w:footnoteRef/>
      </w:r>
      <w:r>
        <w:t xml:space="preserve"> Według danych Agencji Rynku Energii w 2019 </w:t>
      </w:r>
      <w:r w:rsidR="00B2480E">
        <w:t xml:space="preserve">roku </w:t>
      </w:r>
      <w:r>
        <w:t xml:space="preserve">73% energii elektrycznej w Polsce </w:t>
      </w:r>
      <w:r w:rsidR="00B2480E">
        <w:t>wyprodukowano</w:t>
      </w:r>
      <w:r w:rsidR="00785BE0">
        <w:br/>
      </w:r>
      <w:r w:rsidR="00B2480E">
        <w:t>w elektrowniach zasilanych węglem kamiennym lub brunatnym. W 2020 roku wielkość ta spadła poniżej 70%</w:t>
      </w:r>
    </w:p>
  </w:footnote>
  <w:footnote w:id="35">
    <w:p w14:paraId="3DC0BF58" w14:textId="77777777" w:rsidR="006540D0" w:rsidRDefault="006540D0" w:rsidP="006540D0">
      <w:pPr>
        <w:pStyle w:val="Tekstprzypisudolnego"/>
      </w:pPr>
      <w:r>
        <w:rPr>
          <w:rStyle w:val="Odwoanieprzypisudolnego"/>
        </w:rPr>
        <w:footnoteRef/>
      </w:r>
      <w:r>
        <w:t xml:space="preserve"> Prognoza ludności na lata 2014-2050, Główny Urząd Statystyczny, Warszawa, 2014 rok.</w:t>
      </w:r>
    </w:p>
  </w:footnote>
  <w:footnote w:id="36">
    <w:p w14:paraId="260B524E" w14:textId="5144B556" w:rsidR="00C85B92" w:rsidRDefault="00C85B92">
      <w:pPr>
        <w:pStyle w:val="Tekstprzypisudolnego"/>
      </w:pPr>
      <w:r>
        <w:rPr>
          <w:rStyle w:val="Odwoanieprzypisudolnego"/>
        </w:rPr>
        <w:footnoteRef/>
      </w:r>
      <w:r>
        <w:t xml:space="preserve"> Zdiagnozowane problemy zostały </w:t>
      </w:r>
      <w:r w:rsidR="00191F74">
        <w:t>określone w Rozdziale 4</w:t>
      </w:r>
    </w:p>
  </w:footnote>
  <w:footnote w:id="37">
    <w:p w14:paraId="1FAAEAB1" w14:textId="3CA58845" w:rsidR="00A011BC" w:rsidRDefault="00A011BC" w:rsidP="00051D52">
      <w:pPr>
        <w:pStyle w:val="Tekstprzypisudolnego"/>
        <w:jc w:val="both"/>
      </w:pPr>
      <w:r>
        <w:rPr>
          <w:rStyle w:val="Odwoanieprzypisudolnego"/>
        </w:rPr>
        <w:footnoteRef/>
      </w:r>
      <w:r>
        <w:t xml:space="preserve"> Standardy projektowe dla tras rowerowych województwa świętokrzyskiego, Urząd Marszałkowski Województwa Świętokrzyskiego, autor: dr inż. T. Kopta, Kraków, czerwiec 2020 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C3C0D" w14:textId="4CA43EE6" w:rsidR="00696759" w:rsidRDefault="00696759" w:rsidP="00696759">
    <w:pPr>
      <w:pStyle w:val="Stopka"/>
    </w:pPr>
    <w:r>
      <w:rPr>
        <w:noProof/>
      </w:rPr>
      <mc:AlternateContent>
        <mc:Choice Requires="wps">
          <w:drawing>
            <wp:anchor distT="0" distB="0" distL="114300" distR="114300" simplePos="0" relativeHeight="251662336" behindDoc="0" locked="0" layoutInCell="1" allowOverlap="1" wp14:anchorId="2228A4DA" wp14:editId="7D9599C3">
              <wp:simplePos x="0" y="0"/>
              <wp:positionH relativeFrom="page">
                <wp:posOffset>1403985</wp:posOffset>
              </wp:positionH>
              <wp:positionV relativeFrom="page">
                <wp:posOffset>215900</wp:posOffset>
              </wp:positionV>
              <wp:extent cx="6145200" cy="1123200"/>
              <wp:effectExtent l="0" t="0" r="8255" b="1270"/>
              <wp:wrapNone/>
              <wp:docPr id="223" name="Prostokąt 223"/>
              <wp:cNvGraphicFramePr/>
              <a:graphic xmlns:a="http://schemas.openxmlformats.org/drawingml/2006/main">
                <a:graphicData uri="http://schemas.microsoft.com/office/word/2010/wordprocessingShape">
                  <wps:wsp>
                    <wps:cNvSpPr/>
                    <wps:spPr>
                      <a:xfrm>
                        <a:off x="0" y="0"/>
                        <a:ext cx="6145200" cy="1123200"/>
                      </a:xfrm>
                      <a:prstGeom prst="rect">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124CAB12" w14:textId="77777777" w:rsidR="00696759" w:rsidRDefault="00696759" w:rsidP="00696759">
                          <w:pPr>
                            <w:jc w:val="center"/>
                          </w:pPr>
                          <w:r>
                            <w:rPr>
                              <w:rFonts w:asciiTheme="majorHAnsi" w:eastAsiaTheme="majorEastAsia" w:hAnsiTheme="majorHAnsi" w:cstheme="majorBidi"/>
                              <w:i/>
                              <w:iCs/>
                              <w:sz w:val="28"/>
                              <w:szCs w:val="28"/>
                            </w:rPr>
                            <w:t>Regionalny plan transportowy województwa świętokrzyskiego na lata 2021</w:t>
                          </w:r>
                          <w:r>
                            <w:rPr>
                              <w:rFonts w:asciiTheme="majorHAnsi" w:eastAsiaTheme="majorEastAsia" w:hAnsiTheme="majorHAnsi" w:cstheme="majorBidi"/>
                              <w:i/>
                              <w:iCs/>
                              <w:sz w:val="28"/>
                              <w:szCs w:val="28"/>
                            </w:rPr>
                            <w:noBreakHyphen/>
                            <w:t>2030 – P R O J E KT</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28A4DA" id="Prostokąt 223" o:spid="_x0000_s1027" style="position:absolute;margin-left:110.55pt;margin-top:17pt;width:483.85pt;height:88.4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" fillcolor="#70ad47 [3209]" stroked="f" strokeweight="1pt">
              <v:textbox inset="10mm">
                <w:txbxContent>
                  <w:p w14:paraId="124CAB12" w14:textId="77777777" w:rsidR="00696759" w:rsidRDefault="00696759" w:rsidP="00696759">
                    <w:pPr>
                      <w:jc w:val="center"/>
                    </w:pPr>
                    <w:r>
                      <w:rPr>
                        <w:rFonts w:asciiTheme="majorHAnsi" w:eastAsiaTheme="majorEastAsia" w:hAnsiTheme="majorHAnsi" w:cstheme="majorBidi"/>
                        <w:i/>
                        <w:iCs/>
                        <w:sz w:val="28"/>
                        <w:szCs w:val="28"/>
                      </w:rPr>
                      <w:t>Regionalny plan transportowy województwa świętokrzyskiego na lata 2021</w:t>
                    </w:r>
                    <w:r>
                      <w:rPr>
                        <w:rFonts w:asciiTheme="majorHAnsi" w:eastAsiaTheme="majorEastAsia" w:hAnsiTheme="majorHAnsi" w:cstheme="majorBidi"/>
                        <w:i/>
                        <w:iCs/>
                        <w:sz w:val="28"/>
                        <w:szCs w:val="28"/>
                      </w:rPr>
                      <w:noBreakHyphen/>
                      <w:t>2030 – P R O J E KT</w:t>
                    </w:r>
                  </w:p>
                </w:txbxContent>
              </v:textbox>
              <w10:wrap anchorx="page" anchory="page"/>
            </v:rect>
          </w:pict>
        </mc:Fallback>
      </mc:AlternateContent>
    </w:r>
    <w:r>
      <w:rPr>
        <w:noProof/>
      </w:rPr>
      <mc:AlternateContent>
        <mc:Choice Requires="wps">
          <w:drawing>
            <wp:anchor distT="0" distB="0" distL="114300" distR="114300" simplePos="0" relativeHeight="251663360" behindDoc="0" locked="0" layoutInCell="1" allowOverlap="1" wp14:anchorId="68E27C01" wp14:editId="1A415A5B">
              <wp:simplePos x="0" y="0"/>
              <wp:positionH relativeFrom="page">
                <wp:posOffset>-180340</wp:posOffset>
              </wp:positionH>
              <wp:positionV relativeFrom="page">
                <wp:posOffset>-107950</wp:posOffset>
              </wp:positionV>
              <wp:extent cx="1800000" cy="1638000"/>
              <wp:effectExtent l="38100" t="114300" r="0" b="191135"/>
              <wp:wrapNone/>
              <wp:docPr id="224" name="Prostokąt 224"/>
              <wp:cNvGraphicFramePr/>
              <a:graphic xmlns:a="http://schemas.openxmlformats.org/drawingml/2006/main">
                <a:graphicData uri="http://schemas.microsoft.com/office/word/2010/wordprocessingShape">
                  <wps:wsp>
                    <wps:cNvSpPr/>
                    <wps:spPr>
                      <a:xfrm>
                        <a:off x="0" y="0"/>
                        <a:ext cx="1800000" cy="1638000"/>
                      </a:xfrm>
                      <a:prstGeom prst="rect">
                        <a:avLst/>
                      </a:prstGeom>
                      <a:solidFill>
                        <a:schemeClr val="accent6">
                          <a:lumMod val="40000"/>
                          <a:lumOff val="60000"/>
                        </a:schemeClr>
                      </a:solidFill>
                      <a:ln>
                        <a:noFill/>
                      </a:ln>
                      <a:scene3d>
                        <a:camera prst="perspectiveHeroicExtremeRightFacing">
                          <a:rot lat="600000" lon="19800000" rev="180000"/>
                        </a:camera>
                        <a:lightRig rig="threePt" dir="t"/>
                      </a:scene3d>
                    </wps:spPr>
                    <wps:style>
                      <a:lnRef idx="2">
                        <a:schemeClr val="accent6">
                          <a:shade val="50000"/>
                        </a:schemeClr>
                      </a:lnRef>
                      <a:fillRef idx="1">
                        <a:schemeClr val="accent6"/>
                      </a:fillRef>
                      <a:effectRef idx="0">
                        <a:schemeClr val="accent6"/>
                      </a:effectRef>
                      <a:fontRef idx="minor">
                        <a:schemeClr val="lt1"/>
                      </a:fontRef>
                    </wps:style>
                    <wps:txbx>
                      <w:txbxContent>
                        <w:p w14:paraId="4A2E8E9A" w14:textId="77777777" w:rsidR="00696759" w:rsidRPr="00EC0D1B" w:rsidRDefault="00696759" w:rsidP="00696759">
                          <w:pPr>
                            <w:jc w:val="center"/>
                            <w:rPr>
                              <w:b/>
                              <w:bCs/>
                              <w:color w:val="2E74B5" w:themeColor="accent5" w:themeShade="BF"/>
                              <w:sz w:val="96"/>
                              <w:szCs w:val="96"/>
                            </w:rPr>
                          </w:pPr>
                          <w:r w:rsidRPr="00EC0D1B">
                            <w:rPr>
                              <w:b/>
                              <w:bCs/>
                              <w:color w:val="2E74B5" w:themeColor="accent5" w:themeShade="BF"/>
                              <w:sz w:val="96"/>
                              <w:szCs w:val="96"/>
                            </w:rPr>
                            <w:fldChar w:fldCharType="begin"/>
                          </w:r>
                          <w:r w:rsidRPr="00EC0D1B">
                            <w:rPr>
                              <w:b/>
                              <w:bCs/>
                              <w:color w:val="2E74B5" w:themeColor="accent5" w:themeShade="BF"/>
                              <w:sz w:val="96"/>
                              <w:szCs w:val="96"/>
                            </w:rPr>
                            <w:instrText>PAGE   \* MERGEFORMAT</w:instrText>
                          </w:r>
                          <w:r w:rsidRPr="00EC0D1B">
                            <w:rPr>
                              <w:b/>
                              <w:bCs/>
                              <w:color w:val="2E74B5" w:themeColor="accent5" w:themeShade="BF"/>
                              <w:sz w:val="96"/>
                              <w:szCs w:val="96"/>
                            </w:rPr>
                            <w:fldChar w:fldCharType="separate"/>
                          </w:r>
                          <w:r w:rsidRPr="00EC0D1B">
                            <w:rPr>
                              <w:b/>
                              <w:bCs/>
                              <w:color w:val="2E74B5" w:themeColor="accent5" w:themeShade="BF"/>
                              <w:sz w:val="96"/>
                              <w:szCs w:val="96"/>
                            </w:rPr>
                            <w:t>1</w:t>
                          </w:r>
                          <w:r w:rsidRPr="00EC0D1B">
                            <w:rPr>
                              <w:b/>
                              <w:bCs/>
                              <w:color w:val="2E74B5" w:themeColor="accent5" w:themeShade="BF"/>
                              <w:sz w:val="96"/>
                              <w:szCs w:val="96"/>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E27C01" id="Prostokąt 224" o:spid="_x0000_s1028" style="position:absolute;margin-left:-14.2pt;margin-top:-8.5pt;width:141.75pt;height:129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" fillcolor="#c5e0b3 [1305]" stroked="f" strokeweight="1pt">
              <v:textbox>
                <w:txbxContent>
                  <w:p w14:paraId="4A2E8E9A" w14:textId="77777777" w:rsidR="00696759" w:rsidRPr="00EC0D1B" w:rsidRDefault="00696759" w:rsidP="00696759">
                    <w:pPr>
                      <w:jc w:val="center"/>
                      <w:rPr>
                        <w:b/>
                        <w:bCs/>
                        <w:color w:val="2E74B5" w:themeColor="accent5" w:themeShade="BF"/>
                        <w:sz w:val="96"/>
                        <w:szCs w:val="96"/>
                      </w:rPr>
                    </w:pPr>
                    <w:r w:rsidRPr="00EC0D1B">
                      <w:rPr>
                        <w:b/>
                        <w:bCs/>
                        <w:color w:val="2E74B5" w:themeColor="accent5" w:themeShade="BF"/>
                        <w:sz w:val="96"/>
                        <w:szCs w:val="96"/>
                      </w:rPr>
                      <w:fldChar w:fldCharType="begin"/>
                    </w:r>
                    <w:r w:rsidRPr="00EC0D1B">
                      <w:rPr>
                        <w:b/>
                        <w:bCs/>
                        <w:color w:val="2E74B5" w:themeColor="accent5" w:themeShade="BF"/>
                        <w:sz w:val="96"/>
                        <w:szCs w:val="96"/>
                      </w:rPr>
                      <w:instrText>PAGE   \* MERGEFORMAT</w:instrText>
                    </w:r>
                    <w:r w:rsidRPr="00EC0D1B">
                      <w:rPr>
                        <w:b/>
                        <w:bCs/>
                        <w:color w:val="2E74B5" w:themeColor="accent5" w:themeShade="BF"/>
                        <w:sz w:val="96"/>
                        <w:szCs w:val="96"/>
                      </w:rPr>
                      <w:fldChar w:fldCharType="separate"/>
                    </w:r>
                    <w:r w:rsidRPr="00EC0D1B">
                      <w:rPr>
                        <w:b/>
                        <w:bCs/>
                        <w:color w:val="2E74B5" w:themeColor="accent5" w:themeShade="BF"/>
                        <w:sz w:val="96"/>
                        <w:szCs w:val="96"/>
                      </w:rPr>
                      <w:t>1</w:t>
                    </w:r>
                    <w:r w:rsidRPr="00EC0D1B">
                      <w:rPr>
                        <w:b/>
                        <w:bCs/>
                        <w:color w:val="2E74B5" w:themeColor="accent5" w:themeShade="BF"/>
                        <w:sz w:val="96"/>
                        <w:szCs w:val="96"/>
                      </w:rPr>
                      <w:fldChar w:fldCharType="end"/>
                    </w:r>
                  </w:p>
                </w:txbxContent>
              </v:textbox>
              <w10:wrap anchorx="page" anchory="page"/>
            </v:rect>
          </w:pict>
        </mc:Fallback>
      </mc:AlternateContent>
    </w:r>
  </w:p>
  <w:p w14:paraId="2AC695D4" w14:textId="5B889838" w:rsidR="006B0D11" w:rsidRDefault="006B0D11">
    <w:pPr>
      <w:pStyle w:val="Stopk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B5F08" w14:textId="6F541C8F" w:rsidR="006B0D11" w:rsidRDefault="00EC0D1B">
    <w:pPr>
      <w:pStyle w:val="Stopka"/>
    </w:pPr>
    <w:r>
      <w:rPr>
        <w:noProof/>
      </w:rPr>
      <mc:AlternateContent>
        <mc:Choice Requires="wps">
          <w:drawing>
            <wp:anchor distT="0" distB="0" distL="114300" distR="114300" simplePos="0" relativeHeight="251659264" behindDoc="0" locked="0" layoutInCell="1" allowOverlap="1" wp14:anchorId="2E9AB5AC" wp14:editId="04990809">
              <wp:simplePos x="0" y="0"/>
              <wp:positionH relativeFrom="page">
                <wp:posOffset>0</wp:posOffset>
              </wp:positionH>
              <wp:positionV relativeFrom="page">
                <wp:posOffset>215900</wp:posOffset>
              </wp:positionV>
              <wp:extent cx="6145200" cy="1123200"/>
              <wp:effectExtent l="0" t="0" r="8255" b="1270"/>
              <wp:wrapNone/>
              <wp:docPr id="219" name="Prostokąt 219"/>
              <wp:cNvGraphicFramePr/>
              <a:graphic xmlns:a="http://schemas.openxmlformats.org/drawingml/2006/main">
                <a:graphicData uri="http://schemas.microsoft.com/office/word/2010/wordprocessingShape">
                  <wps:wsp>
                    <wps:cNvSpPr/>
                    <wps:spPr>
                      <a:xfrm>
                        <a:off x="0" y="0"/>
                        <a:ext cx="6145200" cy="1123200"/>
                      </a:xfrm>
                      <a:prstGeom prst="rect">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67A01143" w14:textId="271A6570" w:rsidR="004C08B2" w:rsidRDefault="004C08B2" w:rsidP="004C08B2">
                          <w:pPr>
                            <w:jc w:val="center"/>
                          </w:pPr>
                          <w:r>
                            <w:rPr>
                              <w:rFonts w:asciiTheme="majorHAnsi" w:eastAsiaTheme="majorEastAsia" w:hAnsiTheme="majorHAnsi" w:cstheme="majorBidi"/>
                              <w:i/>
                              <w:iCs/>
                              <w:sz w:val="28"/>
                              <w:szCs w:val="28"/>
                            </w:rPr>
                            <w:t>Regionalny plan transportowy województwa świętokrzyskiego na lata 2021</w:t>
                          </w:r>
                          <w:r>
                            <w:rPr>
                              <w:rFonts w:asciiTheme="majorHAnsi" w:eastAsiaTheme="majorEastAsia" w:hAnsiTheme="majorHAnsi" w:cstheme="majorBidi"/>
                              <w:i/>
                              <w:iCs/>
                              <w:sz w:val="28"/>
                              <w:szCs w:val="28"/>
                            </w:rPr>
                            <w:noBreakHyphen/>
                            <w:t>2030 – P R O J E KT</w:t>
                          </w:r>
                        </w:p>
                      </w:txbxContent>
                    </wps:txbx>
                    <wps:bodyPr rot="0" spcFirstLastPara="0" vertOverflow="overflow" horzOverflow="overflow" vert="horz" wrap="square" lIns="36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9AB5AC" id="Prostokąt 219" o:spid="_x0000_s1029" style="position:absolute;margin-left:0;margin-top:17pt;width:483.85pt;height:88.4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" fillcolor="#70ad47 [3209]" stroked="f" strokeweight="1pt">
              <v:textbox inset="10mm">
                <w:txbxContent>
                  <w:p w14:paraId="67A01143" w14:textId="271A6570" w:rsidR="004C08B2" w:rsidRDefault="004C08B2" w:rsidP="004C08B2">
                    <w:pPr>
                      <w:jc w:val="center"/>
                    </w:pPr>
                    <w:r>
                      <w:rPr>
                        <w:rFonts w:asciiTheme="majorHAnsi" w:eastAsiaTheme="majorEastAsia" w:hAnsiTheme="majorHAnsi" w:cstheme="majorBidi"/>
                        <w:i/>
                        <w:iCs/>
                        <w:sz w:val="28"/>
                        <w:szCs w:val="28"/>
                      </w:rPr>
                      <w:t>R</w:t>
                    </w:r>
                    <w:r>
                      <w:rPr>
                        <w:rFonts w:asciiTheme="majorHAnsi" w:eastAsiaTheme="majorEastAsia" w:hAnsiTheme="majorHAnsi" w:cstheme="majorBidi"/>
                        <w:i/>
                        <w:iCs/>
                        <w:sz w:val="28"/>
                        <w:szCs w:val="28"/>
                      </w:rPr>
                      <w:t>egionalny plan transportowy województwa świętokrzyskiego na</w:t>
                    </w:r>
                    <w:r>
                      <w:rPr>
                        <w:rFonts w:asciiTheme="majorHAnsi" w:eastAsiaTheme="majorEastAsia" w:hAnsiTheme="majorHAnsi" w:cstheme="majorBidi"/>
                        <w:i/>
                        <w:iCs/>
                        <w:sz w:val="28"/>
                        <w:szCs w:val="28"/>
                      </w:rPr>
                      <w:t> </w:t>
                    </w:r>
                    <w:r>
                      <w:rPr>
                        <w:rFonts w:asciiTheme="majorHAnsi" w:eastAsiaTheme="majorEastAsia" w:hAnsiTheme="majorHAnsi" w:cstheme="majorBidi"/>
                        <w:i/>
                        <w:iCs/>
                        <w:sz w:val="28"/>
                        <w:szCs w:val="28"/>
                      </w:rPr>
                      <w:t>lata</w:t>
                    </w:r>
                    <w:r>
                      <w:rPr>
                        <w:rFonts w:asciiTheme="majorHAnsi" w:eastAsiaTheme="majorEastAsia" w:hAnsiTheme="majorHAnsi" w:cstheme="majorBidi"/>
                        <w:i/>
                        <w:iCs/>
                        <w:sz w:val="28"/>
                        <w:szCs w:val="28"/>
                      </w:rPr>
                      <w:t> </w:t>
                    </w:r>
                    <w:r>
                      <w:rPr>
                        <w:rFonts w:asciiTheme="majorHAnsi" w:eastAsiaTheme="majorEastAsia" w:hAnsiTheme="majorHAnsi" w:cstheme="majorBidi"/>
                        <w:i/>
                        <w:iCs/>
                        <w:sz w:val="28"/>
                        <w:szCs w:val="28"/>
                      </w:rPr>
                      <w:t>2021</w:t>
                    </w:r>
                    <w:r>
                      <w:rPr>
                        <w:rFonts w:asciiTheme="majorHAnsi" w:eastAsiaTheme="majorEastAsia" w:hAnsiTheme="majorHAnsi" w:cstheme="majorBidi"/>
                        <w:i/>
                        <w:iCs/>
                        <w:sz w:val="28"/>
                        <w:szCs w:val="28"/>
                      </w:rPr>
                      <w:noBreakHyphen/>
                    </w:r>
                    <w:r>
                      <w:rPr>
                        <w:rFonts w:asciiTheme="majorHAnsi" w:eastAsiaTheme="majorEastAsia" w:hAnsiTheme="majorHAnsi" w:cstheme="majorBidi"/>
                        <w:i/>
                        <w:iCs/>
                        <w:sz w:val="28"/>
                        <w:szCs w:val="28"/>
                      </w:rPr>
                      <w:t>2030 – P R O J E K</w:t>
                    </w:r>
                    <w:r>
                      <w:rPr>
                        <w:rFonts w:asciiTheme="majorHAnsi" w:eastAsiaTheme="majorEastAsia" w:hAnsiTheme="majorHAnsi" w:cstheme="majorBidi"/>
                        <w:i/>
                        <w:iCs/>
                        <w:sz w:val="28"/>
                        <w:szCs w:val="28"/>
                      </w:rPr>
                      <w:t>T</w:t>
                    </w:r>
                  </w:p>
                </w:txbxContent>
              </v:textbox>
              <w10:wrap anchorx="page" anchory="page"/>
            </v:rect>
          </w:pict>
        </mc:Fallback>
      </mc:AlternateContent>
    </w:r>
    <w:r>
      <w:rPr>
        <w:noProof/>
      </w:rPr>
      <mc:AlternateContent>
        <mc:Choice Requires="wps">
          <w:drawing>
            <wp:anchor distT="0" distB="0" distL="114300" distR="114300" simplePos="0" relativeHeight="251660288" behindDoc="0" locked="0" layoutInCell="1" allowOverlap="1" wp14:anchorId="1BC2B4B6" wp14:editId="58341A97">
              <wp:simplePos x="0" y="0"/>
              <wp:positionH relativeFrom="page">
                <wp:posOffset>5941060</wp:posOffset>
              </wp:positionH>
              <wp:positionV relativeFrom="page">
                <wp:posOffset>-107950</wp:posOffset>
              </wp:positionV>
              <wp:extent cx="1800000" cy="1638000"/>
              <wp:effectExtent l="0" t="114300" r="48260" b="191135"/>
              <wp:wrapNone/>
              <wp:docPr id="220" name="Prostokąt 220"/>
              <wp:cNvGraphicFramePr/>
              <a:graphic xmlns:a="http://schemas.openxmlformats.org/drawingml/2006/main">
                <a:graphicData uri="http://schemas.microsoft.com/office/word/2010/wordprocessingShape">
                  <wps:wsp>
                    <wps:cNvSpPr/>
                    <wps:spPr>
                      <a:xfrm>
                        <a:off x="0" y="0"/>
                        <a:ext cx="1800000" cy="1638000"/>
                      </a:xfrm>
                      <a:prstGeom prst="rect">
                        <a:avLst/>
                      </a:prstGeom>
                      <a:solidFill>
                        <a:schemeClr val="accent6">
                          <a:lumMod val="40000"/>
                          <a:lumOff val="60000"/>
                        </a:schemeClr>
                      </a:solidFill>
                      <a:ln>
                        <a:noFill/>
                      </a:ln>
                      <a:scene3d>
                        <a:camera prst="perspectiveHeroicExtremeLeftFacing">
                          <a:rot lat="600000" lon="1800000" rev="21420000"/>
                        </a:camera>
                        <a:lightRig rig="threePt" dir="t"/>
                      </a:scene3d>
                    </wps:spPr>
                    <wps:style>
                      <a:lnRef idx="2">
                        <a:schemeClr val="accent6">
                          <a:shade val="50000"/>
                        </a:schemeClr>
                      </a:lnRef>
                      <a:fillRef idx="1">
                        <a:schemeClr val="accent6"/>
                      </a:fillRef>
                      <a:effectRef idx="0">
                        <a:schemeClr val="accent6"/>
                      </a:effectRef>
                      <a:fontRef idx="minor">
                        <a:schemeClr val="lt1"/>
                      </a:fontRef>
                    </wps:style>
                    <wps:txbx>
                      <w:txbxContent>
                        <w:p w14:paraId="040B4877" w14:textId="25604CA0" w:rsidR="00EC0D1B" w:rsidRPr="00EC0D1B" w:rsidRDefault="00EC0D1B" w:rsidP="00EC0D1B">
                          <w:pPr>
                            <w:jc w:val="center"/>
                            <w:rPr>
                              <w:b/>
                              <w:bCs/>
                              <w:color w:val="2E74B5" w:themeColor="accent5" w:themeShade="BF"/>
                              <w:sz w:val="96"/>
                              <w:szCs w:val="96"/>
                            </w:rPr>
                          </w:pPr>
                          <w:r w:rsidRPr="00EC0D1B">
                            <w:rPr>
                              <w:b/>
                              <w:bCs/>
                              <w:color w:val="2E74B5" w:themeColor="accent5" w:themeShade="BF"/>
                              <w:sz w:val="96"/>
                              <w:szCs w:val="96"/>
                            </w:rPr>
                            <w:fldChar w:fldCharType="begin"/>
                          </w:r>
                          <w:r w:rsidRPr="00EC0D1B">
                            <w:rPr>
                              <w:b/>
                              <w:bCs/>
                              <w:color w:val="2E74B5" w:themeColor="accent5" w:themeShade="BF"/>
                              <w:sz w:val="96"/>
                              <w:szCs w:val="96"/>
                            </w:rPr>
                            <w:instrText>PAGE   \* MERGEFORMAT</w:instrText>
                          </w:r>
                          <w:r w:rsidRPr="00EC0D1B">
                            <w:rPr>
                              <w:b/>
                              <w:bCs/>
                              <w:color w:val="2E74B5" w:themeColor="accent5" w:themeShade="BF"/>
                              <w:sz w:val="96"/>
                              <w:szCs w:val="96"/>
                            </w:rPr>
                            <w:fldChar w:fldCharType="separate"/>
                          </w:r>
                          <w:r w:rsidRPr="00EC0D1B">
                            <w:rPr>
                              <w:b/>
                              <w:bCs/>
                              <w:color w:val="2E74B5" w:themeColor="accent5" w:themeShade="BF"/>
                              <w:sz w:val="96"/>
                              <w:szCs w:val="96"/>
                            </w:rPr>
                            <w:t>1</w:t>
                          </w:r>
                          <w:r w:rsidRPr="00EC0D1B">
                            <w:rPr>
                              <w:b/>
                              <w:bCs/>
                              <w:color w:val="2E74B5" w:themeColor="accent5" w:themeShade="BF"/>
                              <w:sz w:val="96"/>
                              <w:szCs w:val="96"/>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C2B4B6" id="Prostokąt 220" o:spid="_x0000_s1030" style="position:absolute;margin-left:467.8pt;margin-top:-8.5pt;width:141.75pt;height:129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" fillcolor="#c5e0b3 [1305]" stroked="f" strokeweight="1pt">
              <v:textbox>
                <w:txbxContent>
                  <w:p w14:paraId="040B4877" w14:textId="25604CA0" w:rsidR="00EC0D1B" w:rsidRPr="00EC0D1B" w:rsidRDefault="00EC0D1B" w:rsidP="00EC0D1B">
                    <w:pPr>
                      <w:jc w:val="center"/>
                      <w:rPr>
                        <w:b/>
                        <w:bCs/>
                        <w:color w:val="2E74B5" w:themeColor="accent5" w:themeShade="BF"/>
                        <w:sz w:val="96"/>
                        <w:szCs w:val="96"/>
                      </w:rPr>
                    </w:pPr>
                    <w:r w:rsidRPr="00EC0D1B">
                      <w:rPr>
                        <w:b/>
                        <w:bCs/>
                        <w:color w:val="2E74B5" w:themeColor="accent5" w:themeShade="BF"/>
                        <w:sz w:val="96"/>
                        <w:szCs w:val="96"/>
                      </w:rPr>
                      <w:fldChar w:fldCharType="begin"/>
                    </w:r>
                    <w:r w:rsidRPr="00EC0D1B">
                      <w:rPr>
                        <w:b/>
                        <w:bCs/>
                        <w:color w:val="2E74B5" w:themeColor="accent5" w:themeShade="BF"/>
                        <w:sz w:val="96"/>
                        <w:szCs w:val="96"/>
                      </w:rPr>
                      <w:instrText>PAGE   \* MERGEFORMAT</w:instrText>
                    </w:r>
                    <w:r w:rsidRPr="00EC0D1B">
                      <w:rPr>
                        <w:b/>
                        <w:bCs/>
                        <w:color w:val="2E74B5" w:themeColor="accent5" w:themeShade="BF"/>
                        <w:sz w:val="96"/>
                        <w:szCs w:val="96"/>
                      </w:rPr>
                      <w:fldChar w:fldCharType="separate"/>
                    </w:r>
                    <w:r w:rsidRPr="00EC0D1B">
                      <w:rPr>
                        <w:b/>
                        <w:bCs/>
                        <w:color w:val="2E74B5" w:themeColor="accent5" w:themeShade="BF"/>
                        <w:sz w:val="96"/>
                        <w:szCs w:val="96"/>
                      </w:rPr>
                      <w:t>1</w:t>
                    </w:r>
                    <w:r w:rsidRPr="00EC0D1B">
                      <w:rPr>
                        <w:b/>
                        <w:bCs/>
                        <w:color w:val="2E74B5" w:themeColor="accent5" w:themeShade="BF"/>
                        <w:sz w:val="96"/>
                        <w:szCs w:val="96"/>
                      </w:rPr>
                      <w:fldChar w:fldCharType="end"/>
                    </w:r>
                  </w:p>
                </w:txbxContent>
              </v:textbox>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0AB3A" w14:textId="77777777" w:rsidR="00803F8F" w:rsidRPr="00404F86" w:rsidRDefault="00803F8F" w:rsidP="00803F8F">
    <w:pPr>
      <w:pStyle w:val="Tytu"/>
      <w:rPr>
        <w:rFonts w:ascii="Cambria" w:hAnsi="Cambria"/>
        <w:sz w:val="36"/>
        <w:szCs w:val="36"/>
      </w:rPr>
    </w:pPr>
    <w:r w:rsidRPr="00404F86">
      <w:rPr>
        <w:rFonts w:ascii="Cambria" w:hAnsi="Cambria"/>
        <w:sz w:val="36"/>
        <w:szCs w:val="36"/>
      </w:rPr>
      <w:t>ZARZĄD WOJEWÓDZTWA ŚWIĘTOKRZYSKIEGO</w:t>
    </w:r>
  </w:p>
  <w:p w14:paraId="71C92656" w14:textId="77777777" w:rsidR="00803F8F" w:rsidRDefault="00803F8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D65BB"/>
    <w:multiLevelType w:val="hybridMultilevel"/>
    <w:tmpl w:val="2242B5C2"/>
    <w:lvl w:ilvl="0" w:tplc="04150001">
      <w:start w:val="1"/>
      <w:numFmt w:val="bullet"/>
      <w:lvlText w:val=""/>
      <w:lvlJc w:val="left"/>
      <w:pPr>
        <w:ind w:left="1546" w:hanging="360"/>
      </w:pPr>
      <w:rPr>
        <w:rFonts w:ascii="Symbol" w:hAnsi="Symbol" w:hint="default"/>
      </w:rPr>
    </w:lvl>
    <w:lvl w:ilvl="1" w:tplc="04150003" w:tentative="1">
      <w:start w:val="1"/>
      <w:numFmt w:val="bullet"/>
      <w:lvlText w:val="o"/>
      <w:lvlJc w:val="left"/>
      <w:pPr>
        <w:ind w:left="2266" w:hanging="360"/>
      </w:pPr>
      <w:rPr>
        <w:rFonts w:ascii="Courier New" w:hAnsi="Courier New" w:cs="Courier New" w:hint="default"/>
      </w:rPr>
    </w:lvl>
    <w:lvl w:ilvl="2" w:tplc="04150005" w:tentative="1">
      <w:start w:val="1"/>
      <w:numFmt w:val="bullet"/>
      <w:lvlText w:val=""/>
      <w:lvlJc w:val="left"/>
      <w:pPr>
        <w:ind w:left="2986" w:hanging="360"/>
      </w:pPr>
      <w:rPr>
        <w:rFonts w:ascii="Wingdings" w:hAnsi="Wingdings" w:hint="default"/>
      </w:rPr>
    </w:lvl>
    <w:lvl w:ilvl="3" w:tplc="04150001" w:tentative="1">
      <w:start w:val="1"/>
      <w:numFmt w:val="bullet"/>
      <w:lvlText w:val=""/>
      <w:lvlJc w:val="left"/>
      <w:pPr>
        <w:ind w:left="3706" w:hanging="360"/>
      </w:pPr>
      <w:rPr>
        <w:rFonts w:ascii="Symbol" w:hAnsi="Symbol" w:hint="default"/>
      </w:rPr>
    </w:lvl>
    <w:lvl w:ilvl="4" w:tplc="04150003" w:tentative="1">
      <w:start w:val="1"/>
      <w:numFmt w:val="bullet"/>
      <w:lvlText w:val="o"/>
      <w:lvlJc w:val="left"/>
      <w:pPr>
        <w:ind w:left="4426" w:hanging="360"/>
      </w:pPr>
      <w:rPr>
        <w:rFonts w:ascii="Courier New" w:hAnsi="Courier New" w:cs="Courier New" w:hint="default"/>
      </w:rPr>
    </w:lvl>
    <w:lvl w:ilvl="5" w:tplc="04150005" w:tentative="1">
      <w:start w:val="1"/>
      <w:numFmt w:val="bullet"/>
      <w:lvlText w:val=""/>
      <w:lvlJc w:val="left"/>
      <w:pPr>
        <w:ind w:left="5146" w:hanging="360"/>
      </w:pPr>
      <w:rPr>
        <w:rFonts w:ascii="Wingdings" w:hAnsi="Wingdings" w:hint="default"/>
      </w:rPr>
    </w:lvl>
    <w:lvl w:ilvl="6" w:tplc="04150001" w:tentative="1">
      <w:start w:val="1"/>
      <w:numFmt w:val="bullet"/>
      <w:lvlText w:val=""/>
      <w:lvlJc w:val="left"/>
      <w:pPr>
        <w:ind w:left="5866" w:hanging="360"/>
      </w:pPr>
      <w:rPr>
        <w:rFonts w:ascii="Symbol" w:hAnsi="Symbol" w:hint="default"/>
      </w:rPr>
    </w:lvl>
    <w:lvl w:ilvl="7" w:tplc="04150003" w:tentative="1">
      <w:start w:val="1"/>
      <w:numFmt w:val="bullet"/>
      <w:lvlText w:val="o"/>
      <w:lvlJc w:val="left"/>
      <w:pPr>
        <w:ind w:left="6586" w:hanging="360"/>
      </w:pPr>
      <w:rPr>
        <w:rFonts w:ascii="Courier New" w:hAnsi="Courier New" w:cs="Courier New" w:hint="default"/>
      </w:rPr>
    </w:lvl>
    <w:lvl w:ilvl="8" w:tplc="04150005" w:tentative="1">
      <w:start w:val="1"/>
      <w:numFmt w:val="bullet"/>
      <w:lvlText w:val=""/>
      <w:lvlJc w:val="left"/>
      <w:pPr>
        <w:ind w:left="7306" w:hanging="360"/>
      </w:pPr>
      <w:rPr>
        <w:rFonts w:ascii="Wingdings" w:hAnsi="Wingdings" w:hint="default"/>
      </w:rPr>
    </w:lvl>
  </w:abstractNum>
  <w:abstractNum w:abstractNumId="1" w15:restartNumberingAfterBreak="0">
    <w:nsid w:val="00B6638A"/>
    <w:multiLevelType w:val="hybridMultilevel"/>
    <w:tmpl w:val="EB083D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10002DC"/>
    <w:multiLevelType w:val="hybridMultilevel"/>
    <w:tmpl w:val="E4E262CA"/>
    <w:lvl w:ilvl="0" w:tplc="2148242C">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1677A4A"/>
    <w:multiLevelType w:val="hybridMultilevel"/>
    <w:tmpl w:val="99A835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24C4715"/>
    <w:multiLevelType w:val="multilevel"/>
    <w:tmpl w:val="859E75B2"/>
    <w:lvl w:ilvl="0">
      <w:start w:val="1"/>
      <w:numFmt w:val="decimal"/>
      <w:lvlText w:val="%1)"/>
      <w:lvlJc w:val="left"/>
      <w:pPr>
        <w:ind w:left="1440" w:hanging="360"/>
      </w:pPr>
    </w:lvl>
    <w:lvl w:ilvl="1">
      <w:start w:val="1"/>
      <w:numFmt w:val="bullet"/>
      <w:lvlText w:val=""/>
      <w:lvlJc w:val="left"/>
      <w:pPr>
        <w:ind w:left="1800" w:hanging="360"/>
      </w:pPr>
      <w:rPr>
        <w:rFonts w:ascii="Symbol" w:hAnsi="Symbol" w:hint="default"/>
      </w:rPr>
    </w:lvl>
    <w:lvl w:ilvl="2">
      <w:start w:val="1"/>
      <w:numFmt w:val="lowerRoman"/>
      <w:lvlText w:val="%3)"/>
      <w:lvlJc w:val="left"/>
      <w:pPr>
        <w:ind w:left="2160" w:hanging="360"/>
      </w:pPr>
    </w:lvl>
    <w:lvl w:ilvl="3">
      <w:start w:val="1"/>
      <w:numFmt w:val="decimal"/>
      <w:lvlText w:val="(%4)"/>
      <w:lvlJc w:val="left"/>
      <w:pPr>
        <w:ind w:left="2520" w:hanging="360"/>
      </w:pPr>
    </w:lvl>
    <w:lvl w:ilvl="4">
      <w:start w:val="1"/>
      <w:numFmt w:val="lowerLetter"/>
      <w:lvlText w:val="(%5)"/>
      <w:lvlJc w:val="left"/>
      <w:pPr>
        <w:ind w:left="2880" w:hanging="360"/>
      </w:pPr>
    </w:lvl>
    <w:lvl w:ilvl="5">
      <w:start w:val="1"/>
      <w:numFmt w:val="lowerRoman"/>
      <w:lvlText w:val="(%6)"/>
      <w:lvlJc w:val="left"/>
      <w:pPr>
        <w:ind w:left="3240" w:hanging="360"/>
      </w:pPr>
    </w:lvl>
    <w:lvl w:ilvl="6">
      <w:start w:val="1"/>
      <w:numFmt w:val="decimal"/>
      <w:lvlText w:val="%7."/>
      <w:lvlJc w:val="left"/>
      <w:pPr>
        <w:ind w:left="3600" w:hanging="360"/>
      </w:pPr>
    </w:lvl>
    <w:lvl w:ilvl="7">
      <w:start w:val="1"/>
      <w:numFmt w:val="lowerLetter"/>
      <w:lvlText w:val="%8."/>
      <w:lvlJc w:val="left"/>
      <w:pPr>
        <w:ind w:left="3960" w:hanging="360"/>
      </w:pPr>
    </w:lvl>
    <w:lvl w:ilvl="8">
      <w:start w:val="1"/>
      <w:numFmt w:val="lowerRoman"/>
      <w:lvlText w:val="%9."/>
      <w:lvlJc w:val="left"/>
      <w:pPr>
        <w:ind w:left="4320" w:hanging="360"/>
      </w:pPr>
    </w:lvl>
  </w:abstractNum>
  <w:abstractNum w:abstractNumId="5" w15:restartNumberingAfterBreak="0">
    <w:nsid w:val="05D442B4"/>
    <w:multiLevelType w:val="multilevel"/>
    <w:tmpl w:val="4DFE7A0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6076DBA"/>
    <w:multiLevelType w:val="hybridMultilevel"/>
    <w:tmpl w:val="86501CA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 w15:restartNumberingAfterBreak="0">
    <w:nsid w:val="06441B37"/>
    <w:multiLevelType w:val="hybridMultilevel"/>
    <w:tmpl w:val="9ED6F7D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6941E70"/>
    <w:multiLevelType w:val="hybridMultilevel"/>
    <w:tmpl w:val="A6F220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73F1E52"/>
    <w:multiLevelType w:val="hybridMultilevel"/>
    <w:tmpl w:val="DEB8F266"/>
    <w:lvl w:ilvl="0" w:tplc="04150003">
      <w:start w:val="1"/>
      <w:numFmt w:val="bullet"/>
      <w:lvlText w:val="o"/>
      <w:lvlJc w:val="left"/>
      <w:pPr>
        <w:ind w:left="1429" w:hanging="360"/>
      </w:pPr>
      <w:rPr>
        <w:rFonts w:ascii="Courier New" w:hAnsi="Courier New" w:cs="Courier New"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 w15:restartNumberingAfterBreak="0">
    <w:nsid w:val="07462D8A"/>
    <w:multiLevelType w:val="hybridMultilevel"/>
    <w:tmpl w:val="BD782C4E"/>
    <w:lvl w:ilvl="0" w:tplc="0216750E">
      <w:start w:val="1"/>
      <w:numFmt w:val="bullet"/>
      <w:lvlText w:val=""/>
      <w:lvlJc w:val="left"/>
      <w:pPr>
        <w:ind w:left="1500" w:hanging="360"/>
      </w:pPr>
      <w:rPr>
        <w:rFonts w:ascii="Symbol" w:hAnsi="Symbol" w:hint="default"/>
      </w:rPr>
    </w:lvl>
    <w:lvl w:ilvl="1" w:tplc="04150003" w:tentative="1">
      <w:start w:val="1"/>
      <w:numFmt w:val="bullet"/>
      <w:lvlText w:val="o"/>
      <w:lvlJc w:val="left"/>
      <w:pPr>
        <w:ind w:left="2220" w:hanging="360"/>
      </w:pPr>
      <w:rPr>
        <w:rFonts w:ascii="Courier New" w:hAnsi="Courier New" w:cs="Courier New" w:hint="default"/>
      </w:rPr>
    </w:lvl>
    <w:lvl w:ilvl="2" w:tplc="04150005" w:tentative="1">
      <w:start w:val="1"/>
      <w:numFmt w:val="bullet"/>
      <w:lvlText w:val=""/>
      <w:lvlJc w:val="left"/>
      <w:pPr>
        <w:ind w:left="2940" w:hanging="360"/>
      </w:pPr>
      <w:rPr>
        <w:rFonts w:ascii="Wingdings" w:hAnsi="Wingdings" w:hint="default"/>
      </w:rPr>
    </w:lvl>
    <w:lvl w:ilvl="3" w:tplc="04150001" w:tentative="1">
      <w:start w:val="1"/>
      <w:numFmt w:val="bullet"/>
      <w:lvlText w:val=""/>
      <w:lvlJc w:val="left"/>
      <w:pPr>
        <w:ind w:left="3660" w:hanging="360"/>
      </w:pPr>
      <w:rPr>
        <w:rFonts w:ascii="Symbol" w:hAnsi="Symbol" w:hint="default"/>
      </w:rPr>
    </w:lvl>
    <w:lvl w:ilvl="4" w:tplc="04150003" w:tentative="1">
      <w:start w:val="1"/>
      <w:numFmt w:val="bullet"/>
      <w:lvlText w:val="o"/>
      <w:lvlJc w:val="left"/>
      <w:pPr>
        <w:ind w:left="4380" w:hanging="360"/>
      </w:pPr>
      <w:rPr>
        <w:rFonts w:ascii="Courier New" w:hAnsi="Courier New" w:cs="Courier New" w:hint="default"/>
      </w:rPr>
    </w:lvl>
    <w:lvl w:ilvl="5" w:tplc="04150005" w:tentative="1">
      <w:start w:val="1"/>
      <w:numFmt w:val="bullet"/>
      <w:lvlText w:val=""/>
      <w:lvlJc w:val="left"/>
      <w:pPr>
        <w:ind w:left="5100" w:hanging="360"/>
      </w:pPr>
      <w:rPr>
        <w:rFonts w:ascii="Wingdings" w:hAnsi="Wingdings" w:hint="default"/>
      </w:rPr>
    </w:lvl>
    <w:lvl w:ilvl="6" w:tplc="04150001" w:tentative="1">
      <w:start w:val="1"/>
      <w:numFmt w:val="bullet"/>
      <w:lvlText w:val=""/>
      <w:lvlJc w:val="left"/>
      <w:pPr>
        <w:ind w:left="5820" w:hanging="360"/>
      </w:pPr>
      <w:rPr>
        <w:rFonts w:ascii="Symbol" w:hAnsi="Symbol" w:hint="default"/>
      </w:rPr>
    </w:lvl>
    <w:lvl w:ilvl="7" w:tplc="04150003" w:tentative="1">
      <w:start w:val="1"/>
      <w:numFmt w:val="bullet"/>
      <w:lvlText w:val="o"/>
      <w:lvlJc w:val="left"/>
      <w:pPr>
        <w:ind w:left="6540" w:hanging="360"/>
      </w:pPr>
      <w:rPr>
        <w:rFonts w:ascii="Courier New" w:hAnsi="Courier New" w:cs="Courier New" w:hint="default"/>
      </w:rPr>
    </w:lvl>
    <w:lvl w:ilvl="8" w:tplc="04150005" w:tentative="1">
      <w:start w:val="1"/>
      <w:numFmt w:val="bullet"/>
      <w:lvlText w:val=""/>
      <w:lvlJc w:val="left"/>
      <w:pPr>
        <w:ind w:left="7260" w:hanging="360"/>
      </w:pPr>
      <w:rPr>
        <w:rFonts w:ascii="Wingdings" w:hAnsi="Wingdings" w:hint="default"/>
      </w:rPr>
    </w:lvl>
  </w:abstractNum>
  <w:abstractNum w:abstractNumId="11" w15:restartNumberingAfterBreak="0">
    <w:nsid w:val="07A730FB"/>
    <w:multiLevelType w:val="hybridMultilevel"/>
    <w:tmpl w:val="B7B065CE"/>
    <w:lvl w:ilvl="0" w:tplc="021675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0A644F9C"/>
    <w:multiLevelType w:val="hybridMultilevel"/>
    <w:tmpl w:val="100E40FE"/>
    <w:lvl w:ilvl="0" w:tplc="DEC60DB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B5A2560"/>
    <w:multiLevelType w:val="hybridMultilevel"/>
    <w:tmpl w:val="28E2D1B4"/>
    <w:lvl w:ilvl="0" w:tplc="04150001">
      <w:start w:val="1"/>
      <w:numFmt w:val="bullet"/>
      <w:lvlText w:val=""/>
      <w:lvlJc w:val="left"/>
      <w:pPr>
        <w:ind w:left="1260" w:hanging="360"/>
      </w:pPr>
      <w:rPr>
        <w:rFonts w:ascii="Symbol" w:hAnsi="Symbol" w:hint="default"/>
      </w:rPr>
    </w:lvl>
    <w:lvl w:ilvl="1" w:tplc="04150003" w:tentative="1">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14" w15:restartNumberingAfterBreak="0">
    <w:nsid w:val="0BE91B99"/>
    <w:multiLevelType w:val="hybridMultilevel"/>
    <w:tmpl w:val="9B801430"/>
    <w:lvl w:ilvl="0" w:tplc="0415000F">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 w15:restartNumberingAfterBreak="0">
    <w:nsid w:val="0C22233E"/>
    <w:multiLevelType w:val="singleLevel"/>
    <w:tmpl w:val="F00220E4"/>
    <w:lvl w:ilvl="0">
      <w:start w:val="1"/>
      <w:numFmt w:val="decimal"/>
      <w:pStyle w:val="Nagwek-wyliczanka"/>
      <w:lvlText w:val="%1."/>
      <w:lvlJc w:val="left"/>
      <w:pPr>
        <w:tabs>
          <w:tab w:val="num" w:pos="360"/>
        </w:tabs>
        <w:ind w:left="360" w:hanging="360"/>
      </w:pPr>
    </w:lvl>
  </w:abstractNum>
  <w:abstractNum w:abstractNumId="16" w15:restartNumberingAfterBreak="0">
    <w:nsid w:val="0C803D4F"/>
    <w:multiLevelType w:val="hybridMultilevel"/>
    <w:tmpl w:val="786C48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0D762769"/>
    <w:multiLevelType w:val="hybridMultilevel"/>
    <w:tmpl w:val="D93ED4F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8" w15:restartNumberingAfterBreak="0">
    <w:nsid w:val="0DCA276E"/>
    <w:multiLevelType w:val="hybridMultilevel"/>
    <w:tmpl w:val="CC183790"/>
    <w:lvl w:ilvl="0" w:tplc="FFFFFFFF">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DE415FB"/>
    <w:multiLevelType w:val="hybridMultilevel"/>
    <w:tmpl w:val="DC4253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0E6B4167"/>
    <w:multiLevelType w:val="hybridMultilevel"/>
    <w:tmpl w:val="95B6DED4"/>
    <w:lvl w:ilvl="0" w:tplc="021675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1" w15:restartNumberingAfterBreak="0">
    <w:nsid w:val="0E7B3836"/>
    <w:multiLevelType w:val="hybridMultilevel"/>
    <w:tmpl w:val="77F093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0F3F270E"/>
    <w:multiLevelType w:val="hybridMultilevel"/>
    <w:tmpl w:val="F5F085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03575D0"/>
    <w:multiLevelType w:val="multilevel"/>
    <w:tmpl w:val="859E75B2"/>
    <w:lvl w:ilvl="0">
      <w:start w:val="1"/>
      <w:numFmt w:val="decimal"/>
      <w:lvlText w:val="%1)"/>
      <w:lvlJc w:val="left"/>
      <w:pPr>
        <w:ind w:left="1440" w:hanging="360"/>
      </w:pPr>
    </w:lvl>
    <w:lvl w:ilvl="1">
      <w:start w:val="1"/>
      <w:numFmt w:val="bullet"/>
      <w:lvlText w:val=""/>
      <w:lvlJc w:val="left"/>
      <w:pPr>
        <w:ind w:left="1800" w:hanging="360"/>
      </w:pPr>
      <w:rPr>
        <w:rFonts w:ascii="Symbol" w:hAnsi="Symbol" w:hint="default"/>
      </w:rPr>
    </w:lvl>
    <w:lvl w:ilvl="2">
      <w:start w:val="1"/>
      <w:numFmt w:val="lowerRoman"/>
      <w:lvlText w:val="%3)"/>
      <w:lvlJc w:val="left"/>
      <w:pPr>
        <w:ind w:left="2160" w:hanging="360"/>
      </w:pPr>
    </w:lvl>
    <w:lvl w:ilvl="3">
      <w:start w:val="1"/>
      <w:numFmt w:val="decimal"/>
      <w:lvlText w:val="(%4)"/>
      <w:lvlJc w:val="left"/>
      <w:pPr>
        <w:ind w:left="2520" w:hanging="360"/>
      </w:pPr>
    </w:lvl>
    <w:lvl w:ilvl="4">
      <w:start w:val="1"/>
      <w:numFmt w:val="lowerLetter"/>
      <w:lvlText w:val="(%5)"/>
      <w:lvlJc w:val="left"/>
      <w:pPr>
        <w:ind w:left="2880" w:hanging="360"/>
      </w:pPr>
    </w:lvl>
    <w:lvl w:ilvl="5">
      <w:start w:val="1"/>
      <w:numFmt w:val="lowerRoman"/>
      <w:lvlText w:val="(%6)"/>
      <w:lvlJc w:val="left"/>
      <w:pPr>
        <w:ind w:left="3240" w:hanging="360"/>
      </w:pPr>
    </w:lvl>
    <w:lvl w:ilvl="6">
      <w:start w:val="1"/>
      <w:numFmt w:val="decimal"/>
      <w:lvlText w:val="%7."/>
      <w:lvlJc w:val="left"/>
      <w:pPr>
        <w:ind w:left="3600" w:hanging="360"/>
      </w:pPr>
    </w:lvl>
    <w:lvl w:ilvl="7">
      <w:start w:val="1"/>
      <w:numFmt w:val="lowerLetter"/>
      <w:lvlText w:val="%8."/>
      <w:lvlJc w:val="left"/>
      <w:pPr>
        <w:ind w:left="3960" w:hanging="360"/>
      </w:pPr>
    </w:lvl>
    <w:lvl w:ilvl="8">
      <w:start w:val="1"/>
      <w:numFmt w:val="lowerRoman"/>
      <w:lvlText w:val="%9."/>
      <w:lvlJc w:val="left"/>
      <w:pPr>
        <w:ind w:left="4320" w:hanging="360"/>
      </w:pPr>
    </w:lvl>
  </w:abstractNum>
  <w:abstractNum w:abstractNumId="24" w15:restartNumberingAfterBreak="0">
    <w:nsid w:val="10401884"/>
    <w:multiLevelType w:val="hybridMultilevel"/>
    <w:tmpl w:val="865636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0635900"/>
    <w:multiLevelType w:val="hybridMultilevel"/>
    <w:tmpl w:val="CD0E47B8"/>
    <w:lvl w:ilvl="0" w:tplc="0415000F">
      <w:start w:val="1"/>
      <w:numFmt w:val="decimal"/>
      <w:lvlText w:val="%1."/>
      <w:lvlJc w:val="left"/>
      <w:pPr>
        <w:ind w:left="644" w:hanging="360"/>
      </w:pPr>
    </w:lvl>
    <w:lvl w:ilvl="1" w:tplc="FFFFFFFF" w:tentative="1">
      <w:start w:val="1"/>
      <w:numFmt w:val="lowerLetter"/>
      <w:lvlText w:val="%2."/>
      <w:lvlJc w:val="left"/>
      <w:pPr>
        <w:ind w:left="1298" w:hanging="360"/>
      </w:pPr>
    </w:lvl>
    <w:lvl w:ilvl="2" w:tplc="FFFFFFFF" w:tentative="1">
      <w:start w:val="1"/>
      <w:numFmt w:val="lowerRoman"/>
      <w:lvlText w:val="%3."/>
      <w:lvlJc w:val="right"/>
      <w:pPr>
        <w:ind w:left="2018" w:hanging="180"/>
      </w:pPr>
    </w:lvl>
    <w:lvl w:ilvl="3" w:tplc="FFFFFFFF" w:tentative="1">
      <w:start w:val="1"/>
      <w:numFmt w:val="decimal"/>
      <w:lvlText w:val="%4."/>
      <w:lvlJc w:val="left"/>
      <w:pPr>
        <w:ind w:left="2738" w:hanging="360"/>
      </w:pPr>
    </w:lvl>
    <w:lvl w:ilvl="4" w:tplc="FFFFFFFF" w:tentative="1">
      <w:start w:val="1"/>
      <w:numFmt w:val="lowerLetter"/>
      <w:lvlText w:val="%5."/>
      <w:lvlJc w:val="left"/>
      <w:pPr>
        <w:ind w:left="3458" w:hanging="360"/>
      </w:pPr>
    </w:lvl>
    <w:lvl w:ilvl="5" w:tplc="FFFFFFFF" w:tentative="1">
      <w:start w:val="1"/>
      <w:numFmt w:val="lowerRoman"/>
      <w:lvlText w:val="%6."/>
      <w:lvlJc w:val="right"/>
      <w:pPr>
        <w:ind w:left="4178" w:hanging="180"/>
      </w:pPr>
    </w:lvl>
    <w:lvl w:ilvl="6" w:tplc="FFFFFFFF" w:tentative="1">
      <w:start w:val="1"/>
      <w:numFmt w:val="decimal"/>
      <w:lvlText w:val="%7."/>
      <w:lvlJc w:val="left"/>
      <w:pPr>
        <w:ind w:left="4898" w:hanging="360"/>
      </w:pPr>
    </w:lvl>
    <w:lvl w:ilvl="7" w:tplc="FFFFFFFF" w:tentative="1">
      <w:start w:val="1"/>
      <w:numFmt w:val="lowerLetter"/>
      <w:lvlText w:val="%8."/>
      <w:lvlJc w:val="left"/>
      <w:pPr>
        <w:ind w:left="5618" w:hanging="360"/>
      </w:pPr>
    </w:lvl>
    <w:lvl w:ilvl="8" w:tplc="FFFFFFFF" w:tentative="1">
      <w:start w:val="1"/>
      <w:numFmt w:val="lowerRoman"/>
      <w:lvlText w:val="%9."/>
      <w:lvlJc w:val="right"/>
      <w:pPr>
        <w:ind w:left="6338" w:hanging="180"/>
      </w:pPr>
    </w:lvl>
  </w:abstractNum>
  <w:abstractNum w:abstractNumId="26" w15:restartNumberingAfterBreak="0">
    <w:nsid w:val="1108164E"/>
    <w:multiLevelType w:val="multilevel"/>
    <w:tmpl w:val="C6345972"/>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27" w15:restartNumberingAfterBreak="0">
    <w:nsid w:val="129E5B58"/>
    <w:multiLevelType w:val="hybridMultilevel"/>
    <w:tmpl w:val="351CD8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2C95F44"/>
    <w:multiLevelType w:val="hybridMultilevel"/>
    <w:tmpl w:val="ED78AC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12DE0535"/>
    <w:multiLevelType w:val="hybridMultilevel"/>
    <w:tmpl w:val="B69E77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135A1E7D"/>
    <w:multiLevelType w:val="hybridMultilevel"/>
    <w:tmpl w:val="68D412C2"/>
    <w:lvl w:ilvl="0" w:tplc="FFFFFFFF">
      <w:numFmt w:val="bullet"/>
      <w:lvlText w:val="-"/>
      <w:lvlJc w:val="left"/>
      <w:pPr>
        <w:ind w:left="1080" w:hanging="360"/>
      </w:pPr>
      <w:rPr>
        <w:rFonts w:ascii="Times New Roman" w:eastAsia="Times New Roman" w:hAnsi="Times New Roman" w:cs="Times New Roman"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1" w15:restartNumberingAfterBreak="0">
    <w:nsid w:val="141517DE"/>
    <w:multiLevelType w:val="hybridMultilevel"/>
    <w:tmpl w:val="CB982C50"/>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2" w15:restartNumberingAfterBreak="0">
    <w:nsid w:val="141A6BF5"/>
    <w:multiLevelType w:val="hybridMultilevel"/>
    <w:tmpl w:val="C492BF9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147639C6"/>
    <w:multiLevelType w:val="hybridMultilevel"/>
    <w:tmpl w:val="4A8A1C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5E8121E"/>
    <w:multiLevelType w:val="hybridMultilevel"/>
    <w:tmpl w:val="943429D8"/>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35" w15:restartNumberingAfterBreak="0">
    <w:nsid w:val="162E1865"/>
    <w:multiLevelType w:val="multilevel"/>
    <w:tmpl w:val="6C1E4A16"/>
    <w:lvl w:ilvl="0">
      <w:start w:val="1"/>
      <w:numFmt w:val="decimal"/>
      <w:lvlText w:val="%1."/>
      <w:lvlJc w:val="left"/>
      <w:pPr>
        <w:ind w:left="1287" w:hanging="360"/>
      </w:pPr>
    </w:lvl>
    <w:lvl w:ilvl="1">
      <w:start w:val="2"/>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6" w15:restartNumberingAfterBreak="0">
    <w:nsid w:val="16CD71ED"/>
    <w:multiLevelType w:val="hybridMultilevel"/>
    <w:tmpl w:val="A0C6601A"/>
    <w:lvl w:ilvl="0" w:tplc="2148242C">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16DD5562"/>
    <w:multiLevelType w:val="hybridMultilevel"/>
    <w:tmpl w:val="7F14C62E"/>
    <w:lvl w:ilvl="0" w:tplc="0415000F">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15:restartNumberingAfterBreak="0">
    <w:nsid w:val="171957DA"/>
    <w:multiLevelType w:val="hybridMultilevel"/>
    <w:tmpl w:val="3E0E0BFA"/>
    <w:lvl w:ilvl="0" w:tplc="0216750E">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9" w15:restartNumberingAfterBreak="0">
    <w:nsid w:val="18D13ACD"/>
    <w:multiLevelType w:val="multilevel"/>
    <w:tmpl w:val="A0661AF6"/>
    <w:lvl w:ilvl="0">
      <w:start w:val="1"/>
      <w:numFmt w:val="decimal"/>
      <w:lvlText w:val="%1."/>
      <w:lvlJc w:val="left"/>
      <w:pPr>
        <w:ind w:left="1457" w:hanging="360"/>
      </w:pPr>
      <w:rPr>
        <w:rFonts w:hint="default"/>
      </w:rPr>
    </w:lvl>
    <w:lvl w:ilvl="1">
      <w:start w:val="2"/>
      <w:numFmt w:val="decimal"/>
      <w:isLgl/>
      <w:lvlText w:val="%1.%2"/>
      <w:lvlJc w:val="left"/>
      <w:pPr>
        <w:ind w:left="1457" w:hanging="360"/>
      </w:pPr>
      <w:rPr>
        <w:rFonts w:hint="default"/>
        <w:b/>
        <w:i w:val="0"/>
      </w:rPr>
    </w:lvl>
    <w:lvl w:ilvl="2">
      <w:start w:val="1"/>
      <w:numFmt w:val="decimal"/>
      <w:isLgl/>
      <w:lvlText w:val="%1.%2.%3"/>
      <w:lvlJc w:val="left"/>
      <w:pPr>
        <w:ind w:left="1817" w:hanging="720"/>
      </w:pPr>
      <w:rPr>
        <w:rFonts w:hint="default"/>
        <w:b/>
        <w:i w:val="0"/>
      </w:rPr>
    </w:lvl>
    <w:lvl w:ilvl="3">
      <w:start w:val="1"/>
      <w:numFmt w:val="decimal"/>
      <w:isLgl/>
      <w:lvlText w:val="%1.%2.%3.%4"/>
      <w:lvlJc w:val="left"/>
      <w:pPr>
        <w:ind w:left="1817" w:hanging="720"/>
      </w:pPr>
      <w:rPr>
        <w:rFonts w:hint="default"/>
        <w:b/>
        <w:i w:val="0"/>
      </w:rPr>
    </w:lvl>
    <w:lvl w:ilvl="4">
      <w:start w:val="1"/>
      <w:numFmt w:val="decimal"/>
      <w:isLgl/>
      <w:lvlText w:val="%1.%2.%3.%4.%5"/>
      <w:lvlJc w:val="left"/>
      <w:pPr>
        <w:ind w:left="2177" w:hanging="1080"/>
      </w:pPr>
      <w:rPr>
        <w:rFonts w:hint="default"/>
        <w:b/>
        <w:i w:val="0"/>
      </w:rPr>
    </w:lvl>
    <w:lvl w:ilvl="5">
      <w:start w:val="1"/>
      <w:numFmt w:val="decimal"/>
      <w:isLgl/>
      <w:lvlText w:val="%1.%2.%3.%4.%5.%6"/>
      <w:lvlJc w:val="left"/>
      <w:pPr>
        <w:ind w:left="2177" w:hanging="1080"/>
      </w:pPr>
      <w:rPr>
        <w:rFonts w:hint="default"/>
        <w:b/>
        <w:i w:val="0"/>
      </w:rPr>
    </w:lvl>
    <w:lvl w:ilvl="6">
      <w:start w:val="1"/>
      <w:numFmt w:val="decimal"/>
      <w:isLgl/>
      <w:lvlText w:val="%1.%2.%3.%4.%5.%6.%7"/>
      <w:lvlJc w:val="left"/>
      <w:pPr>
        <w:ind w:left="2537" w:hanging="1440"/>
      </w:pPr>
      <w:rPr>
        <w:rFonts w:hint="default"/>
        <w:b/>
        <w:i w:val="0"/>
      </w:rPr>
    </w:lvl>
    <w:lvl w:ilvl="7">
      <w:start w:val="1"/>
      <w:numFmt w:val="decimal"/>
      <w:isLgl/>
      <w:lvlText w:val="%1.%2.%3.%4.%5.%6.%7.%8"/>
      <w:lvlJc w:val="left"/>
      <w:pPr>
        <w:ind w:left="2537" w:hanging="1440"/>
      </w:pPr>
      <w:rPr>
        <w:rFonts w:hint="default"/>
        <w:b/>
        <w:i w:val="0"/>
      </w:rPr>
    </w:lvl>
    <w:lvl w:ilvl="8">
      <w:start w:val="1"/>
      <w:numFmt w:val="decimal"/>
      <w:isLgl/>
      <w:lvlText w:val="%1.%2.%3.%4.%5.%6.%7.%8.%9"/>
      <w:lvlJc w:val="left"/>
      <w:pPr>
        <w:ind w:left="2897" w:hanging="1800"/>
      </w:pPr>
      <w:rPr>
        <w:rFonts w:hint="default"/>
        <w:b/>
        <w:i w:val="0"/>
      </w:rPr>
    </w:lvl>
  </w:abstractNum>
  <w:abstractNum w:abstractNumId="40" w15:restartNumberingAfterBreak="0">
    <w:nsid w:val="19CF5A56"/>
    <w:multiLevelType w:val="hybridMultilevel"/>
    <w:tmpl w:val="DD2A44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1A393AA1"/>
    <w:multiLevelType w:val="hybridMultilevel"/>
    <w:tmpl w:val="52CE2102"/>
    <w:lvl w:ilvl="0" w:tplc="68DC498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1A752F26"/>
    <w:multiLevelType w:val="hybridMultilevel"/>
    <w:tmpl w:val="F92CAA90"/>
    <w:lvl w:ilvl="0" w:tplc="021675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1ADE6BFE"/>
    <w:multiLevelType w:val="hybridMultilevel"/>
    <w:tmpl w:val="7E90EA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1E0C7107"/>
    <w:multiLevelType w:val="hybridMultilevel"/>
    <w:tmpl w:val="C83063F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5" w15:restartNumberingAfterBreak="0">
    <w:nsid w:val="1E833F5B"/>
    <w:multiLevelType w:val="hybridMultilevel"/>
    <w:tmpl w:val="903CF2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1E8B61F1"/>
    <w:multiLevelType w:val="hybridMultilevel"/>
    <w:tmpl w:val="6486F8F4"/>
    <w:lvl w:ilvl="0" w:tplc="2148242C">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1ECF1A0B"/>
    <w:multiLevelType w:val="hybridMultilevel"/>
    <w:tmpl w:val="8892E6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202738AB"/>
    <w:multiLevelType w:val="hybridMultilevel"/>
    <w:tmpl w:val="4B6AB1B2"/>
    <w:lvl w:ilvl="0" w:tplc="021675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20B57912"/>
    <w:multiLevelType w:val="hybridMultilevel"/>
    <w:tmpl w:val="0E983A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21AC77CE"/>
    <w:multiLevelType w:val="hybridMultilevel"/>
    <w:tmpl w:val="63A660E8"/>
    <w:lvl w:ilvl="0" w:tplc="0415000F">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1" w15:restartNumberingAfterBreak="0">
    <w:nsid w:val="21D47AAB"/>
    <w:multiLevelType w:val="hybridMultilevel"/>
    <w:tmpl w:val="895E694C"/>
    <w:lvl w:ilvl="0" w:tplc="04150001">
      <w:start w:val="1"/>
      <w:numFmt w:val="bullet"/>
      <w:lvlText w:val=""/>
      <w:lvlJc w:val="left"/>
      <w:pPr>
        <w:ind w:left="1287" w:hanging="360"/>
      </w:pPr>
      <w:rPr>
        <w:rFonts w:ascii="Symbol" w:hAnsi="Symbol"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2" w15:restartNumberingAfterBreak="0">
    <w:nsid w:val="236B6848"/>
    <w:multiLevelType w:val="hybridMultilevel"/>
    <w:tmpl w:val="AF70EBA2"/>
    <w:lvl w:ilvl="0" w:tplc="04150001">
      <w:start w:val="1"/>
      <w:numFmt w:val="bullet"/>
      <w:lvlText w:val=""/>
      <w:lvlJc w:val="left"/>
      <w:pPr>
        <w:ind w:left="720" w:hanging="360"/>
      </w:pPr>
      <w:rPr>
        <w:rFonts w:ascii="Symbol" w:hAnsi="Symbol" w:hint="default"/>
      </w:rPr>
    </w:lvl>
    <w:lvl w:ilvl="1" w:tplc="6C64AFC6">
      <w:start w:val="4"/>
      <w:numFmt w:val="bullet"/>
      <w:lvlText w:val=""/>
      <w:lvlJc w:val="left"/>
      <w:pPr>
        <w:ind w:left="1440" w:hanging="360"/>
      </w:pPr>
      <w:rPr>
        <w:rFonts w:ascii="Symbol" w:eastAsiaTheme="minorHAnsi" w:hAnsi="Symbol" w:cstheme="minorBid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25636E92"/>
    <w:multiLevelType w:val="hybridMultilevel"/>
    <w:tmpl w:val="81EEF2DA"/>
    <w:lvl w:ilvl="0" w:tplc="8462038C">
      <w:numFmt w:val="bullet"/>
      <w:lvlText w:val="-"/>
      <w:lvlJc w:val="left"/>
      <w:pPr>
        <w:ind w:left="1287" w:hanging="360"/>
      </w:pPr>
      <w:rPr>
        <w:rFonts w:ascii="Times New Roman" w:eastAsia="Times New Roman" w:hAnsi="Times New Roman"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4" w15:restartNumberingAfterBreak="0">
    <w:nsid w:val="2647387A"/>
    <w:multiLevelType w:val="hybridMultilevel"/>
    <w:tmpl w:val="9C807216"/>
    <w:lvl w:ilvl="0" w:tplc="0415000F">
      <w:start w:val="1"/>
      <w:numFmt w:val="decimal"/>
      <w:lvlText w:val="%1."/>
      <w:lvlJc w:val="left"/>
      <w:pPr>
        <w:ind w:left="1080" w:hanging="360"/>
      </w:pPr>
      <w:rPr>
        <w:rFonts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5" w15:restartNumberingAfterBreak="0">
    <w:nsid w:val="26C63D4E"/>
    <w:multiLevelType w:val="hybridMultilevel"/>
    <w:tmpl w:val="6FCC688A"/>
    <w:lvl w:ilvl="0" w:tplc="FFFFFFFF">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26FB2444"/>
    <w:multiLevelType w:val="hybridMultilevel"/>
    <w:tmpl w:val="FF8C4E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27E70D74"/>
    <w:multiLevelType w:val="multilevel"/>
    <w:tmpl w:val="859E75B2"/>
    <w:lvl w:ilvl="0">
      <w:start w:val="1"/>
      <w:numFmt w:val="decimal"/>
      <w:lvlText w:val="%1)"/>
      <w:lvlJc w:val="left"/>
      <w:pPr>
        <w:ind w:left="1440" w:hanging="360"/>
      </w:pPr>
    </w:lvl>
    <w:lvl w:ilvl="1">
      <w:start w:val="1"/>
      <w:numFmt w:val="bullet"/>
      <w:lvlText w:val=""/>
      <w:lvlJc w:val="left"/>
      <w:pPr>
        <w:ind w:left="1800" w:hanging="360"/>
      </w:pPr>
      <w:rPr>
        <w:rFonts w:ascii="Symbol" w:hAnsi="Symbol" w:hint="default"/>
      </w:rPr>
    </w:lvl>
    <w:lvl w:ilvl="2">
      <w:start w:val="1"/>
      <w:numFmt w:val="lowerRoman"/>
      <w:lvlText w:val="%3)"/>
      <w:lvlJc w:val="left"/>
      <w:pPr>
        <w:ind w:left="2160" w:hanging="360"/>
      </w:pPr>
    </w:lvl>
    <w:lvl w:ilvl="3">
      <w:start w:val="1"/>
      <w:numFmt w:val="decimal"/>
      <w:lvlText w:val="(%4)"/>
      <w:lvlJc w:val="left"/>
      <w:pPr>
        <w:ind w:left="2520" w:hanging="360"/>
      </w:pPr>
    </w:lvl>
    <w:lvl w:ilvl="4">
      <w:start w:val="1"/>
      <w:numFmt w:val="lowerLetter"/>
      <w:lvlText w:val="(%5)"/>
      <w:lvlJc w:val="left"/>
      <w:pPr>
        <w:ind w:left="2880" w:hanging="360"/>
      </w:pPr>
    </w:lvl>
    <w:lvl w:ilvl="5">
      <w:start w:val="1"/>
      <w:numFmt w:val="lowerRoman"/>
      <w:lvlText w:val="(%6)"/>
      <w:lvlJc w:val="left"/>
      <w:pPr>
        <w:ind w:left="3240" w:hanging="360"/>
      </w:pPr>
    </w:lvl>
    <w:lvl w:ilvl="6">
      <w:start w:val="1"/>
      <w:numFmt w:val="decimal"/>
      <w:lvlText w:val="%7."/>
      <w:lvlJc w:val="left"/>
      <w:pPr>
        <w:ind w:left="3600" w:hanging="360"/>
      </w:pPr>
    </w:lvl>
    <w:lvl w:ilvl="7">
      <w:start w:val="1"/>
      <w:numFmt w:val="lowerLetter"/>
      <w:lvlText w:val="%8."/>
      <w:lvlJc w:val="left"/>
      <w:pPr>
        <w:ind w:left="3960" w:hanging="360"/>
      </w:pPr>
    </w:lvl>
    <w:lvl w:ilvl="8">
      <w:start w:val="1"/>
      <w:numFmt w:val="lowerRoman"/>
      <w:lvlText w:val="%9."/>
      <w:lvlJc w:val="left"/>
      <w:pPr>
        <w:ind w:left="4320" w:hanging="360"/>
      </w:pPr>
    </w:lvl>
  </w:abstractNum>
  <w:abstractNum w:abstractNumId="58" w15:restartNumberingAfterBreak="0">
    <w:nsid w:val="27E82041"/>
    <w:multiLevelType w:val="hybridMultilevel"/>
    <w:tmpl w:val="1DB04B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28D665A8"/>
    <w:multiLevelType w:val="hybridMultilevel"/>
    <w:tmpl w:val="5570252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60" w15:restartNumberingAfterBreak="0">
    <w:nsid w:val="296E1206"/>
    <w:multiLevelType w:val="hybridMultilevel"/>
    <w:tmpl w:val="4F4A24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2A083D94"/>
    <w:multiLevelType w:val="hybridMultilevel"/>
    <w:tmpl w:val="2A36E614"/>
    <w:lvl w:ilvl="0" w:tplc="04150001">
      <w:start w:val="1"/>
      <w:numFmt w:val="bullet"/>
      <w:lvlText w:val=""/>
      <w:lvlJc w:val="left"/>
      <w:pPr>
        <w:ind w:left="720" w:hanging="360"/>
      </w:pPr>
      <w:rPr>
        <w:rFonts w:ascii="Symbol" w:hAnsi="Symbol" w:hint="default"/>
      </w:rPr>
    </w:lvl>
    <w:lvl w:ilvl="1" w:tplc="6C64AFC6">
      <w:start w:val="4"/>
      <w:numFmt w:val="bullet"/>
      <w:lvlText w:val=""/>
      <w:lvlJc w:val="left"/>
      <w:pPr>
        <w:ind w:left="1440" w:hanging="360"/>
      </w:pPr>
      <w:rPr>
        <w:rFonts w:ascii="Symbol" w:eastAsiaTheme="minorHAnsi" w:hAnsi="Symbol" w:cstheme="minorBid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2B6D200B"/>
    <w:multiLevelType w:val="hybridMultilevel"/>
    <w:tmpl w:val="0A86199A"/>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2C283CD1"/>
    <w:multiLevelType w:val="hybridMultilevel"/>
    <w:tmpl w:val="BBE4A0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2CDC369D"/>
    <w:multiLevelType w:val="hybridMultilevel"/>
    <w:tmpl w:val="B4E67390"/>
    <w:lvl w:ilvl="0" w:tplc="2148242C">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E3277FE"/>
    <w:multiLevelType w:val="hybridMultilevel"/>
    <w:tmpl w:val="5C50E942"/>
    <w:lvl w:ilvl="0" w:tplc="2148242C">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2ECC037A"/>
    <w:multiLevelType w:val="hybridMultilevel"/>
    <w:tmpl w:val="12EC32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2EE708FA"/>
    <w:multiLevelType w:val="hybridMultilevel"/>
    <w:tmpl w:val="2D0450A6"/>
    <w:lvl w:ilvl="0" w:tplc="04150001">
      <w:start w:val="1"/>
      <w:numFmt w:val="bullet"/>
      <w:lvlText w:val=""/>
      <w:lvlJc w:val="left"/>
      <w:pPr>
        <w:tabs>
          <w:tab w:val="num" w:pos="360"/>
        </w:tabs>
        <w:ind w:left="360" w:hanging="360"/>
      </w:pPr>
      <w:rPr>
        <w:rFonts w:ascii="Symbol" w:hAnsi="Symbol" w:hint="default"/>
      </w:rPr>
    </w:lvl>
    <w:lvl w:ilvl="1" w:tplc="A3349FC2">
      <w:start w:val="3"/>
      <w:numFmt w:val="none"/>
      <w:lvlText w:val="3)"/>
      <w:lvlJc w:val="left"/>
      <w:pPr>
        <w:tabs>
          <w:tab w:val="num" w:pos="1440"/>
        </w:tabs>
        <w:ind w:left="1440" w:hanging="360"/>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314C6A44"/>
    <w:multiLevelType w:val="multilevel"/>
    <w:tmpl w:val="EFFAFF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9" w15:restartNumberingAfterBreak="0">
    <w:nsid w:val="31525A32"/>
    <w:multiLevelType w:val="hybridMultilevel"/>
    <w:tmpl w:val="7848EF5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31B3534D"/>
    <w:multiLevelType w:val="hybridMultilevel"/>
    <w:tmpl w:val="EAA8B0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31D2123D"/>
    <w:multiLevelType w:val="multilevel"/>
    <w:tmpl w:val="164A5EE0"/>
    <w:lvl w:ilvl="0">
      <w:start w:val="1"/>
      <w:numFmt w:val="decimal"/>
      <w:lvlText w:val="%1."/>
      <w:lvlJc w:val="left"/>
      <w:pPr>
        <w:tabs>
          <w:tab w:val="num" w:pos="720"/>
        </w:tabs>
        <w:ind w:left="720" w:hanging="360"/>
      </w:pPr>
      <w:rPr>
        <w:rFonts w:hint="default"/>
        <w:sz w:val="24"/>
        <w:szCs w:val="24"/>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31F2557F"/>
    <w:multiLevelType w:val="multilevel"/>
    <w:tmpl w:val="55E24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3D667B7"/>
    <w:multiLevelType w:val="hybridMultilevel"/>
    <w:tmpl w:val="4CEA3742"/>
    <w:lvl w:ilvl="0" w:tplc="C26E763A">
      <w:start w:val="3"/>
      <w:numFmt w:val="bullet"/>
      <w:lvlText w:val="-"/>
      <w:lvlJc w:val="left"/>
      <w:pPr>
        <w:tabs>
          <w:tab w:val="num" w:pos="1069"/>
        </w:tabs>
        <w:ind w:left="1069" w:hanging="360"/>
      </w:pPr>
    </w:lvl>
    <w:lvl w:ilvl="1" w:tplc="04150003" w:tentative="1">
      <w:start w:val="1"/>
      <w:numFmt w:val="bullet"/>
      <w:lvlText w:val="o"/>
      <w:lvlJc w:val="left"/>
      <w:pPr>
        <w:tabs>
          <w:tab w:val="num" w:pos="2149"/>
        </w:tabs>
        <w:ind w:left="2149" w:hanging="360"/>
      </w:pPr>
      <w:rPr>
        <w:rFonts w:ascii="Courier New" w:hAnsi="Courier New" w:hint="default"/>
      </w:rPr>
    </w:lvl>
    <w:lvl w:ilvl="2" w:tplc="2148242C">
      <w:start w:val="1"/>
      <w:numFmt w:val="bullet"/>
      <w:lvlText w:val=""/>
      <w:lvlJc w:val="left"/>
      <w:pPr>
        <w:tabs>
          <w:tab w:val="num" w:pos="2849"/>
        </w:tabs>
        <w:ind w:left="2849" w:hanging="340"/>
      </w:pPr>
      <w:rPr>
        <w:rFonts w:ascii="Symbol" w:hAnsi="Symbol" w:hint="default"/>
      </w:rPr>
    </w:lvl>
    <w:lvl w:ilvl="3" w:tplc="04150001" w:tentative="1">
      <w:start w:val="1"/>
      <w:numFmt w:val="bullet"/>
      <w:lvlText w:val=""/>
      <w:lvlJc w:val="left"/>
      <w:pPr>
        <w:tabs>
          <w:tab w:val="num" w:pos="3589"/>
        </w:tabs>
        <w:ind w:left="3589" w:hanging="360"/>
      </w:pPr>
      <w:rPr>
        <w:rFonts w:ascii="Symbol" w:hAnsi="Symbol" w:hint="default"/>
      </w:rPr>
    </w:lvl>
    <w:lvl w:ilvl="4" w:tplc="04150003" w:tentative="1">
      <w:start w:val="1"/>
      <w:numFmt w:val="bullet"/>
      <w:lvlText w:val="o"/>
      <w:lvlJc w:val="left"/>
      <w:pPr>
        <w:tabs>
          <w:tab w:val="num" w:pos="4309"/>
        </w:tabs>
        <w:ind w:left="4309" w:hanging="360"/>
      </w:pPr>
      <w:rPr>
        <w:rFonts w:ascii="Courier New" w:hAnsi="Courier New" w:hint="default"/>
      </w:rPr>
    </w:lvl>
    <w:lvl w:ilvl="5" w:tplc="04150005" w:tentative="1">
      <w:start w:val="1"/>
      <w:numFmt w:val="bullet"/>
      <w:lvlText w:val=""/>
      <w:lvlJc w:val="left"/>
      <w:pPr>
        <w:tabs>
          <w:tab w:val="num" w:pos="5029"/>
        </w:tabs>
        <w:ind w:left="5029" w:hanging="360"/>
      </w:pPr>
      <w:rPr>
        <w:rFonts w:ascii="Wingdings" w:hAnsi="Wingdings" w:hint="default"/>
      </w:rPr>
    </w:lvl>
    <w:lvl w:ilvl="6" w:tplc="04150001" w:tentative="1">
      <w:start w:val="1"/>
      <w:numFmt w:val="bullet"/>
      <w:lvlText w:val=""/>
      <w:lvlJc w:val="left"/>
      <w:pPr>
        <w:tabs>
          <w:tab w:val="num" w:pos="5749"/>
        </w:tabs>
        <w:ind w:left="5749" w:hanging="360"/>
      </w:pPr>
      <w:rPr>
        <w:rFonts w:ascii="Symbol" w:hAnsi="Symbol" w:hint="default"/>
      </w:rPr>
    </w:lvl>
    <w:lvl w:ilvl="7" w:tplc="04150003" w:tentative="1">
      <w:start w:val="1"/>
      <w:numFmt w:val="bullet"/>
      <w:lvlText w:val="o"/>
      <w:lvlJc w:val="left"/>
      <w:pPr>
        <w:tabs>
          <w:tab w:val="num" w:pos="6469"/>
        </w:tabs>
        <w:ind w:left="6469" w:hanging="360"/>
      </w:pPr>
      <w:rPr>
        <w:rFonts w:ascii="Courier New" w:hAnsi="Courier New" w:hint="default"/>
      </w:rPr>
    </w:lvl>
    <w:lvl w:ilvl="8" w:tplc="04150005" w:tentative="1">
      <w:start w:val="1"/>
      <w:numFmt w:val="bullet"/>
      <w:lvlText w:val=""/>
      <w:lvlJc w:val="left"/>
      <w:pPr>
        <w:tabs>
          <w:tab w:val="num" w:pos="7189"/>
        </w:tabs>
        <w:ind w:left="7189" w:hanging="360"/>
      </w:pPr>
      <w:rPr>
        <w:rFonts w:ascii="Wingdings" w:hAnsi="Wingdings" w:hint="default"/>
      </w:rPr>
    </w:lvl>
  </w:abstractNum>
  <w:abstractNum w:abstractNumId="74" w15:restartNumberingAfterBreak="0">
    <w:nsid w:val="3544398E"/>
    <w:multiLevelType w:val="hybridMultilevel"/>
    <w:tmpl w:val="52388B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373700BB"/>
    <w:multiLevelType w:val="hybridMultilevel"/>
    <w:tmpl w:val="4684C7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375C7C8B"/>
    <w:multiLevelType w:val="hybridMultilevel"/>
    <w:tmpl w:val="7C52D944"/>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7" w15:restartNumberingAfterBreak="0">
    <w:nsid w:val="377D7DEA"/>
    <w:multiLevelType w:val="hybridMultilevel"/>
    <w:tmpl w:val="9CBECAF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8" w15:restartNumberingAfterBreak="0">
    <w:nsid w:val="39495C60"/>
    <w:multiLevelType w:val="hybridMultilevel"/>
    <w:tmpl w:val="231A0742"/>
    <w:lvl w:ilvl="0" w:tplc="FFFFFFFF">
      <w:numFmt w:val="bullet"/>
      <w:lvlText w:val="-"/>
      <w:lvlJc w:val="left"/>
      <w:pPr>
        <w:ind w:left="1080" w:hanging="360"/>
      </w:pPr>
      <w:rPr>
        <w:rFonts w:ascii="Times New Roman" w:eastAsia="Times New Roman" w:hAnsi="Times New Roman" w:cs="Times New Roman"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9" w15:restartNumberingAfterBreak="0">
    <w:nsid w:val="39A05E4B"/>
    <w:multiLevelType w:val="hybridMultilevel"/>
    <w:tmpl w:val="7572243A"/>
    <w:lvl w:ilvl="0" w:tplc="021675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0" w15:restartNumberingAfterBreak="0">
    <w:nsid w:val="39B05E0B"/>
    <w:multiLevelType w:val="hybridMultilevel"/>
    <w:tmpl w:val="4EE4F8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3A2B3E4D"/>
    <w:multiLevelType w:val="hybridMultilevel"/>
    <w:tmpl w:val="864A5C4C"/>
    <w:lvl w:ilvl="0" w:tplc="04150001">
      <w:start w:val="1"/>
      <w:numFmt w:val="bullet"/>
      <w:lvlText w:val=""/>
      <w:lvlJc w:val="left"/>
      <w:pPr>
        <w:ind w:left="1056" w:hanging="360"/>
      </w:pPr>
      <w:rPr>
        <w:rFonts w:ascii="Symbol" w:hAnsi="Symbol" w:hint="default"/>
      </w:rPr>
    </w:lvl>
    <w:lvl w:ilvl="1" w:tplc="04150003" w:tentative="1">
      <w:start w:val="1"/>
      <w:numFmt w:val="bullet"/>
      <w:lvlText w:val="o"/>
      <w:lvlJc w:val="left"/>
      <w:pPr>
        <w:ind w:left="1776" w:hanging="360"/>
      </w:pPr>
      <w:rPr>
        <w:rFonts w:ascii="Courier New" w:hAnsi="Courier New" w:cs="Courier New" w:hint="default"/>
      </w:rPr>
    </w:lvl>
    <w:lvl w:ilvl="2" w:tplc="04150005" w:tentative="1">
      <w:start w:val="1"/>
      <w:numFmt w:val="bullet"/>
      <w:lvlText w:val=""/>
      <w:lvlJc w:val="left"/>
      <w:pPr>
        <w:ind w:left="2496" w:hanging="360"/>
      </w:pPr>
      <w:rPr>
        <w:rFonts w:ascii="Wingdings" w:hAnsi="Wingdings" w:hint="default"/>
      </w:rPr>
    </w:lvl>
    <w:lvl w:ilvl="3" w:tplc="04150001" w:tentative="1">
      <w:start w:val="1"/>
      <w:numFmt w:val="bullet"/>
      <w:lvlText w:val=""/>
      <w:lvlJc w:val="left"/>
      <w:pPr>
        <w:ind w:left="3216" w:hanging="360"/>
      </w:pPr>
      <w:rPr>
        <w:rFonts w:ascii="Symbol" w:hAnsi="Symbol" w:hint="default"/>
      </w:rPr>
    </w:lvl>
    <w:lvl w:ilvl="4" w:tplc="04150003" w:tentative="1">
      <w:start w:val="1"/>
      <w:numFmt w:val="bullet"/>
      <w:lvlText w:val="o"/>
      <w:lvlJc w:val="left"/>
      <w:pPr>
        <w:ind w:left="3936" w:hanging="360"/>
      </w:pPr>
      <w:rPr>
        <w:rFonts w:ascii="Courier New" w:hAnsi="Courier New" w:cs="Courier New" w:hint="default"/>
      </w:rPr>
    </w:lvl>
    <w:lvl w:ilvl="5" w:tplc="04150005" w:tentative="1">
      <w:start w:val="1"/>
      <w:numFmt w:val="bullet"/>
      <w:lvlText w:val=""/>
      <w:lvlJc w:val="left"/>
      <w:pPr>
        <w:ind w:left="4656" w:hanging="360"/>
      </w:pPr>
      <w:rPr>
        <w:rFonts w:ascii="Wingdings" w:hAnsi="Wingdings" w:hint="default"/>
      </w:rPr>
    </w:lvl>
    <w:lvl w:ilvl="6" w:tplc="04150001" w:tentative="1">
      <w:start w:val="1"/>
      <w:numFmt w:val="bullet"/>
      <w:lvlText w:val=""/>
      <w:lvlJc w:val="left"/>
      <w:pPr>
        <w:ind w:left="5376" w:hanging="360"/>
      </w:pPr>
      <w:rPr>
        <w:rFonts w:ascii="Symbol" w:hAnsi="Symbol" w:hint="default"/>
      </w:rPr>
    </w:lvl>
    <w:lvl w:ilvl="7" w:tplc="04150003" w:tentative="1">
      <w:start w:val="1"/>
      <w:numFmt w:val="bullet"/>
      <w:lvlText w:val="o"/>
      <w:lvlJc w:val="left"/>
      <w:pPr>
        <w:ind w:left="6096" w:hanging="360"/>
      </w:pPr>
      <w:rPr>
        <w:rFonts w:ascii="Courier New" w:hAnsi="Courier New" w:cs="Courier New" w:hint="default"/>
      </w:rPr>
    </w:lvl>
    <w:lvl w:ilvl="8" w:tplc="04150005" w:tentative="1">
      <w:start w:val="1"/>
      <w:numFmt w:val="bullet"/>
      <w:lvlText w:val=""/>
      <w:lvlJc w:val="left"/>
      <w:pPr>
        <w:ind w:left="6816" w:hanging="360"/>
      </w:pPr>
      <w:rPr>
        <w:rFonts w:ascii="Wingdings" w:hAnsi="Wingdings" w:hint="default"/>
      </w:rPr>
    </w:lvl>
  </w:abstractNum>
  <w:abstractNum w:abstractNumId="82" w15:restartNumberingAfterBreak="0">
    <w:nsid w:val="3BF01EC7"/>
    <w:multiLevelType w:val="multilevel"/>
    <w:tmpl w:val="52388834"/>
    <w:lvl w:ilvl="0">
      <w:start w:val="1"/>
      <w:numFmt w:val="decimal"/>
      <w:lvlText w:val="%1)"/>
      <w:lvlJc w:val="left"/>
      <w:pPr>
        <w:ind w:left="360" w:hanging="360"/>
      </w:pPr>
      <w:rPr>
        <w:b/>
        <w:bCs/>
      </w:rPr>
    </w:lvl>
    <w:lvl w:ilvl="1">
      <w:start w:val="1"/>
      <w:numFmt w:val="lowerLetter"/>
      <w:lvlText w:val="%2)"/>
      <w:lvlJc w:val="left"/>
      <w:pPr>
        <w:ind w:left="720" w:hanging="360"/>
      </w:pPr>
      <w:rPr>
        <w:rFonts w:ascii="Times New Roman" w:hAnsi="Times New Roman" w:cs="Times New Roman"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3" w15:restartNumberingAfterBreak="0">
    <w:nsid w:val="3CE726AC"/>
    <w:multiLevelType w:val="hybridMultilevel"/>
    <w:tmpl w:val="A0F202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3DC276BD"/>
    <w:multiLevelType w:val="hybridMultilevel"/>
    <w:tmpl w:val="FCEC8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3E76029E"/>
    <w:multiLevelType w:val="hybridMultilevel"/>
    <w:tmpl w:val="29C48AD0"/>
    <w:lvl w:ilvl="0" w:tplc="04150001">
      <w:start w:val="1"/>
      <w:numFmt w:val="bullet"/>
      <w:lvlText w:val=""/>
      <w:lvlJc w:val="left"/>
      <w:pPr>
        <w:ind w:left="1260" w:hanging="360"/>
      </w:pPr>
      <w:rPr>
        <w:rFonts w:ascii="Symbol" w:hAnsi="Symbol" w:hint="default"/>
      </w:rPr>
    </w:lvl>
    <w:lvl w:ilvl="1" w:tplc="04150003" w:tentative="1">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86" w15:restartNumberingAfterBreak="0">
    <w:nsid w:val="3F61350C"/>
    <w:multiLevelType w:val="hybridMultilevel"/>
    <w:tmpl w:val="00AAF004"/>
    <w:lvl w:ilvl="0" w:tplc="FFFFFFFF">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15:restartNumberingAfterBreak="0">
    <w:nsid w:val="439A2B36"/>
    <w:multiLevelType w:val="multilevel"/>
    <w:tmpl w:val="D69470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43B77975"/>
    <w:multiLevelType w:val="hybridMultilevel"/>
    <w:tmpl w:val="6442902A"/>
    <w:lvl w:ilvl="0" w:tplc="A01824C2">
      <w:start w:val="1"/>
      <w:numFmt w:val="bullet"/>
      <w:lvlText w:val=""/>
      <w:lvlJc w:val="left"/>
      <w:pPr>
        <w:ind w:left="720" w:hanging="360"/>
      </w:pPr>
      <w:rPr>
        <w:rFonts w:ascii="Symbol" w:hAnsi="Symbol" w:hint="default"/>
      </w:rPr>
    </w:lvl>
    <w:lvl w:ilvl="1" w:tplc="099E54F8">
      <w:start w:val="5"/>
      <w:numFmt w:val="bullet"/>
      <w:lvlText w:val="•"/>
      <w:lvlJc w:val="left"/>
      <w:pPr>
        <w:ind w:left="1785" w:hanging="705"/>
      </w:pPr>
      <w:rPr>
        <w:rFonts w:ascii="Times New Roman" w:eastAsiaTheme="minorHAnsi" w:hAnsi="Times New Roman"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44356387"/>
    <w:multiLevelType w:val="hybridMultilevel"/>
    <w:tmpl w:val="DE46C56C"/>
    <w:lvl w:ilvl="0" w:tplc="0415000F">
      <w:start w:val="1"/>
      <w:numFmt w:val="decimal"/>
      <w:lvlText w:val="%1."/>
      <w:lvlJc w:val="left"/>
      <w:pPr>
        <w:ind w:left="36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4532564B"/>
    <w:multiLevelType w:val="multilevel"/>
    <w:tmpl w:val="E7BA6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454B1289"/>
    <w:multiLevelType w:val="hybridMultilevel"/>
    <w:tmpl w:val="79A67982"/>
    <w:lvl w:ilvl="0" w:tplc="021675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461E2B18"/>
    <w:multiLevelType w:val="hybridMultilevel"/>
    <w:tmpl w:val="F3B4D1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468401D0"/>
    <w:multiLevelType w:val="hybridMultilevel"/>
    <w:tmpl w:val="65DE6D2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4" w15:restartNumberingAfterBreak="0">
    <w:nsid w:val="47B36B5C"/>
    <w:multiLevelType w:val="hybridMultilevel"/>
    <w:tmpl w:val="FD8EB7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487D24BF"/>
    <w:multiLevelType w:val="hybridMultilevel"/>
    <w:tmpl w:val="B4E4FBF6"/>
    <w:lvl w:ilvl="0" w:tplc="04150003">
      <w:start w:val="1"/>
      <w:numFmt w:val="bullet"/>
      <w:lvlText w:val="o"/>
      <w:lvlJc w:val="left"/>
      <w:pPr>
        <w:ind w:left="1429" w:hanging="360"/>
      </w:pPr>
      <w:rPr>
        <w:rFonts w:ascii="Courier New" w:hAnsi="Courier New" w:cs="Courier New"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6" w15:restartNumberingAfterBreak="0">
    <w:nsid w:val="4A491E9B"/>
    <w:multiLevelType w:val="hybridMultilevel"/>
    <w:tmpl w:val="A072CB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4B53650A"/>
    <w:multiLevelType w:val="hybridMultilevel"/>
    <w:tmpl w:val="02D4C6F6"/>
    <w:lvl w:ilvl="0" w:tplc="04150001">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98" w15:restartNumberingAfterBreak="0">
    <w:nsid w:val="4B565A5E"/>
    <w:multiLevelType w:val="hybridMultilevel"/>
    <w:tmpl w:val="24844E76"/>
    <w:lvl w:ilvl="0" w:tplc="67104016">
      <w:start w:val="1"/>
      <w:numFmt w:val="bullet"/>
      <w:lvlText w:val=""/>
      <w:lvlJc w:val="left"/>
      <w:pPr>
        <w:ind w:left="1428" w:hanging="360"/>
      </w:pPr>
      <w:rPr>
        <w:rFonts w:ascii="Symbol" w:hAnsi="Symbol" w:hint="default"/>
        <w:b w:val="0"/>
      </w:rPr>
    </w:lvl>
    <w:lvl w:ilvl="1" w:tplc="04150003">
      <w:start w:val="1"/>
      <w:numFmt w:val="bullet"/>
      <w:lvlText w:val="o"/>
      <w:lvlJc w:val="left"/>
      <w:pPr>
        <w:ind w:left="2148" w:hanging="360"/>
      </w:pPr>
      <w:rPr>
        <w:rFonts w:ascii="Courier New" w:hAnsi="Courier New" w:cs="Courier New" w:hint="default"/>
      </w:rPr>
    </w:lvl>
    <w:lvl w:ilvl="2" w:tplc="04150005">
      <w:start w:val="1"/>
      <w:numFmt w:val="bullet"/>
      <w:lvlText w:val=""/>
      <w:lvlJc w:val="left"/>
      <w:pPr>
        <w:ind w:left="2868" w:hanging="360"/>
      </w:pPr>
      <w:rPr>
        <w:rFonts w:ascii="Wingdings" w:hAnsi="Wingdings" w:hint="default"/>
      </w:rPr>
    </w:lvl>
    <w:lvl w:ilvl="3" w:tplc="04150001">
      <w:start w:val="1"/>
      <w:numFmt w:val="bullet"/>
      <w:lvlText w:val=""/>
      <w:lvlJc w:val="left"/>
      <w:pPr>
        <w:ind w:left="3588" w:hanging="360"/>
      </w:pPr>
      <w:rPr>
        <w:rFonts w:ascii="Symbol" w:hAnsi="Symbol" w:hint="default"/>
      </w:rPr>
    </w:lvl>
    <w:lvl w:ilvl="4" w:tplc="04150003">
      <w:start w:val="1"/>
      <w:numFmt w:val="bullet"/>
      <w:lvlText w:val="o"/>
      <w:lvlJc w:val="left"/>
      <w:pPr>
        <w:ind w:left="4308" w:hanging="360"/>
      </w:pPr>
      <w:rPr>
        <w:rFonts w:ascii="Courier New" w:hAnsi="Courier New" w:cs="Courier New" w:hint="default"/>
      </w:rPr>
    </w:lvl>
    <w:lvl w:ilvl="5" w:tplc="04150005">
      <w:start w:val="1"/>
      <w:numFmt w:val="bullet"/>
      <w:lvlText w:val=""/>
      <w:lvlJc w:val="left"/>
      <w:pPr>
        <w:ind w:left="5028" w:hanging="360"/>
      </w:pPr>
      <w:rPr>
        <w:rFonts w:ascii="Wingdings" w:hAnsi="Wingdings" w:hint="default"/>
      </w:rPr>
    </w:lvl>
    <w:lvl w:ilvl="6" w:tplc="04150001">
      <w:start w:val="1"/>
      <w:numFmt w:val="bullet"/>
      <w:lvlText w:val=""/>
      <w:lvlJc w:val="left"/>
      <w:pPr>
        <w:ind w:left="5748" w:hanging="360"/>
      </w:pPr>
      <w:rPr>
        <w:rFonts w:ascii="Symbol" w:hAnsi="Symbol" w:hint="default"/>
      </w:rPr>
    </w:lvl>
    <w:lvl w:ilvl="7" w:tplc="04150003">
      <w:start w:val="1"/>
      <w:numFmt w:val="bullet"/>
      <w:lvlText w:val="o"/>
      <w:lvlJc w:val="left"/>
      <w:pPr>
        <w:ind w:left="6468" w:hanging="360"/>
      </w:pPr>
      <w:rPr>
        <w:rFonts w:ascii="Courier New" w:hAnsi="Courier New" w:cs="Courier New" w:hint="default"/>
      </w:rPr>
    </w:lvl>
    <w:lvl w:ilvl="8" w:tplc="04150005">
      <w:start w:val="1"/>
      <w:numFmt w:val="bullet"/>
      <w:lvlText w:val=""/>
      <w:lvlJc w:val="left"/>
      <w:pPr>
        <w:ind w:left="7188" w:hanging="360"/>
      </w:pPr>
      <w:rPr>
        <w:rFonts w:ascii="Wingdings" w:hAnsi="Wingdings" w:hint="default"/>
      </w:rPr>
    </w:lvl>
  </w:abstractNum>
  <w:abstractNum w:abstractNumId="99" w15:restartNumberingAfterBreak="0">
    <w:nsid w:val="4B62407A"/>
    <w:multiLevelType w:val="hybridMultilevel"/>
    <w:tmpl w:val="B2585A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4B890994"/>
    <w:multiLevelType w:val="hybridMultilevel"/>
    <w:tmpl w:val="370A06EE"/>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01" w15:restartNumberingAfterBreak="0">
    <w:nsid w:val="4CA17D41"/>
    <w:multiLevelType w:val="hybridMultilevel"/>
    <w:tmpl w:val="EC8407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4DE76CD3"/>
    <w:multiLevelType w:val="hybridMultilevel"/>
    <w:tmpl w:val="62001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507260C7"/>
    <w:multiLevelType w:val="multilevel"/>
    <w:tmpl w:val="FD3A66C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4" w15:restartNumberingAfterBreak="0">
    <w:nsid w:val="50E5386E"/>
    <w:multiLevelType w:val="hybridMultilevel"/>
    <w:tmpl w:val="11F6889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51E33EFF"/>
    <w:multiLevelType w:val="hybridMultilevel"/>
    <w:tmpl w:val="F84ADC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529A2F82"/>
    <w:multiLevelType w:val="hybridMultilevel"/>
    <w:tmpl w:val="4AAAEAF8"/>
    <w:lvl w:ilvl="0" w:tplc="A8FEC6A2">
      <w:start w:val="1"/>
      <w:numFmt w:val="upperLetter"/>
      <w:lvlText w:val="%1."/>
      <w:lvlJc w:val="left"/>
      <w:pPr>
        <w:ind w:left="720"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52F41536"/>
    <w:multiLevelType w:val="hybridMultilevel"/>
    <w:tmpl w:val="91C816B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538B4670"/>
    <w:multiLevelType w:val="hybridMultilevel"/>
    <w:tmpl w:val="163694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15:restartNumberingAfterBreak="0">
    <w:nsid w:val="544C2085"/>
    <w:multiLevelType w:val="hybridMultilevel"/>
    <w:tmpl w:val="8140E85A"/>
    <w:lvl w:ilvl="0" w:tplc="04150001">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110" w15:restartNumberingAfterBreak="0">
    <w:nsid w:val="568572D9"/>
    <w:multiLevelType w:val="hybridMultilevel"/>
    <w:tmpl w:val="65980BC6"/>
    <w:lvl w:ilvl="0" w:tplc="04150001">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111" w15:restartNumberingAfterBreak="0">
    <w:nsid w:val="56EA1FFD"/>
    <w:multiLevelType w:val="hybridMultilevel"/>
    <w:tmpl w:val="AB9C04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576500DF"/>
    <w:multiLevelType w:val="hybridMultilevel"/>
    <w:tmpl w:val="32262D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15:restartNumberingAfterBreak="0">
    <w:nsid w:val="5780035B"/>
    <w:multiLevelType w:val="hybridMultilevel"/>
    <w:tmpl w:val="10E20F6C"/>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rPr>
        <w:rFonts w:hint="default"/>
      </w:rPr>
    </w:lvl>
    <w:lvl w:ilvl="2" w:tplc="FFFFFFFF">
      <w:numFmt w:val="bullet"/>
      <w:lvlText w:val="-"/>
      <w:lvlJc w:val="left"/>
      <w:pPr>
        <w:tabs>
          <w:tab w:val="num" w:pos="3000"/>
        </w:tabs>
        <w:ind w:left="3000" w:hanging="1020"/>
      </w:pPr>
      <w:rPr>
        <w:rFonts w:ascii="Times New Roman" w:eastAsia="Times New Roman" w:hAnsi="Times New Roman" w:cs="Times New Roman" w:hint="default"/>
      </w:rPr>
    </w:lvl>
    <w:lvl w:ilvl="3" w:tplc="BC5C9A86">
      <w:start w:val="3"/>
      <w:numFmt w:val="upperLetter"/>
      <w:lvlText w:val="%4)"/>
      <w:lvlJc w:val="left"/>
      <w:pPr>
        <w:tabs>
          <w:tab w:val="num" w:pos="2880"/>
        </w:tabs>
        <w:ind w:left="2880" w:hanging="360"/>
      </w:pPr>
      <w:rPr>
        <w:rFonts w:hint="default"/>
      </w:rPr>
    </w:lvl>
    <w:lvl w:ilvl="4" w:tplc="1A92A91C">
      <w:numFmt w:val="bullet"/>
      <w:lvlText w:val="·"/>
      <w:lvlJc w:val="left"/>
      <w:pPr>
        <w:ind w:left="3600" w:hanging="360"/>
      </w:pPr>
      <w:rPr>
        <w:rFonts w:ascii="Times New Roman" w:eastAsia="Times New Roman" w:hAnsi="Times New Roman" w:cs="Times New Roman"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4" w15:restartNumberingAfterBreak="0">
    <w:nsid w:val="583F423F"/>
    <w:multiLevelType w:val="hybridMultilevel"/>
    <w:tmpl w:val="51E099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15:restartNumberingAfterBreak="0">
    <w:nsid w:val="587833CC"/>
    <w:multiLevelType w:val="hybridMultilevel"/>
    <w:tmpl w:val="D03C33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15:restartNumberingAfterBreak="0">
    <w:nsid w:val="590615FB"/>
    <w:multiLevelType w:val="hybridMultilevel"/>
    <w:tmpl w:val="0A223E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597B0BFE"/>
    <w:multiLevelType w:val="hybridMultilevel"/>
    <w:tmpl w:val="75D01B0E"/>
    <w:lvl w:ilvl="0" w:tplc="4C608D3C">
      <w:start w:val="1"/>
      <w:numFmt w:val="bullet"/>
      <w:lvlText w:val=""/>
      <w:lvlJc w:val="left"/>
      <w:pPr>
        <w:tabs>
          <w:tab w:val="num" w:pos="340"/>
        </w:tabs>
        <w:ind w:left="340" w:hanging="340"/>
      </w:pPr>
      <w:rPr>
        <w:rFonts w:ascii="Symbol" w:hAnsi="Symbol" w:hint="default"/>
      </w:rPr>
    </w:lvl>
    <w:lvl w:ilvl="1" w:tplc="04150019" w:tentative="1">
      <w:start w:val="1"/>
      <w:numFmt w:val="bullet"/>
      <w:lvlText w:val="o"/>
      <w:lvlJc w:val="left"/>
      <w:pPr>
        <w:tabs>
          <w:tab w:val="num" w:pos="1440"/>
        </w:tabs>
        <w:ind w:left="1440" w:hanging="360"/>
      </w:pPr>
      <w:rPr>
        <w:rFonts w:ascii="Courier New" w:hAnsi="Courier New" w:cs="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5AB8094C"/>
    <w:multiLevelType w:val="hybridMultilevel"/>
    <w:tmpl w:val="F6944B04"/>
    <w:lvl w:ilvl="0" w:tplc="FFFFFFFF">
      <w:start w:val="1"/>
      <w:numFmt w:val="decimal"/>
      <w:lvlText w:val="%1."/>
      <w:lvlJc w:val="left"/>
      <w:pPr>
        <w:ind w:left="720" w:hanging="360"/>
      </w:pPr>
      <w:rPr>
        <w:rFont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5BC6103D"/>
    <w:multiLevelType w:val="hybridMultilevel"/>
    <w:tmpl w:val="6BF058F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5C1E34C2"/>
    <w:multiLevelType w:val="hybridMultilevel"/>
    <w:tmpl w:val="5996681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15:restartNumberingAfterBreak="0">
    <w:nsid w:val="5C2E1D3B"/>
    <w:multiLevelType w:val="multilevel"/>
    <w:tmpl w:val="4FC83064"/>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2" w15:restartNumberingAfterBreak="0">
    <w:nsid w:val="5D6E2051"/>
    <w:multiLevelType w:val="hybridMultilevel"/>
    <w:tmpl w:val="FAA6530A"/>
    <w:lvl w:ilvl="0" w:tplc="04150001">
      <w:start w:val="1"/>
      <w:numFmt w:val="bullet"/>
      <w:lvlText w:val=""/>
      <w:lvlJc w:val="left"/>
      <w:pPr>
        <w:ind w:left="1065" w:hanging="705"/>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5E5121DD"/>
    <w:multiLevelType w:val="multilevel"/>
    <w:tmpl w:val="859E75B2"/>
    <w:lvl w:ilvl="0">
      <w:start w:val="1"/>
      <w:numFmt w:val="decimal"/>
      <w:lvlText w:val="%1)"/>
      <w:lvlJc w:val="left"/>
      <w:pPr>
        <w:ind w:left="1440" w:hanging="360"/>
      </w:pPr>
    </w:lvl>
    <w:lvl w:ilvl="1">
      <w:start w:val="1"/>
      <w:numFmt w:val="bullet"/>
      <w:lvlText w:val=""/>
      <w:lvlJc w:val="left"/>
      <w:pPr>
        <w:ind w:left="1800" w:hanging="360"/>
      </w:pPr>
      <w:rPr>
        <w:rFonts w:ascii="Symbol" w:hAnsi="Symbol" w:hint="default"/>
      </w:rPr>
    </w:lvl>
    <w:lvl w:ilvl="2">
      <w:start w:val="1"/>
      <w:numFmt w:val="lowerRoman"/>
      <w:lvlText w:val="%3)"/>
      <w:lvlJc w:val="left"/>
      <w:pPr>
        <w:ind w:left="2160" w:hanging="360"/>
      </w:pPr>
    </w:lvl>
    <w:lvl w:ilvl="3">
      <w:start w:val="1"/>
      <w:numFmt w:val="decimal"/>
      <w:lvlText w:val="(%4)"/>
      <w:lvlJc w:val="left"/>
      <w:pPr>
        <w:ind w:left="2520" w:hanging="360"/>
      </w:pPr>
    </w:lvl>
    <w:lvl w:ilvl="4">
      <w:start w:val="1"/>
      <w:numFmt w:val="lowerLetter"/>
      <w:lvlText w:val="(%5)"/>
      <w:lvlJc w:val="left"/>
      <w:pPr>
        <w:ind w:left="2880" w:hanging="360"/>
      </w:pPr>
    </w:lvl>
    <w:lvl w:ilvl="5">
      <w:start w:val="1"/>
      <w:numFmt w:val="lowerRoman"/>
      <w:lvlText w:val="(%6)"/>
      <w:lvlJc w:val="left"/>
      <w:pPr>
        <w:ind w:left="3240" w:hanging="360"/>
      </w:pPr>
    </w:lvl>
    <w:lvl w:ilvl="6">
      <w:start w:val="1"/>
      <w:numFmt w:val="decimal"/>
      <w:lvlText w:val="%7."/>
      <w:lvlJc w:val="left"/>
      <w:pPr>
        <w:ind w:left="3600" w:hanging="360"/>
      </w:pPr>
    </w:lvl>
    <w:lvl w:ilvl="7">
      <w:start w:val="1"/>
      <w:numFmt w:val="lowerLetter"/>
      <w:lvlText w:val="%8."/>
      <w:lvlJc w:val="left"/>
      <w:pPr>
        <w:ind w:left="3960" w:hanging="360"/>
      </w:pPr>
    </w:lvl>
    <w:lvl w:ilvl="8">
      <w:start w:val="1"/>
      <w:numFmt w:val="lowerRoman"/>
      <w:lvlText w:val="%9."/>
      <w:lvlJc w:val="left"/>
      <w:pPr>
        <w:ind w:left="4320" w:hanging="360"/>
      </w:pPr>
    </w:lvl>
  </w:abstractNum>
  <w:abstractNum w:abstractNumId="124" w15:restartNumberingAfterBreak="0">
    <w:nsid w:val="60682F80"/>
    <w:multiLevelType w:val="multilevel"/>
    <w:tmpl w:val="00565A40"/>
    <w:lvl w:ilvl="0">
      <w:start w:val="1"/>
      <w:numFmt w:val="decimal"/>
      <w:lvlText w:val="%1"/>
      <w:lvlJc w:val="left"/>
      <w:pPr>
        <w:ind w:left="360" w:hanging="360"/>
      </w:pPr>
      <w:rPr>
        <w:rFonts w:ascii="Times New Roman" w:hAnsi="Times New Roman" w:cs="Times New Roman" w:hint="default"/>
        <w:b w:val="0"/>
        <w:sz w:val="24"/>
      </w:rPr>
    </w:lvl>
    <w:lvl w:ilvl="1">
      <w:start w:val="1"/>
      <w:numFmt w:val="decimal"/>
      <w:lvlText w:val="%1.%2"/>
      <w:lvlJc w:val="left"/>
      <w:pPr>
        <w:ind w:left="927" w:hanging="360"/>
      </w:pPr>
      <w:rPr>
        <w:rFonts w:ascii="Times New Roman" w:hAnsi="Times New Roman" w:cs="Times New Roman" w:hint="default"/>
        <w:b w:val="0"/>
        <w:sz w:val="24"/>
      </w:rPr>
    </w:lvl>
    <w:lvl w:ilvl="2">
      <w:start w:val="1"/>
      <w:numFmt w:val="decimal"/>
      <w:lvlText w:val="%1.%2.%3"/>
      <w:lvlJc w:val="left"/>
      <w:pPr>
        <w:ind w:left="1854" w:hanging="720"/>
      </w:pPr>
      <w:rPr>
        <w:rFonts w:ascii="Times New Roman" w:hAnsi="Times New Roman" w:cs="Times New Roman" w:hint="default"/>
        <w:b w:val="0"/>
        <w:sz w:val="24"/>
      </w:rPr>
    </w:lvl>
    <w:lvl w:ilvl="3">
      <w:start w:val="1"/>
      <w:numFmt w:val="decimal"/>
      <w:lvlText w:val="%1.%2.%3.%4"/>
      <w:lvlJc w:val="left"/>
      <w:pPr>
        <w:ind w:left="2421" w:hanging="720"/>
      </w:pPr>
      <w:rPr>
        <w:rFonts w:ascii="Times New Roman" w:hAnsi="Times New Roman" w:cs="Times New Roman" w:hint="default"/>
        <w:b w:val="0"/>
        <w:sz w:val="24"/>
      </w:rPr>
    </w:lvl>
    <w:lvl w:ilvl="4">
      <w:start w:val="1"/>
      <w:numFmt w:val="decimal"/>
      <w:lvlText w:val="%1.%2.%3.%4.%5"/>
      <w:lvlJc w:val="left"/>
      <w:pPr>
        <w:ind w:left="3348" w:hanging="1080"/>
      </w:pPr>
      <w:rPr>
        <w:rFonts w:ascii="Times New Roman" w:hAnsi="Times New Roman" w:cs="Times New Roman" w:hint="default"/>
        <w:b w:val="0"/>
        <w:sz w:val="24"/>
      </w:rPr>
    </w:lvl>
    <w:lvl w:ilvl="5">
      <w:start w:val="1"/>
      <w:numFmt w:val="decimal"/>
      <w:lvlText w:val="%1.%2.%3.%4.%5.%6"/>
      <w:lvlJc w:val="left"/>
      <w:pPr>
        <w:ind w:left="3915" w:hanging="1080"/>
      </w:pPr>
      <w:rPr>
        <w:rFonts w:ascii="Times New Roman" w:hAnsi="Times New Roman" w:cs="Times New Roman" w:hint="default"/>
        <w:b w:val="0"/>
        <w:sz w:val="24"/>
      </w:rPr>
    </w:lvl>
    <w:lvl w:ilvl="6">
      <w:start w:val="1"/>
      <w:numFmt w:val="decimal"/>
      <w:lvlText w:val="%1.%2.%3.%4.%5.%6.%7"/>
      <w:lvlJc w:val="left"/>
      <w:pPr>
        <w:ind w:left="4842" w:hanging="1440"/>
      </w:pPr>
      <w:rPr>
        <w:rFonts w:ascii="Times New Roman" w:hAnsi="Times New Roman" w:cs="Times New Roman" w:hint="default"/>
        <w:b w:val="0"/>
        <w:sz w:val="24"/>
      </w:rPr>
    </w:lvl>
    <w:lvl w:ilvl="7">
      <w:start w:val="1"/>
      <w:numFmt w:val="decimal"/>
      <w:lvlText w:val="%1.%2.%3.%4.%5.%6.%7.%8"/>
      <w:lvlJc w:val="left"/>
      <w:pPr>
        <w:ind w:left="5409" w:hanging="1440"/>
      </w:pPr>
      <w:rPr>
        <w:rFonts w:ascii="Times New Roman" w:hAnsi="Times New Roman" w:cs="Times New Roman" w:hint="default"/>
        <w:b w:val="0"/>
        <w:sz w:val="24"/>
      </w:rPr>
    </w:lvl>
    <w:lvl w:ilvl="8">
      <w:start w:val="1"/>
      <w:numFmt w:val="decimal"/>
      <w:lvlText w:val="%1.%2.%3.%4.%5.%6.%7.%8.%9"/>
      <w:lvlJc w:val="left"/>
      <w:pPr>
        <w:ind w:left="6336" w:hanging="1800"/>
      </w:pPr>
      <w:rPr>
        <w:rFonts w:ascii="Times New Roman" w:hAnsi="Times New Roman" w:cs="Times New Roman" w:hint="default"/>
        <w:b w:val="0"/>
        <w:sz w:val="24"/>
      </w:rPr>
    </w:lvl>
  </w:abstractNum>
  <w:abstractNum w:abstractNumId="125" w15:restartNumberingAfterBreak="0">
    <w:nsid w:val="60AD0653"/>
    <w:multiLevelType w:val="hybridMultilevel"/>
    <w:tmpl w:val="B3F67942"/>
    <w:lvl w:ilvl="0" w:tplc="021675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15:restartNumberingAfterBreak="0">
    <w:nsid w:val="614E4A0C"/>
    <w:multiLevelType w:val="hybridMultilevel"/>
    <w:tmpl w:val="099AB0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61D578AF"/>
    <w:multiLevelType w:val="hybridMultilevel"/>
    <w:tmpl w:val="57803B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15:restartNumberingAfterBreak="0">
    <w:nsid w:val="63383921"/>
    <w:multiLevelType w:val="hybridMultilevel"/>
    <w:tmpl w:val="DFB853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63643631"/>
    <w:multiLevelType w:val="hybridMultilevel"/>
    <w:tmpl w:val="4A60C1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0" w15:restartNumberingAfterBreak="0">
    <w:nsid w:val="63893CAE"/>
    <w:multiLevelType w:val="hybridMultilevel"/>
    <w:tmpl w:val="57329A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63CC5A7A"/>
    <w:multiLevelType w:val="hybridMultilevel"/>
    <w:tmpl w:val="787A6500"/>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2" w15:restartNumberingAfterBreak="0">
    <w:nsid w:val="64A31EE8"/>
    <w:multiLevelType w:val="hybridMultilevel"/>
    <w:tmpl w:val="D18C6D9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15:restartNumberingAfterBreak="0">
    <w:nsid w:val="655D5D2C"/>
    <w:multiLevelType w:val="hybridMultilevel"/>
    <w:tmpl w:val="5C0009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15:restartNumberingAfterBreak="0">
    <w:nsid w:val="65681497"/>
    <w:multiLevelType w:val="hybridMultilevel"/>
    <w:tmpl w:val="0DBAF2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5" w15:restartNumberingAfterBreak="0">
    <w:nsid w:val="67073481"/>
    <w:multiLevelType w:val="hybridMultilevel"/>
    <w:tmpl w:val="F92243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15:restartNumberingAfterBreak="0">
    <w:nsid w:val="67642E25"/>
    <w:multiLevelType w:val="hybridMultilevel"/>
    <w:tmpl w:val="F278A356"/>
    <w:lvl w:ilvl="0" w:tplc="021675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7" w15:restartNumberingAfterBreak="0">
    <w:nsid w:val="68AD7896"/>
    <w:multiLevelType w:val="hybridMultilevel"/>
    <w:tmpl w:val="C7F69D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15:restartNumberingAfterBreak="0">
    <w:nsid w:val="698E3F6B"/>
    <w:multiLevelType w:val="hybridMultilevel"/>
    <w:tmpl w:val="3E9C47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15:restartNumberingAfterBreak="0">
    <w:nsid w:val="6B321C83"/>
    <w:multiLevelType w:val="hybridMultilevel"/>
    <w:tmpl w:val="F3A81E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0" w15:restartNumberingAfterBreak="0">
    <w:nsid w:val="6C9266D4"/>
    <w:multiLevelType w:val="hybridMultilevel"/>
    <w:tmpl w:val="48B2453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41" w15:restartNumberingAfterBreak="0">
    <w:nsid w:val="6D3A11F3"/>
    <w:multiLevelType w:val="hybridMultilevel"/>
    <w:tmpl w:val="A6905A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6D3D7A9B"/>
    <w:multiLevelType w:val="multilevel"/>
    <w:tmpl w:val="CF103E5C"/>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3" w15:restartNumberingAfterBreak="0">
    <w:nsid w:val="6E271DE0"/>
    <w:multiLevelType w:val="hybridMultilevel"/>
    <w:tmpl w:val="39D29DA0"/>
    <w:lvl w:ilvl="0" w:tplc="FFFFFFFF">
      <w:numFmt w:val="bullet"/>
      <w:lvlText w:val="-"/>
      <w:lvlJc w:val="left"/>
      <w:pPr>
        <w:ind w:left="1428" w:hanging="360"/>
      </w:pPr>
      <w:rPr>
        <w:rFonts w:ascii="Times New Roman" w:eastAsia="Times New Roman" w:hAnsi="Times New Roman" w:cs="Times New Roman" w:hint="default"/>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144" w15:restartNumberingAfterBreak="0">
    <w:nsid w:val="6EE51CB6"/>
    <w:multiLevelType w:val="hybridMultilevel"/>
    <w:tmpl w:val="331884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5" w15:restartNumberingAfterBreak="0">
    <w:nsid w:val="70791C1B"/>
    <w:multiLevelType w:val="hybridMultilevel"/>
    <w:tmpl w:val="9F3C26FC"/>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6" w15:restartNumberingAfterBreak="0">
    <w:nsid w:val="70C20ABC"/>
    <w:multiLevelType w:val="hybridMultilevel"/>
    <w:tmpl w:val="AD308984"/>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7" w15:restartNumberingAfterBreak="0">
    <w:nsid w:val="72021676"/>
    <w:multiLevelType w:val="hybridMultilevel"/>
    <w:tmpl w:val="E27091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72143A48"/>
    <w:multiLevelType w:val="hybridMultilevel"/>
    <w:tmpl w:val="21E00DC6"/>
    <w:lvl w:ilvl="0" w:tplc="04150001">
      <w:start w:val="1"/>
      <w:numFmt w:val="bullet"/>
      <w:lvlText w:val=""/>
      <w:lvlJc w:val="left"/>
      <w:pPr>
        <w:ind w:left="1260" w:hanging="360"/>
      </w:pPr>
      <w:rPr>
        <w:rFonts w:ascii="Symbol" w:hAnsi="Symbol" w:hint="default"/>
      </w:rPr>
    </w:lvl>
    <w:lvl w:ilvl="1" w:tplc="04150003" w:tentative="1">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149" w15:restartNumberingAfterBreak="0">
    <w:nsid w:val="73AA09EB"/>
    <w:multiLevelType w:val="hybridMultilevel"/>
    <w:tmpl w:val="804450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0" w15:restartNumberingAfterBreak="0">
    <w:nsid w:val="74E66E5F"/>
    <w:multiLevelType w:val="hybridMultilevel"/>
    <w:tmpl w:val="E48E96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1" w15:restartNumberingAfterBreak="0">
    <w:nsid w:val="77060517"/>
    <w:multiLevelType w:val="hybridMultilevel"/>
    <w:tmpl w:val="DFEC1804"/>
    <w:lvl w:ilvl="0" w:tplc="021675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2" w15:restartNumberingAfterBreak="0">
    <w:nsid w:val="779A196B"/>
    <w:multiLevelType w:val="multilevel"/>
    <w:tmpl w:val="B0869B42"/>
    <w:lvl w:ilvl="0">
      <w:start w:val="1"/>
      <w:numFmt w:val="decimal"/>
      <w:lvlText w:val="%1."/>
      <w:lvlJc w:val="left"/>
      <w:pPr>
        <w:ind w:left="360" w:hanging="360"/>
      </w:pPr>
    </w:lvl>
    <w:lvl w:ilvl="1">
      <w:start w:val="5"/>
      <w:numFmt w:val="decimal"/>
      <w:isLgl/>
      <w:lvlText w:val="%1.%2"/>
      <w:lvlJc w:val="left"/>
      <w:pPr>
        <w:ind w:left="927"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153" w15:restartNumberingAfterBreak="0">
    <w:nsid w:val="784C44D8"/>
    <w:multiLevelType w:val="hybridMultilevel"/>
    <w:tmpl w:val="C510AC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4" w15:restartNumberingAfterBreak="0">
    <w:nsid w:val="7907528C"/>
    <w:multiLevelType w:val="hybridMultilevel"/>
    <w:tmpl w:val="F90CCE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15:restartNumberingAfterBreak="0">
    <w:nsid w:val="797C5DA9"/>
    <w:multiLevelType w:val="hybridMultilevel"/>
    <w:tmpl w:val="CE8A1D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6" w15:restartNumberingAfterBreak="0">
    <w:nsid w:val="79DA68E0"/>
    <w:multiLevelType w:val="hybridMultilevel"/>
    <w:tmpl w:val="C1AA279A"/>
    <w:lvl w:ilvl="0" w:tplc="FFFFFFFF">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7" w15:restartNumberingAfterBreak="0">
    <w:nsid w:val="7A514D85"/>
    <w:multiLevelType w:val="singleLevel"/>
    <w:tmpl w:val="04150015"/>
    <w:lvl w:ilvl="0">
      <w:start w:val="1"/>
      <w:numFmt w:val="upperLetter"/>
      <w:lvlText w:val="%1."/>
      <w:lvlJc w:val="left"/>
      <w:pPr>
        <w:ind w:left="720" w:hanging="360"/>
      </w:pPr>
      <w:rPr>
        <w:rFonts w:hint="default"/>
      </w:rPr>
    </w:lvl>
  </w:abstractNum>
  <w:abstractNum w:abstractNumId="158" w15:restartNumberingAfterBreak="0">
    <w:nsid w:val="7BE551CA"/>
    <w:multiLevelType w:val="hybridMultilevel"/>
    <w:tmpl w:val="CD6059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9" w15:restartNumberingAfterBreak="0">
    <w:nsid w:val="7BF665FF"/>
    <w:multiLevelType w:val="hybridMultilevel"/>
    <w:tmpl w:val="7B9C6C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0" w15:restartNumberingAfterBreak="0">
    <w:nsid w:val="7C6C06EB"/>
    <w:multiLevelType w:val="hybridMultilevel"/>
    <w:tmpl w:val="0BF6536A"/>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61" w15:restartNumberingAfterBreak="0">
    <w:nsid w:val="7C6E53C2"/>
    <w:multiLevelType w:val="hybridMultilevel"/>
    <w:tmpl w:val="DF36AA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2" w15:restartNumberingAfterBreak="0">
    <w:nsid w:val="7F19456E"/>
    <w:multiLevelType w:val="hybridMultilevel"/>
    <w:tmpl w:val="B126A4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15:restartNumberingAfterBreak="0">
    <w:nsid w:val="7F9A1037"/>
    <w:multiLevelType w:val="multilevel"/>
    <w:tmpl w:val="F71EC2FC"/>
    <w:lvl w:ilvl="0">
      <w:start w:val="1"/>
      <w:numFmt w:val="decimal"/>
      <w:lvlText w:val="%1)"/>
      <w:lvlJc w:val="left"/>
      <w:pPr>
        <w:ind w:left="360" w:hanging="360"/>
      </w:pPr>
      <w:rPr>
        <w:b/>
        <w:bCs/>
      </w:rPr>
    </w:lvl>
    <w:lvl w:ilvl="1">
      <w:start w:val="1"/>
      <w:numFmt w:val="lowerLetter"/>
      <w:lvlText w:val="%2)"/>
      <w:lvlJc w:val="left"/>
      <w:pPr>
        <w:ind w:left="720" w:hanging="360"/>
      </w:pPr>
      <w:rPr>
        <w:rFonts w:ascii="Times New Roman" w:hAnsi="Times New Roman" w:cs="Times New Roman"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22161300">
    <w:abstractNumId w:val="36"/>
  </w:num>
  <w:num w:numId="2" w16cid:durableId="1683165422">
    <w:abstractNumId w:val="15"/>
    <w:lvlOverride w:ilvl="0">
      <w:startOverride w:val="1"/>
    </w:lvlOverride>
  </w:num>
  <w:num w:numId="3" w16cid:durableId="199325737">
    <w:abstractNumId w:val="157"/>
  </w:num>
  <w:num w:numId="4" w16cid:durableId="1709375976">
    <w:abstractNumId w:val="121"/>
  </w:num>
  <w:num w:numId="5" w16cid:durableId="1798061828">
    <w:abstractNumId w:val="22"/>
  </w:num>
  <w:num w:numId="6" w16cid:durableId="235939098">
    <w:abstractNumId w:val="81"/>
  </w:num>
  <w:num w:numId="7" w16cid:durableId="112600586">
    <w:abstractNumId w:val="67"/>
  </w:num>
  <w:num w:numId="8" w16cid:durableId="1359115602">
    <w:abstractNumId w:val="114"/>
  </w:num>
  <w:num w:numId="9" w16cid:durableId="1697078027">
    <w:abstractNumId w:val="148"/>
  </w:num>
  <w:num w:numId="10" w16cid:durableId="283120501">
    <w:abstractNumId w:val="13"/>
  </w:num>
  <w:num w:numId="11" w16cid:durableId="1970351901">
    <w:abstractNumId w:val="85"/>
  </w:num>
  <w:num w:numId="12" w16cid:durableId="1298685561">
    <w:abstractNumId w:val="88"/>
  </w:num>
  <w:num w:numId="13" w16cid:durableId="1796941825">
    <w:abstractNumId w:val="97"/>
  </w:num>
  <w:num w:numId="14" w16cid:durableId="1030300657">
    <w:abstractNumId w:val="109"/>
  </w:num>
  <w:num w:numId="15" w16cid:durableId="1902985355">
    <w:abstractNumId w:val="59"/>
  </w:num>
  <w:num w:numId="16" w16cid:durableId="1499998043">
    <w:abstractNumId w:val="75"/>
  </w:num>
  <w:num w:numId="17" w16cid:durableId="322393731">
    <w:abstractNumId w:val="126"/>
  </w:num>
  <w:num w:numId="18" w16cid:durableId="494879397">
    <w:abstractNumId w:val="40"/>
  </w:num>
  <w:num w:numId="19" w16cid:durableId="161119997">
    <w:abstractNumId w:val="29"/>
  </w:num>
  <w:num w:numId="20" w16cid:durableId="1882860140">
    <w:abstractNumId w:val="45"/>
  </w:num>
  <w:num w:numId="21" w16cid:durableId="815608552">
    <w:abstractNumId w:val="106"/>
  </w:num>
  <w:num w:numId="22" w16cid:durableId="1105810370">
    <w:abstractNumId w:val="71"/>
  </w:num>
  <w:num w:numId="23" w16cid:durableId="62879145">
    <w:abstractNumId w:val="14"/>
  </w:num>
  <w:num w:numId="24" w16cid:durableId="633413373">
    <w:abstractNumId w:val="50"/>
  </w:num>
  <w:num w:numId="25" w16cid:durableId="1029259206">
    <w:abstractNumId w:val="113"/>
  </w:num>
  <w:num w:numId="26" w16cid:durableId="1157956559">
    <w:abstractNumId w:val="142"/>
  </w:num>
  <w:num w:numId="27" w16cid:durableId="1960839717">
    <w:abstractNumId w:val="80"/>
  </w:num>
  <w:num w:numId="28" w16cid:durableId="1078747681">
    <w:abstractNumId w:val="122"/>
  </w:num>
  <w:num w:numId="29" w16cid:durableId="1320187597">
    <w:abstractNumId w:val="61"/>
  </w:num>
  <w:num w:numId="30" w16cid:durableId="1426607583">
    <w:abstractNumId w:val="52"/>
  </w:num>
  <w:num w:numId="31" w16cid:durableId="1786579927">
    <w:abstractNumId w:val="93"/>
  </w:num>
  <w:num w:numId="32" w16cid:durableId="737292106">
    <w:abstractNumId w:val="54"/>
  </w:num>
  <w:num w:numId="33" w16cid:durableId="1513301513">
    <w:abstractNumId w:val="37"/>
  </w:num>
  <w:num w:numId="34" w16cid:durableId="1354267560">
    <w:abstractNumId w:val="155"/>
  </w:num>
  <w:num w:numId="35" w16cid:durableId="1745951007">
    <w:abstractNumId w:val="65"/>
  </w:num>
  <w:num w:numId="36" w16cid:durableId="568225008">
    <w:abstractNumId w:val="137"/>
  </w:num>
  <w:num w:numId="37" w16cid:durableId="989677547">
    <w:abstractNumId w:val="33"/>
  </w:num>
  <w:num w:numId="38" w16cid:durableId="1640265438">
    <w:abstractNumId w:val="152"/>
  </w:num>
  <w:num w:numId="39" w16cid:durableId="57366752">
    <w:abstractNumId w:val="39"/>
  </w:num>
  <w:num w:numId="40" w16cid:durableId="1381788026">
    <w:abstractNumId w:val="21"/>
  </w:num>
  <w:num w:numId="41" w16cid:durableId="962536320">
    <w:abstractNumId w:val="127"/>
  </w:num>
  <w:num w:numId="42" w16cid:durableId="61484578">
    <w:abstractNumId w:val="111"/>
  </w:num>
  <w:num w:numId="43" w16cid:durableId="28534167">
    <w:abstractNumId w:val="49"/>
  </w:num>
  <w:num w:numId="44" w16cid:durableId="824780651">
    <w:abstractNumId w:val="150"/>
  </w:num>
  <w:num w:numId="45" w16cid:durableId="955218491">
    <w:abstractNumId w:val="43"/>
  </w:num>
  <w:num w:numId="46" w16cid:durableId="1286155284">
    <w:abstractNumId w:val="32"/>
  </w:num>
  <w:num w:numId="47" w16cid:durableId="913319028">
    <w:abstractNumId w:val="131"/>
  </w:num>
  <w:num w:numId="48" w16cid:durableId="1712261903">
    <w:abstractNumId w:val="118"/>
  </w:num>
  <w:num w:numId="49" w16cid:durableId="921455671">
    <w:abstractNumId w:val="18"/>
  </w:num>
  <w:num w:numId="50" w16cid:durableId="1265573111">
    <w:abstractNumId w:val="73"/>
  </w:num>
  <w:num w:numId="51" w16cid:durableId="448859836">
    <w:abstractNumId w:val="46"/>
  </w:num>
  <w:num w:numId="52" w16cid:durableId="1034503087">
    <w:abstractNumId w:val="64"/>
  </w:num>
  <w:num w:numId="53" w16cid:durableId="1980724193">
    <w:abstractNumId w:val="94"/>
  </w:num>
  <w:num w:numId="54" w16cid:durableId="850417391">
    <w:abstractNumId w:val="117"/>
  </w:num>
  <w:num w:numId="55" w16cid:durableId="340011101">
    <w:abstractNumId w:val="2"/>
  </w:num>
  <w:num w:numId="56" w16cid:durableId="172569111">
    <w:abstractNumId w:val="56"/>
  </w:num>
  <w:num w:numId="57" w16cid:durableId="65228274">
    <w:abstractNumId w:val="112"/>
  </w:num>
  <w:num w:numId="58" w16cid:durableId="236016475">
    <w:abstractNumId w:val="72"/>
  </w:num>
  <w:num w:numId="59" w16cid:durableId="2063941226">
    <w:abstractNumId w:val="96"/>
  </w:num>
  <w:num w:numId="60" w16cid:durableId="1067411656">
    <w:abstractNumId w:val="102"/>
  </w:num>
  <w:num w:numId="61" w16cid:durableId="1207528328">
    <w:abstractNumId w:val="161"/>
  </w:num>
  <w:num w:numId="62" w16cid:durableId="1477839633">
    <w:abstractNumId w:val="162"/>
  </w:num>
  <w:num w:numId="63" w16cid:durableId="56518691">
    <w:abstractNumId w:val="58"/>
  </w:num>
  <w:num w:numId="64" w16cid:durableId="1390494896">
    <w:abstractNumId w:val="8"/>
  </w:num>
  <w:num w:numId="65" w16cid:durableId="391122706">
    <w:abstractNumId w:val="144"/>
  </w:num>
  <w:num w:numId="66" w16cid:durableId="324171753">
    <w:abstractNumId w:val="28"/>
  </w:num>
  <w:num w:numId="67" w16cid:durableId="525483730">
    <w:abstractNumId w:val="0"/>
  </w:num>
  <w:num w:numId="68" w16cid:durableId="683938824">
    <w:abstractNumId w:val="70"/>
  </w:num>
  <w:num w:numId="69" w16cid:durableId="1419016538">
    <w:abstractNumId w:val="35"/>
  </w:num>
  <w:num w:numId="70" w16cid:durableId="1101990089">
    <w:abstractNumId w:val="16"/>
  </w:num>
  <w:num w:numId="71" w16cid:durableId="864296408">
    <w:abstractNumId w:val="154"/>
  </w:num>
  <w:num w:numId="72" w16cid:durableId="402529245">
    <w:abstractNumId w:val="53"/>
  </w:num>
  <w:num w:numId="73" w16cid:durableId="210773536">
    <w:abstractNumId w:val="31"/>
  </w:num>
  <w:num w:numId="74" w16cid:durableId="623929576">
    <w:abstractNumId w:val="133"/>
  </w:num>
  <w:num w:numId="75" w16cid:durableId="2065058278">
    <w:abstractNumId w:val="87"/>
  </w:num>
  <w:num w:numId="76" w16cid:durableId="768696131">
    <w:abstractNumId w:val="5"/>
  </w:num>
  <w:num w:numId="77" w16cid:durableId="2053728776">
    <w:abstractNumId w:val="44"/>
  </w:num>
  <w:num w:numId="78" w16cid:durableId="555631480">
    <w:abstractNumId w:val="110"/>
  </w:num>
  <w:num w:numId="79" w16cid:durableId="1355885648">
    <w:abstractNumId w:val="47"/>
  </w:num>
  <w:num w:numId="80" w16cid:durableId="1675374665">
    <w:abstractNumId w:val="129"/>
  </w:num>
  <w:num w:numId="81" w16cid:durableId="502817039">
    <w:abstractNumId w:val="138"/>
  </w:num>
  <w:num w:numId="82" w16cid:durableId="258560741">
    <w:abstractNumId w:val="116"/>
  </w:num>
  <w:num w:numId="83" w16cid:durableId="1205403774">
    <w:abstractNumId w:val="105"/>
  </w:num>
  <w:num w:numId="84" w16cid:durableId="1613124988">
    <w:abstractNumId w:val="128"/>
  </w:num>
  <w:num w:numId="85" w16cid:durableId="264851257">
    <w:abstractNumId w:val="115"/>
  </w:num>
  <w:num w:numId="86" w16cid:durableId="454715713">
    <w:abstractNumId w:val="134"/>
  </w:num>
  <w:num w:numId="87" w16cid:durableId="430663064">
    <w:abstractNumId w:val="149"/>
  </w:num>
  <w:num w:numId="88" w16cid:durableId="890923378">
    <w:abstractNumId w:val="24"/>
  </w:num>
  <w:num w:numId="89" w16cid:durableId="1824732214">
    <w:abstractNumId w:val="124"/>
  </w:num>
  <w:num w:numId="90" w16cid:durableId="1806239277">
    <w:abstractNumId w:val="77"/>
  </w:num>
  <w:num w:numId="91" w16cid:durableId="189149782">
    <w:abstractNumId w:val="34"/>
  </w:num>
  <w:num w:numId="92" w16cid:durableId="1970819381">
    <w:abstractNumId w:val="63"/>
  </w:num>
  <w:num w:numId="93" w16cid:durableId="1442651539">
    <w:abstractNumId w:val="76"/>
  </w:num>
  <w:num w:numId="94" w16cid:durableId="2080710223">
    <w:abstractNumId w:val="12"/>
  </w:num>
  <w:num w:numId="95" w16cid:durableId="265309601">
    <w:abstractNumId w:val="99"/>
  </w:num>
  <w:num w:numId="96" w16cid:durableId="430931581">
    <w:abstractNumId w:val="101"/>
  </w:num>
  <w:num w:numId="97" w16cid:durableId="1372072417">
    <w:abstractNumId w:val="141"/>
  </w:num>
  <w:num w:numId="98" w16cid:durableId="1452019892">
    <w:abstractNumId w:val="159"/>
  </w:num>
  <w:num w:numId="99" w16cid:durableId="713500892">
    <w:abstractNumId w:val="74"/>
  </w:num>
  <w:num w:numId="100" w16cid:durableId="1044909541">
    <w:abstractNumId w:val="27"/>
  </w:num>
  <w:num w:numId="101" w16cid:durableId="437144238">
    <w:abstractNumId w:val="51"/>
  </w:num>
  <w:num w:numId="102" w16cid:durableId="58677158">
    <w:abstractNumId w:val="130"/>
  </w:num>
  <w:num w:numId="103" w16cid:durableId="1112020831">
    <w:abstractNumId w:val="108"/>
  </w:num>
  <w:num w:numId="104" w16cid:durableId="1544095472">
    <w:abstractNumId w:val="89"/>
  </w:num>
  <w:num w:numId="105" w16cid:durableId="1586106882">
    <w:abstractNumId w:val="3"/>
  </w:num>
  <w:num w:numId="106" w16cid:durableId="1756897559">
    <w:abstractNumId w:val="147"/>
  </w:num>
  <w:num w:numId="107" w16cid:durableId="2038114114">
    <w:abstractNumId w:val="132"/>
  </w:num>
  <w:num w:numId="108" w16cid:durableId="1959410857">
    <w:abstractNumId w:val="119"/>
  </w:num>
  <w:num w:numId="109" w16cid:durableId="1846508226">
    <w:abstractNumId w:val="11"/>
  </w:num>
  <w:num w:numId="110" w16cid:durableId="1659650409">
    <w:abstractNumId w:val="151"/>
  </w:num>
  <w:num w:numId="111" w16cid:durableId="671296871">
    <w:abstractNumId w:val="136"/>
  </w:num>
  <w:num w:numId="112" w16cid:durableId="1169370949">
    <w:abstractNumId w:val="42"/>
  </w:num>
  <w:num w:numId="113" w16cid:durableId="731778497">
    <w:abstractNumId w:val="10"/>
  </w:num>
  <w:num w:numId="114" w16cid:durableId="1039204933">
    <w:abstractNumId w:val="91"/>
  </w:num>
  <w:num w:numId="115" w16cid:durableId="63069418">
    <w:abstractNumId w:val="20"/>
  </w:num>
  <w:num w:numId="116" w16cid:durableId="1126922836">
    <w:abstractNumId w:val="79"/>
  </w:num>
  <w:num w:numId="117" w16cid:durableId="1816794360">
    <w:abstractNumId w:val="48"/>
  </w:num>
  <w:num w:numId="118" w16cid:durableId="2008051035">
    <w:abstractNumId w:val="125"/>
  </w:num>
  <w:num w:numId="119" w16cid:durableId="1854296735">
    <w:abstractNumId w:val="38"/>
  </w:num>
  <w:num w:numId="120" w16cid:durableId="2115636842">
    <w:abstractNumId w:val="103"/>
  </w:num>
  <w:num w:numId="121" w16cid:durableId="560360761">
    <w:abstractNumId w:val="26"/>
  </w:num>
  <w:num w:numId="122" w16cid:durableId="1932081778">
    <w:abstractNumId w:val="68"/>
  </w:num>
  <w:num w:numId="123" w16cid:durableId="1300114682">
    <w:abstractNumId w:val="41"/>
  </w:num>
  <w:num w:numId="124" w16cid:durableId="649988609">
    <w:abstractNumId w:val="158"/>
  </w:num>
  <w:num w:numId="125" w16cid:durableId="1927957602">
    <w:abstractNumId w:val="92"/>
  </w:num>
  <w:num w:numId="126" w16cid:durableId="327248928">
    <w:abstractNumId w:val="139"/>
  </w:num>
  <w:num w:numId="127" w16cid:durableId="1405644648">
    <w:abstractNumId w:val="84"/>
  </w:num>
  <w:num w:numId="128" w16cid:durableId="596596807">
    <w:abstractNumId w:val="135"/>
  </w:num>
  <w:num w:numId="129" w16cid:durableId="558134434">
    <w:abstractNumId w:val="55"/>
  </w:num>
  <w:num w:numId="130" w16cid:durableId="1109930273">
    <w:abstractNumId w:val="86"/>
  </w:num>
  <w:num w:numId="131" w16cid:durableId="348726871">
    <w:abstractNumId w:val="78"/>
  </w:num>
  <w:num w:numId="132" w16cid:durableId="1644116302">
    <w:abstractNumId w:val="30"/>
  </w:num>
  <w:num w:numId="133" w16cid:durableId="1374160745">
    <w:abstractNumId w:val="143"/>
  </w:num>
  <w:num w:numId="134" w16cid:durableId="1913466907">
    <w:abstractNumId w:val="60"/>
  </w:num>
  <w:num w:numId="135" w16cid:durableId="1969168203">
    <w:abstractNumId w:val="83"/>
  </w:num>
  <w:num w:numId="136" w16cid:durableId="61300189">
    <w:abstractNumId w:val="17"/>
  </w:num>
  <w:num w:numId="137" w16cid:durableId="941109348">
    <w:abstractNumId w:val="9"/>
  </w:num>
  <w:num w:numId="138" w16cid:durableId="569510511">
    <w:abstractNumId w:val="95"/>
  </w:num>
  <w:num w:numId="139" w16cid:durableId="2020278478">
    <w:abstractNumId w:val="140"/>
  </w:num>
  <w:num w:numId="140" w16cid:durableId="218903521">
    <w:abstractNumId w:val="6"/>
  </w:num>
  <w:num w:numId="141" w16cid:durableId="189731569">
    <w:abstractNumId w:val="146"/>
  </w:num>
  <w:num w:numId="142" w16cid:durableId="175002008">
    <w:abstractNumId w:val="160"/>
  </w:num>
  <w:num w:numId="143" w16cid:durableId="313148880">
    <w:abstractNumId w:val="153"/>
  </w:num>
  <w:num w:numId="144" w16cid:durableId="1812287888">
    <w:abstractNumId w:val="145"/>
  </w:num>
  <w:num w:numId="145" w16cid:durableId="2057459891">
    <w:abstractNumId w:val="62"/>
  </w:num>
  <w:num w:numId="146" w16cid:durableId="516769575">
    <w:abstractNumId w:val="156"/>
  </w:num>
  <w:num w:numId="147" w16cid:durableId="1710377807">
    <w:abstractNumId w:val="25"/>
  </w:num>
  <w:num w:numId="148" w16cid:durableId="1094328472">
    <w:abstractNumId w:val="98"/>
  </w:num>
  <w:num w:numId="149" w16cid:durableId="988484363">
    <w:abstractNumId w:val="7"/>
  </w:num>
  <w:num w:numId="150" w16cid:durableId="861213376">
    <w:abstractNumId w:val="120"/>
  </w:num>
  <w:num w:numId="151" w16cid:durableId="1103264650">
    <w:abstractNumId w:val="66"/>
  </w:num>
  <w:num w:numId="152" w16cid:durableId="1234655937">
    <w:abstractNumId w:val="90"/>
  </w:num>
  <w:num w:numId="153" w16cid:durableId="1670211007">
    <w:abstractNumId w:val="19"/>
  </w:num>
  <w:num w:numId="154" w16cid:durableId="681013712">
    <w:abstractNumId w:val="1"/>
  </w:num>
  <w:num w:numId="155" w16cid:durableId="601034388">
    <w:abstractNumId w:val="100"/>
  </w:num>
  <w:num w:numId="156" w16cid:durableId="2073698891">
    <w:abstractNumId w:val="82"/>
  </w:num>
  <w:num w:numId="157" w16cid:durableId="1281835952">
    <w:abstractNumId w:val="57"/>
  </w:num>
  <w:num w:numId="158" w16cid:durableId="2000694093">
    <w:abstractNumId w:val="23"/>
  </w:num>
  <w:num w:numId="159" w16cid:durableId="1658682784">
    <w:abstractNumId w:val="4"/>
  </w:num>
  <w:num w:numId="160" w16cid:durableId="1241718321">
    <w:abstractNumId w:val="123"/>
  </w:num>
  <w:num w:numId="161" w16cid:durableId="2017151845">
    <w:abstractNumId w:val="69"/>
  </w:num>
  <w:num w:numId="162" w16cid:durableId="361785501">
    <w:abstractNumId w:val="104"/>
  </w:num>
  <w:num w:numId="163" w16cid:durableId="306477628">
    <w:abstractNumId w:val="107"/>
  </w:num>
  <w:num w:numId="164" w16cid:durableId="696465558">
    <w:abstractNumId w:val="163"/>
  </w:num>
  <w:numIdMacAtCleanup w:val="1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evenAndOddHeaders/>
  <w:drawingGridHorizontalSpacing w:val="120"/>
  <w:displayHorizontalDrawingGridEvery w:val="2"/>
  <w:characterSpacingControl w:val="doNotCompress"/>
  <w:hdrShapeDefaults>
    <o:shapedefaults v:ext="edit" spidmax="2068">
      <o:colormru v:ext="edit" colors="#f8f8f8"/>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1FEC"/>
    <w:rsid w:val="00000324"/>
    <w:rsid w:val="00001AA6"/>
    <w:rsid w:val="00001EBD"/>
    <w:rsid w:val="000020BF"/>
    <w:rsid w:val="000025AB"/>
    <w:rsid w:val="0000278A"/>
    <w:rsid w:val="00002C76"/>
    <w:rsid w:val="0000548C"/>
    <w:rsid w:val="00005C07"/>
    <w:rsid w:val="00006FDF"/>
    <w:rsid w:val="00007055"/>
    <w:rsid w:val="0000711A"/>
    <w:rsid w:val="00007352"/>
    <w:rsid w:val="00007A88"/>
    <w:rsid w:val="00010179"/>
    <w:rsid w:val="0001031A"/>
    <w:rsid w:val="00010339"/>
    <w:rsid w:val="00010A82"/>
    <w:rsid w:val="00010D77"/>
    <w:rsid w:val="00010FBF"/>
    <w:rsid w:val="00011003"/>
    <w:rsid w:val="00011AB5"/>
    <w:rsid w:val="00011B08"/>
    <w:rsid w:val="00012506"/>
    <w:rsid w:val="000128FA"/>
    <w:rsid w:val="0001367B"/>
    <w:rsid w:val="00013EC2"/>
    <w:rsid w:val="00014451"/>
    <w:rsid w:val="000146C2"/>
    <w:rsid w:val="00014794"/>
    <w:rsid w:val="0001494B"/>
    <w:rsid w:val="00015DA4"/>
    <w:rsid w:val="0001619A"/>
    <w:rsid w:val="00016339"/>
    <w:rsid w:val="00017169"/>
    <w:rsid w:val="000173F6"/>
    <w:rsid w:val="00017877"/>
    <w:rsid w:val="00017AE6"/>
    <w:rsid w:val="00017C4B"/>
    <w:rsid w:val="0002001F"/>
    <w:rsid w:val="0002074C"/>
    <w:rsid w:val="00021191"/>
    <w:rsid w:val="000217CF"/>
    <w:rsid w:val="00021B43"/>
    <w:rsid w:val="00021F1A"/>
    <w:rsid w:val="00021FD0"/>
    <w:rsid w:val="000227A0"/>
    <w:rsid w:val="00023A3A"/>
    <w:rsid w:val="00024352"/>
    <w:rsid w:val="00024780"/>
    <w:rsid w:val="000247B4"/>
    <w:rsid w:val="00024D81"/>
    <w:rsid w:val="000264BD"/>
    <w:rsid w:val="0002688D"/>
    <w:rsid w:val="00026AB7"/>
    <w:rsid w:val="00026E9F"/>
    <w:rsid w:val="00027CCD"/>
    <w:rsid w:val="0003021F"/>
    <w:rsid w:val="000309CC"/>
    <w:rsid w:val="00030EA5"/>
    <w:rsid w:val="0003100F"/>
    <w:rsid w:val="00031BE8"/>
    <w:rsid w:val="00031E4F"/>
    <w:rsid w:val="00032337"/>
    <w:rsid w:val="00033642"/>
    <w:rsid w:val="00033699"/>
    <w:rsid w:val="00033741"/>
    <w:rsid w:val="00033D04"/>
    <w:rsid w:val="00033F01"/>
    <w:rsid w:val="0003402F"/>
    <w:rsid w:val="00034056"/>
    <w:rsid w:val="0003457E"/>
    <w:rsid w:val="00034648"/>
    <w:rsid w:val="00034C4E"/>
    <w:rsid w:val="000356CB"/>
    <w:rsid w:val="0003607B"/>
    <w:rsid w:val="0003621C"/>
    <w:rsid w:val="0003697A"/>
    <w:rsid w:val="00036A33"/>
    <w:rsid w:val="00036A8E"/>
    <w:rsid w:val="0003715D"/>
    <w:rsid w:val="00037CEE"/>
    <w:rsid w:val="00040628"/>
    <w:rsid w:val="00040849"/>
    <w:rsid w:val="00040C6B"/>
    <w:rsid w:val="00040F76"/>
    <w:rsid w:val="00041221"/>
    <w:rsid w:val="00041E83"/>
    <w:rsid w:val="00042129"/>
    <w:rsid w:val="00042C3B"/>
    <w:rsid w:val="000439E4"/>
    <w:rsid w:val="00043C89"/>
    <w:rsid w:val="000440B8"/>
    <w:rsid w:val="000446A5"/>
    <w:rsid w:val="00044752"/>
    <w:rsid w:val="000449B3"/>
    <w:rsid w:val="00044B64"/>
    <w:rsid w:val="00044D97"/>
    <w:rsid w:val="00045BEC"/>
    <w:rsid w:val="00045D8B"/>
    <w:rsid w:val="00045DBF"/>
    <w:rsid w:val="000465E1"/>
    <w:rsid w:val="00046824"/>
    <w:rsid w:val="000474EE"/>
    <w:rsid w:val="000477D9"/>
    <w:rsid w:val="00047866"/>
    <w:rsid w:val="000508AF"/>
    <w:rsid w:val="000515C3"/>
    <w:rsid w:val="00051D52"/>
    <w:rsid w:val="000528CB"/>
    <w:rsid w:val="00053076"/>
    <w:rsid w:val="000541B7"/>
    <w:rsid w:val="00054311"/>
    <w:rsid w:val="00054508"/>
    <w:rsid w:val="00055287"/>
    <w:rsid w:val="000552FE"/>
    <w:rsid w:val="00055972"/>
    <w:rsid w:val="00055AA5"/>
    <w:rsid w:val="00055DBA"/>
    <w:rsid w:val="00056E71"/>
    <w:rsid w:val="000571BC"/>
    <w:rsid w:val="000603B2"/>
    <w:rsid w:val="00060897"/>
    <w:rsid w:val="00060A9C"/>
    <w:rsid w:val="00060C52"/>
    <w:rsid w:val="00060EDF"/>
    <w:rsid w:val="00060F0D"/>
    <w:rsid w:val="00060FDC"/>
    <w:rsid w:val="000612D3"/>
    <w:rsid w:val="000612EF"/>
    <w:rsid w:val="000617D9"/>
    <w:rsid w:val="00062A22"/>
    <w:rsid w:val="00062DEB"/>
    <w:rsid w:val="00062FD1"/>
    <w:rsid w:val="00063C22"/>
    <w:rsid w:val="00063E19"/>
    <w:rsid w:val="000642C9"/>
    <w:rsid w:val="000643A0"/>
    <w:rsid w:val="00064F44"/>
    <w:rsid w:val="000658BE"/>
    <w:rsid w:val="00066443"/>
    <w:rsid w:val="00066576"/>
    <w:rsid w:val="00066E3C"/>
    <w:rsid w:val="00066F1C"/>
    <w:rsid w:val="000676C7"/>
    <w:rsid w:val="00070A47"/>
    <w:rsid w:val="0007136C"/>
    <w:rsid w:val="0007164F"/>
    <w:rsid w:val="00071AF5"/>
    <w:rsid w:val="000725E5"/>
    <w:rsid w:val="0007290A"/>
    <w:rsid w:val="00073FF8"/>
    <w:rsid w:val="00074011"/>
    <w:rsid w:val="000741BD"/>
    <w:rsid w:val="0007473D"/>
    <w:rsid w:val="00074EF1"/>
    <w:rsid w:val="000758EB"/>
    <w:rsid w:val="00076072"/>
    <w:rsid w:val="000770F9"/>
    <w:rsid w:val="00077261"/>
    <w:rsid w:val="000800C4"/>
    <w:rsid w:val="000802B2"/>
    <w:rsid w:val="000802F6"/>
    <w:rsid w:val="0008030B"/>
    <w:rsid w:val="000804F1"/>
    <w:rsid w:val="000807B1"/>
    <w:rsid w:val="00080C3E"/>
    <w:rsid w:val="00080C82"/>
    <w:rsid w:val="00081DAD"/>
    <w:rsid w:val="00082353"/>
    <w:rsid w:val="00082455"/>
    <w:rsid w:val="00082457"/>
    <w:rsid w:val="000826A5"/>
    <w:rsid w:val="000831F6"/>
    <w:rsid w:val="00083BBB"/>
    <w:rsid w:val="00084118"/>
    <w:rsid w:val="0008439A"/>
    <w:rsid w:val="000845D7"/>
    <w:rsid w:val="00084A58"/>
    <w:rsid w:val="00084A97"/>
    <w:rsid w:val="00084B0D"/>
    <w:rsid w:val="00084B1F"/>
    <w:rsid w:val="00084F8A"/>
    <w:rsid w:val="00085ADB"/>
    <w:rsid w:val="00085C93"/>
    <w:rsid w:val="00086946"/>
    <w:rsid w:val="00087456"/>
    <w:rsid w:val="000877A5"/>
    <w:rsid w:val="000877D7"/>
    <w:rsid w:val="00087DBB"/>
    <w:rsid w:val="00087FDF"/>
    <w:rsid w:val="000906E1"/>
    <w:rsid w:val="00090B8D"/>
    <w:rsid w:val="0009182C"/>
    <w:rsid w:val="0009205F"/>
    <w:rsid w:val="00092311"/>
    <w:rsid w:val="000928A6"/>
    <w:rsid w:val="00092B98"/>
    <w:rsid w:val="00093366"/>
    <w:rsid w:val="0009383F"/>
    <w:rsid w:val="00093A50"/>
    <w:rsid w:val="00094537"/>
    <w:rsid w:val="000945E7"/>
    <w:rsid w:val="000946F0"/>
    <w:rsid w:val="0009501D"/>
    <w:rsid w:val="0009534C"/>
    <w:rsid w:val="0009550A"/>
    <w:rsid w:val="00096471"/>
    <w:rsid w:val="00096D1A"/>
    <w:rsid w:val="00096F52"/>
    <w:rsid w:val="0009711B"/>
    <w:rsid w:val="000972F6"/>
    <w:rsid w:val="000973D7"/>
    <w:rsid w:val="00097C07"/>
    <w:rsid w:val="00097C25"/>
    <w:rsid w:val="000A0BF1"/>
    <w:rsid w:val="000A0C42"/>
    <w:rsid w:val="000A0F0A"/>
    <w:rsid w:val="000A195D"/>
    <w:rsid w:val="000A2958"/>
    <w:rsid w:val="000A2EF0"/>
    <w:rsid w:val="000A350A"/>
    <w:rsid w:val="000A35DB"/>
    <w:rsid w:val="000A3BE0"/>
    <w:rsid w:val="000A4757"/>
    <w:rsid w:val="000A4900"/>
    <w:rsid w:val="000A4C04"/>
    <w:rsid w:val="000A5523"/>
    <w:rsid w:val="000A6FB5"/>
    <w:rsid w:val="000A71CC"/>
    <w:rsid w:val="000B05CF"/>
    <w:rsid w:val="000B080C"/>
    <w:rsid w:val="000B157C"/>
    <w:rsid w:val="000B2304"/>
    <w:rsid w:val="000B25F9"/>
    <w:rsid w:val="000B2EDE"/>
    <w:rsid w:val="000B2F4D"/>
    <w:rsid w:val="000B40DF"/>
    <w:rsid w:val="000B42DA"/>
    <w:rsid w:val="000B43C0"/>
    <w:rsid w:val="000B4827"/>
    <w:rsid w:val="000B48E4"/>
    <w:rsid w:val="000B4D6C"/>
    <w:rsid w:val="000B5409"/>
    <w:rsid w:val="000B54A4"/>
    <w:rsid w:val="000B5B06"/>
    <w:rsid w:val="000B5B5C"/>
    <w:rsid w:val="000B6720"/>
    <w:rsid w:val="000B68AF"/>
    <w:rsid w:val="000B6D34"/>
    <w:rsid w:val="000B72F7"/>
    <w:rsid w:val="000B7A86"/>
    <w:rsid w:val="000B7BF9"/>
    <w:rsid w:val="000C00BD"/>
    <w:rsid w:val="000C024F"/>
    <w:rsid w:val="000C1509"/>
    <w:rsid w:val="000C1AEB"/>
    <w:rsid w:val="000C1F7C"/>
    <w:rsid w:val="000C2580"/>
    <w:rsid w:val="000C3090"/>
    <w:rsid w:val="000C3D3E"/>
    <w:rsid w:val="000C3E9B"/>
    <w:rsid w:val="000C3FD8"/>
    <w:rsid w:val="000C4892"/>
    <w:rsid w:val="000C4B7F"/>
    <w:rsid w:val="000C623A"/>
    <w:rsid w:val="000C7340"/>
    <w:rsid w:val="000C754B"/>
    <w:rsid w:val="000C798A"/>
    <w:rsid w:val="000D01C8"/>
    <w:rsid w:val="000D06EF"/>
    <w:rsid w:val="000D14BF"/>
    <w:rsid w:val="000D2959"/>
    <w:rsid w:val="000D29A0"/>
    <w:rsid w:val="000D2CEE"/>
    <w:rsid w:val="000D3524"/>
    <w:rsid w:val="000D43AA"/>
    <w:rsid w:val="000D4422"/>
    <w:rsid w:val="000D56DF"/>
    <w:rsid w:val="000D56EA"/>
    <w:rsid w:val="000D5B03"/>
    <w:rsid w:val="000D5C13"/>
    <w:rsid w:val="000D5C93"/>
    <w:rsid w:val="000D627F"/>
    <w:rsid w:val="000D7396"/>
    <w:rsid w:val="000D75AC"/>
    <w:rsid w:val="000D790C"/>
    <w:rsid w:val="000D79E4"/>
    <w:rsid w:val="000D7AB9"/>
    <w:rsid w:val="000E0167"/>
    <w:rsid w:val="000E0847"/>
    <w:rsid w:val="000E0D73"/>
    <w:rsid w:val="000E0EE0"/>
    <w:rsid w:val="000E1488"/>
    <w:rsid w:val="000E1719"/>
    <w:rsid w:val="000E1C42"/>
    <w:rsid w:val="000E1ECD"/>
    <w:rsid w:val="000E22D7"/>
    <w:rsid w:val="000E23D3"/>
    <w:rsid w:val="000E24A2"/>
    <w:rsid w:val="000E256C"/>
    <w:rsid w:val="000E2ACB"/>
    <w:rsid w:val="000E2F2D"/>
    <w:rsid w:val="000E3313"/>
    <w:rsid w:val="000E34EC"/>
    <w:rsid w:val="000E3F0D"/>
    <w:rsid w:val="000E406D"/>
    <w:rsid w:val="000E5487"/>
    <w:rsid w:val="000E58A0"/>
    <w:rsid w:val="000E5B2E"/>
    <w:rsid w:val="000E5CD4"/>
    <w:rsid w:val="000E6AC1"/>
    <w:rsid w:val="000E6D33"/>
    <w:rsid w:val="000E7A2E"/>
    <w:rsid w:val="000F03A5"/>
    <w:rsid w:val="000F075D"/>
    <w:rsid w:val="000F0F7C"/>
    <w:rsid w:val="000F0FFD"/>
    <w:rsid w:val="000F11F6"/>
    <w:rsid w:val="000F1455"/>
    <w:rsid w:val="000F16EA"/>
    <w:rsid w:val="000F1ECC"/>
    <w:rsid w:val="000F2141"/>
    <w:rsid w:val="000F2BAA"/>
    <w:rsid w:val="000F3484"/>
    <w:rsid w:val="000F3E4C"/>
    <w:rsid w:val="000F3EB6"/>
    <w:rsid w:val="000F451A"/>
    <w:rsid w:val="000F4EF5"/>
    <w:rsid w:val="000F5873"/>
    <w:rsid w:val="000F5895"/>
    <w:rsid w:val="000F618D"/>
    <w:rsid w:val="000F6686"/>
    <w:rsid w:val="000F71D4"/>
    <w:rsid w:val="000F7881"/>
    <w:rsid w:val="00100B74"/>
    <w:rsid w:val="00100CBE"/>
    <w:rsid w:val="00101548"/>
    <w:rsid w:val="00101A97"/>
    <w:rsid w:val="00102759"/>
    <w:rsid w:val="001035BD"/>
    <w:rsid w:val="00103CB2"/>
    <w:rsid w:val="00103F59"/>
    <w:rsid w:val="00104A11"/>
    <w:rsid w:val="001050A5"/>
    <w:rsid w:val="001055F3"/>
    <w:rsid w:val="00105A40"/>
    <w:rsid w:val="00107807"/>
    <w:rsid w:val="00110F45"/>
    <w:rsid w:val="00111066"/>
    <w:rsid w:val="00111194"/>
    <w:rsid w:val="001122A8"/>
    <w:rsid w:val="0011247D"/>
    <w:rsid w:val="00112DDB"/>
    <w:rsid w:val="00112F1E"/>
    <w:rsid w:val="001134B1"/>
    <w:rsid w:val="0011357A"/>
    <w:rsid w:val="001137D8"/>
    <w:rsid w:val="0011437D"/>
    <w:rsid w:val="001145A6"/>
    <w:rsid w:val="00114C9E"/>
    <w:rsid w:val="00115626"/>
    <w:rsid w:val="00115800"/>
    <w:rsid w:val="00115B06"/>
    <w:rsid w:val="00115EF8"/>
    <w:rsid w:val="00116222"/>
    <w:rsid w:val="0011718D"/>
    <w:rsid w:val="001176E2"/>
    <w:rsid w:val="001215BF"/>
    <w:rsid w:val="00121AE4"/>
    <w:rsid w:val="00121B56"/>
    <w:rsid w:val="00121F62"/>
    <w:rsid w:val="00122116"/>
    <w:rsid w:val="00122131"/>
    <w:rsid w:val="0012218D"/>
    <w:rsid w:val="001227EC"/>
    <w:rsid w:val="00122E13"/>
    <w:rsid w:val="001230FF"/>
    <w:rsid w:val="00123E18"/>
    <w:rsid w:val="001240C5"/>
    <w:rsid w:val="00124BB4"/>
    <w:rsid w:val="00124E71"/>
    <w:rsid w:val="00124F0B"/>
    <w:rsid w:val="0012547B"/>
    <w:rsid w:val="00125776"/>
    <w:rsid w:val="00126635"/>
    <w:rsid w:val="00126B5F"/>
    <w:rsid w:val="00126CAC"/>
    <w:rsid w:val="00127445"/>
    <w:rsid w:val="001279A5"/>
    <w:rsid w:val="00130732"/>
    <w:rsid w:val="0013094B"/>
    <w:rsid w:val="001315CE"/>
    <w:rsid w:val="001316D5"/>
    <w:rsid w:val="00131802"/>
    <w:rsid w:val="00131C93"/>
    <w:rsid w:val="00131CB8"/>
    <w:rsid w:val="00132746"/>
    <w:rsid w:val="00133340"/>
    <w:rsid w:val="00133565"/>
    <w:rsid w:val="00134370"/>
    <w:rsid w:val="00134BED"/>
    <w:rsid w:val="00134D2A"/>
    <w:rsid w:val="00135351"/>
    <w:rsid w:val="0013584C"/>
    <w:rsid w:val="00135F0B"/>
    <w:rsid w:val="001362EA"/>
    <w:rsid w:val="00136FAE"/>
    <w:rsid w:val="00137ADF"/>
    <w:rsid w:val="00137C49"/>
    <w:rsid w:val="00137D33"/>
    <w:rsid w:val="0014006B"/>
    <w:rsid w:val="0014148F"/>
    <w:rsid w:val="001414D4"/>
    <w:rsid w:val="001420C1"/>
    <w:rsid w:val="0014225C"/>
    <w:rsid w:val="001431A2"/>
    <w:rsid w:val="0014329F"/>
    <w:rsid w:val="00144104"/>
    <w:rsid w:val="00144214"/>
    <w:rsid w:val="00144D22"/>
    <w:rsid w:val="00146503"/>
    <w:rsid w:val="00146F75"/>
    <w:rsid w:val="001471DF"/>
    <w:rsid w:val="001477FD"/>
    <w:rsid w:val="001478C1"/>
    <w:rsid w:val="00147C32"/>
    <w:rsid w:val="0015126A"/>
    <w:rsid w:val="00151346"/>
    <w:rsid w:val="00151B3D"/>
    <w:rsid w:val="00152AA4"/>
    <w:rsid w:val="0015337A"/>
    <w:rsid w:val="00154091"/>
    <w:rsid w:val="00154487"/>
    <w:rsid w:val="00154DA8"/>
    <w:rsid w:val="001555ED"/>
    <w:rsid w:val="00155BA9"/>
    <w:rsid w:val="001560F1"/>
    <w:rsid w:val="00156189"/>
    <w:rsid w:val="0015652F"/>
    <w:rsid w:val="001566FC"/>
    <w:rsid w:val="00156EF0"/>
    <w:rsid w:val="001570EA"/>
    <w:rsid w:val="001572CF"/>
    <w:rsid w:val="001574AF"/>
    <w:rsid w:val="0015779B"/>
    <w:rsid w:val="00157801"/>
    <w:rsid w:val="001578F8"/>
    <w:rsid w:val="0016066F"/>
    <w:rsid w:val="001606A9"/>
    <w:rsid w:val="001607AD"/>
    <w:rsid w:val="001613F8"/>
    <w:rsid w:val="00161A30"/>
    <w:rsid w:val="00161BBE"/>
    <w:rsid w:val="00161F4B"/>
    <w:rsid w:val="0016207B"/>
    <w:rsid w:val="001621A3"/>
    <w:rsid w:val="001623DE"/>
    <w:rsid w:val="001624EE"/>
    <w:rsid w:val="00163C54"/>
    <w:rsid w:val="00163E8A"/>
    <w:rsid w:val="001640F1"/>
    <w:rsid w:val="0016441C"/>
    <w:rsid w:val="00164512"/>
    <w:rsid w:val="00165514"/>
    <w:rsid w:val="0016565A"/>
    <w:rsid w:val="00165EF5"/>
    <w:rsid w:val="001660C8"/>
    <w:rsid w:val="00166138"/>
    <w:rsid w:val="0016687D"/>
    <w:rsid w:val="00166A29"/>
    <w:rsid w:val="00170242"/>
    <w:rsid w:val="0017158D"/>
    <w:rsid w:val="00171640"/>
    <w:rsid w:val="00171D74"/>
    <w:rsid w:val="00172078"/>
    <w:rsid w:val="0017208F"/>
    <w:rsid w:val="0017260C"/>
    <w:rsid w:val="0017283D"/>
    <w:rsid w:val="00173727"/>
    <w:rsid w:val="00173B9A"/>
    <w:rsid w:val="00173EFF"/>
    <w:rsid w:val="00174BF7"/>
    <w:rsid w:val="001752E9"/>
    <w:rsid w:val="001764CF"/>
    <w:rsid w:val="0017652B"/>
    <w:rsid w:val="0017659C"/>
    <w:rsid w:val="0017662B"/>
    <w:rsid w:val="0017734A"/>
    <w:rsid w:val="00177906"/>
    <w:rsid w:val="00177A9F"/>
    <w:rsid w:val="00180184"/>
    <w:rsid w:val="00180879"/>
    <w:rsid w:val="00180B22"/>
    <w:rsid w:val="00181176"/>
    <w:rsid w:val="00181656"/>
    <w:rsid w:val="00181666"/>
    <w:rsid w:val="001816FC"/>
    <w:rsid w:val="00182669"/>
    <w:rsid w:val="00183EA9"/>
    <w:rsid w:val="00185AB7"/>
    <w:rsid w:val="0018651B"/>
    <w:rsid w:val="00186D1C"/>
    <w:rsid w:val="00187C9F"/>
    <w:rsid w:val="00187D38"/>
    <w:rsid w:val="0019016A"/>
    <w:rsid w:val="00191211"/>
    <w:rsid w:val="0019173F"/>
    <w:rsid w:val="00191EB1"/>
    <w:rsid w:val="00191F74"/>
    <w:rsid w:val="0019212A"/>
    <w:rsid w:val="001921E1"/>
    <w:rsid w:val="00193509"/>
    <w:rsid w:val="0019361F"/>
    <w:rsid w:val="001941E7"/>
    <w:rsid w:val="00195161"/>
    <w:rsid w:val="001953A1"/>
    <w:rsid w:val="0019567C"/>
    <w:rsid w:val="00195807"/>
    <w:rsid w:val="0019590A"/>
    <w:rsid w:val="00195C86"/>
    <w:rsid w:val="00195F20"/>
    <w:rsid w:val="00196203"/>
    <w:rsid w:val="00196D8B"/>
    <w:rsid w:val="00197DDE"/>
    <w:rsid w:val="00197DFF"/>
    <w:rsid w:val="00197E98"/>
    <w:rsid w:val="001A004F"/>
    <w:rsid w:val="001A046F"/>
    <w:rsid w:val="001A075A"/>
    <w:rsid w:val="001A08F1"/>
    <w:rsid w:val="001A099E"/>
    <w:rsid w:val="001A0E22"/>
    <w:rsid w:val="001A0E4E"/>
    <w:rsid w:val="001A1007"/>
    <w:rsid w:val="001A157F"/>
    <w:rsid w:val="001A1730"/>
    <w:rsid w:val="001A1999"/>
    <w:rsid w:val="001A272D"/>
    <w:rsid w:val="001A27B8"/>
    <w:rsid w:val="001A2894"/>
    <w:rsid w:val="001A30A0"/>
    <w:rsid w:val="001A31F3"/>
    <w:rsid w:val="001A3693"/>
    <w:rsid w:val="001A3F40"/>
    <w:rsid w:val="001A413B"/>
    <w:rsid w:val="001A450F"/>
    <w:rsid w:val="001A47E4"/>
    <w:rsid w:val="001A4B25"/>
    <w:rsid w:val="001A4FCF"/>
    <w:rsid w:val="001A5BDC"/>
    <w:rsid w:val="001A5D7C"/>
    <w:rsid w:val="001A5FF7"/>
    <w:rsid w:val="001A62A5"/>
    <w:rsid w:val="001A7054"/>
    <w:rsid w:val="001A7C35"/>
    <w:rsid w:val="001A7D57"/>
    <w:rsid w:val="001A7D62"/>
    <w:rsid w:val="001B04DB"/>
    <w:rsid w:val="001B0575"/>
    <w:rsid w:val="001B09D4"/>
    <w:rsid w:val="001B0A03"/>
    <w:rsid w:val="001B108E"/>
    <w:rsid w:val="001B1621"/>
    <w:rsid w:val="001B1665"/>
    <w:rsid w:val="001B1896"/>
    <w:rsid w:val="001B1BFB"/>
    <w:rsid w:val="001B2F3F"/>
    <w:rsid w:val="001B3953"/>
    <w:rsid w:val="001B4070"/>
    <w:rsid w:val="001B448A"/>
    <w:rsid w:val="001B44D5"/>
    <w:rsid w:val="001B549E"/>
    <w:rsid w:val="001B58FC"/>
    <w:rsid w:val="001B5A2A"/>
    <w:rsid w:val="001B5EBF"/>
    <w:rsid w:val="001B61B1"/>
    <w:rsid w:val="001B6E79"/>
    <w:rsid w:val="001B6FDF"/>
    <w:rsid w:val="001B76C4"/>
    <w:rsid w:val="001B7C9F"/>
    <w:rsid w:val="001C0CB5"/>
    <w:rsid w:val="001C0CFB"/>
    <w:rsid w:val="001C0F8C"/>
    <w:rsid w:val="001C146E"/>
    <w:rsid w:val="001C18AF"/>
    <w:rsid w:val="001C1BCA"/>
    <w:rsid w:val="001C25E7"/>
    <w:rsid w:val="001C3721"/>
    <w:rsid w:val="001C38F1"/>
    <w:rsid w:val="001C42F2"/>
    <w:rsid w:val="001C463C"/>
    <w:rsid w:val="001C4C87"/>
    <w:rsid w:val="001C4D1C"/>
    <w:rsid w:val="001C4E55"/>
    <w:rsid w:val="001C50F4"/>
    <w:rsid w:val="001C586F"/>
    <w:rsid w:val="001C58BC"/>
    <w:rsid w:val="001C5974"/>
    <w:rsid w:val="001C5F33"/>
    <w:rsid w:val="001C60F0"/>
    <w:rsid w:val="001C68FD"/>
    <w:rsid w:val="001C7068"/>
    <w:rsid w:val="001C766F"/>
    <w:rsid w:val="001D008A"/>
    <w:rsid w:val="001D136D"/>
    <w:rsid w:val="001D16E6"/>
    <w:rsid w:val="001D1F47"/>
    <w:rsid w:val="001D23ED"/>
    <w:rsid w:val="001D2E4F"/>
    <w:rsid w:val="001D3264"/>
    <w:rsid w:val="001D3AF6"/>
    <w:rsid w:val="001D3EC0"/>
    <w:rsid w:val="001D441E"/>
    <w:rsid w:val="001D45DD"/>
    <w:rsid w:val="001D4C27"/>
    <w:rsid w:val="001D4FCE"/>
    <w:rsid w:val="001D549A"/>
    <w:rsid w:val="001D6A2D"/>
    <w:rsid w:val="001D71AE"/>
    <w:rsid w:val="001D7217"/>
    <w:rsid w:val="001D7235"/>
    <w:rsid w:val="001D773C"/>
    <w:rsid w:val="001E0204"/>
    <w:rsid w:val="001E0606"/>
    <w:rsid w:val="001E074B"/>
    <w:rsid w:val="001E1106"/>
    <w:rsid w:val="001E28B1"/>
    <w:rsid w:val="001E2B73"/>
    <w:rsid w:val="001E357A"/>
    <w:rsid w:val="001E3AB7"/>
    <w:rsid w:val="001E3BCD"/>
    <w:rsid w:val="001E4822"/>
    <w:rsid w:val="001E489E"/>
    <w:rsid w:val="001E55EE"/>
    <w:rsid w:val="001E6131"/>
    <w:rsid w:val="001E6144"/>
    <w:rsid w:val="001E6549"/>
    <w:rsid w:val="001E688F"/>
    <w:rsid w:val="001E6BC0"/>
    <w:rsid w:val="001E7D29"/>
    <w:rsid w:val="001E7D56"/>
    <w:rsid w:val="001E7EC9"/>
    <w:rsid w:val="001E7ED5"/>
    <w:rsid w:val="001F028C"/>
    <w:rsid w:val="001F0A7F"/>
    <w:rsid w:val="001F0F7B"/>
    <w:rsid w:val="001F127A"/>
    <w:rsid w:val="001F167C"/>
    <w:rsid w:val="001F1864"/>
    <w:rsid w:val="001F1D2B"/>
    <w:rsid w:val="001F2010"/>
    <w:rsid w:val="001F2182"/>
    <w:rsid w:val="001F2707"/>
    <w:rsid w:val="001F33EE"/>
    <w:rsid w:val="001F3991"/>
    <w:rsid w:val="001F460B"/>
    <w:rsid w:val="001F4643"/>
    <w:rsid w:val="001F4D9E"/>
    <w:rsid w:val="001F5DF9"/>
    <w:rsid w:val="001F6236"/>
    <w:rsid w:val="001F6331"/>
    <w:rsid w:val="001F63FD"/>
    <w:rsid w:val="001F698F"/>
    <w:rsid w:val="001F6B58"/>
    <w:rsid w:val="001F6D61"/>
    <w:rsid w:val="001F6D74"/>
    <w:rsid w:val="001F7148"/>
    <w:rsid w:val="001F7794"/>
    <w:rsid w:val="001F7850"/>
    <w:rsid w:val="002004C6"/>
    <w:rsid w:val="0020097C"/>
    <w:rsid w:val="00200FD7"/>
    <w:rsid w:val="00201393"/>
    <w:rsid w:val="002016D3"/>
    <w:rsid w:val="00201CDB"/>
    <w:rsid w:val="00202114"/>
    <w:rsid w:val="00205A0E"/>
    <w:rsid w:val="002061FB"/>
    <w:rsid w:val="002063FC"/>
    <w:rsid w:val="0020774B"/>
    <w:rsid w:val="002077D8"/>
    <w:rsid w:val="002078D8"/>
    <w:rsid w:val="002102D7"/>
    <w:rsid w:val="002104C5"/>
    <w:rsid w:val="002108D2"/>
    <w:rsid w:val="00210BBA"/>
    <w:rsid w:val="00210C27"/>
    <w:rsid w:val="00211030"/>
    <w:rsid w:val="002115A9"/>
    <w:rsid w:val="00211825"/>
    <w:rsid w:val="00211A29"/>
    <w:rsid w:val="002127E0"/>
    <w:rsid w:val="0021283A"/>
    <w:rsid w:val="002133A0"/>
    <w:rsid w:val="0021376C"/>
    <w:rsid w:val="00213D81"/>
    <w:rsid w:val="00213DAD"/>
    <w:rsid w:val="002141CE"/>
    <w:rsid w:val="00214992"/>
    <w:rsid w:val="002155BF"/>
    <w:rsid w:val="00216087"/>
    <w:rsid w:val="00216644"/>
    <w:rsid w:val="0021682F"/>
    <w:rsid w:val="00216BF0"/>
    <w:rsid w:val="00216D45"/>
    <w:rsid w:val="00217457"/>
    <w:rsid w:val="00217FAE"/>
    <w:rsid w:val="00220A76"/>
    <w:rsid w:val="002215DA"/>
    <w:rsid w:val="00221722"/>
    <w:rsid w:val="002221BC"/>
    <w:rsid w:val="002223A6"/>
    <w:rsid w:val="002226DE"/>
    <w:rsid w:val="0022282E"/>
    <w:rsid w:val="00222DFA"/>
    <w:rsid w:val="00225328"/>
    <w:rsid w:val="00225881"/>
    <w:rsid w:val="00225AD1"/>
    <w:rsid w:val="00226D3A"/>
    <w:rsid w:val="002275FF"/>
    <w:rsid w:val="00230081"/>
    <w:rsid w:val="00230447"/>
    <w:rsid w:val="002308E6"/>
    <w:rsid w:val="002309FC"/>
    <w:rsid w:val="00231979"/>
    <w:rsid w:val="002319FC"/>
    <w:rsid w:val="00232AC3"/>
    <w:rsid w:val="00233300"/>
    <w:rsid w:val="00233AD5"/>
    <w:rsid w:val="00233C70"/>
    <w:rsid w:val="00234C49"/>
    <w:rsid w:val="0023596D"/>
    <w:rsid w:val="0023602C"/>
    <w:rsid w:val="00237126"/>
    <w:rsid w:val="0023730C"/>
    <w:rsid w:val="0023777C"/>
    <w:rsid w:val="002400DD"/>
    <w:rsid w:val="00240DD4"/>
    <w:rsid w:val="00241193"/>
    <w:rsid w:val="00241501"/>
    <w:rsid w:val="00241B29"/>
    <w:rsid w:val="00242009"/>
    <w:rsid w:val="0024220F"/>
    <w:rsid w:val="002422AC"/>
    <w:rsid w:val="002422B1"/>
    <w:rsid w:val="002423E8"/>
    <w:rsid w:val="002435BF"/>
    <w:rsid w:val="002435C5"/>
    <w:rsid w:val="00245FB2"/>
    <w:rsid w:val="0024633B"/>
    <w:rsid w:val="00246B98"/>
    <w:rsid w:val="002474B9"/>
    <w:rsid w:val="002476D8"/>
    <w:rsid w:val="00247725"/>
    <w:rsid w:val="00247DC0"/>
    <w:rsid w:val="002509A1"/>
    <w:rsid w:val="00251093"/>
    <w:rsid w:val="00251402"/>
    <w:rsid w:val="00251567"/>
    <w:rsid w:val="00251A07"/>
    <w:rsid w:val="00251A77"/>
    <w:rsid w:val="00251AA8"/>
    <w:rsid w:val="0025252F"/>
    <w:rsid w:val="00252A4A"/>
    <w:rsid w:val="00253B23"/>
    <w:rsid w:val="00254611"/>
    <w:rsid w:val="00255544"/>
    <w:rsid w:val="0025604C"/>
    <w:rsid w:val="002565A7"/>
    <w:rsid w:val="00256E43"/>
    <w:rsid w:val="002570B3"/>
    <w:rsid w:val="0025786B"/>
    <w:rsid w:val="002578DF"/>
    <w:rsid w:val="0026084C"/>
    <w:rsid w:val="00260B2F"/>
    <w:rsid w:val="002612A9"/>
    <w:rsid w:val="00261DB8"/>
    <w:rsid w:val="00262802"/>
    <w:rsid w:val="00262B6D"/>
    <w:rsid w:val="00262E21"/>
    <w:rsid w:val="0026353F"/>
    <w:rsid w:val="00263A19"/>
    <w:rsid w:val="00263B8E"/>
    <w:rsid w:val="00263BC4"/>
    <w:rsid w:val="00263BEE"/>
    <w:rsid w:val="00264179"/>
    <w:rsid w:val="00264289"/>
    <w:rsid w:val="002643B7"/>
    <w:rsid w:val="00264B59"/>
    <w:rsid w:val="00264CFE"/>
    <w:rsid w:val="0026517F"/>
    <w:rsid w:val="00265B2F"/>
    <w:rsid w:val="00265F39"/>
    <w:rsid w:val="00266A32"/>
    <w:rsid w:val="002674E2"/>
    <w:rsid w:val="00267E9A"/>
    <w:rsid w:val="0027017E"/>
    <w:rsid w:val="0027051D"/>
    <w:rsid w:val="00270F18"/>
    <w:rsid w:val="0027128F"/>
    <w:rsid w:val="00271342"/>
    <w:rsid w:val="0027155C"/>
    <w:rsid w:val="00271853"/>
    <w:rsid w:val="00271B4B"/>
    <w:rsid w:val="00271D09"/>
    <w:rsid w:val="00271F45"/>
    <w:rsid w:val="00272409"/>
    <w:rsid w:val="002725D6"/>
    <w:rsid w:val="00272D8A"/>
    <w:rsid w:val="00273D8A"/>
    <w:rsid w:val="0027509A"/>
    <w:rsid w:val="002759F4"/>
    <w:rsid w:val="00277458"/>
    <w:rsid w:val="0027777C"/>
    <w:rsid w:val="002777D2"/>
    <w:rsid w:val="00277829"/>
    <w:rsid w:val="0027788B"/>
    <w:rsid w:val="00277FF8"/>
    <w:rsid w:val="0028059F"/>
    <w:rsid w:val="002808EE"/>
    <w:rsid w:val="00280C58"/>
    <w:rsid w:val="00280EAA"/>
    <w:rsid w:val="002814FE"/>
    <w:rsid w:val="00281596"/>
    <w:rsid w:val="0028178B"/>
    <w:rsid w:val="002819C3"/>
    <w:rsid w:val="00281A20"/>
    <w:rsid w:val="00281B95"/>
    <w:rsid w:val="00281BDE"/>
    <w:rsid w:val="0028234A"/>
    <w:rsid w:val="00282411"/>
    <w:rsid w:val="00282511"/>
    <w:rsid w:val="002828D8"/>
    <w:rsid w:val="00283073"/>
    <w:rsid w:val="002838B6"/>
    <w:rsid w:val="00283E23"/>
    <w:rsid w:val="00283F4B"/>
    <w:rsid w:val="0028428C"/>
    <w:rsid w:val="002842AC"/>
    <w:rsid w:val="002849A1"/>
    <w:rsid w:val="0028598A"/>
    <w:rsid w:val="00285C71"/>
    <w:rsid w:val="00285E80"/>
    <w:rsid w:val="002868DD"/>
    <w:rsid w:val="00286915"/>
    <w:rsid w:val="00286BC9"/>
    <w:rsid w:val="00286C6A"/>
    <w:rsid w:val="00286E83"/>
    <w:rsid w:val="002870B3"/>
    <w:rsid w:val="002900EA"/>
    <w:rsid w:val="002901B4"/>
    <w:rsid w:val="002906B2"/>
    <w:rsid w:val="00290CB9"/>
    <w:rsid w:val="00290D71"/>
    <w:rsid w:val="002922ED"/>
    <w:rsid w:val="00293163"/>
    <w:rsid w:val="00293472"/>
    <w:rsid w:val="00293CA8"/>
    <w:rsid w:val="00294797"/>
    <w:rsid w:val="00294F86"/>
    <w:rsid w:val="00295028"/>
    <w:rsid w:val="0029519F"/>
    <w:rsid w:val="002957BE"/>
    <w:rsid w:val="00295F69"/>
    <w:rsid w:val="002960E8"/>
    <w:rsid w:val="002962B9"/>
    <w:rsid w:val="00296BFB"/>
    <w:rsid w:val="00297651"/>
    <w:rsid w:val="00297A8F"/>
    <w:rsid w:val="00297E18"/>
    <w:rsid w:val="00297E3F"/>
    <w:rsid w:val="002A0F70"/>
    <w:rsid w:val="002A0FF0"/>
    <w:rsid w:val="002A19BF"/>
    <w:rsid w:val="002A19DE"/>
    <w:rsid w:val="002A1AC1"/>
    <w:rsid w:val="002A1BFB"/>
    <w:rsid w:val="002A1DC2"/>
    <w:rsid w:val="002A28EC"/>
    <w:rsid w:val="002A297B"/>
    <w:rsid w:val="002A2B95"/>
    <w:rsid w:val="002A2C0C"/>
    <w:rsid w:val="002A3B6A"/>
    <w:rsid w:val="002A3BCC"/>
    <w:rsid w:val="002A4176"/>
    <w:rsid w:val="002A42A3"/>
    <w:rsid w:val="002A4DAD"/>
    <w:rsid w:val="002A5D83"/>
    <w:rsid w:val="002A5FF8"/>
    <w:rsid w:val="002A6463"/>
    <w:rsid w:val="002A6D74"/>
    <w:rsid w:val="002A711D"/>
    <w:rsid w:val="002A7801"/>
    <w:rsid w:val="002A786C"/>
    <w:rsid w:val="002A792F"/>
    <w:rsid w:val="002A7EC6"/>
    <w:rsid w:val="002B054B"/>
    <w:rsid w:val="002B08B9"/>
    <w:rsid w:val="002B0BBA"/>
    <w:rsid w:val="002B0EDA"/>
    <w:rsid w:val="002B11D9"/>
    <w:rsid w:val="002B14CD"/>
    <w:rsid w:val="002B18E1"/>
    <w:rsid w:val="002B1990"/>
    <w:rsid w:val="002B25FE"/>
    <w:rsid w:val="002B3430"/>
    <w:rsid w:val="002B34AB"/>
    <w:rsid w:val="002B3B85"/>
    <w:rsid w:val="002B3DFE"/>
    <w:rsid w:val="002B402C"/>
    <w:rsid w:val="002B4C62"/>
    <w:rsid w:val="002B530B"/>
    <w:rsid w:val="002B594A"/>
    <w:rsid w:val="002B5BAB"/>
    <w:rsid w:val="002B5C76"/>
    <w:rsid w:val="002B5F20"/>
    <w:rsid w:val="002B6292"/>
    <w:rsid w:val="002B69EE"/>
    <w:rsid w:val="002B6EB8"/>
    <w:rsid w:val="002B71B6"/>
    <w:rsid w:val="002B75AF"/>
    <w:rsid w:val="002B7818"/>
    <w:rsid w:val="002B7DE2"/>
    <w:rsid w:val="002C0B00"/>
    <w:rsid w:val="002C0DDE"/>
    <w:rsid w:val="002C0F16"/>
    <w:rsid w:val="002C1828"/>
    <w:rsid w:val="002C1924"/>
    <w:rsid w:val="002C1B42"/>
    <w:rsid w:val="002C20B0"/>
    <w:rsid w:val="002C31AF"/>
    <w:rsid w:val="002C355D"/>
    <w:rsid w:val="002C4DB3"/>
    <w:rsid w:val="002C538E"/>
    <w:rsid w:val="002C53FF"/>
    <w:rsid w:val="002C5779"/>
    <w:rsid w:val="002C6686"/>
    <w:rsid w:val="002C6905"/>
    <w:rsid w:val="002C6B8D"/>
    <w:rsid w:val="002C6D5B"/>
    <w:rsid w:val="002C6E5C"/>
    <w:rsid w:val="002C6EF6"/>
    <w:rsid w:val="002C7034"/>
    <w:rsid w:val="002C7619"/>
    <w:rsid w:val="002C7A14"/>
    <w:rsid w:val="002C7E70"/>
    <w:rsid w:val="002C7F18"/>
    <w:rsid w:val="002D0319"/>
    <w:rsid w:val="002D07D6"/>
    <w:rsid w:val="002D0DE4"/>
    <w:rsid w:val="002D14E2"/>
    <w:rsid w:val="002D160A"/>
    <w:rsid w:val="002D1AB5"/>
    <w:rsid w:val="002D241F"/>
    <w:rsid w:val="002D2616"/>
    <w:rsid w:val="002D2BF9"/>
    <w:rsid w:val="002D3306"/>
    <w:rsid w:val="002D390B"/>
    <w:rsid w:val="002D3BDE"/>
    <w:rsid w:val="002D3BFD"/>
    <w:rsid w:val="002D3FD2"/>
    <w:rsid w:val="002D45BB"/>
    <w:rsid w:val="002D4AAF"/>
    <w:rsid w:val="002D4AFF"/>
    <w:rsid w:val="002D4DA6"/>
    <w:rsid w:val="002D4E21"/>
    <w:rsid w:val="002D5849"/>
    <w:rsid w:val="002D5D28"/>
    <w:rsid w:val="002D601C"/>
    <w:rsid w:val="002D6AD9"/>
    <w:rsid w:val="002D6E8E"/>
    <w:rsid w:val="002E0747"/>
    <w:rsid w:val="002E1062"/>
    <w:rsid w:val="002E10C4"/>
    <w:rsid w:val="002E1297"/>
    <w:rsid w:val="002E20FE"/>
    <w:rsid w:val="002E2144"/>
    <w:rsid w:val="002E258B"/>
    <w:rsid w:val="002E31D3"/>
    <w:rsid w:val="002E3B17"/>
    <w:rsid w:val="002E3EA1"/>
    <w:rsid w:val="002E47D2"/>
    <w:rsid w:val="002E66B0"/>
    <w:rsid w:val="002E69A2"/>
    <w:rsid w:val="002E758D"/>
    <w:rsid w:val="002E7803"/>
    <w:rsid w:val="002E7D9C"/>
    <w:rsid w:val="002E7DB5"/>
    <w:rsid w:val="002F002E"/>
    <w:rsid w:val="002F0DC0"/>
    <w:rsid w:val="002F0EA8"/>
    <w:rsid w:val="002F21C8"/>
    <w:rsid w:val="002F28C8"/>
    <w:rsid w:val="002F2A98"/>
    <w:rsid w:val="002F30C2"/>
    <w:rsid w:val="002F368A"/>
    <w:rsid w:val="002F36C8"/>
    <w:rsid w:val="002F36C9"/>
    <w:rsid w:val="002F39BF"/>
    <w:rsid w:val="002F3C4C"/>
    <w:rsid w:val="002F44AE"/>
    <w:rsid w:val="002F4AAA"/>
    <w:rsid w:val="002F57A6"/>
    <w:rsid w:val="002F5BB0"/>
    <w:rsid w:val="002F5ECF"/>
    <w:rsid w:val="002F6572"/>
    <w:rsid w:val="002F68EA"/>
    <w:rsid w:val="002F6B1D"/>
    <w:rsid w:val="002F6D93"/>
    <w:rsid w:val="002F716C"/>
    <w:rsid w:val="002F7700"/>
    <w:rsid w:val="002F7981"/>
    <w:rsid w:val="003001F3"/>
    <w:rsid w:val="003009F4"/>
    <w:rsid w:val="0030129E"/>
    <w:rsid w:val="003018D4"/>
    <w:rsid w:val="00301935"/>
    <w:rsid w:val="00302255"/>
    <w:rsid w:val="00302866"/>
    <w:rsid w:val="003028BB"/>
    <w:rsid w:val="00302E99"/>
    <w:rsid w:val="00303034"/>
    <w:rsid w:val="00303602"/>
    <w:rsid w:val="0030368D"/>
    <w:rsid w:val="00303CD2"/>
    <w:rsid w:val="0030423B"/>
    <w:rsid w:val="00304DD8"/>
    <w:rsid w:val="00305057"/>
    <w:rsid w:val="00305CF7"/>
    <w:rsid w:val="00305F56"/>
    <w:rsid w:val="003060B0"/>
    <w:rsid w:val="00306683"/>
    <w:rsid w:val="003068F4"/>
    <w:rsid w:val="00306A87"/>
    <w:rsid w:val="00306D88"/>
    <w:rsid w:val="00306E32"/>
    <w:rsid w:val="0030715B"/>
    <w:rsid w:val="00307BD9"/>
    <w:rsid w:val="00307C5D"/>
    <w:rsid w:val="00307E5A"/>
    <w:rsid w:val="00310A55"/>
    <w:rsid w:val="00311255"/>
    <w:rsid w:val="003115DA"/>
    <w:rsid w:val="0031173D"/>
    <w:rsid w:val="00312430"/>
    <w:rsid w:val="00312757"/>
    <w:rsid w:val="003128FC"/>
    <w:rsid w:val="00313ADC"/>
    <w:rsid w:val="00313ECE"/>
    <w:rsid w:val="00314308"/>
    <w:rsid w:val="00314AA3"/>
    <w:rsid w:val="00314B2D"/>
    <w:rsid w:val="00314CA5"/>
    <w:rsid w:val="00314F5E"/>
    <w:rsid w:val="003151B0"/>
    <w:rsid w:val="003152AD"/>
    <w:rsid w:val="0031569A"/>
    <w:rsid w:val="003156B5"/>
    <w:rsid w:val="003168E5"/>
    <w:rsid w:val="00317625"/>
    <w:rsid w:val="0031766C"/>
    <w:rsid w:val="003179FD"/>
    <w:rsid w:val="00320F37"/>
    <w:rsid w:val="00321B72"/>
    <w:rsid w:val="0032247B"/>
    <w:rsid w:val="003224BF"/>
    <w:rsid w:val="00322C2C"/>
    <w:rsid w:val="00322D1E"/>
    <w:rsid w:val="00323160"/>
    <w:rsid w:val="00323C1B"/>
    <w:rsid w:val="00324562"/>
    <w:rsid w:val="003246E5"/>
    <w:rsid w:val="00325783"/>
    <w:rsid w:val="00325E83"/>
    <w:rsid w:val="003261C9"/>
    <w:rsid w:val="00326207"/>
    <w:rsid w:val="003266DA"/>
    <w:rsid w:val="00326FA6"/>
    <w:rsid w:val="00327571"/>
    <w:rsid w:val="003277CF"/>
    <w:rsid w:val="00327950"/>
    <w:rsid w:val="00330708"/>
    <w:rsid w:val="00331150"/>
    <w:rsid w:val="0033152B"/>
    <w:rsid w:val="003315C6"/>
    <w:rsid w:val="003328FE"/>
    <w:rsid w:val="0033291D"/>
    <w:rsid w:val="00334664"/>
    <w:rsid w:val="00334BC3"/>
    <w:rsid w:val="0033535F"/>
    <w:rsid w:val="00335891"/>
    <w:rsid w:val="003362E6"/>
    <w:rsid w:val="00336DA4"/>
    <w:rsid w:val="003371AB"/>
    <w:rsid w:val="003372D7"/>
    <w:rsid w:val="00337C86"/>
    <w:rsid w:val="00340AD6"/>
    <w:rsid w:val="00340CBA"/>
    <w:rsid w:val="00340CFB"/>
    <w:rsid w:val="00341F34"/>
    <w:rsid w:val="0034206F"/>
    <w:rsid w:val="00342ADF"/>
    <w:rsid w:val="0034347D"/>
    <w:rsid w:val="00343674"/>
    <w:rsid w:val="00343690"/>
    <w:rsid w:val="003436FD"/>
    <w:rsid w:val="00343DA4"/>
    <w:rsid w:val="00343E91"/>
    <w:rsid w:val="0034450C"/>
    <w:rsid w:val="00346636"/>
    <w:rsid w:val="00347081"/>
    <w:rsid w:val="0034760C"/>
    <w:rsid w:val="003476DE"/>
    <w:rsid w:val="0034774C"/>
    <w:rsid w:val="00347A6E"/>
    <w:rsid w:val="00347DF1"/>
    <w:rsid w:val="00350135"/>
    <w:rsid w:val="00350A69"/>
    <w:rsid w:val="003525F0"/>
    <w:rsid w:val="00352DD2"/>
    <w:rsid w:val="0035326D"/>
    <w:rsid w:val="003536BF"/>
    <w:rsid w:val="003537BB"/>
    <w:rsid w:val="00353C2F"/>
    <w:rsid w:val="00354480"/>
    <w:rsid w:val="0035449F"/>
    <w:rsid w:val="00355EB8"/>
    <w:rsid w:val="0035720B"/>
    <w:rsid w:val="00357433"/>
    <w:rsid w:val="00357824"/>
    <w:rsid w:val="00357D7D"/>
    <w:rsid w:val="0036036C"/>
    <w:rsid w:val="00361317"/>
    <w:rsid w:val="00361739"/>
    <w:rsid w:val="00361765"/>
    <w:rsid w:val="00361CA5"/>
    <w:rsid w:val="00361D94"/>
    <w:rsid w:val="003622D6"/>
    <w:rsid w:val="00362344"/>
    <w:rsid w:val="00362F46"/>
    <w:rsid w:val="00363084"/>
    <w:rsid w:val="00363BAE"/>
    <w:rsid w:val="00363CF3"/>
    <w:rsid w:val="00364895"/>
    <w:rsid w:val="00364CE9"/>
    <w:rsid w:val="00365186"/>
    <w:rsid w:val="00365312"/>
    <w:rsid w:val="003655AC"/>
    <w:rsid w:val="00365CD3"/>
    <w:rsid w:val="00366001"/>
    <w:rsid w:val="0036625F"/>
    <w:rsid w:val="00366EB0"/>
    <w:rsid w:val="00370237"/>
    <w:rsid w:val="00371095"/>
    <w:rsid w:val="0037111C"/>
    <w:rsid w:val="003712ED"/>
    <w:rsid w:val="003723A0"/>
    <w:rsid w:val="00373CD9"/>
    <w:rsid w:val="003741D4"/>
    <w:rsid w:val="003755AA"/>
    <w:rsid w:val="00375665"/>
    <w:rsid w:val="00377D63"/>
    <w:rsid w:val="0038005C"/>
    <w:rsid w:val="00381330"/>
    <w:rsid w:val="00381654"/>
    <w:rsid w:val="00381DB5"/>
    <w:rsid w:val="00382C18"/>
    <w:rsid w:val="0038439E"/>
    <w:rsid w:val="0038450B"/>
    <w:rsid w:val="00384A2A"/>
    <w:rsid w:val="00384A3C"/>
    <w:rsid w:val="003854F2"/>
    <w:rsid w:val="0038566F"/>
    <w:rsid w:val="00385EB2"/>
    <w:rsid w:val="00386237"/>
    <w:rsid w:val="003862E0"/>
    <w:rsid w:val="00386316"/>
    <w:rsid w:val="00387AF3"/>
    <w:rsid w:val="0039008C"/>
    <w:rsid w:val="00390764"/>
    <w:rsid w:val="003908B3"/>
    <w:rsid w:val="0039124C"/>
    <w:rsid w:val="00391290"/>
    <w:rsid w:val="00391D37"/>
    <w:rsid w:val="00391F82"/>
    <w:rsid w:val="00392206"/>
    <w:rsid w:val="0039257D"/>
    <w:rsid w:val="00392623"/>
    <w:rsid w:val="0039384C"/>
    <w:rsid w:val="00393B7A"/>
    <w:rsid w:val="00393DDD"/>
    <w:rsid w:val="00393E23"/>
    <w:rsid w:val="0039488E"/>
    <w:rsid w:val="00395470"/>
    <w:rsid w:val="003955D7"/>
    <w:rsid w:val="00395EC9"/>
    <w:rsid w:val="00396146"/>
    <w:rsid w:val="00396FD2"/>
    <w:rsid w:val="0039711E"/>
    <w:rsid w:val="00397488"/>
    <w:rsid w:val="003976F2"/>
    <w:rsid w:val="00397924"/>
    <w:rsid w:val="00397A22"/>
    <w:rsid w:val="00397EBE"/>
    <w:rsid w:val="003A044E"/>
    <w:rsid w:val="003A0459"/>
    <w:rsid w:val="003A0B1F"/>
    <w:rsid w:val="003A0BFF"/>
    <w:rsid w:val="003A0E8A"/>
    <w:rsid w:val="003A1041"/>
    <w:rsid w:val="003A2502"/>
    <w:rsid w:val="003A2677"/>
    <w:rsid w:val="003A2A0E"/>
    <w:rsid w:val="003A2DA4"/>
    <w:rsid w:val="003A4175"/>
    <w:rsid w:val="003A48DE"/>
    <w:rsid w:val="003A4A68"/>
    <w:rsid w:val="003A50D7"/>
    <w:rsid w:val="003A571E"/>
    <w:rsid w:val="003A58F1"/>
    <w:rsid w:val="003A6339"/>
    <w:rsid w:val="003A6CD5"/>
    <w:rsid w:val="003A6FD8"/>
    <w:rsid w:val="003A76E1"/>
    <w:rsid w:val="003A79AB"/>
    <w:rsid w:val="003B005D"/>
    <w:rsid w:val="003B06BD"/>
    <w:rsid w:val="003B08C0"/>
    <w:rsid w:val="003B0D68"/>
    <w:rsid w:val="003B13A1"/>
    <w:rsid w:val="003B14BF"/>
    <w:rsid w:val="003B14EE"/>
    <w:rsid w:val="003B1706"/>
    <w:rsid w:val="003B231B"/>
    <w:rsid w:val="003B2494"/>
    <w:rsid w:val="003B2919"/>
    <w:rsid w:val="003B2922"/>
    <w:rsid w:val="003B29BB"/>
    <w:rsid w:val="003B2D40"/>
    <w:rsid w:val="003B33CA"/>
    <w:rsid w:val="003B3A16"/>
    <w:rsid w:val="003B3AD3"/>
    <w:rsid w:val="003B3DC9"/>
    <w:rsid w:val="003B40FD"/>
    <w:rsid w:val="003B4462"/>
    <w:rsid w:val="003B4707"/>
    <w:rsid w:val="003B5117"/>
    <w:rsid w:val="003B5198"/>
    <w:rsid w:val="003B5E1E"/>
    <w:rsid w:val="003B5EBF"/>
    <w:rsid w:val="003C0844"/>
    <w:rsid w:val="003C2179"/>
    <w:rsid w:val="003C291D"/>
    <w:rsid w:val="003C3EEC"/>
    <w:rsid w:val="003C43A7"/>
    <w:rsid w:val="003C4597"/>
    <w:rsid w:val="003C4EED"/>
    <w:rsid w:val="003C52B4"/>
    <w:rsid w:val="003C5AA5"/>
    <w:rsid w:val="003C5B22"/>
    <w:rsid w:val="003C6A04"/>
    <w:rsid w:val="003C6EC7"/>
    <w:rsid w:val="003C729C"/>
    <w:rsid w:val="003D077D"/>
    <w:rsid w:val="003D10D8"/>
    <w:rsid w:val="003D1B7B"/>
    <w:rsid w:val="003D2868"/>
    <w:rsid w:val="003D28B4"/>
    <w:rsid w:val="003D2C75"/>
    <w:rsid w:val="003D2F34"/>
    <w:rsid w:val="003D3CBD"/>
    <w:rsid w:val="003D3CC1"/>
    <w:rsid w:val="003D4979"/>
    <w:rsid w:val="003D5A48"/>
    <w:rsid w:val="003D5BFC"/>
    <w:rsid w:val="003D609C"/>
    <w:rsid w:val="003D6FC2"/>
    <w:rsid w:val="003D78C7"/>
    <w:rsid w:val="003E0C84"/>
    <w:rsid w:val="003E0F1B"/>
    <w:rsid w:val="003E1176"/>
    <w:rsid w:val="003E1197"/>
    <w:rsid w:val="003E11B7"/>
    <w:rsid w:val="003E1317"/>
    <w:rsid w:val="003E1642"/>
    <w:rsid w:val="003E16FC"/>
    <w:rsid w:val="003E1780"/>
    <w:rsid w:val="003E2513"/>
    <w:rsid w:val="003E284C"/>
    <w:rsid w:val="003E2BC1"/>
    <w:rsid w:val="003E2DD7"/>
    <w:rsid w:val="003E37C4"/>
    <w:rsid w:val="003E3C90"/>
    <w:rsid w:val="003E4057"/>
    <w:rsid w:val="003E4157"/>
    <w:rsid w:val="003E4543"/>
    <w:rsid w:val="003E45C2"/>
    <w:rsid w:val="003E49BD"/>
    <w:rsid w:val="003E4A37"/>
    <w:rsid w:val="003E53B4"/>
    <w:rsid w:val="003E5720"/>
    <w:rsid w:val="003E5769"/>
    <w:rsid w:val="003E5EE0"/>
    <w:rsid w:val="003E6218"/>
    <w:rsid w:val="003E62E3"/>
    <w:rsid w:val="003E683D"/>
    <w:rsid w:val="003E742B"/>
    <w:rsid w:val="003E7478"/>
    <w:rsid w:val="003E7C2A"/>
    <w:rsid w:val="003E7C2D"/>
    <w:rsid w:val="003F0013"/>
    <w:rsid w:val="003F005F"/>
    <w:rsid w:val="003F08AA"/>
    <w:rsid w:val="003F0E59"/>
    <w:rsid w:val="003F12F1"/>
    <w:rsid w:val="003F1D77"/>
    <w:rsid w:val="003F1EB2"/>
    <w:rsid w:val="003F1FB2"/>
    <w:rsid w:val="003F2245"/>
    <w:rsid w:val="003F2E0D"/>
    <w:rsid w:val="003F2F7B"/>
    <w:rsid w:val="003F3505"/>
    <w:rsid w:val="003F4027"/>
    <w:rsid w:val="003F477E"/>
    <w:rsid w:val="003F49C8"/>
    <w:rsid w:val="003F4C71"/>
    <w:rsid w:val="003F5072"/>
    <w:rsid w:val="003F594E"/>
    <w:rsid w:val="003F5F00"/>
    <w:rsid w:val="003F60DF"/>
    <w:rsid w:val="003F693F"/>
    <w:rsid w:val="003F6C5B"/>
    <w:rsid w:val="003F6C91"/>
    <w:rsid w:val="0040058C"/>
    <w:rsid w:val="004018DF"/>
    <w:rsid w:val="00401C33"/>
    <w:rsid w:val="00401EB7"/>
    <w:rsid w:val="004023D6"/>
    <w:rsid w:val="0040240F"/>
    <w:rsid w:val="00402504"/>
    <w:rsid w:val="00402BBA"/>
    <w:rsid w:val="00403119"/>
    <w:rsid w:val="004031C2"/>
    <w:rsid w:val="0040387E"/>
    <w:rsid w:val="00403AA2"/>
    <w:rsid w:val="00403D9C"/>
    <w:rsid w:val="00403E2E"/>
    <w:rsid w:val="00403FBE"/>
    <w:rsid w:val="0040489A"/>
    <w:rsid w:val="00404B5D"/>
    <w:rsid w:val="00404F86"/>
    <w:rsid w:val="00405032"/>
    <w:rsid w:val="00405B80"/>
    <w:rsid w:val="00406045"/>
    <w:rsid w:val="004070A6"/>
    <w:rsid w:val="0041015E"/>
    <w:rsid w:val="00410516"/>
    <w:rsid w:val="004105C6"/>
    <w:rsid w:val="00410B19"/>
    <w:rsid w:val="004112B3"/>
    <w:rsid w:val="0041167D"/>
    <w:rsid w:val="0041289F"/>
    <w:rsid w:val="00412A0F"/>
    <w:rsid w:val="00412CE1"/>
    <w:rsid w:val="00413291"/>
    <w:rsid w:val="0041345A"/>
    <w:rsid w:val="004139F6"/>
    <w:rsid w:val="0041480A"/>
    <w:rsid w:val="00414E92"/>
    <w:rsid w:val="00415231"/>
    <w:rsid w:val="00415367"/>
    <w:rsid w:val="004155A6"/>
    <w:rsid w:val="004159B9"/>
    <w:rsid w:val="00416495"/>
    <w:rsid w:val="0041673F"/>
    <w:rsid w:val="0041685D"/>
    <w:rsid w:val="00416883"/>
    <w:rsid w:val="004169DB"/>
    <w:rsid w:val="0041723D"/>
    <w:rsid w:val="00417951"/>
    <w:rsid w:val="00417ACC"/>
    <w:rsid w:val="00420233"/>
    <w:rsid w:val="00421189"/>
    <w:rsid w:val="004217B9"/>
    <w:rsid w:val="00421C75"/>
    <w:rsid w:val="00422302"/>
    <w:rsid w:val="00422E8C"/>
    <w:rsid w:val="00423F4A"/>
    <w:rsid w:val="00423F73"/>
    <w:rsid w:val="004249DA"/>
    <w:rsid w:val="00424A78"/>
    <w:rsid w:val="0042505C"/>
    <w:rsid w:val="004270FA"/>
    <w:rsid w:val="00427293"/>
    <w:rsid w:val="00427987"/>
    <w:rsid w:val="00427E2E"/>
    <w:rsid w:val="00427E90"/>
    <w:rsid w:val="004301C6"/>
    <w:rsid w:val="00430480"/>
    <w:rsid w:val="004311C9"/>
    <w:rsid w:val="004312CD"/>
    <w:rsid w:val="004315BE"/>
    <w:rsid w:val="00432219"/>
    <w:rsid w:val="0043272E"/>
    <w:rsid w:val="00432754"/>
    <w:rsid w:val="0043294D"/>
    <w:rsid w:val="00432DCC"/>
    <w:rsid w:val="00433697"/>
    <w:rsid w:val="0043379F"/>
    <w:rsid w:val="004339DE"/>
    <w:rsid w:val="00433A4E"/>
    <w:rsid w:val="00433B7F"/>
    <w:rsid w:val="00434C5F"/>
    <w:rsid w:val="00434E0F"/>
    <w:rsid w:val="0043546B"/>
    <w:rsid w:val="0043575E"/>
    <w:rsid w:val="00436FD8"/>
    <w:rsid w:val="004372E8"/>
    <w:rsid w:val="004378F3"/>
    <w:rsid w:val="00437F31"/>
    <w:rsid w:val="00440CB6"/>
    <w:rsid w:val="00441016"/>
    <w:rsid w:val="004412E5"/>
    <w:rsid w:val="00441B1E"/>
    <w:rsid w:val="00441B4A"/>
    <w:rsid w:val="00442543"/>
    <w:rsid w:val="0044274A"/>
    <w:rsid w:val="00442753"/>
    <w:rsid w:val="00442909"/>
    <w:rsid w:val="00442C91"/>
    <w:rsid w:val="00443C13"/>
    <w:rsid w:val="00444DC1"/>
    <w:rsid w:val="00444E17"/>
    <w:rsid w:val="00444FAB"/>
    <w:rsid w:val="004450FE"/>
    <w:rsid w:val="004467C6"/>
    <w:rsid w:val="00446979"/>
    <w:rsid w:val="00447013"/>
    <w:rsid w:val="00447C07"/>
    <w:rsid w:val="0045024B"/>
    <w:rsid w:val="00450E39"/>
    <w:rsid w:val="00451465"/>
    <w:rsid w:val="004515BC"/>
    <w:rsid w:val="00451E0D"/>
    <w:rsid w:val="0045239D"/>
    <w:rsid w:val="00453DF7"/>
    <w:rsid w:val="004544E1"/>
    <w:rsid w:val="00455117"/>
    <w:rsid w:val="004554A5"/>
    <w:rsid w:val="00455540"/>
    <w:rsid w:val="0045569F"/>
    <w:rsid w:val="004565A0"/>
    <w:rsid w:val="00457D11"/>
    <w:rsid w:val="00457DF2"/>
    <w:rsid w:val="00460926"/>
    <w:rsid w:val="00460CA9"/>
    <w:rsid w:val="00460D9D"/>
    <w:rsid w:val="00461319"/>
    <w:rsid w:val="00461A74"/>
    <w:rsid w:val="00462924"/>
    <w:rsid w:val="0046301E"/>
    <w:rsid w:val="00463C71"/>
    <w:rsid w:val="00463FB5"/>
    <w:rsid w:val="004647FF"/>
    <w:rsid w:val="004649DB"/>
    <w:rsid w:val="004654E9"/>
    <w:rsid w:val="004657B4"/>
    <w:rsid w:val="00465F45"/>
    <w:rsid w:val="004661CB"/>
    <w:rsid w:val="00466C9D"/>
    <w:rsid w:val="00467A63"/>
    <w:rsid w:val="00467EFE"/>
    <w:rsid w:val="004701EA"/>
    <w:rsid w:val="004707FF"/>
    <w:rsid w:val="004711C4"/>
    <w:rsid w:val="004713BB"/>
    <w:rsid w:val="00471BDA"/>
    <w:rsid w:val="00471CAB"/>
    <w:rsid w:val="00471CFC"/>
    <w:rsid w:val="00472248"/>
    <w:rsid w:val="00472617"/>
    <w:rsid w:val="004732AD"/>
    <w:rsid w:val="00473D9E"/>
    <w:rsid w:val="00474216"/>
    <w:rsid w:val="004743E3"/>
    <w:rsid w:val="00474D3F"/>
    <w:rsid w:val="00474FFB"/>
    <w:rsid w:val="0047548E"/>
    <w:rsid w:val="004755E1"/>
    <w:rsid w:val="00476297"/>
    <w:rsid w:val="00476B7A"/>
    <w:rsid w:val="00477279"/>
    <w:rsid w:val="0047752E"/>
    <w:rsid w:val="00477653"/>
    <w:rsid w:val="00477CA1"/>
    <w:rsid w:val="004805BF"/>
    <w:rsid w:val="004812CB"/>
    <w:rsid w:val="0048147D"/>
    <w:rsid w:val="0048192D"/>
    <w:rsid w:val="00481E5C"/>
    <w:rsid w:val="00481F77"/>
    <w:rsid w:val="00482367"/>
    <w:rsid w:val="0048243E"/>
    <w:rsid w:val="004834DB"/>
    <w:rsid w:val="00483B1C"/>
    <w:rsid w:val="00484740"/>
    <w:rsid w:val="0048511B"/>
    <w:rsid w:val="00486AA4"/>
    <w:rsid w:val="00487876"/>
    <w:rsid w:val="00487C83"/>
    <w:rsid w:val="00490179"/>
    <w:rsid w:val="004906BE"/>
    <w:rsid w:val="00491073"/>
    <w:rsid w:val="004919D6"/>
    <w:rsid w:val="00491FA8"/>
    <w:rsid w:val="00491FC1"/>
    <w:rsid w:val="0049235E"/>
    <w:rsid w:val="00492ED8"/>
    <w:rsid w:val="00493992"/>
    <w:rsid w:val="004942A3"/>
    <w:rsid w:val="004944AB"/>
    <w:rsid w:val="004944FE"/>
    <w:rsid w:val="004945FF"/>
    <w:rsid w:val="00494872"/>
    <w:rsid w:val="00494946"/>
    <w:rsid w:val="00494CEE"/>
    <w:rsid w:val="004951CB"/>
    <w:rsid w:val="004952D2"/>
    <w:rsid w:val="004956F6"/>
    <w:rsid w:val="004961EF"/>
    <w:rsid w:val="0049629F"/>
    <w:rsid w:val="0049684D"/>
    <w:rsid w:val="00496AD4"/>
    <w:rsid w:val="00497064"/>
    <w:rsid w:val="004979EC"/>
    <w:rsid w:val="004A04BC"/>
    <w:rsid w:val="004A0DC8"/>
    <w:rsid w:val="004A1075"/>
    <w:rsid w:val="004A11A0"/>
    <w:rsid w:val="004A1600"/>
    <w:rsid w:val="004A168D"/>
    <w:rsid w:val="004A1A91"/>
    <w:rsid w:val="004A1B92"/>
    <w:rsid w:val="004A2E1B"/>
    <w:rsid w:val="004A3030"/>
    <w:rsid w:val="004A3903"/>
    <w:rsid w:val="004A416A"/>
    <w:rsid w:val="004A41DB"/>
    <w:rsid w:val="004A420B"/>
    <w:rsid w:val="004A446C"/>
    <w:rsid w:val="004A45D9"/>
    <w:rsid w:val="004A5636"/>
    <w:rsid w:val="004A57B2"/>
    <w:rsid w:val="004A5829"/>
    <w:rsid w:val="004A58C1"/>
    <w:rsid w:val="004A599A"/>
    <w:rsid w:val="004A5F17"/>
    <w:rsid w:val="004A68A7"/>
    <w:rsid w:val="004A7660"/>
    <w:rsid w:val="004A76A8"/>
    <w:rsid w:val="004A7DE1"/>
    <w:rsid w:val="004A7DF6"/>
    <w:rsid w:val="004A7EE8"/>
    <w:rsid w:val="004A7FED"/>
    <w:rsid w:val="004B0930"/>
    <w:rsid w:val="004B0EAC"/>
    <w:rsid w:val="004B1140"/>
    <w:rsid w:val="004B236C"/>
    <w:rsid w:val="004B23F1"/>
    <w:rsid w:val="004B28F9"/>
    <w:rsid w:val="004B3011"/>
    <w:rsid w:val="004B37B5"/>
    <w:rsid w:val="004B45C9"/>
    <w:rsid w:val="004B48D1"/>
    <w:rsid w:val="004B5DAE"/>
    <w:rsid w:val="004B5FE6"/>
    <w:rsid w:val="004B6433"/>
    <w:rsid w:val="004B64CC"/>
    <w:rsid w:val="004B6E86"/>
    <w:rsid w:val="004B7817"/>
    <w:rsid w:val="004B79C1"/>
    <w:rsid w:val="004C001D"/>
    <w:rsid w:val="004C07AF"/>
    <w:rsid w:val="004C08B2"/>
    <w:rsid w:val="004C1161"/>
    <w:rsid w:val="004C122B"/>
    <w:rsid w:val="004C1A1F"/>
    <w:rsid w:val="004C1D24"/>
    <w:rsid w:val="004C2239"/>
    <w:rsid w:val="004C24D8"/>
    <w:rsid w:val="004C290B"/>
    <w:rsid w:val="004C2D5A"/>
    <w:rsid w:val="004C2EB7"/>
    <w:rsid w:val="004C3CC2"/>
    <w:rsid w:val="004C470D"/>
    <w:rsid w:val="004C48BE"/>
    <w:rsid w:val="004C4E61"/>
    <w:rsid w:val="004C51DB"/>
    <w:rsid w:val="004C55D1"/>
    <w:rsid w:val="004C5FB8"/>
    <w:rsid w:val="004C68C0"/>
    <w:rsid w:val="004C6C8E"/>
    <w:rsid w:val="004C7663"/>
    <w:rsid w:val="004D01BD"/>
    <w:rsid w:val="004D0871"/>
    <w:rsid w:val="004D0B0D"/>
    <w:rsid w:val="004D2492"/>
    <w:rsid w:val="004D2DC3"/>
    <w:rsid w:val="004D3CE4"/>
    <w:rsid w:val="004D440A"/>
    <w:rsid w:val="004D4BEB"/>
    <w:rsid w:val="004D5475"/>
    <w:rsid w:val="004D5BA7"/>
    <w:rsid w:val="004D7113"/>
    <w:rsid w:val="004E0AB2"/>
    <w:rsid w:val="004E1666"/>
    <w:rsid w:val="004E236D"/>
    <w:rsid w:val="004E3A4E"/>
    <w:rsid w:val="004E3A6D"/>
    <w:rsid w:val="004E3E09"/>
    <w:rsid w:val="004E4344"/>
    <w:rsid w:val="004E4E9B"/>
    <w:rsid w:val="004E5B0D"/>
    <w:rsid w:val="004E6B2A"/>
    <w:rsid w:val="004E6FE2"/>
    <w:rsid w:val="004E731A"/>
    <w:rsid w:val="004E7D30"/>
    <w:rsid w:val="004F03B6"/>
    <w:rsid w:val="004F03C7"/>
    <w:rsid w:val="004F062B"/>
    <w:rsid w:val="004F0725"/>
    <w:rsid w:val="004F0821"/>
    <w:rsid w:val="004F0AF8"/>
    <w:rsid w:val="004F0C88"/>
    <w:rsid w:val="004F13B1"/>
    <w:rsid w:val="004F1E25"/>
    <w:rsid w:val="004F1FCC"/>
    <w:rsid w:val="004F23EA"/>
    <w:rsid w:val="004F252F"/>
    <w:rsid w:val="004F253E"/>
    <w:rsid w:val="004F2EDE"/>
    <w:rsid w:val="004F344C"/>
    <w:rsid w:val="004F3C36"/>
    <w:rsid w:val="004F414B"/>
    <w:rsid w:val="004F4278"/>
    <w:rsid w:val="004F42C4"/>
    <w:rsid w:val="004F4523"/>
    <w:rsid w:val="004F4C64"/>
    <w:rsid w:val="004F551C"/>
    <w:rsid w:val="004F571B"/>
    <w:rsid w:val="004F61C9"/>
    <w:rsid w:val="004F6546"/>
    <w:rsid w:val="004F6CEE"/>
    <w:rsid w:val="004F6DA8"/>
    <w:rsid w:val="004F6E22"/>
    <w:rsid w:val="004F6ECE"/>
    <w:rsid w:val="004F73C6"/>
    <w:rsid w:val="004F7C45"/>
    <w:rsid w:val="00500066"/>
    <w:rsid w:val="00500F1F"/>
    <w:rsid w:val="0050218D"/>
    <w:rsid w:val="005028D5"/>
    <w:rsid w:val="00503292"/>
    <w:rsid w:val="00503482"/>
    <w:rsid w:val="00503501"/>
    <w:rsid w:val="005035A2"/>
    <w:rsid w:val="0050374E"/>
    <w:rsid w:val="005047F8"/>
    <w:rsid w:val="005048BB"/>
    <w:rsid w:val="00504913"/>
    <w:rsid w:val="00504A19"/>
    <w:rsid w:val="00504D7A"/>
    <w:rsid w:val="005052E2"/>
    <w:rsid w:val="00505412"/>
    <w:rsid w:val="00505597"/>
    <w:rsid w:val="005064DB"/>
    <w:rsid w:val="00507296"/>
    <w:rsid w:val="00507FC1"/>
    <w:rsid w:val="005109A7"/>
    <w:rsid w:val="00511180"/>
    <w:rsid w:val="00511903"/>
    <w:rsid w:val="00511B78"/>
    <w:rsid w:val="00512549"/>
    <w:rsid w:val="00512851"/>
    <w:rsid w:val="00513AE0"/>
    <w:rsid w:val="00513CA5"/>
    <w:rsid w:val="00513DF9"/>
    <w:rsid w:val="00514B2A"/>
    <w:rsid w:val="00515716"/>
    <w:rsid w:val="00515F75"/>
    <w:rsid w:val="00516127"/>
    <w:rsid w:val="005164B9"/>
    <w:rsid w:val="0051704E"/>
    <w:rsid w:val="00517521"/>
    <w:rsid w:val="00520A3C"/>
    <w:rsid w:val="00520C27"/>
    <w:rsid w:val="00521302"/>
    <w:rsid w:val="0052168A"/>
    <w:rsid w:val="005217B3"/>
    <w:rsid w:val="00521F4B"/>
    <w:rsid w:val="005220D1"/>
    <w:rsid w:val="00522D02"/>
    <w:rsid w:val="00522D49"/>
    <w:rsid w:val="005237B4"/>
    <w:rsid w:val="00523AF9"/>
    <w:rsid w:val="00523D68"/>
    <w:rsid w:val="005242DB"/>
    <w:rsid w:val="005243B9"/>
    <w:rsid w:val="00524448"/>
    <w:rsid w:val="005249F4"/>
    <w:rsid w:val="00524DAC"/>
    <w:rsid w:val="00524E59"/>
    <w:rsid w:val="005251F3"/>
    <w:rsid w:val="0052521A"/>
    <w:rsid w:val="00525880"/>
    <w:rsid w:val="0052599C"/>
    <w:rsid w:val="00525C50"/>
    <w:rsid w:val="0052705E"/>
    <w:rsid w:val="0052732C"/>
    <w:rsid w:val="00527581"/>
    <w:rsid w:val="00527611"/>
    <w:rsid w:val="00527A45"/>
    <w:rsid w:val="00530227"/>
    <w:rsid w:val="0053081B"/>
    <w:rsid w:val="00530948"/>
    <w:rsid w:val="00530E6B"/>
    <w:rsid w:val="00530F77"/>
    <w:rsid w:val="005310C7"/>
    <w:rsid w:val="005318B6"/>
    <w:rsid w:val="005319ED"/>
    <w:rsid w:val="00531EA6"/>
    <w:rsid w:val="00531EDC"/>
    <w:rsid w:val="005320F0"/>
    <w:rsid w:val="00532314"/>
    <w:rsid w:val="00532E96"/>
    <w:rsid w:val="00533733"/>
    <w:rsid w:val="00533B9A"/>
    <w:rsid w:val="00533CA1"/>
    <w:rsid w:val="00534104"/>
    <w:rsid w:val="00534E85"/>
    <w:rsid w:val="00535787"/>
    <w:rsid w:val="0053593F"/>
    <w:rsid w:val="00535D88"/>
    <w:rsid w:val="005364DA"/>
    <w:rsid w:val="00536B02"/>
    <w:rsid w:val="00536FD3"/>
    <w:rsid w:val="00537633"/>
    <w:rsid w:val="00537680"/>
    <w:rsid w:val="00537E29"/>
    <w:rsid w:val="00537F11"/>
    <w:rsid w:val="005407B7"/>
    <w:rsid w:val="005430C7"/>
    <w:rsid w:val="005431BB"/>
    <w:rsid w:val="00543659"/>
    <w:rsid w:val="005437F2"/>
    <w:rsid w:val="00543A95"/>
    <w:rsid w:val="00543C4F"/>
    <w:rsid w:val="00543DBD"/>
    <w:rsid w:val="005440F1"/>
    <w:rsid w:val="0054430F"/>
    <w:rsid w:val="0054436C"/>
    <w:rsid w:val="00544B57"/>
    <w:rsid w:val="00544FA3"/>
    <w:rsid w:val="00545679"/>
    <w:rsid w:val="0054654A"/>
    <w:rsid w:val="00546AFB"/>
    <w:rsid w:val="00547105"/>
    <w:rsid w:val="005478B5"/>
    <w:rsid w:val="005503F4"/>
    <w:rsid w:val="00550A85"/>
    <w:rsid w:val="005511FB"/>
    <w:rsid w:val="00551551"/>
    <w:rsid w:val="005515D6"/>
    <w:rsid w:val="00551693"/>
    <w:rsid w:val="00551FA1"/>
    <w:rsid w:val="005531A0"/>
    <w:rsid w:val="0055345A"/>
    <w:rsid w:val="005534AB"/>
    <w:rsid w:val="00553680"/>
    <w:rsid w:val="005536F4"/>
    <w:rsid w:val="00553829"/>
    <w:rsid w:val="00553DDF"/>
    <w:rsid w:val="00553EDD"/>
    <w:rsid w:val="00554BF5"/>
    <w:rsid w:val="00554C44"/>
    <w:rsid w:val="0055512D"/>
    <w:rsid w:val="005562CF"/>
    <w:rsid w:val="005563C2"/>
    <w:rsid w:val="00556536"/>
    <w:rsid w:val="00556675"/>
    <w:rsid w:val="005566CF"/>
    <w:rsid w:val="00556B13"/>
    <w:rsid w:val="00557BAA"/>
    <w:rsid w:val="00557BBE"/>
    <w:rsid w:val="00557C8F"/>
    <w:rsid w:val="00557CDB"/>
    <w:rsid w:val="005601C9"/>
    <w:rsid w:val="0056133F"/>
    <w:rsid w:val="00561386"/>
    <w:rsid w:val="005616F8"/>
    <w:rsid w:val="00561862"/>
    <w:rsid w:val="005627B7"/>
    <w:rsid w:val="00562834"/>
    <w:rsid w:val="00562CD9"/>
    <w:rsid w:val="00562DC9"/>
    <w:rsid w:val="005641D9"/>
    <w:rsid w:val="00564881"/>
    <w:rsid w:val="0056546F"/>
    <w:rsid w:val="005658C8"/>
    <w:rsid w:val="005658F7"/>
    <w:rsid w:val="00565A97"/>
    <w:rsid w:val="00565E19"/>
    <w:rsid w:val="00566241"/>
    <w:rsid w:val="00566253"/>
    <w:rsid w:val="00566D5C"/>
    <w:rsid w:val="00567943"/>
    <w:rsid w:val="00570A8F"/>
    <w:rsid w:val="00570C98"/>
    <w:rsid w:val="005713D9"/>
    <w:rsid w:val="00571767"/>
    <w:rsid w:val="0057188C"/>
    <w:rsid w:val="00572F5B"/>
    <w:rsid w:val="00572FB0"/>
    <w:rsid w:val="005747D8"/>
    <w:rsid w:val="00574816"/>
    <w:rsid w:val="00574DB0"/>
    <w:rsid w:val="00574F85"/>
    <w:rsid w:val="0057585C"/>
    <w:rsid w:val="0057670F"/>
    <w:rsid w:val="0057739D"/>
    <w:rsid w:val="00577DAC"/>
    <w:rsid w:val="005809E1"/>
    <w:rsid w:val="00581AC7"/>
    <w:rsid w:val="00582063"/>
    <w:rsid w:val="00582322"/>
    <w:rsid w:val="00582F61"/>
    <w:rsid w:val="00583151"/>
    <w:rsid w:val="00583476"/>
    <w:rsid w:val="0058367F"/>
    <w:rsid w:val="00583B52"/>
    <w:rsid w:val="00583E9D"/>
    <w:rsid w:val="00583FCE"/>
    <w:rsid w:val="00584748"/>
    <w:rsid w:val="00584D3E"/>
    <w:rsid w:val="00584D60"/>
    <w:rsid w:val="00586083"/>
    <w:rsid w:val="00586597"/>
    <w:rsid w:val="005869FA"/>
    <w:rsid w:val="00586A9E"/>
    <w:rsid w:val="00587254"/>
    <w:rsid w:val="005902E5"/>
    <w:rsid w:val="00590EF5"/>
    <w:rsid w:val="005924CD"/>
    <w:rsid w:val="00592541"/>
    <w:rsid w:val="00592ACA"/>
    <w:rsid w:val="0059409C"/>
    <w:rsid w:val="00594307"/>
    <w:rsid w:val="0059452B"/>
    <w:rsid w:val="00595099"/>
    <w:rsid w:val="005952EF"/>
    <w:rsid w:val="005954F9"/>
    <w:rsid w:val="00595A45"/>
    <w:rsid w:val="00595DEB"/>
    <w:rsid w:val="005963BA"/>
    <w:rsid w:val="00596429"/>
    <w:rsid w:val="0059654B"/>
    <w:rsid w:val="00596735"/>
    <w:rsid w:val="00596882"/>
    <w:rsid w:val="00596C2E"/>
    <w:rsid w:val="005970AD"/>
    <w:rsid w:val="00597940"/>
    <w:rsid w:val="00597E7C"/>
    <w:rsid w:val="005A0130"/>
    <w:rsid w:val="005A0B6E"/>
    <w:rsid w:val="005A0BF5"/>
    <w:rsid w:val="005A0C87"/>
    <w:rsid w:val="005A0D78"/>
    <w:rsid w:val="005A0E48"/>
    <w:rsid w:val="005A1D01"/>
    <w:rsid w:val="005A1DD2"/>
    <w:rsid w:val="005A21FC"/>
    <w:rsid w:val="005A277E"/>
    <w:rsid w:val="005A5507"/>
    <w:rsid w:val="005A562C"/>
    <w:rsid w:val="005A5672"/>
    <w:rsid w:val="005A5AC9"/>
    <w:rsid w:val="005A6B0D"/>
    <w:rsid w:val="005B026D"/>
    <w:rsid w:val="005B0899"/>
    <w:rsid w:val="005B0EFB"/>
    <w:rsid w:val="005B203C"/>
    <w:rsid w:val="005B2E02"/>
    <w:rsid w:val="005B329B"/>
    <w:rsid w:val="005B45E6"/>
    <w:rsid w:val="005B463C"/>
    <w:rsid w:val="005B46E8"/>
    <w:rsid w:val="005B5195"/>
    <w:rsid w:val="005B7B48"/>
    <w:rsid w:val="005C0717"/>
    <w:rsid w:val="005C0E6E"/>
    <w:rsid w:val="005C2258"/>
    <w:rsid w:val="005C23C6"/>
    <w:rsid w:val="005C34BF"/>
    <w:rsid w:val="005C36AF"/>
    <w:rsid w:val="005C3E27"/>
    <w:rsid w:val="005C426C"/>
    <w:rsid w:val="005C47BF"/>
    <w:rsid w:val="005C4941"/>
    <w:rsid w:val="005C4956"/>
    <w:rsid w:val="005C5347"/>
    <w:rsid w:val="005C5636"/>
    <w:rsid w:val="005C5930"/>
    <w:rsid w:val="005C5B39"/>
    <w:rsid w:val="005C6B68"/>
    <w:rsid w:val="005C70AC"/>
    <w:rsid w:val="005C7593"/>
    <w:rsid w:val="005C7E43"/>
    <w:rsid w:val="005D037E"/>
    <w:rsid w:val="005D0461"/>
    <w:rsid w:val="005D063C"/>
    <w:rsid w:val="005D1A68"/>
    <w:rsid w:val="005D1B75"/>
    <w:rsid w:val="005D1D40"/>
    <w:rsid w:val="005D315D"/>
    <w:rsid w:val="005D351F"/>
    <w:rsid w:val="005D368E"/>
    <w:rsid w:val="005D3B02"/>
    <w:rsid w:val="005D402F"/>
    <w:rsid w:val="005D4227"/>
    <w:rsid w:val="005D4D2C"/>
    <w:rsid w:val="005D4F31"/>
    <w:rsid w:val="005D5160"/>
    <w:rsid w:val="005D7544"/>
    <w:rsid w:val="005E0865"/>
    <w:rsid w:val="005E09C9"/>
    <w:rsid w:val="005E0A25"/>
    <w:rsid w:val="005E0EB6"/>
    <w:rsid w:val="005E2469"/>
    <w:rsid w:val="005E33A0"/>
    <w:rsid w:val="005E350B"/>
    <w:rsid w:val="005E3632"/>
    <w:rsid w:val="005E38A5"/>
    <w:rsid w:val="005E3D6D"/>
    <w:rsid w:val="005E453F"/>
    <w:rsid w:val="005E4AF8"/>
    <w:rsid w:val="005E4C05"/>
    <w:rsid w:val="005E56BE"/>
    <w:rsid w:val="005E65E6"/>
    <w:rsid w:val="005E768A"/>
    <w:rsid w:val="005E7964"/>
    <w:rsid w:val="005F01C2"/>
    <w:rsid w:val="005F0C50"/>
    <w:rsid w:val="005F10E3"/>
    <w:rsid w:val="005F1271"/>
    <w:rsid w:val="005F145C"/>
    <w:rsid w:val="005F17CC"/>
    <w:rsid w:val="005F1B90"/>
    <w:rsid w:val="005F1C2D"/>
    <w:rsid w:val="005F1F72"/>
    <w:rsid w:val="005F23FD"/>
    <w:rsid w:val="005F2C47"/>
    <w:rsid w:val="005F3715"/>
    <w:rsid w:val="005F3777"/>
    <w:rsid w:val="005F4301"/>
    <w:rsid w:val="005F4C68"/>
    <w:rsid w:val="005F4CA3"/>
    <w:rsid w:val="005F5579"/>
    <w:rsid w:val="005F5BD5"/>
    <w:rsid w:val="005F5F60"/>
    <w:rsid w:val="005F6189"/>
    <w:rsid w:val="005F6410"/>
    <w:rsid w:val="005F6DCB"/>
    <w:rsid w:val="005F71D6"/>
    <w:rsid w:val="005F7438"/>
    <w:rsid w:val="005F7551"/>
    <w:rsid w:val="005F7724"/>
    <w:rsid w:val="006001C9"/>
    <w:rsid w:val="006013F7"/>
    <w:rsid w:val="00601AD9"/>
    <w:rsid w:val="00602136"/>
    <w:rsid w:val="006025D9"/>
    <w:rsid w:val="00602A15"/>
    <w:rsid w:val="00602C00"/>
    <w:rsid w:val="0060306C"/>
    <w:rsid w:val="00603182"/>
    <w:rsid w:val="00603197"/>
    <w:rsid w:val="006031B5"/>
    <w:rsid w:val="00603538"/>
    <w:rsid w:val="00603696"/>
    <w:rsid w:val="00603883"/>
    <w:rsid w:val="00604EF2"/>
    <w:rsid w:val="00605A4A"/>
    <w:rsid w:val="00606342"/>
    <w:rsid w:val="00606839"/>
    <w:rsid w:val="00607772"/>
    <w:rsid w:val="00607BFB"/>
    <w:rsid w:val="0061007F"/>
    <w:rsid w:val="006106DC"/>
    <w:rsid w:val="0061086D"/>
    <w:rsid w:val="00610B3B"/>
    <w:rsid w:val="0061129B"/>
    <w:rsid w:val="00611593"/>
    <w:rsid w:val="00611AE7"/>
    <w:rsid w:val="00611E76"/>
    <w:rsid w:val="00611F16"/>
    <w:rsid w:val="00612C09"/>
    <w:rsid w:val="00612C2C"/>
    <w:rsid w:val="00612C73"/>
    <w:rsid w:val="00612CE8"/>
    <w:rsid w:val="00612E1B"/>
    <w:rsid w:val="00612E9A"/>
    <w:rsid w:val="00613258"/>
    <w:rsid w:val="00613297"/>
    <w:rsid w:val="0061330C"/>
    <w:rsid w:val="006134DF"/>
    <w:rsid w:val="006135B8"/>
    <w:rsid w:val="00613AA5"/>
    <w:rsid w:val="006142C8"/>
    <w:rsid w:val="00614556"/>
    <w:rsid w:val="006145A0"/>
    <w:rsid w:val="006153CE"/>
    <w:rsid w:val="0061547F"/>
    <w:rsid w:val="00615764"/>
    <w:rsid w:val="00616208"/>
    <w:rsid w:val="00616A6E"/>
    <w:rsid w:val="00616B3C"/>
    <w:rsid w:val="00617086"/>
    <w:rsid w:val="0061745D"/>
    <w:rsid w:val="00617660"/>
    <w:rsid w:val="006200E8"/>
    <w:rsid w:val="006211B7"/>
    <w:rsid w:val="00621612"/>
    <w:rsid w:val="00622015"/>
    <w:rsid w:val="0062397D"/>
    <w:rsid w:val="00624072"/>
    <w:rsid w:val="006244E1"/>
    <w:rsid w:val="00624818"/>
    <w:rsid w:val="00624CF0"/>
    <w:rsid w:val="00624E45"/>
    <w:rsid w:val="006279C0"/>
    <w:rsid w:val="00627A12"/>
    <w:rsid w:val="00627DA0"/>
    <w:rsid w:val="006300EA"/>
    <w:rsid w:val="0063032F"/>
    <w:rsid w:val="00630B4C"/>
    <w:rsid w:val="00630C77"/>
    <w:rsid w:val="006310EE"/>
    <w:rsid w:val="00631409"/>
    <w:rsid w:val="006315C5"/>
    <w:rsid w:val="00631DE3"/>
    <w:rsid w:val="00631F93"/>
    <w:rsid w:val="006335D2"/>
    <w:rsid w:val="006338C0"/>
    <w:rsid w:val="00633DF7"/>
    <w:rsid w:val="00633E5E"/>
    <w:rsid w:val="00634892"/>
    <w:rsid w:val="006348FD"/>
    <w:rsid w:val="006349EA"/>
    <w:rsid w:val="00635A84"/>
    <w:rsid w:val="00635BF1"/>
    <w:rsid w:val="00636DBF"/>
    <w:rsid w:val="006372EC"/>
    <w:rsid w:val="00637443"/>
    <w:rsid w:val="00637626"/>
    <w:rsid w:val="006379AD"/>
    <w:rsid w:val="00637FAA"/>
    <w:rsid w:val="0064035D"/>
    <w:rsid w:val="006407D9"/>
    <w:rsid w:val="00640911"/>
    <w:rsid w:val="006409CB"/>
    <w:rsid w:val="00640BF1"/>
    <w:rsid w:val="00642919"/>
    <w:rsid w:val="00642BDA"/>
    <w:rsid w:val="00643729"/>
    <w:rsid w:val="00643763"/>
    <w:rsid w:val="00643D1D"/>
    <w:rsid w:val="00643DD0"/>
    <w:rsid w:val="006441A5"/>
    <w:rsid w:val="00645C90"/>
    <w:rsid w:val="00646375"/>
    <w:rsid w:val="006463B0"/>
    <w:rsid w:val="00646AE3"/>
    <w:rsid w:val="006475A2"/>
    <w:rsid w:val="00650A4C"/>
    <w:rsid w:val="00651823"/>
    <w:rsid w:val="0065189B"/>
    <w:rsid w:val="00652161"/>
    <w:rsid w:val="00652AC0"/>
    <w:rsid w:val="00652EB6"/>
    <w:rsid w:val="00653ADA"/>
    <w:rsid w:val="00653CF0"/>
    <w:rsid w:val="00653CF1"/>
    <w:rsid w:val="006540D0"/>
    <w:rsid w:val="00654260"/>
    <w:rsid w:val="006548BE"/>
    <w:rsid w:val="00655201"/>
    <w:rsid w:val="00655548"/>
    <w:rsid w:val="006555F9"/>
    <w:rsid w:val="006555FE"/>
    <w:rsid w:val="00655BA3"/>
    <w:rsid w:val="00655C87"/>
    <w:rsid w:val="00655F80"/>
    <w:rsid w:val="0065613F"/>
    <w:rsid w:val="00657C8E"/>
    <w:rsid w:val="00660214"/>
    <w:rsid w:val="00660344"/>
    <w:rsid w:val="0066071D"/>
    <w:rsid w:val="00662498"/>
    <w:rsid w:val="00663A40"/>
    <w:rsid w:val="00664CBC"/>
    <w:rsid w:val="00664CFD"/>
    <w:rsid w:val="00664E33"/>
    <w:rsid w:val="00665208"/>
    <w:rsid w:val="00665440"/>
    <w:rsid w:val="006656D2"/>
    <w:rsid w:val="006657AB"/>
    <w:rsid w:val="00666AEF"/>
    <w:rsid w:val="006673F7"/>
    <w:rsid w:val="006676A5"/>
    <w:rsid w:val="006676E3"/>
    <w:rsid w:val="00670360"/>
    <w:rsid w:val="00670505"/>
    <w:rsid w:val="00671165"/>
    <w:rsid w:val="00671CC2"/>
    <w:rsid w:val="00671E11"/>
    <w:rsid w:val="00672C97"/>
    <w:rsid w:val="00672F4E"/>
    <w:rsid w:val="0067325C"/>
    <w:rsid w:val="00673FB6"/>
    <w:rsid w:val="00674488"/>
    <w:rsid w:val="006746F0"/>
    <w:rsid w:val="00674A38"/>
    <w:rsid w:val="0067504D"/>
    <w:rsid w:val="00676590"/>
    <w:rsid w:val="006768AE"/>
    <w:rsid w:val="00677046"/>
    <w:rsid w:val="00680A4B"/>
    <w:rsid w:val="00681527"/>
    <w:rsid w:val="00682073"/>
    <w:rsid w:val="00682360"/>
    <w:rsid w:val="00682580"/>
    <w:rsid w:val="0068284E"/>
    <w:rsid w:val="006828DF"/>
    <w:rsid w:val="006829A1"/>
    <w:rsid w:val="00682BA8"/>
    <w:rsid w:val="006832D7"/>
    <w:rsid w:val="0068332D"/>
    <w:rsid w:val="006834B9"/>
    <w:rsid w:val="00683829"/>
    <w:rsid w:val="00683872"/>
    <w:rsid w:val="00684E28"/>
    <w:rsid w:val="00685CDF"/>
    <w:rsid w:val="00685EA4"/>
    <w:rsid w:val="00686112"/>
    <w:rsid w:val="00686484"/>
    <w:rsid w:val="006865B4"/>
    <w:rsid w:val="00686E92"/>
    <w:rsid w:val="006876DF"/>
    <w:rsid w:val="006906F1"/>
    <w:rsid w:val="00690BB8"/>
    <w:rsid w:val="006912D7"/>
    <w:rsid w:val="006916B8"/>
    <w:rsid w:val="006923DD"/>
    <w:rsid w:val="0069243F"/>
    <w:rsid w:val="006924B2"/>
    <w:rsid w:val="0069266E"/>
    <w:rsid w:val="0069268A"/>
    <w:rsid w:val="00692CF0"/>
    <w:rsid w:val="00692D33"/>
    <w:rsid w:val="00692F55"/>
    <w:rsid w:val="00693103"/>
    <w:rsid w:val="00693755"/>
    <w:rsid w:val="006937D9"/>
    <w:rsid w:val="00693D85"/>
    <w:rsid w:val="00693E17"/>
    <w:rsid w:val="006957A7"/>
    <w:rsid w:val="00696728"/>
    <w:rsid w:val="00696759"/>
    <w:rsid w:val="00696EE1"/>
    <w:rsid w:val="006970F0"/>
    <w:rsid w:val="006971AD"/>
    <w:rsid w:val="006A072D"/>
    <w:rsid w:val="006A0B2F"/>
    <w:rsid w:val="006A1287"/>
    <w:rsid w:val="006A1942"/>
    <w:rsid w:val="006A1C2C"/>
    <w:rsid w:val="006A2244"/>
    <w:rsid w:val="006A341D"/>
    <w:rsid w:val="006A43EE"/>
    <w:rsid w:val="006A4C88"/>
    <w:rsid w:val="006A5400"/>
    <w:rsid w:val="006A54DE"/>
    <w:rsid w:val="006A56B0"/>
    <w:rsid w:val="006A5734"/>
    <w:rsid w:val="006A5992"/>
    <w:rsid w:val="006A5DF5"/>
    <w:rsid w:val="006A6235"/>
    <w:rsid w:val="006A6355"/>
    <w:rsid w:val="006A64F4"/>
    <w:rsid w:val="006A66BD"/>
    <w:rsid w:val="006A6D82"/>
    <w:rsid w:val="006A6E6E"/>
    <w:rsid w:val="006A753F"/>
    <w:rsid w:val="006A7614"/>
    <w:rsid w:val="006A7863"/>
    <w:rsid w:val="006B0154"/>
    <w:rsid w:val="006B08EC"/>
    <w:rsid w:val="006B0A6F"/>
    <w:rsid w:val="006B0C3F"/>
    <w:rsid w:val="006B0D11"/>
    <w:rsid w:val="006B1033"/>
    <w:rsid w:val="006B118D"/>
    <w:rsid w:val="006B13FB"/>
    <w:rsid w:val="006B156A"/>
    <w:rsid w:val="006B1D96"/>
    <w:rsid w:val="006B1F27"/>
    <w:rsid w:val="006B1F61"/>
    <w:rsid w:val="006B2343"/>
    <w:rsid w:val="006B33E8"/>
    <w:rsid w:val="006B3BBC"/>
    <w:rsid w:val="006B4BB3"/>
    <w:rsid w:val="006B5304"/>
    <w:rsid w:val="006B55E1"/>
    <w:rsid w:val="006B632E"/>
    <w:rsid w:val="006B6600"/>
    <w:rsid w:val="006B69C3"/>
    <w:rsid w:val="006B6E55"/>
    <w:rsid w:val="006B70B1"/>
    <w:rsid w:val="006B70BB"/>
    <w:rsid w:val="006B7117"/>
    <w:rsid w:val="006B73D7"/>
    <w:rsid w:val="006B7746"/>
    <w:rsid w:val="006B795F"/>
    <w:rsid w:val="006B79DC"/>
    <w:rsid w:val="006C008B"/>
    <w:rsid w:val="006C1569"/>
    <w:rsid w:val="006C1B95"/>
    <w:rsid w:val="006C29E7"/>
    <w:rsid w:val="006C3581"/>
    <w:rsid w:val="006C3A04"/>
    <w:rsid w:val="006C3C1D"/>
    <w:rsid w:val="006C409B"/>
    <w:rsid w:val="006C467B"/>
    <w:rsid w:val="006C468B"/>
    <w:rsid w:val="006C4E92"/>
    <w:rsid w:val="006C4F69"/>
    <w:rsid w:val="006C578D"/>
    <w:rsid w:val="006C612D"/>
    <w:rsid w:val="006D0318"/>
    <w:rsid w:val="006D0943"/>
    <w:rsid w:val="006D0C8D"/>
    <w:rsid w:val="006D1D66"/>
    <w:rsid w:val="006D1EC8"/>
    <w:rsid w:val="006D236A"/>
    <w:rsid w:val="006D2EF3"/>
    <w:rsid w:val="006D2FAB"/>
    <w:rsid w:val="006D312B"/>
    <w:rsid w:val="006D385A"/>
    <w:rsid w:val="006D3927"/>
    <w:rsid w:val="006D3D4F"/>
    <w:rsid w:val="006D3DA2"/>
    <w:rsid w:val="006D43D1"/>
    <w:rsid w:val="006D46EB"/>
    <w:rsid w:val="006D4955"/>
    <w:rsid w:val="006D4BF3"/>
    <w:rsid w:val="006D4E61"/>
    <w:rsid w:val="006D4F58"/>
    <w:rsid w:val="006D5774"/>
    <w:rsid w:val="006D58DD"/>
    <w:rsid w:val="006D6632"/>
    <w:rsid w:val="006D6D05"/>
    <w:rsid w:val="006D707F"/>
    <w:rsid w:val="006D715E"/>
    <w:rsid w:val="006D7B6B"/>
    <w:rsid w:val="006D7EA0"/>
    <w:rsid w:val="006D7F5D"/>
    <w:rsid w:val="006E07FC"/>
    <w:rsid w:val="006E0CBD"/>
    <w:rsid w:val="006E12E8"/>
    <w:rsid w:val="006E17C6"/>
    <w:rsid w:val="006E20DD"/>
    <w:rsid w:val="006E255C"/>
    <w:rsid w:val="006E26C0"/>
    <w:rsid w:val="006E26E5"/>
    <w:rsid w:val="006E2F0E"/>
    <w:rsid w:val="006E32CA"/>
    <w:rsid w:val="006E331E"/>
    <w:rsid w:val="006E35D7"/>
    <w:rsid w:val="006E38A4"/>
    <w:rsid w:val="006E421A"/>
    <w:rsid w:val="006E4F71"/>
    <w:rsid w:val="006E5199"/>
    <w:rsid w:val="006E5387"/>
    <w:rsid w:val="006E5837"/>
    <w:rsid w:val="006E5BD1"/>
    <w:rsid w:val="006E5E30"/>
    <w:rsid w:val="006E61F2"/>
    <w:rsid w:val="006E6994"/>
    <w:rsid w:val="006E71B2"/>
    <w:rsid w:val="006E7288"/>
    <w:rsid w:val="006E7590"/>
    <w:rsid w:val="006E7752"/>
    <w:rsid w:val="006E7753"/>
    <w:rsid w:val="006E77D6"/>
    <w:rsid w:val="006E79FC"/>
    <w:rsid w:val="006E7ACE"/>
    <w:rsid w:val="006E7DC8"/>
    <w:rsid w:val="006F0386"/>
    <w:rsid w:val="006F0662"/>
    <w:rsid w:val="006F0897"/>
    <w:rsid w:val="006F0D77"/>
    <w:rsid w:val="006F0E3A"/>
    <w:rsid w:val="006F0FC9"/>
    <w:rsid w:val="006F1C4F"/>
    <w:rsid w:val="006F21C7"/>
    <w:rsid w:val="006F27EE"/>
    <w:rsid w:val="006F35DA"/>
    <w:rsid w:val="006F37D3"/>
    <w:rsid w:val="006F3900"/>
    <w:rsid w:val="006F3B25"/>
    <w:rsid w:val="006F4045"/>
    <w:rsid w:val="006F438B"/>
    <w:rsid w:val="006F55C1"/>
    <w:rsid w:val="006F58E6"/>
    <w:rsid w:val="006F5909"/>
    <w:rsid w:val="006F5B60"/>
    <w:rsid w:val="006F604D"/>
    <w:rsid w:val="006F6238"/>
    <w:rsid w:val="006F62EC"/>
    <w:rsid w:val="006F6692"/>
    <w:rsid w:val="006F75E8"/>
    <w:rsid w:val="006F7A03"/>
    <w:rsid w:val="00701250"/>
    <w:rsid w:val="00701468"/>
    <w:rsid w:val="00701677"/>
    <w:rsid w:val="00701C56"/>
    <w:rsid w:val="00702932"/>
    <w:rsid w:val="0070364F"/>
    <w:rsid w:val="00703E36"/>
    <w:rsid w:val="00703ECF"/>
    <w:rsid w:val="00704360"/>
    <w:rsid w:val="007045C7"/>
    <w:rsid w:val="00704B6F"/>
    <w:rsid w:val="00704BBF"/>
    <w:rsid w:val="00704CB5"/>
    <w:rsid w:val="0070532F"/>
    <w:rsid w:val="007054D0"/>
    <w:rsid w:val="00705D83"/>
    <w:rsid w:val="00705F75"/>
    <w:rsid w:val="007065F4"/>
    <w:rsid w:val="00706B3C"/>
    <w:rsid w:val="00706E89"/>
    <w:rsid w:val="00707343"/>
    <w:rsid w:val="00707892"/>
    <w:rsid w:val="00707AE1"/>
    <w:rsid w:val="00710F33"/>
    <w:rsid w:val="00711E7C"/>
    <w:rsid w:val="0071216E"/>
    <w:rsid w:val="007123B9"/>
    <w:rsid w:val="007149F1"/>
    <w:rsid w:val="00714BCB"/>
    <w:rsid w:val="00714F4F"/>
    <w:rsid w:val="00715321"/>
    <w:rsid w:val="0071537C"/>
    <w:rsid w:val="007153A1"/>
    <w:rsid w:val="00715B2E"/>
    <w:rsid w:val="00715C95"/>
    <w:rsid w:val="0071618C"/>
    <w:rsid w:val="00716E49"/>
    <w:rsid w:val="007171B9"/>
    <w:rsid w:val="0071723C"/>
    <w:rsid w:val="007174E7"/>
    <w:rsid w:val="0071787C"/>
    <w:rsid w:val="007178E5"/>
    <w:rsid w:val="00717E22"/>
    <w:rsid w:val="0072014A"/>
    <w:rsid w:val="007204EC"/>
    <w:rsid w:val="00720779"/>
    <w:rsid w:val="007208CB"/>
    <w:rsid w:val="00720E02"/>
    <w:rsid w:val="0072157D"/>
    <w:rsid w:val="007217EC"/>
    <w:rsid w:val="00721BB3"/>
    <w:rsid w:val="00721DEE"/>
    <w:rsid w:val="00721FFE"/>
    <w:rsid w:val="0072275B"/>
    <w:rsid w:val="0072299C"/>
    <w:rsid w:val="0072397D"/>
    <w:rsid w:val="00723A2F"/>
    <w:rsid w:val="00723E9D"/>
    <w:rsid w:val="00723EFE"/>
    <w:rsid w:val="00723F4B"/>
    <w:rsid w:val="00724329"/>
    <w:rsid w:val="00724391"/>
    <w:rsid w:val="0072441E"/>
    <w:rsid w:val="00724A43"/>
    <w:rsid w:val="00725D0E"/>
    <w:rsid w:val="00726001"/>
    <w:rsid w:val="007270CB"/>
    <w:rsid w:val="007276BF"/>
    <w:rsid w:val="0072788F"/>
    <w:rsid w:val="00727A1C"/>
    <w:rsid w:val="00731ADA"/>
    <w:rsid w:val="007324D2"/>
    <w:rsid w:val="00732514"/>
    <w:rsid w:val="007328F8"/>
    <w:rsid w:val="00733F70"/>
    <w:rsid w:val="007340D4"/>
    <w:rsid w:val="00734493"/>
    <w:rsid w:val="00734CFE"/>
    <w:rsid w:val="0073596C"/>
    <w:rsid w:val="007360C2"/>
    <w:rsid w:val="0073640D"/>
    <w:rsid w:val="0073648E"/>
    <w:rsid w:val="007367B0"/>
    <w:rsid w:val="00736E43"/>
    <w:rsid w:val="00737962"/>
    <w:rsid w:val="007402E0"/>
    <w:rsid w:val="00740A83"/>
    <w:rsid w:val="00740D11"/>
    <w:rsid w:val="00740E04"/>
    <w:rsid w:val="00740FFD"/>
    <w:rsid w:val="007416F0"/>
    <w:rsid w:val="0074170E"/>
    <w:rsid w:val="0074233E"/>
    <w:rsid w:val="007427A3"/>
    <w:rsid w:val="00742858"/>
    <w:rsid w:val="00742A4F"/>
    <w:rsid w:val="00742C09"/>
    <w:rsid w:val="00743765"/>
    <w:rsid w:val="007447FC"/>
    <w:rsid w:val="00745040"/>
    <w:rsid w:val="0074578C"/>
    <w:rsid w:val="00745D15"/>
    <w:rsid w:val="007468F7"/>
    <w:rsid w:val="00746F45"/>
    <w:rsid w:val="00747372"/>
    <w:rsid w:val="007474A3"/>
    <w:rsid w:val="00747566"/>
    <w:rsid w:val="0074765D"/>
    <w:rsid w:val="007517BF"/>
    <w:rsid w:val="00751B65"/>
    <w:rsid w:val="00751C60"/>
    <w:rsid w:val="00751D75"/>
    <w:rsid w:val="00752BAF"/>
    <w:rsid w:val="00752BD5"/>
    <w:rsid w:val="00753400"/>
    <w:rsid w:val="00753F9D"/>
    <w:rsid w:val="0075428D"/>
    <w:rsid w:val="00754C61"/>
    <w:rsid w:val="00755253"/>
    <w:rsid w:val="00755365"/>
    <w:rsid w:val="00755563"/>
    <w:rsid w:val="007556F4"/>
    <w:rsid w:val="00755BF2"/>
    <w:rsid w:val="007560F4"/>
    <w:rsid w:val="00756263"/>
    <w:rsid w:val="0075724C"/>
    <w:rsid w:val="007574EF"/>
    <w:rsid w:val="0075792B"/>
    <w:rsid w:val="00757C22"/>
    <w:rsid w:val="00760693"/>
    <w:rsid w:val="00762A3B"/>
    <w:rsid w:val="00762F14"/>
    <w:rsid w:val="00763938"/>
    <w:rsid w:val="00763F26"/>
    <w:rsid w:val="007647D2"/>
    <w:rsid w:val="00765B1C"/>
    <w:rsid w:val="00765F5B"/>
    <w:rsid w:val="00767119"/>
    <w:rsid w:val="007671CE"/>
    <w:rsid w:val="00767C5F"/>
    <w:rsid w:val="00767D3F"/>
    <w:rsid w:val="007703E8"/>
    <w:rsid w:val="007704AD"/>
    <w:rsid w:val="00770C36"/>
    <w:rsid w:val="00770F53"/>
    <w:rsid w:val="00770FF1"/>
    <w:rsid w:val="0077135F"/>
    <w:rsid w:val="007720FA"/>
    <w:rsid w:val="007723B0"/>
    <w:rsid w:val="00772D6A"/>
    <w:rsid w:val="0077355D"/>
    <w:rsid w:val="00773566"/>
    <w:rsid w:val="00773AAF"/>
    <w:rsid w:val="007740B0"/>
    <w:rsid w:val="0077427A"/>
    <w:rsid w:val="0077452A"/>
    <w:rsid w:val="00774623"/>
    <w:rsid w:val="00774F51"/>
    <w:rsid w:val="00775EC3"/>
    <w:rsid w:val="00776019"/>
    <w:rsid w:val="007761BB"/>
    <w:rsid w:val="007762C2"/>
    <w:rsid w:val="0077651B"/>
    <w:rsid w:val="0077654F"/>
    <w:rsid w:val="00776691"/>
    <w:rsid w:val="00776BA0"/>
    <w:rsid w:val="0077758E"/>
    <w:rsid w:val="007778DD"/>
    <w:rsid w:val="00780154"/>
    <w:rsid w:val="00780195"/>
    <w:rsid w:val="007804EA"/>
    <w:rsid w:val="007805E4"/>
    <w:rsid w:val="00780870"/>
    <w:rsid w:val="00780E3B"/>
    <w:rsid w:val="00781243"/>
    <w:rsid w:val="00781503"/>
    <w:rsid w:val="00781F86"/>
    <w:rsid w:val="00782C5C"/>
    <w:rsid w:val="00782E27"/>
    <w:rsid w:val="00783064"/>
    <w:rsid w:val="00783B83"/>
    <w:rsid w:val="0078452E"/>
    <w:rsid w:val="007854EB"/>
    <w:rsid w:val="00785BE0"/>
    <w:rsid w:val="00786D92"/>
    <w:rsid w:val="00786F13"/>
    <w:rsid w:val="007873B0"/>
    <w:rsid w:val="00787C09"/>
    <w:rsid w:val="00790E84"/>
    <w:rsid w:val="00792677"/>
    <w:rsid w:val="00792761"/>
    <w:rsid w:val="00792861"/>
    <w:rsid w:val="0079287C"/>
    <w:rsid w:val="00792CF4"/>
    <w:rsid w:val="00792DAC"/>
    <w:rsid w:val="00793395"/>
    <w:rsid w:val="0079395C"/>
    <w:rsid w:val="00793E00"/>
    <w:rsid w:val="00794367"/>
    <w:rsid w:val="0079471B"/>
    <w:rsid w:val="007950B1"/>
    <w:rsid w:val="007951EB"/>
    <w:rsid w:val="007955E8"/>
    <w:rsid w:val="00795A75"/>
    <w:rsid w:val="00795CD7"/>
    <w:rsid w:val="00796139"/>
    <w:rsid w:val="00796162"/>
    <w:rsid w:val="00796AA2"/>
    <w:rsid w:val="00796BEF"/>
    <w:rsid w:val="00796CE4"/>
    <w:rsid w:val="00796E14"/>
    <w:rsid w:val="0079786D"/>
    <w:rsid w:val="007A0732"/>
    <w:rsid w:val="007A0840"/>
    <w:rsid w:val="007A0CCE"/>
    <w:rsid w:val="007A13D0"/>
    <w:rsid w:val="007A1448"/>
    <w:rsid w:val="007A1472"/>
    <w:rsid w:val="007A17A3"/>
    <w:rsid w:val="007A1B0C"/>
    <w:rsid w:val="007A1D10"/>
    <w:rsid w:val="007A20BF"/>
    <w:rsid w:val="007A2262"/>
    <w:rsid w:val="007A2922"/>
    <w:rsid w:val="007A3F4F"/>
    <w:rsid w:val="007A421F"/>
    <w:rsid w:val="007A47EF"/>
    <w:rsid w:val="007A4D3C"/>
    <w:rsid w:val="007A52F1"/>
    <w:rsid w:val="007A53A9"/>
    <w:rsid w:val="007A6077"/>
    <w:rsid w:val="007A65C9"/>
    <w:rsid w:val="007A684D"/>
    <w:rsid w:val="007A771A"/>
    <w:rsid w:val="007A771E"/>
    <w:rsid w:val="007A795C"/>
    <w:rsid w:val="007A796D"/>
    <w:rsid w:val="007B00E0"/>
    <w:rsid w:val="007B0306"/>
    <w:rsid w:val="007B0704"/>
    <w:rsid w:val="007B0EDC"/>
    <w:rsid w:val="007B0EDF"/>
    <w:rsid w:val="007B1C38"/>
    <w:rsid w:val="007B1D34"/>
    <w:rsid w:val="007B1FEC"/>
    <w:rsid w:val="007B2314"/>
    <w:rsid w:val="007B28E6"/>
    <w:rsid w:val="007B3169"/>
    <w:rsid w:val="007B45C7"/>
    <w:rsid w:val="007B4642"/>
    <w:rsid w:val="007B5758"/>
    <w:rsid w:val="007B5AAF"/>
    <w:rsid w:val="007B5C4E"/>
    <w:rsid w:val="007B62BA"/>
    <w:rsid w:val="007B6310"/>
    <w:rsid w:val="007B6343"/>
    <w:rsid w:val="007B6C9B"/>
    <w:rsid w:val="007B6CFB"/>
    <w:rsid w:val="007B7102"/>
    <w:rsid w:val="007B7480"/>
    <w:rsid w:val="007B75C4"/>
    <w:rsid w:val="007C03C3"/>
    <w:rsid w:val="007C03E5"/>
    <w:rsid w:val="007C0A57"/>
    <w:rsid w:val="007C0D4E"/>
    <w:rsid w:val="007C0EBC"/>
    <w:rsid w:val="007C333E"/>
    <w:rsid w:val="007C41F6"/>
    <w:rsid w:val="007C46E6"/>
    <w:rsid w:val="007C58FD"/>
    <w:rsid w:val="007C6133"/>
    <w:rsid w:val="007C65ED"/>
    <w:rsid w:val="007C6F32"/>
    <w:rsid w:val="007C732D"/>
    <w:rsid w:val="007C739F"/>
    <w:rsid w:val="007C74F0"/>
    <w:rsid w:val="007C7E52"/>
    <w:rsid w:val="007D0478"/>
    <w:rsid w:val="007D0F17"/>
    <w:rsid w:val="007D113B"/>
    <w:rsid w:val="007D1150"/>
    <w:rsid w:val="007D29D6"/>
    <w:rsid w:val="007D2D59"/>
    <w:rsid w:val="007D2E11"/>
    <w:rsid w:val="007D4B74"/>
    <w:rsid w:val="007D63AD"/>
    <w:rsid w:val="007D65C2"/>
    <w:rsid w:val="007D7B56"/>
    <w:rsid w:val="007D7C7A"/>
    <w:rsid w:val="007D7CFC"/>
    <w:rsid w:val="007E0013"/>
    <w:rsid w:val="007E0A1F"/>
    <w:rsid w:val="007E11F7"/>
    <w:rsid w:val="007E14A3"/>
    <w:rsid w:val="007E1882"/>
    <w:rsid w:val="007E1B8C"/>
    <w:rsid w:val="007E1DAF"/>
    <w:rsid w:val="007E23DD"/>
    <w:rsid w:val="007E4319"/>
    <w:rsid w:val="007E5147"/>
    <w:rsid w:val="007E53BC"/>
    <w:rsid w:val="007E55A2"/>
    <w:rsid w:val="007E5C01"/>
    <w:rsid w:val="007E5D28"/>
    <w:rsid w:val="007E6CD9"/>
    <w:rsid w:val="007E70B3"/>
    <w:rsid w:val="007E7ABA"/>
    <w:rsid w:val="007E7AE5"/>
    <w:rsid w:val="007F0713"/>
    <w:rsid w:val="007F1733"/>
    <w:rsid w:val="007F221B"/>
    <w:rsid w:val="007F2EE0"/>
    <w:rsid w:val="007F357C"/>
    <w:rsid w:val="007F37D9"/>
    <w:rsid w:val="007F3FEA"/>
    <w:rsid w:val="007F49FC"/>
    <w:rsid w:val="007F4DA7"/>
    <w:rsid w:val="007F54FA"/>
    <w:rsid w:val="007F56AF"/>
    <w:rsid w:val="007F581B"/>
    <w:rsid w:val="007F5B8C"/>
    <w:rsid w:val="007F5FCD"/>
    <w:rsid w:val="007F6C63"/>
    <w:rsid w:val="007F7833"/>
    <w:rsid w:val="0080057C"/>
    <w:rsid w:val="00800655"/>
    <w:rsid w:val="008009FF"/>
    <w:rsid w:val="00800B7F"/>
    <w:rsid w:val="00801092"/>
    <w:rsid w:val="0080112E"/>
    <w:rsid w:val="00801521"/>
    <w:rsid w:val="00801D56"/>
    <w:rsid w:val="008022AC"/>
    <w:rsid w:val="00802AA7"/>
    <w:rsid w:val="00803038"/>
    <w:rsid w:val="00803F8F"/>
    <w:rsid w:val="00804BEB"/>
    <w:rsid w:val="00804CED"/>
    <w:rsid w:val="0080503D"/>
    <w:rsid w:val="00805548"/>
    <w:rsid w:val="00805565"/>
    <w:rsid w:val="00805740"/>
    <w:rsid w:val="0080583A"/>
    <w:rsid w:val="0080589E"/>
    <w:rsid w:val="00805981"/>
    <w:rsid w:val="00806182"/>
    <w:rsid w:val="00807C6F"/>
    <w:rsid w:val="00807DC7"/>
    <w:rsid w:val="00807F9C"/>
    <w:rsid w:val="00810A41"/>
    <w:rsid w:val="00810CC9"/>
    <w:rsid w:val="00810F27"/>
    <w:rsid w:val="008114BB"/>
    <w:rsid w:val="0081176E"/>
    <w:rsid w:val="0081273D"/>
    <w:rsid w:val="00812CED"/>
    <w:rsid w:val="00813C7C"/>
    <w:rsid w:val="0081496D"/>
    <w:rsid w:val="00814C67"/>
    <w:rsid w:val="00815527"/>
    <w:rsid w:val="00815720"/>
    <w:rsid w:val="00815753"/>
    <w:rsid w:val="00816504"/>
    <w:rsid w:val="00816797"/>
    <w:rsid w:val="00816B0C"/>
    <w:rsid w:val="00816CAA"/>
    <w:rsid w:val="00816D53"/>
    <w:rsid w:val="00816FBC"/>
    <w:rsid w:val="00817266"/>
    <w:rsid w:val="00817370"/>
    <w:rsid w:val="0081777C"/>
    <w:rsid w:val="008202E2"/>
    <w:rsid w:val="00820416"/>
    <w:rsid w:val="0082072C"/>
    <w:rsid w:val="0082110C"/>
    <w:rsid w:val="0082123E"/>
    <w:rsid w:val="00821869"/>
    <w:rsid w:val="00821A72"/>
    <w:rsid w:val="0082231C"/>
    <w:rsid w:val="0082232D"/>
    <w:rsid w:val="008228A4"/>
    <w:rsid w:val="00822AA4"/>
    <w:rsid w:val="00822C11"/>
    <w:rsid w:val="00822EDD"/>
    <w:rsid w:val="00823092"/>
    <w:rsid w:val="0082393A"/>
    <w:rsid w:val="008241FE"/>
    <w:rsid w:val="00824CC0"/>
    <w:rsid w:val="00825393"/>
    <w:rsid w:val="00825A35"/>
    <w:rsid w:val="00825B3D"/>
    <w:rsid w:val="00825FD2"/>
    <w:rsid w:val="008266A1"/>
    <w:rsid w:val="0082788A"/>
    <w:rsid w:val="0083003E"/>
    <w:rsid w:val="0083086D"/>
    <w:rsid w:val="00830FB4"/>
    <w:rsid w:val="008313D3"/>
    <w:rsid w:val="0083159D"/>
    <w:rsid w:val="008319F3"/>
    <w:rsid w:val="00831B25"/>
    <w:rsid w:val="00831E77"/>
    <w:rsid w:val="0083202D"/>
    <w:rsid w:val="00832175"/>
    <w:rsid w:val="008325CD"/>
    <w:rsid w:val="00832EFD"/>
    <w:rsid w:val="00833078"/>
    <w:rsid w:val="008331FA"/>
    <w:rsid w:val="00833438"/>
    <w:rsid w:val="00833C69"/>
    <w:rsid w:val="00833DC2"/>
    <w:rsid w:val="00833EE3"/>
    <w:rsid w:val="0083453C"/>
    <w:rsid w:val="00834A2F"/>
    <w:rsid w:val="00834B96"/>
    <w:rsid w:val="00834E29"/>
    <w:rsid w:val="0083593C"/>
    <w:rsid w:val="00835D8B"/>
    <w:rsid w:val="008360C6"/>
    <w:rsid w:val="0083680E"/>
    <w:rsid w:val="0083717B"/>
    <w:rsid w:val="00840177"/>
    <w:rsid w:val="00840CA8"/>
    <w:rsid w:val="00840CCE"/>
    <w:rsid w:val="00841033"/>
    <w:rsid w:val="008416DC"/>
    <w:rsid w:val="00841826"/>
    <w:rsid w:val="00841A34"/>
    <w:rsid w:val="0084295C"/>
    <w:rsid w:val="008431D6"/>
    <w:rsid w:val="00843FD7"/>
    <w:rsid w:val="00844330"/>
    <w:rsid w:val="0084445B"/>
    <w:rsid w:val="0084669D"/>
    <w:rsid w:val="00846ACF"/>
    <w:rsid w:val="00846BB5"/>
    <w:rsid w:val="00846D42"/>
    <w:rsid w:val="00846EBE"/>
    <w:rsid w:val="00847031"/>
    <w:rsid w:val="00847433"/>
    <w:rsid w:val="00847829"/>
    <w:rsid w:val="0084790F"/>
    <w:rsid w:val="0085021B"/>
    <w:rsid w:val="00850752"/>
    <w:rsid w:val="008507CB"/>
    <w:rsid w:val="00850959"/>
    <w:rsid w:val="00850B40"/>
    <w:rsid w:val="00850E5D"/>
    <w:rsid w:val="00851087"/>
    <w:rsid w:val="008510E6"/>
    <w:rsid w:val="00851336"/>
    <w:rsid w:val="00851407"/>
    <w:rsid w:val="00851EA4"/>
    <w:rsid w:val="00851FAA"/>
    <w:rsid w:val="008520DE"/>
    <w:rsid w:val="008526C7"/>
    <w:rsid w:val="00852FAE"/>
    <w:rsid w:val="00853046"/>
    <w:rsid w:val="008540CE"/>
    <w:rsid w:val="008543C5"/>
    <w:rsid w:val="00854B3C"/>
    <w:rsid w:val="00854D96"/>
    <w:rsid w:val="008550AF"/>
    <w:rsid w:val="00855AC2"/>
    <w:rsid w:val="00855CEA"/>
    <w:rsid w:val="008564BE"/>
    <w:rsid w:val="0085667E"/>
    <w:rsid w:val="008570A3"/>
    <w:rsid w:val="0085720A"/>
    <w:rsid w:val="0085720D"/>
    <w:rsid w:val="008574B5"/>
    <w:rsid w:val="008574C0"/>
    <w:rsid w:val="0085771F"/>
    <w:rsid w:val="00857E00"/>
    <w:rsid w:val="00860227"/>
    <w:rsid w:val="00860712"/>
    <w:rsid w:val="00860B5E"/>
    <w:rsid w:val="00861780"/>
    <w:rsid w:val="00861C8E"/>
    <w:rsid w:val="00861D8F"/>
    <w:rsid w:val="00862736"/>
    <w:rsid w:val="00863309"/>
    <w:rsid w:val="0086389A"/>
    <w:rsid w:val="00864B48"/>
    <w:rsid w:val="00864B68"/>
    <w:rsid w:val="00865C11"/>
    <w:rsid w:val="00867032"/>
    <w:rsid w:val="00867C14"/>
    <w:rsid w:val="00867C7A"/>
    <w:rsid w:val="00867ECB"/>
    <w:rsid w:val="00870F18"/>
    <w:rsid w:val="0087114E"/>
    <w:rsid w:val="00871891"/>
    <w:rsid w:val="00871937"/>
    <w:rsid w:val="00871A4B"/>
    <w:rsid w:val="008721A8"/>
    <w:rsid w:val="00872B03"/>
    <w:rsid w:val="008749E6"/>
    <w:rsid w:val="0087503C"/>
    <w:rsid w:val="00875549"/>
    <w:rsid w:val="008756E6"/>
    <w:rsid w:val="008762F2"/>
    <w:rsid w:val="00876A7C"/>
    <w:rsid w:val="00876CA2"/>
    <w:rsid w:val="00876DD0"/>
    <w:rsid w:val="0087757F"/>
    <w:rsid w:val="0087798E"/>
    <w:rsid w:val="008779D2"/>
    <w:rsid w:val="00877E00"/>
    <w:rsid w:val="00877EC8"/>
    <w:rsid w:val="008819F6"/>
    <w:rsid w:val="00882501"/>
    <w:rsid w:val="00882D9F"/>
    <w:rsid w:val="00882E5B"/>
    <w:rsid w:val="008832F1"/>
    <w:rsid w:val="00883565"/>
    <w:rsid w:val="0088365C"/>
    <w:rsid w:val="00883EC0"/>
    <w:rsid w:val="0088447B"/>
    <w:rsid w:val="00884590"/>
    <w:rsid w:val="0088480A"/>
    <w:rsid w:val="00885717"/>
    <w:rsid w:val="008857ED"/>
    <w:rsid w:val="008858B7"/>
    <w:rsid w:val="008862EF"/>
    <w:rsid w:val="0088770D"/>
    <w:rsid w:val="008906A6"/>
    <w:rsid w:val="00890B25"/>
    <w:rsid w:val="0089149C"/>
    <w:rsid w:val="008919A9"/>
    <w:rsid w:val="00891B5F"/>
    <w:rsid w:val="0089245C"/>
    <w:rsid w:val="00892517"/>
    <w:rsid w:val="00892B37"/>
    <w:rsid w:val="00892C75"/>
    <w:rsid w:val="00893674"/>
    <w:rsid w:val="00893804"/>
    <w:rsid w:val="00893F04"/>
    <w:rsid w:val="0089424A"/>
    <w:rsid w:val="0089485F"/>
    <w:rsid w:val="00894D2E"/>
    <w:rsid w:val="008959DF"/>
    <w:rsid w:val="00895F58"/>
    <w:rsid w:val="008963EF"/>
    <w:rsid w:val="00897182"/>
    <w:rsid w:val="008972F2"/>
    <w:rsid w:val="00897474"/>
    <w:rsid w:val="008978AF"/>
    <w:rsid w:val="00897A65"/>
    <w:rsid w:val="00897DC0"/>
    <w:rsid w:val="008A002C"/>
    <w:rsid w:val="008A02BC"/>
    <w:rsid w:val="008A02D8"/>
    <w:rsid w:val="008A0BBD"/>
    <w:rsid w:val="008A0C60"/>
    <w:rsid w:val="008A19DD"/>
    <w:rsid w:val="008A1D3D"/>
    <w:rsid w:val="008A262E"/>
    <w:rsid w:val="008A27AD"/>
    <w:rsid w:val="008A2972"/>
    <w:rsid w:val="008A305C"/>
    <w:rsid w:val="008A375A"/>
    <w:rsid w:val="008A39B6"/>
    <w:rsid w:val="008A4448"/>
    <w:rsid w:val="008A4619"/>
    <w:rsid w:val="008A49C4"/>
    <w:rsid w:val="008A4BEF"/>
    <w:rsid w:val="008A4E63"/>
    <w:rsid w:val="008A53E6"/>
    <w:rsid w:val="008A573B"/>
    <w:rsid w:val="008A5754"/>
    <w:rsid w:val="008A587B"/>
    <w:rsid w:val="008A5EA4"/>
    <w:rsid w:val="008A5F9A"/>
    <w:rsid w:val="008A6074"/>
    <w:rsid w:val="008A67B0"/>
    <w:rsid w:val="008B02E5"/>
    <w:rsid w:val="008B0607"/>
    <w:rsid w:val="008B0611"/>
    <w:rsid w:val="008B1232"/>
    <w:rsid w:val="008B1CF2"/>
    <w:rsid w:val="008B2000"/>
    <w:rsid w:val="008B263C"/>
    <w:rsid w:val="008B2D85"/>
    <w:rsid w:val="008B2EBC"/>
    <w:rsid w:val="008B2F21"/>
    <w:rsid w:val="008B2FE3"/>
    <w:rsid w:val="008B35D9"/>
    <w:rsid w:val="008B389E"/>
    <w:rsid w:val="008B3FAC"/>
    <w:rsid w:val="008B4795"/>
    <w:rsid w:val="008B4CE6"/>
    <w:rsid w:val="008B4D96"/>
    <w:rsid w:val="008B5318"/>
    <w:rsid w:val="008B5652"/>
    <w:rsid w:val="008B56EA"/>
    <w:rsid w:val="008B59DA"/>
    <w:rsid w:val="008B5ED5"/>
    <w:rsid w:val="008B6DCA"/>
    <w:rsid w:val="008B716E"/>
    <w:rsid w:val="008B7AC6"/>
    <w:rsid w:val="008C01BE"/>
    <w:rsid w:val="008C0580"/>
    <w:rsid w:val="008C1556"/>
    <w:rsid w:val="008C2224"/>
    <w:rsid w:val="008C293E"/>
    <w:rsid w:val="008C2B27"/>
    <w:rsid w:val="008C2D84"/>
    <w:rsid w:val="008C2D9F"/>
    <w:rsid w:val="008C34FE"/>
    <w:rsid w:val="008C5C17"/>
    <w:rsid w:val="008C5E3F"/>
    <w:rsid w:val="008C5E67"/>
    <w:rsid w:val="008C61E1"/>
    <w:rsid w:val="008C67F3"/>
    <w:rsid w:val="008C6846"/>
    <w:rsid w:val="008C69E9"/>
    <w:rsid w:val="008C6DED"/>
    <w:rsid w:val="008C70EF"/>
    <w:rsid w:val="008C78FD"/>
    <w:rsid w:val="008C7A61"/>
    <w:rsid w:val="008C7AEC"/>
    <w:rsid w:val="008C7FB0"/>
    <w:rsid w:val="008D0001"/>
    <w:rsid w:val="008D01EB"/>
    <w:rsid w:val="008D06CF"/>
    <w:rsid w:val="008D160D"/>
    <w:rsid w:val="008D22DD"/>
    <w:rsid w:val="008D22F2"/>
    <w:rsid w:val="008D2393"/>
    <w:rsid w:val="008D305C"/>
    <w:rsid w:val="008D3433"/>
    <w:rsid w:val="008D3530"/>
    <w:rsid w:val="008D3AE7"/>
    <w:rsid w:val="008D48FF"/>
    <w:rsid w:val="008D584A"/>
    <w:rsid w:val="008D5FEF"/>
    <w:rsid w:val="008D7440"/>
    <w:rsid w:val="008E0084"/>
    <w:rsid w:val="008E0730"/>
    <w:rsid w:val="008E0A3C"/>
    <w:rsid w:val="008E0A64"/>
    <w:rsid w:val="008E0DF0"/>
    <w:rsid w:val="008E14AF"/>
    <w:rsid w:val="008E217E"/>
    <w:rsid w:val="008E25D0"/>
    <w:rsid w:val="008E2A93"/>
    <w:rsid w:val="008E3810"/>
    <w:rsid w:val="008E401F"/>
    <w:rsid w:val="008E4205"/>
    <w:rsid w:val="008E4CD9"/>
    <w:rsid w:val="008E552A"/>
    <w:rsid w:val="008E5FDE"/>
    <w:rsid w:val="008E5FEF"/>
    <w:rsid w:val="008E682F"/>
    <w:rsid w:val="008E6B0F"/>
    <w:rsid w:val="008E6C3E"/>
    <w:rsid w:val="008E7400"/>
    <w:rsid w:val="008E7AEC"/>
    <w:rsid w:val="008E7EC1"/>
    <w:rsid w:val="008F0278"/>
    <w:rsid w:val="008F03DA"/>
    <w:rsid w:val="008F0618"/>
    <w:rsid w:val="008F0675"/>
    <w:rsid w:val="008F0A02"/>
    <w:rsid w:val="008F0A88"/>
    <w:rsid w:val="008F0AA2"/>
    <w:rsid w:val="008F16CA"/>
    <w:rsid w:val="008F1955"/>
    <w:rsid w:val="008F19BA"/>
    <w:rsid w:val="008F2C47"/>
    <w:rsid w:val="008F2ED3"/>
    <w:rsid w:val="008F2F6A"/>
    <w:rsid w:val="008F2FE7"/>
    <w:rsid w:val="008F447F"/>
    <w:rsid w:val="008F47FB"/>
    <w:rsid w:val="008F4993"/>
    <w:rsid w:val="008F4EF7"/>
    <w:rsid w:val="008F51E4"/>
    <w:rsid w:val="008F5338"/>
    <w:rsid w:val="008F538C"/>
    <w:rsid w:val="008F5843"/>
    <w:rsid w:val="008F6B09"/>
    <w:rsid w:val="008F6F50"/>
    <w:rsid w:val="008F7101"/>
    <w:rsid w:val="008F7121"/>
    <w:rsid w:val="008F7B07"/>
    <w:rsid w:val="008F7B22"/>
    <w:rsid w:val="00900F11"/>
    <w:rsid w:val="00900F21"/>
    <w:rsid w:val="0090153D"/>
    <w:rsid w:val="00901882"/>
    <w:rsid w:val="00901EB8"/>
    <w:rsid w:val="00902128"/>
    <w:rsid w:val="00902159"/>
    <w:rsid w:val="009025A6"/>
    <w:rsid w:val="0090292A"/>
    <w:rsid w:val="00903EF0"/>
    <w:rsid w:val="009040B5"/>
    <w:rsid w:val="0090426F"/>
    <w:rsid w:val="00904743"/>
    <w:rsid w:val="00904778"/>
    <w:rsid w:val="009049F4"/>
    <w:rsid w:val="00905602"/>
    <w:rsid w:val="009058C2"/>
    <w:rsid w:val="00905D55"/>
    <w:rsid w:val="00906B48"/>
    <w:rsid w:val="00906B6E"/>
    <w:rsid w:val="009073B5"/>
    <w:rsid w:val="009074F4"/>
    <w:rsid w:val="0090781E"/>
    <w:rsid w:val="00907B73"/>
    <w:rsid w:val="00907C58"/>
    <w:rsid w:val="00907D48"/>
    <w:rsid w:val="00907DFC"/>
    <w:rsid w:val="00907EAC"/>
    <w:rsid w:val="00911CD0"/>
    <w:rsid w:val="009130D2"/>
    <w:rsid w:val="00913482"/>
    <w:rsid w:val="0091394F"/>
    <w:rsid w:val="009139DB"/>
    <w:rsid w:val="00913A7F"/>
    <w:rsid w:val="0091425D"/>
    <w:rsid w:val="00914414"/>
    <w:rsid w:val="009148CD"/>
    <w:rsid w:val="00914EE3"/>
    <w:rsid w:val="00915B6C"/>
    <w:rsid w:val="00915BEE"/>
    <w:rsid w:val="00915C01"/>
    <w:rsid w:val="009160F3"/>
    <w:rsid w:val="009168CA"/>
    <w:rsid w:val="00917550"/>
    <w:rsid w:val="00920296"/>
    <w:rsid w:val="0092046E"/>
    <w:rsid w:val="0092062F"/>
    <w:rsid w:val="0092127B"/>
    <w:rsid w:val="00921861"/>
    <w:rsid w:val="00922B83"/>
    <w:rsid w:val="009237DD"/>
    <w:rsid w:val="00923BC7"/>
    <w:rsid w:val="00923D41"/>
    <w:rsid w:val="009248D7"/>
    <w:rsid w:val="00924B22"/>
    <w:rsid w:val="00924ED1"/>
    <w:rsid w:val="009263FA"/>
    <w:rsid w:val="009273D4"/>
    <w:rsid w:val="00927AAB"/>
    <w:rsid w:val="00927D4F"/>
    <w:rsid w:val="00927DA1"/>
    <w:rsid w:val="00927ED6"/>
    <w:rsid w:val="00930855"/>
    <w:rsid w:val="00930C91"/>
    <w:rsid w:val="00930E40"/>
    <w:rsid w:val="009320D8"/>
    <w:rsid w:val="009325C5"/>
    <w:rsid w:val="00932950"/>
    <w:rsid w:val="00932F22"/>
    <w:rsid w:val="00934247"/>
    <w:rsid w:val="009342C2"/>
    <w:rsid w:val="00934359"/>
    <w:rsid w:val="009343DA"/>
    <w:rsid w:val="00934B75"/>
    <w:rsid w:val="00934D93"/>
    <w:rsid w:val="00935D57"/>
    <w:rsid w:val="00935E6F"/>
    <w:rsid w:val="00936D22"/>
    <w:rsid w:val="00936E7D"/>
    <w:rsid w:val="00937373"/>
    <w:rsid w:val="00937409"/>
    <w:rsid w:val="00937BD5"/>
    <w:rsid w:val="00940D27"/>
    <w:rsid w:val="0094183C"/>
    <w:rsid w:val="0094249D"/>
    <w:rsid w:val="009424CF"/>
    <w:rsid w:val="0094259A"/>
    <w:rsid w:val="00942B31"/>
    <w:rsid w:val="0094377A"/>
    <w:rsid w:val="00943A6A"/>
    <w:rsid w:val="009440CE"/>
    <w:rsid w:val="00944458"/>
    <w:rsid w:val="009445EC"/>
    <w:rsid w:val="0094461B"/>
    <w:rsid w:val="00944BEE"/>
    <w:rsid w:val="009450E5"/>
    <w:rsid w:val="009451B6"/>
    <w:rsid w:val="00945A88"/>
    <w:rsid w:val="00945AB9"/>
    <w:rsid w:val="00945C5B"/>
    <w:rsid w:val="00945EDC"/>
    <w:rsid w:val="009460D9"/>
    <w:rsid w:val="00946658"/>
    <w:rsid w:val="00946E78"/>
    <w:rsid w:val="00946E9A"/>
    <w:rsid w:val="00947161"/>
    <w:rsid w:val="00947A45"/>
    <w:rsid w:val="00947D62"/>
    <w:rsid w:val="00947F6F"/>
    <w:rsid w:val="009508CB"/>
    <w:rsid w:val="00950EE4"/>
    <w:rsid w:val="00950F9E"/>
    <w:rsid w:val="009520AA"/>
    <w:rsid w:val="00952D7C"/>
    <w:rsid w:val="00952DA6"/>
    <w:rsid w:val="00952DBF"/>
    <w:rsid w:val="00952F97"/>
    <w:rsid w:val="00953741"/>
    <w:rsid w:val="00953F2E"/>
    <w:rsid w:val="00954CCA"/>
    <w:rsid w:val="0095548A"/>
    <w:rsid w:val="009559DF"/>
    <w:rsid w:val="009562D9"/>
    <w:rsid w:val="009563C1"/>
    <w:rsid w:val="00956586"/>
    <w:rsid w:val="00957657"/>
    <w:rsid w:val="00957840"/>
    <w:rsid w:val="00960BD8"/>
    <w:rsid w:val="009612B9"/>
    <w:rsid w:val="009619D6"/>
    <w:rsid w:val="00961FF8"/>
    <w:rsid w:val="00962DB2"/>
    <w:rsid w:val="00962ECE"/>
    <w:rsid w:val="00963131"/>
    <w:rsid w:val="009632D2"/>
    <w:rsid w:val="00963AC1"/>
    <w:rsid w:val="00964C45"/>
    <w:rsid w:val="00964D4B"/>
    <w:rsid w:val="009664FD"/>
    <w:rsid w:val="00966D7A"/>
    <w:rsid w:val="00966F9B"/>
    <w:rsid w:val="00967049"/>
    <w:rsid w:val="0096744B"/>
    <w:rsid w:val="00967FA3"/>
    <w:rsid w:val="00970110"/>
    <w:rsid w:val="0097034B"/>
    <w:rsid w:val="00970628"/>
    <w:rsid w:val="00970808"/>
    <w:rsid w:val="0097094B"/>
    <w:rsid w:val="00971597"/>
    <w:rsid w:val="009715A3"/>
    <w:rsid w:val="00972CEE"/>
    <w:rsid w:val="00973BC8"/>
    <w:rsid w:val="00973C43"/>
    <w:rsid w:val="00973E4B"/>
    <w:rsid w:val="00973EB2"/>
    <w:rsid w:val="00973EB5"/>
    <w:rsid w:val="00973F2E"/>
    <w:rsid w:val="00974389"/>
    <w:rsid w:val="00974723"/>
    <w:rsid w:val="009748B7"/>
    <w:rsid w:val="009753DF"/>
    <w:rsid w:val="00975D49"/>
    <w:rsid w:val="009762A5"/>
    <w:rsid w:val="00977787"/>
    <w:rsid w:val="00977883"/>
    <w:rsid w:val="00977CFC"/>
    <w:rsid w:val="00980248"/>
    <w:rsid w:val="00980270"/>
    <w:rsid w:val="009802D8"/>
    <w:rsid w:val="009808AC"/>
    <w:rsid w:val="00980CB3"/>
    <w:rsid w:val="00980CC6"/>
    <w:rsid w:val="00980DED"/>
    <w:rsid w:val="00980F2C"/>
    <w:rsid w:val="00981440"/>
    <w:rsid w:val="00981B8B"/>
    <w:rsid w:val="00981FF0"/>
    <w:rsid w:val="00982B2B"/>
    <w:rsid w:val="00982E17"/>
    <w:rsid w:val="00983781"/>
    <w:rsid w:val="00983857"/>
    <w:rsid w:val="009839C8"/>
    <w:rsid w:val="00983CD9"/>
    <w:rsid w:val="00984B24"/>
    <w:rsid w:val="00984B48"/>
    <w:rsid w:val="00984C45"/>
    <w:rsid w:val="00984CC9"/>
    <w:rsid w:val="00984F41"/>
    <w:rsid w:val="0098523E"/>
    <w:rsid w:val="00985462"/>
    <w:rsid w:val="00985DF1"/>
    <w:rsid w:val="00986BD2"/>
    <w:rsid w:val="00986BFA"/>
    <w:rsid w:val="00986C5C"/>
    <w:rsid w:val="00986D0B"/>
    <w:rsid w:val="009901A7"/>
    <w:rsid w:val="009905C9"/>
    <w:rsid w:val="00990E6D"/>
    <w:rsid w:val="009915F0"/>
    <w:rsid w:val="009918A6"/>
    <w:rsid w:val="00991A17"/>
    <w:rsid w:val="00992003"/>
    <w:rsid w:val="0099208F"/>
    <w:rsid w:val="009922A8"/>
    <w:rsid w:val="009923F4"/>
    <w:rsid w:val="009924F6"/>
    <w:rsid w:val="009929C1"/>
    <w:rsid w:val="009930F4"/>
    <w:rsid w:val="009937ED"/>
    <w:rsid w:val="00993815"/>
    <w:rsid w:val="0099467F"/>
    <w:rsid w:val="00994924"/>
    <w:rsid w:val="00994972"/>
    <w:rsid w:val="00995424"/>
    <w:rsid w:val="00995F76"/>
    <w:rsid w:val="00996006"/>
    <w:rsid w:val="0099617C"/>
    <w:rsid w:val="00996AA2"/>
    <w:rsid w:val="009970AC"/>
    <w:rsid w:val="009975D0"/>
    <w:rsid w:val="00997C30"/>
    <w:rsid w:val="00997F38"/>
    <w:rsid w:val="009A14A6"/>
    <w:rsid w:val="009A17EF"/>
    <w:rsid w:val="009A1DB8"/>
    <w:rsid w:val="009A1F78"/>
    <w:rsid w:val="009A229A"/>
    <w:rsid w:val="009A3315"/>
    <w:rsid w:val="009A4BBA"/>
    <w:rsid w:val="009A4F7E"/>
    <w:rsid w:val="009A527A"/>
    <w:rsid w:val="009A533A"/>
    <w:rsid w:val="009A5693"/>
    <w:rsid w:val="009A6199"/>
    <w:rsid w:val="009B01D1"/>
    <w:rsid w:val="009B0EAD"/>
    <w:rsid w:val="009B1176"/>
    <w:rsid w:val="009B2004"/>
    <w:rsid w:val="009B23F7"/>
    <w:rsid w:val="009B24A3"/>
    <w:rsid w:val="009B36EB"/>
    <w:rsid w:val="009B38FE"/>
    <w:rsid w:val="009B3D7E"/>
    <w:rsid w:val="009B3DDB"/>
    <w:rsid w:val="009B4673"/>
    <w:rsid w:val="009B46D7"/>
    <w:rsid w:val="009B4890"/>
    <w:rsid w:val="009B48E4"/>
    <w:rsid w:val="009B4EB3"/>
    <w:rsid w:val="009B5023"/>
    <w:rsid w:val="009B5375"/>
    <w:rsid w:val="009B5396"/>
    <w:rsid w:val="009B585D"/>
    <w:rsid w:val="009B5CAF"/>
    <w:rsid w:val="009B6B61"/>
    <w:rsid w:val="009B6FCC"/>
    <w:rsid w:val="009B77A8"/>
    <w:rsid w:val="009C061D"/>
    <w:rsid w:val="009C0672"/>
    <w:rsid w:val="009C07DC"/>
    <w:rsid w:val="009C1092"/>
    <w:rsid w:val="009C1366"/>
    <w:rsid w:val="009C1662"/>
    <w:rsid w:val="009C1796"/>
    <w:rsid w:val="009C2091"/>
    <w:rsid w:val="009C2473"/>
    <w:rsid w:val="009C2574"/>
    <w:rsid w:val="009C266D"/>
    <w:rsid w:val="009C28B1"/>
    <w:rsid w:val="009C3680"/>
    <w:rsid w:val="009C3C7B"/>
    <w:rsid w:val="009C4154"/>
    <w:rsid w:val="009C4CC4"/>
    <w:rsid w:val="009C4D24"/>
    <w:rsid w:val="009C5276"/>
    <w:rsid w:val="009C6260"/>
    <w:rsid w:val="009C6B36"/>
    <w:rsid w:val="009C6F63"/>
    <w:rsid w:val="009C7F6F"/>
    <w:rsid w:val="009D11C5"/>
    <w:rsid w:val="009D17D1"/>
    <w:rsid w:val="009D198F"/>
    <w:rsid w:val="009D2049"/>
    <w:rsid w:val="009D266D"/>
    <w:rsid w:val="009D27FE"/>
    <w:rsid w:val="009D2972"/>
    <w:rsid w:val="009D2D6C"/>
    <w:rsid w:val="009D4310"/>
    <w:rsid w:val="009D432F"/>
    <w:rsid w:val="009D4C58"/>
    <w:rsid w:val="009D5E85"/>
    <w:rsid w:val="009D6A53"/>
    <w:rsid w:val="009D6B97"/>
    <w:rsid w:val="009D6D45"/>
    <w:rsid w:val="009D762B"/>
    <w:rsid w:val="009D76BA"/>
    <w:rsid w:val="009D79A1"/>
    <w:rsid w:val="009D7D60"/>
    <w:rsid w:val="009D7E6E"/>
    <w:rsid w:val="009E0471"/>
    <w:rsid w:val="009E215F"/>
    <w:rsid w:val="009E3142"/>
    <w:rsid w:val="009E3433"/>
    <w:rsid w:val="009E3642"/>
    <w:rsid w:val="009E37F3"/>
    <w:rsid w:val="009E416F"/>
    <w:rsid w:val="009E4684"/>
    <w:rsid w:val="009E4D07"/>
    <w:rsid w:val="009E5A9F"/>
    <w:rsid w:val="009E6168"/>
    <w:rsid w:val="009E67DA"/>
    <w:rsid w:val="009E7671"/>
    <w:rsid w:val="009E77EF"/>
    <w:rsid w:val="009E7C17"/>
    <w:rsid w:val="009F030F"/>
    <w:rsid w:val="009F048C"/>
    <w:rsid w:val="009F0653"/>
    <w:rsid w:val="009F0718"/>
    <w:rsid w:val="009F09B9"/>
    <w:rsid w:val="009F0E8F"/>
    <w:rsid w:val="009F1166"/>
    <w:rsid w:val="009F1604"/>
    <w:rsid w:val="009F185A"/>
    <w:rsid w:val="009F20D7"/>
    <w:rsid w:val="009F2BB8"/>
    <w:rsid w:val="009F303D"/>
    <w:rsid w:val="009F351C"/>
    <w:rsid w:val="009F37EE"/>
    <w:rsid w:val="009F424B"/>
    <w:rsid w:val="009F46B4"/>
    <w:rsid w:val="009F4C46"/>
    <w:rsid w:val="009F591B"/>
    <w:rsid w:val="009F5ADF"/>
    <w:rsid w:val="009F6356"/>
    <w:rsid w:val="009F684B"/>
    <w:rsid w:val="009F7625"/>
    <w:rsid w:val="009F7CD6"/>
    <w:rsid w:val="00A00B49"/>
    <w:rsid w:val="00A00DBA"/>
    <w:rsid w:val="00A011BC"/>
    <w:rsid w:val="00A0138C"/>
    <w:rsid w:val="00A01497"/>
    <w:rsid w:val="00A017A6"/>
    <w:rsid w:val="00A01905"/>
    <w:rsid w:val="00A01A8D"/>
    <w:rsid w:val="00A01FCB"/>
    <w:rsid w:val="00A020CE"/>
    <w:rsid w:val="00A02303"/>
    <w:rsid w:val="00A02418"/>
    <w:rsid w:val="00A02A56"/>
    <w:rsid w:val="00A02CE6"/>
    <w:rsid w:val="00A03AE6"/>
    <w:rsid w:val="00A03B5B"/>
    <w:rsid w:val="00A041DD"/>
    <w:rsid w:val="00A0469E"/>
    <w:rsid w:val="00A046E0"/>
    <w:rsid w:val="00A04A9E"/>
    <w:rsid w:val="00A050D6"/>
    <w:rsid w:val="00A050ED"/>
    <w:rsid w:val="00A052B1"/>
    <w:rsid w:val="00A055C7"/>
    <w:rsid w:val="00A05746"/>
    <w:rsid w:val="00A065A9"/>
    <w:rsid w:val="00A06D0F"/>
    <w:rsid w:val="00A0713F"/>
    <w:rsid w:val="00A072D9"/>
    <w:rsid w:val="00A075D7"/>
    <w:rsid w:val="00A07A41"/>
    <w:rsid w:val="00A07D32"/>
    <w:rsid w:val="00A1010D"/>
    <w:rsid w:val="00A108CD"/>
    <w:rsid w:val="00A10A84"/>
    <w:rsid w:val="00A10B4B"/>
    <w:rsid w:val="00A10B5D"/>
    <w:rsid w:val="00A11575"/>
    <w:rsid w:val="00A11F8C"/>
    <w:rsid w:val="00A12251"/>
    <w:rsid w:val="00A12FE9"/>
    <w:rsid w:val="00A134DA"/>
    <w:rsid w:val="00A13D94"/>
    <w:rsid w:val="00A1444D"/>
    <w:rsid w:val="00A14887"/>
    <w:rsid w:val="00A149B8"/>
    <w:rsid w:val="00A157A9"/>
    <w:rsid w:val="00A16238"/>
    <w:rsid w:val="00A1638D"/>
    <w:rsid w:val="00A1699A"/>
    <w:rsid w:val="00A17BA2"/>
    <w:rsid w:val="00A2015B"/>
    <w:rsid w:val="00A203E1"/>
    <w:rsid w:val="00A20854"/>
    <w:rsid w:val="00A212E6"/>
    <w:rsid w:val="00A21A97"/>
    <w:rsid w:val="00A2249C"/>
    <w:rsid w:val="00A22673"/>
    <w:rsid w:val="00A22B2E"/>
    <w:rsid w:val="00A22F7F"/>
    <w:rsid w:val="00A23074"/>
    <w:rsid w:val="00A23939"/>
    <w:rsid w:val="00A2412B"/>
    <w:rsid w:val="00A249E4"/>
    <w:rsid w:val="00A24EE5"/>
    <w:rsid w:val="00A25261"/>
    <w:rsid w:val="00A2553E"/>
    <w:rsid w:val="00A255A4"/>
    <w:rsid w:val="00A25E22"/>
    <w:rsid w:val="00A26290"/>
    <w:rsid w:val="00A278F5"/>
    <w:rsid w:val="00A30253"/>
    <w:rsid w:val="00A3048D"/>
    <w:rsid w:val="00A30568"/>
    <w:rsid w:val="00A30928"/>
    <w:rsid w:val="00A31A2F"/>
    <w:rsid w:val="00A31AE0"/>
    <w:rsid w:val="00A32C9C"/>
    <w:rsid w:val="00A3323C"/>
    <w:rsid w:val="00A334B3"/>
    <w:rsid w:val="00A335D9"/>
    <w:rsid w:val="00A33AA8"/>
    <w:rsid w:val="00A33C92"/>
    <w:rsid w:val="00A3464F"/>
    <w:rsid w:val="00A34682"/>
    <w:rsid w:val="00A34B55"/>
    <w:rsid w:val="00A34FFE"/>
    <w:rsid w:val="00A35195"/>
    <w:rsid w:val="00A3584B"/>
    <w:rsid w:val="00A35CEC"/>
    <w:rsid w:val="00A35F89"/>
    <w:rsid w:val="00A36260"/>
    <w:rsid w:val="00A36633"/>
    <w:rsid w:val="00A3671B"/>
    <w:rsid w:val="00A36D0D"/>
    <w:rsid w:val="00A3710C"/>
    <w:rsid w:val="00A374EE"/>
    <w:rsid w:val="00A37DE1"/>
    <w:rsid w:val="00A405DE"/>
    <w:rsid w:val="00A40769"/>
    <w:rsid w:val="00A40896"/>
    <w:rsid w:val="00A41BE7"/>
    <w:rsid w:val="00A4278B"/>
    <w:rsid w:val="00A428D1"/>
    <w:rsid w:val="00A4292F"/>
    <w:rsid w:val="00A42B8E"/>
    <w:rsid w:val="00A42E61"/>
    <w:rsid w:val="00A42E71"/>
    <w:rsid w:val="00A4320B"/>
    <w:rsid w:val="00A4361F"/>
    <w:rsid w:val="00A437C4"/>
    <w:rsid w:val="00A43A44"/>
    <w:rsid w:val="00A43C94"/>
    <w:rsid w:val="00A44235"/>
    <w:rsid w:val="00A44311"/>
    <w:rsid w:val="00A44550"/>
    <w:rsid w:val="00A4587D"/>
    <w:rsid w:val="00A45CC0"/>
    <w:rsid w:val="00A45D03"/>
    <w:rsid w:val="00A45DA5"/>
    <w:rsid w:val="00A46501"/>
    <w:rsid w:val="00A4767A"/>
    <w:rsid w:val="00A5022C"/>
    <w:rsid w:val="00A50605"/>
    <w:rsid w:val="00A51108"/>
    <w:rsid w:val="00A5115E"/>
    <w:rsid w:val="00A511BF"/>
    <w:rsid w:val="00A512AB"/>
    <w:rsid w:val="00A51BAA"/>
    <w:rsid w:val="00A51DE2"/>
    <w:rsid w:val="00A525C2"/>
    <w:rsid w:val="00A52958"/>
    <w:rsid w:val="00A52DEB"/>
    <w:rsid w:val="00A538B6"/>
    <w:rsid w:val="00A5396B"/>
    <w:rsid w:val="00A54441"/>
    <w:rsid w:val="00A5514E"/>
    <w:rsid w:val="00A551F3"/>
    <w:rsid w:val="00A559BF"/>
    <w:rsid w:val="00A55DB8"/>
    <w:rsid w:val="00A561BE"/>
    <w:rsid w:val="00A56479"/>
    <w:rsid w:val="00A56EBF"/>
    <w:rsid w:val="00A57276"/>
    <w:rsid w:val="00A57AF3"/>
    <w:rsid w:val="00A6036E"/>
    <w:rsid w:val="00A608D6"/>
    <w:rsid w:val="00A60956"/>
    <w:rsid w:val="00A60EAB"/>
    <w:rsid w:val="00A61D8D"/>
    <w:rsid w:val="00A61DFE"/>
    <w:rsid w:val="00A61ED3"/>
    <w:rsid w:val="00A62021"/>
    <w:rsid w:val="00A62371"/>
    <w:rsid w:val="00A62D7A"/>
    <w:rsid w:val="00A632BD"/>
    <w:rsid w:val="00A6357B"/>
    <w:rsid w:val="00A638EC"/>
    <w:rsid w:val="00A641EC"/>
    <w:rsid w:val="00A64650"/>
    <w:rsid w:val="00A6475A"/>
    <w:rsid w:val="00A65066"/>
    <w:rsid w:val="00A6521E"/>
    <w:rsid w:val="00A66155"/>
    <w:rsid w:val="00A66A04"/>
    <w:rsid w:val="00A66D8B"/>
    <w:rsid w:val="00A673FF"/>
    <w:rsid w:val="00A719C5"/>
    <w:rsid w:val="00A71B92"/>
    <w:rsid w:val="00A71C1C"/>
    <w:rsid w:val="00A7245F"/>
    <w:rsid w:val="00A73042"/>
    <w:rsid w:val="00A7316F"/>
    <w:rsid w:val="00A73D38"/>
    <w:rsid w:val="00A73F19"/>
    <w:rsid w:val="00A740C0"/>
    <w:rsid w:val="00A74224"/>
    <w:rsid w:val="00A7478B"/>
    <w:rsid w:val="00A74801"/>
    <w:rsid w:val="00A75F28"/>
    <w:rsid w:val="00A779F1"/>
    <w:rsid w:val="00A77AF5"/>
    <w:rsid w:val="00A77E27"/>
    <w:rsid w:val="00A8054B"/>
    <w:rsid w:val="00A819B1"/>
    <w:rsid w:val="00A81E2A"/>
    <w:rsid w:val="00A826A8"/>
    <w:rsid w:val="00A8299C"/>
    <w:rsid w:val="00A82E64"/>
    <w:rsid w:val="00A838CB"/>
    <w:rsid w:val="00A83B5B"/>
    <w:rsid w:val="00A83D69"/>
    <w:rsid w:val="00A83E8C"/>
    <w:rsid w:val="00A83F62"/>
    <w:rsid w:val="00A84409"/>
    <w:rsid w:val="00A84640"/>
    <w:rsid w:val="00A84B29"/>
    <w:rsid w:val="00A85215"/>
    <w:rsid w:val="00A853E8"/>
    <w:rsid w:val="00A85495"/>
    <w:rsid w:val="00A855C7"/>
    <w:rsid w:val="00A857CA"/>
    <w:rsid w:val="00A85BE2"/>
    <w:rsid w:val="00A86578"/>
    <w:rsid w:val="00A869ED"/>
    <w:rsid w:val="00A87B15"/>
    <w:rsid w:val="00A90213"/>
    <w:rsid w:val="00A902AE"/>
    <w:rsid w:val="00A90768"/>
    <w:rsid w:val="00A90A32"/>
    <w:rsid w:val="00A90A9F"/>
    <w:rsid w:val="00A90F0E"/>
    <w:rsid w:val="00A91881"/>
    <w:rsid w:val="00A91B65"/>
    <w:rsid w:val="00A91C61"/>
    <w:rsid w:val="00A92524"/>
    <w:rsid w:val="00A9256E"/>
    <w:rsid w:val="00A92B55"/>
    <w:rsid w:val="00A92BAD"/>
    <w:rsid w:val="00A930D4"/>
    <w:rsid w:val="00A93590"/>
    <w:rsid w:val="00A93B1F"/>
    <w:rsid w:val="00A94058"/>
    <w:rsid w:val="00A94674"/>
    <w:rsid w:val="00A94732"/>
    <w:rsid w:val="00A948AD"/>
    <w:rsid w:val="00A94B14"/>
    <w:rsid w:val="00A94BC0"/>
    <w:rsid w:val="00A94E81"/>
    <w:rsid w:val="00A95984"/>
    <w:rsid w:val="00A95D4C"/>
    <w:rsid w:val="00A96395"/>
    <w:rsid w:val="00A9671F"/>
    <w:rsid w:val="00A96A8F"/>
    <w:rsid w:val="00A9707B"/>
    <w:rsid w:val="00A9714A"/>
    <w:rsid w:val="00A97505"/>
    <w:rsid w:val="00AA00CD"/>
    <w:rsid w:val="00AA18D4"/>
    <w:rsid w:val="00AA1972"/>
    <w:rsid w:val="00AA1A63"/>
    <w:rsid w:val="00AA23A6"/>
    <w:rsid w:val="00AA25C7"/>
    <w:rsid w:val="00AA2AF4"/>
    <w:rsid w:val="00AA35D4"/>
    <w:rsid w:val="00AA3E4F"/>
    <w:rsid w:val="00AA3F17"/>
    <w:rsid w:val="00AA42A2"/>
    <w:rsid w:val="00AA4585"/>
    <w:rsid w:val="00AA4FCB"/>
    <w:rsid w:val="00AA522B"/>
    <w:rsid w:val="00AA53CC"/>
    <w:rsid w:val="00AA5FD9"/>
    <w:rsid w:val="00AA795C"/>
    <w:rsid w:val="00AB0494"/>
    <w:rsid w:val="00AB05AA"/>
    <w:rsid w:val="00AB0CA0"/>
    <w:rsid w:val="00AB10DD"/>
    <w:rsid w:val="00AB1D54"/>
    <w:rsid w:val="00AB2609"/>
    <w:rsid w:val="00AB297E"/>
    <w:rsid w:val="00AB3829"/>
    <w:rsid w:val="00AB4A82"/>
    <w:rsid w:val="00AB51E8"/>
    <w:rsid w:val="00AB570C"/>
    <w:rsid w:val="00AB653F"/>
    <w:rsid w:val="00AB6644"/>
    <w:rsid w:val="00AB68DC"/>
    <w:rsid w:val="00AB6A95"/>
    <w:rsid w:val="00AB742C"/>
    <w:rsid w:val="00AB7D04"/>
    <w:rsid w:val="00AC043A"/>
    <w:rsid w:val="00AC0CC7"/>
    <w:rsid w:val="00AC1DD6"/>
    <w:rsid w:val="00AC2608"/>
    <w:rsid w:val="00AC273B"/>
    <w:rsid w:val="00AC2934"/>
    <w:rsid w:val="00AC2A6D"/>
    <w:rsid w:val="00AC2F1B"/>
    <w:rsid w:val="00AC2F72"/>
    <w:rsid w:val="00AC33C6"/>
    <w:rsid w:val="00AC4B01"/>
    <w:rsid w:val="00AC4D0E"/>
    <w:rsid w:val="00AC4F97"/>
    <w:rsid w:val="00AC57F5"/>
    <w:rsid w:val="00AC5A93"/>
    <w:rsid w:val="00AC5ACE"/>
    <w:rsid w:val="00AC5B27"/>
    <w:rsid w:val="00AC659D"/>
    <w:rsid w:val="00AC667B"/>
    <w:rsid w:val="00AC6B64"/>
    <w:rsid w:val="00AC6D93"/>
    <w:rsid w:val="00AC7E26"/>
    <w:rsid w:val="00AD0D9E"/>
    <w:rsid w:val="00AD1141"/>
    <w:rsid w:val="00AD2B6D"/>
    <w:rsid w:val="00AD2D9E"/>
    <w:rsid w:val="00AD3096"/>
    <w:rsid w:val="00AD31E7"/>
    <w:rsid w:val="00AD35AB"/>
    <w:rsid w:val="00AD468E"/>
    <w:rsid w:val="00AD4DFC"/>
    <w:rsid w:val="00AD6389"/>
    <w:rsid w:val="00AD6562"/>
    <w:rsid w:val="00AD6A7B"/>
    <w:rsid w:val="00AD702F"/>
    <w:rsid w:val="00AD711E"/>
    <w:rsid w:val="00AD715B"/>
    <w:rsid w:val="00AD7510"/>
    <w:rsid w:val="00AD7938"/>
    <w:rsid w:val="00AE01D4"/>
    <w:rsid w:val="00AE071C"/>
    <w:rsid w:val="00AE07A3"/>
    <w:rsid w:val="00AE0C25"/>
    <w:rsid w:val="00AE135D"/>
    <w:rsid w:val="00AE1367"/>
    <w:rsid w:val="00AE1E38"/>
    <w:rsid w:val="00AE1E39"/>
    <w:rsid w:val="00AE205D"/>
    <w:rsid w:val="00AE2A10"/>
    <w:rsid w:val="00AE40FA"/>
    <w:rsid w:val="00AE4112"/>
    <w:rsid w:val="00AE550C"/>
    <w:rsid w:val="00AE5875"/>
    <w:rsid w:val="00AE5948"/>
    <w:rsid w:val="00AE5CAC"/>
    <w:rsid w:val="00AE6C82"/>
    <w:rsid w:val="00AE6CD1"/>
    <w:rsid w:val="00AE71B6"/>
    <w:rsid w:val="00AE758B"/>
    <w:rsid w:val="00AE7B76"/>
    <w:rsid w:val="00AF02F3"/>
    <w:rsid w:val="00AF049D"/>
    <w:rsid w:val="00AF04A4"/>
    <w:rsid w:val="00AF0615"/>
    <w:rsid w:val="00AF0D96"/>
    <w:rsid w:val="00AF0DA8"/>
    <w:rsid w:val="00AF10A2"/>
    <w:rsid w:val="00AF1524"/>
    <w:rsid w:val="00AF1A49"/>
    <w:rsid w:val="00AF2006"/>
    <w:rsid w:val="00AF2527"/>
    <w:rsid w:val="00AF2535"/>
    <w:rsid w:val="00AF2F12"/>
    <w:rsid w:val="00AF359B"/>
    <w:rsid w:val="00AF3726"/>
    <w:rsid w:val="00AF3A46"/>
    <w:rsid w:val="00AF41D0"/>
    <w:rsid w:val="00AF42AD"/>
    <w:rsid w:val="00AF4892"/>
    <w:rsid w:val="00AF49C1"/>
    <w:rsid w:val="00AF55FE"/>
    <w:rsid w:val="00AF6292"/>
    <w:rsid w:val="00AF6F6D"/>
    <w:rsid w:val="00AF722D"/>
    <w:rsid w:val="00AF7436"/>
    <w:rsid w:val="00AF7491"/>
    <w:rsid w:val="00AF7536"/>
    <w:rsid w:val="00AF7703"/>
    <w:rsid w:val="00AF7E1D"/>
    <w:rsid w:val="00B000BF"/>
    <w:rsid w:val="00B00191"/>
    <w:rsid w:val="00B00205"/>
    <w:rsid w:val="00B00308"/>
    <w:rsid w:val="00B006B6"/>
    <w:rsid w:val="00B00E65"/>
    <w:rsid w:val="00B00FD6"/>
    <w:rsid w:val="00B0142A"/>
    <w:rsid w:val="00B0168C"/>
    <w:rsid w:val="00B01A0F"/>
    <w:rsid w:val="00B01C02"/>
    <w:rsid w:val="00B01D1C"/>
    <w:rsid w:val="00B031A5"/>
    <w:rsid w:val="00B040A7"/>
    <w:rsid w:val="00B04709"/>
    <w:rsid w:val="00B04BE5"/>
    <w:rsid w:val="00B04D4E"/>
    <w:rsid w:val="00B052C9"/>
    <w:rsid w:val="00B053BB"/>
    <w:rsid w:val="00B057B4"/>
    <w:rsid w:val="00B05ABC"/>
    <w:rsid w:val="00B05D86"/>
    <w:rsid w:val="00B05E5C"/>
    <w:rsid w:val="00B06D39"/>
    <w:rsid w:val="00B06F72"/>
    <w:rsid w:val="00B072D9"/>
    <w:rsid w:val="00B07EA3"/>
    <w:rsid w:val="00B10326"/>
    <w:rsid w:val="00B106D2"/>
    <w:rsid w:val="00B108F5"/>
    <w:rsid w:val="00B1099E"/>
    <w:rsid w:val="00B10E1E"/>
    <w:rsid w:val="00B115A6"/>
    <w:rsid w:val="00B11AE0"/>
    <w:rsid w:val="00B11B70"/>
    <w:rsid w:val="00B11BEC"/>
    <w:rsid w:val="00B11D8E"/>
    <w:rsid w:val="00B11F34"/>
    <w:rsid w:val="00B12543"/>
    <w:rsid w:val="00B12B66"/>
    <w:rsid w:val="00B1310D"/>
    <w:rsid w:val="00B137A3"/>
    <w:rsid w:val="00B13934"/>
    <w:rsid w:val="00B13DD2"/>
    <w:rsid w:val="00B14914"/>
    <w:rsid w:val="00B152B2"/>
    <w:rsid w:val="00B156E5"/>
    <w:rsid w:val="00B162EC"/>
    <w:rsid w:val="00B163AC"/>
    <w:rsid w:val="00B16662"/>
    <w:rsid w:val="00B16761"/>
    <w:rsid w:val="00B17025"/>
    <w:rsid w:val="00B177D3"/>
    <w:rsid w:val="00B2071D"/>
    <w:rsid w:val="00B2079C"/>
    <w:rsid w:val="00B20DF4"/>
    <w:rsid w:val="00B21867"/>
    <w:rsid w:val="00B21A5E"/>
    <w:rsid w:val="00B237B3"/>
    <w:rsid w:val="00B23DE2"/>
    <w:rsid w:val="00B2404C"/>
    <w:rsid w:val="00B245B9"/>
    <w:rsid w:val="00B2471D"/>
    <w:rsid w:val="00B24751"/>
    <w:rsid w:val="00B2480E"/>
    <w:rsid w:val="00B24B32"/>
    <w:rsid w:val="00B24E7D"/>
    <w:rsid w:val="00B25AC0"/>
    <w:rsid w:val="00B265B6"/>
    <w:rsid w:val="00B266D2"/>
    <w:rsid w:val="00B27025"/>
    <w:rsid w:val="00B270B9"/>
    <w:rsid w:val="00B2711B"/>
    <w:rsid w:val="00B271F6"/>
    <w:rsid w:val="00B279A1"/>
    <w:rsid w:val="00B27B8E"/>
    <w:rsid w:val="00B27ED8"/>
    <w:rsid w:val="00B27EE2"/>
    <w:rsid w:val="00B302CD"/>
    <w:rsid w:val="00B3057A"/>
    <w:rsid w:val="00B3114F"/>
    <w:rsid w:val="00B31239"/>
    <w:rsid w:val="00B31457"/>
    <w:rsid w:val="00B315F7"/>
    <w:rsid w:val="00B320AF"/>
    <w:rsid w:val="00B32580"/>
    <w:rsid w:val="00B327F8"/>
    <w:rsid w:val="00B32885"/>
    <w:rsid w:val="00B329DE"/>
    <w:rsid w:val="00B32A32"/>
    <w:rsid w:val="00B32E7D"/>
    <w:rsid w:val="00B33112"/>
    <w:rsid w:val="00B33174"/>
    <w:rsid w:val="00B3323B"/>
    <w:rsid w:val="00B33405"/>
    <w:rsid w:val="00B33A00"/>
    <w:rsid w:val="00B33BA0"/>
    <w:rsid w:val="00B33CAC"/>
    <w:rsid w:val="00B3436E"/>
    <w:rsid w:val="00B345B6"/>
    <w:rsid w:val="00B34726"/>
    <w:rsid w:val="00B34AAF"/>
    <w:rsid w:val="00B35120"/>
    <w:rsid w:val="00B3514A"/>
    <w:rsid w:val="00B35797"/>
    <w:rsid w:val="00B35830"/>
    <w:rsid w:val="00B35D1A"/>
    <w:rsid w:val="00B361AD"/>
    <w:rsid w:val="00B36327"/>
    <w:rsid w:val="00B366D1"/>
    <w:rsid w:val="00B3691C"/>
    <w:rsid w:val="00B36C45"/>
    <w:rsid w:val="00B36C6E"/>
    <w:rsid w:val="00B37DB4"/>
    <w:rsid w:val="00B40383"/>
    <w:rsid w:val="00B4048B"/>
    <w:rsid w:val="00B4134C"/>
    <w:rsid w:val="00B41AEE"/>
    <w:rsid w:val="00B425AC"/>
    <w:rsid w:val="00B4388B"/>
    <w:rsid w:val="00B43CC7"/>
    <w:rsid w:val="00B43CC8"/>
    <w:rsid w:val="00B43FCF"/>
    <w:rsid w:val="00B43FEF"/>
    <w:rsid w:val="00B44A08"/>
    <w:rsid w:val="00B44B99"/>
    <w:rsid w:val="00B45098"/>
    <w:rsid w:val="00B4543A"/>
    <w:rsid w:val="00B4554B"/>
    <w:rsid w:val="00B46CEA"/>
    <w:rsid w:val="00B47B0E"/>
    <w:rsid w:val="00B50845"/>
    <w:rsid w:val="00B50D9C"/>
    <w:rsid w:val="00B50E5A"/>
    <w:rsid w:val="00B51201"/>
    <w:rsid w:val="00B513E0"/>
    <w:rsid w:val="00B530E9"/>
    <w:rsid w:val="00B53C33"/>
    <w:rsid w:val="00B54150"/>
    <w:rsid w:val="00B55032"/>
    <w:rsid w:val="00B55054"/>
    <w:rsid w:val="00B5512F"/>
    <w:rsid w:val="00B56219"/>
    <w:rsid w:val="00B564C6"/>
    <w:rsid w:val="00B564EF"/>
    <w:rsid w:val="00B566E3"/>
    <w:rsid w:val="00B572F3"/>
    <w:rsid w:val="00B5733F"/>
    <w:rsid w:val="00B57594"/>
    <w:rsid w:val="00B577B3"/>
    <w:rsid w:val="00B57BCB"/>
    <w:rsid w:val="00B57DE2"/>
    <w:rsid w:val="00B57FF0"/>
    <w:rsid w:val="00B60532"/>
    <w:rsid w:val="00B60E60"/>
    <w:rsid w:val="00B61160"/>
    <w:rsid w:val="00B614C5"/>
    <w:rsid w:val="00B61684"/>
    <w:rsid w:val="00B619BA"/>
    <w:rsid w:val="00B6268E"/>
    <w:rsid w:val="00B626F9"/>
    <w:rsid w:val="00B62738"/>
    <w:rsid w:val="00B63552"/>
    <w:rsid w:val="00B63A97"/>
    <w:rsid w:val="00B645F1"/>
    <w:rsid w:val="00B6477B"/>
    <w:rsid w:val="00B64BC8"/>
    <w:rsid w:val="00B64CAA"/>
    <w:rsid w:val="00B64EFC"/>
    <w:rsid w:val="00B6591D"/>
    <w:rsid w:val="00B65944"/>
    <w:rsid w:val="00B6621C"/>
    <w:rsid w:val="00B66A48"/>
    <w:rsid w:val="00B66F14"/>
    <w:rsid w:val="00B66F46"/>
    <w:rsid w:val="00B66FA9"/>
    <w:rsid w:val="00B675CC"/>
    <w:rsid w:val="00B679AB"/>
    <w:rsid w:val="00B67C44"/>
    <w:rsid w:val="00B700EE"/>
    <w:rsid w:val="00B704F1"/>
    <w:rsid w:val="00B706A8"/>
    <w:rsid w:val="00B7152D"/>
    <w:rsid w:val="00B71B9C"/>
    <w:rsid w:val="00B71F77"/>
    <w:rsid w:val="00B7216C"/>
    <w:rsid w:val="00B7229D"/>
    <w:rsid w:val="00B725D3"/>
    <w:rsid w:val="00B72846"/>
    <w:rsid w:val="00B72B58"/>
    <w:rsid w:val="00B72E9F"/>
    <w:rsid w:val="00B7355C"/>
    <w:rsid w:val="00B73894"/>
    <w:rsid w:val="00B74010"/>
    <w:rsid w:val="00B74803"/>
    <w:rsid w:val="00B74AFC"/>
    <w:rsid w:val="00B751C3"/>
    <w:rsid w:val="00B752B8"/>
    <w:rsid w:val="00B75A9F"/>
    <w:rsid w:val="00B75DC0"/>
    <w:rsid w:val="00B76E61"/>
    <w:rsid w:val="00B7751C"/>
    <w:rsid w:val="00B77B80"/>
    <w:rsid w:val="00B80057"/>
    <w:rsid w:val="00B80A36"/>
    <w:rsid w:val="00B8124F"/>
    <w:rsid w:val="00B815E9"/>
    <w:rsid w:val="00B8188D"/>
    <w:rsid w:val="00B81C1E"/>
    <w:rsid w:val="00B821FA"/>
    <w:rsid w:val="00B82BDB"/>
    <w:rsid w:val="00B83AFD"/>
    <w:rsid w:val="00B83EA9"/>
    <w:rsid w:val="00B84490"/>
    <w:rsid w:val="00B844D6"/>
    <w:rsid w:val="00B84615"/>
    <w:rsid w:val="00B84695"/>
    <w:rsid w:val="00B85B78"/>
    <w:rsid w:val="00B869C4"/>
    <w:rsid w:val="00B906C5"/>
    <w:rsid w:val="00B90CC3"/>
    <w:rsid w:val="00B90D13"/>
    <w:rsid w:val="00B91079"/>
    <w:rsid w:val="00B91479"/>
    <w:rsid w:val="00B91C62"/>
    <w:rsid w:val="00B91DA3"/>
    <w:rsid w:val="00B921F7"/>
    <w:rsid w:val="00B92295"/>
    <w:rsid w:val="00B927B9"/>
    <w:rsid w:val="00B92A28"/>
    <w:rsid w:val="00B93172"/>
    <w:rsid w:val="00B9318A"/>
    <w:rsid w:val="00B933C8"/>
    <w:rsid w:val="00B93454"/>
    <w:rsid w:val="00B94794"/>
    <w:rsid w:val="00B94D9C"/>
    <w:rsid w:val="00B95042"/>
    <w:rsid w:val="00B955D9"/>
    <w:rsid w:val="00B95FFA"/>
    <w:rsid w:val="00B965C0"/>
    <w:rsid w:val="00B9688A"/>
    <w:rsid w:val="00B97506"/>
    <w:rsid w:val="00B97D4A"/>
    <w:rsid w:val="00BA11F9"/>
    <w:rsid w:val="00BA1295"/>
    <w:rsid w:val="00BA1343"/>
    <w:rsid w:val="00BA1996"/>
    <w:rsid w:val="00BA21C2"/>
    <w:rsid w:val="00BA2430"/>
    <w:rsid w:val="00BA282D"/>
    <w:rsid w:val="00BA2F0A"/>
    <w:rsid w:val="00BA309C"/>
    <w:rsid w:val="00BA3145"/>
    <w:rsid w:val="00BA31B6"/>
    <w:rsid w:val="00BA389F"/>
    <w:rsid w:val="00BA3DC9"/>
    <w:rsid w:val="00BA5109"/>
    <w:rsid w:val="00BA6A11"/>
    <w:rsid w:val="00BA776E"/>
    <w:rsid w:val="00BA79CD"/>
    <w:rsid w:val="00BB131E"/>
    <w:rsid w:val="00BB195C"/>
    <w:rsid w:val="00BB1DE5"/>
    <w:rsid w:val="00BB304E"/>
    <w:rsid w:val="00BB3843"/>
    <w:rsid w:val="00BB3D91"/>
    <w:rsid w:val="00BB3F88"/>
    <w:rsid w:val="00BB415C"/>
    <w:rsid w:val="00BB437B"/>
    <w:rsid w:val="00BB45D3"/>
    <w:rsid w:val="00BB4A97"/>
    <w:rsid w:val="00BB4F10"/>
    <w:rsid w:val="00BB5294"/>
    <w:rsid w:val="00BB551F"/>
    <w:rsid w:val="00BB595B"/>
    <w:rsid w:val="00BB5AA7"/>
    <w:rsid w:val="00BB5EC1"/>
    <w:rsid w:val="00BB6077"/>
    <w:rsid w:val="00BB68B2"/>
    <w:rsid w:val="00BB6A68"/>
    <w:rsid w:val="00BB727F"/>
    <w:rsid w:val="00BB74AD"/>
    <w:rsid w:val="00BB7EA8"/>
    <w:rsid w:val="00BC0297"/>
    <w:rsid w:val="00BC1164"/>
    <w:rsid w:val="00BC141C"/>
    <w:rsid w:val="00BC14E5"/>
    <w:rsid w:val="00BC15D5"/>
    <w:rsid w:val="00BC1600"/>
    <w:rsid w:val="00BC184B"/>
    <w:rsid w:val="00BC1C8A"/>
    <w:rsid w:val="00BC1FEC"/>
    <w:rsid w:val="00BC2719"/>
    <w:rsid w:val="00BC2D46"/>
    <w:rsid w:val="00BC30A1"/>
    <w:rsid w:val="00BC3A0A"/>
    <w:rsid w:val="00BC3BAF"/>
    <w:rsid w:val="00BC480E"/>
    <w:rsid w:val="00BC4F09"/>
    <w:rsid w:val="00BC5075"/>
    <w:rsid w:val="00BC57CD"/>
    <w:rsid w:val="00BC5CD9"/>
    <w:rsid w:val="00BC62A3"/>
    <w:rsid w:val="00BC6869"/>
    <w:rsid w:val="00BC6AFD"/>
    <w:rsid w:val="00BC6F8C"/>
    <w:rsid w:val="00BC76D6"/>
    <w:rsid w:val="00BC7884"/>
    <w:rsid w:val="00BC7E28"/>
    <w:rsid w:val="00BD01C9"/>
    <w:rsid w:val="00BD0326"/>
    <w:rsid w:val="00BD06AF"/>
    <w:rsid w:val="00BD077E"/>
    <w:rsid w:val="00BD1626"/>
    <w:rsid w:val="00BD1DAC"/>
    <w:rsid w:val="00BD20F1"/>
    <w:rsid w:val="00BD3861"/>
    <w:rsid w:val="00BD42B7"/>
    <w:rsid w:val="00BD58EF"/>
    <w:rsid w:val="00BD5C1E"/>
    <w:rsid w:val="00BD6A4B"/>
    <w:rsid w:val="00BD7622"/>
    <w:rsid w:val="00BE02C5"/>
    <w:rsid w:val="00BE1CDE"/>
    <w:rsid w:val="00BE2624"/>
    <w:rsid w:val="00BE27A1"/>
    <w:rsid w:val="00BE34A0"/>
    <w:rsid w:val="00BE3889"/>
    <w:rsid w:val="00BE390C"/>
    <w:rsid w:val="00BE399C"/>
    <w:rsid w:val="00BE4393"/>
    <w:rsid w:val="00BE47D6"/>
    <w:rsid w:val="00BE5131"/>
    <w:rsid w:val="00BE55D6"/>
    <w:rsid w:val="00BE5BFC"/>
    <w:rsid w:val="00BE5DE7"/>
    <w:rsid w:val="00BE5FFA"/>
    <w:rsid w:val="00BE62D7"/>
    <w:rsid w:val="00BE6AEB"/>
    <w:rsid w:val="00BE77E5"/>
    <w:rsid w:val="00BE799F"/>
    <w:rsid w:val="00BE7D42"/>
    <w:rsid w:val="00BE7E88"/>
    <w:rsid w:val="00BF00CD"/>
    <w:rsid w:val="00BF061B"/>
    <w:rsid w:val="00BF07CF"/>
    <w:rsid w:val="00BF0F10"/>
    <w:rsid w:val="00BF23C2"/>
    <w:rsid w:val="00BF251C"/>
    <w:rsid w:val="00BF316F"/>
    <w:rsid w:val="00BF31B2"/>
    <w:rsid w:val="00BF3A25"/>
    <w:rsid w:val="00BF3AC9"/>
    <w:rsid w:val="00BF3E6B"/>
    <w:rsid w:val="00BF50F4"/>
    <w:rsid w:val="00BF52BD"/>
    <w:rsid w:val="00BF5A74"/>
    <w:rsid w:val="00BF5AE3"/>
    <w:rsid w:val="00BF5ECE"/>
    <w:rsid w:val="00BF684A"/>
    <w:rsid w:val="00BF6BDA"/>
    <w:rsid w:val="00BF6E11"/>
    <w:rsid w:val="00BF6E82"/>
    <w:rsid w:val="00BF769A"/>
    <w:rsid w:val="00BF7F2A"/>
    <w:rsid w:val="00C006B8"/>
    <w:rsid w:val="00C00933"/>
    <w:rsid w:val="00C00AC1"/>
    <w:rsid w:val="00C00FE2"/>
    <w:rsid w:val="00C01E48"/>
    <w:rsid w:val="00C02666"/>
    <w:rsid w:val="00C02F30"/>
    <w:rsid w:val="00C04B45"/>
    <w:rsid w:val="00C04E44"/>
    <w:rsid w:val="00C05191"/>
    <w:rsid w:val="00C058BC"/>
    <w:rsid w:val="00C05C37"/>
    <w:rsid w:val="00C063B7"/>
    <w:rsid w:val="00C068AE"/>
    <w:rsid w:val="00C069C4"/>
    <w:rsid w:val="00C10012"/>
    <w:rsid w:val="00C112C2"/>
    <w:rsid w:val="00C114C2"/>
    <w:rsid w:val="00C118FD"/>
    <w:rsid w:val="00C11B83"/>
    <w:rsid w:val="00C11F76"/>
    <w:rsid w:val="00C1206D"/>
    <w:rsid w:val="00C12395"/>
    <w:rsid w:val="00C12486"/>
    <w:rsid w:val="00C124F7"/>
    <w:rsid w:val="00C127B0"/>
    <w:rsid w:val="00C12E23"/>
    <w:rsid w:val="00C136ED"/>
    <w:rsid w:val="00C13E4B"/>
    <w:rsid w:val="00C149DD"/>
    <w:rsid w:val="00C14A36"/>
    <w:rsid w:val="00C14FE2"/>
    <w:rsid w:val="00C15108"/>
    <w:rsid w:val="00C15C21"/>
    <w:rsid w:val="00C16205"/>
    <w:rsid w:val="00C16268"/>
    <w:rsid w:val="00C1632B"/>
    <w:rsid w:val="00C1656B"/>
    <w:rsid w:val="00C16A1A"/>
    <w:rsid w:val="00C16D64"/>
    <w:rsid w:val="00C172AB"/>
    <w:rsid w:val="00C176B2"/>
    <w:rsid w:val="00C17883"/>
    <w:rsid w:val="00C20377"/>
    <w:rsid w:val="00C20D05"/>
    <w:rsid w:val="00C21540"/>
    <w:rsid w:val="00C2157A"/>
    <w:rsid w:val="00C217D3"/>
    <w:rsid w:val="00C21B10"/>
    <w:rsid w:val="00C21F0F"/>
    <w:rsid w:val="00C2256F"/>
    <w:rsid w:val="00C22877"/>
    <w:rsid w:val="00C22B4B"/>
    <w:rsid w:val="00C22DA6"/>
    <w:rsid w:val="00C23977"/>
    <w:rsid w:val="00C24A78"/>
    <w:rsid w:val="00C25420"/>
    <w:rsid w:val="00C25514"/>
    <w:rsid w:val="00C25949"/>
    <w:rsid w:val="00C25D64"/>
    <w:rsid w:val="00C26366"/>
    <w:rsid w:val="00C27E8F"/>
    <w:rsid w:val="00C30585"/>
    <w:rsid w:val="00C30831"/>
    <w:rsid w:val="00C30F80"/>
    <w:rsid w:val="00C3116D"/>
    <w:rsid w:val="00C3120D"/>
    <w:rsid w:val="00C31F74"/>
    <w:rsid w:val="00C324C3"/>
    <w:rsid w:val="00C327BB"/>
    <w:rsid w:val="00C343A1"/>
    <w:rsid w:val="00C3456B"/>
    <w:rsid w:val="00C34B43"/>
    <w:rsid w:val="00C354B9"/>
    <w:rsid w:val="00C35848"/>
    <w:rsid w:val="00C363C9"/>
    <w:rsid w:val="00C37885"/>
    <w:rsid w:val="00C37D1E"/>
    <w:rsid w:val="00C40376"/>
    <w:rsid w:val="00C409AF"/>
    <w:rsid w:val="00C413E3"/>
    <w:rsid w:val="00C41458"/>
    <w:rsid w:val="00C41738"/>
    <w:rsid w:val="00C4179E"/>
    <w:rsid w:val="00C426FD"/>
    <w:rsid w:val="00C42BA5"/>
    <w:rsid w:val="00C432F3"/>
    <w:rsid w:val="00C43433"/>
    <w:rsid w:val="00C44174"/>
    <w:rsid w:val="00C4448F"/>
    <w:rsid w:val="00C45146"/>
    <w:rsid w:val="00C456F7"/>
    <w:rsid w:val="00C458C6"/>
    <w:rsid w:val="00C460E8"/>
    <w:rsid w:val="00C466E7"/>
    <w:rsid w:val="00C46AD7"/>
    <w:rsid w:val="00C46C80"/>
    <w:rsid w:val="00C475B6"/>
    <w:rsid w:val="00C4794B"/>
    <w:rsid w:val="00C47CB0"/>
    <w:rsid w:val="00C47D1A"/>
    <w:rsid w:val="00C50718"/>
    <w:rsid w:val="00C507BB"/>
    <w:rsid w:val="00C508D2"/>
    <w:rsid w:val="00C50C23"/>
    <w:rsid w:val="00C51742"/>
    <w:rsid w:val="00C51B2B"/>
    <w:rsid w:val="00C51EF9"/>
    <w:rsid w:val="00C527BF"/>
    <w:rsid w:val="00C533BA"/>
    <w:rsid w:val="00C53558"/>
    <w:rsid w:val="00C53774"/>
    <w:rsid w:val="00C54203"/>
    <w:rsid w:val="00C5437E"/>
    <w:rsid w:val="00C543E4"/>
    <w:rsid w:val="00C5464A"/>
    <w:rsid w:val="00C55893"/>
    <w:rsid w:val="00C56405"/>
    <w:rsid w:val="00C568B1"/>
    <w:rsid w:val="00C56C47"/>
    <w:rsid w:val="00C5740E"/>
    <w:rsid w:val="00C60111"/>
    <w:rsid w:val="00C6017B"/>
    <w:rsid w:val="00C602E6"/>
    <w:rsid w:val="00C60B3B"/>
    <w:rsid w:val="00C60DBD"/>
    <w:rsid w:val="00C610E0"/>
    <w:rsid w:val="00C615DF"/>
    <w:rsid w:val="00C61D73"/>
    <w:rsid w:val="00C61FEF"/>
    <w:rsid w:val="00C624BA"/>
    <w:rsid w:val="00C627C4"/>
    <w:rsid w:val="00C627DE"/>
    <w:rsid w:val="00C6336B"/>
    <w:rsid w:val="00C642B0"/>
    <w:rsid w:val="00C646B0"/>
    <w:rsid w:val="00C64E00"/>
    <w:rsid w:val="00C65712"/>
    <w:rsid w:val="00C664A2"/>
    <w:rsid w:val="00C66AB6"/>
    <w:rsid w:val="00C66E33"/>
    <w:rsid w:val="00C673D3"/>
    <w:rsid w:val="00C67D90"/>
    <w:rsid w:val="00C67FCE"/>
    <w:rsid w:val="00C7052C"/>
    <w:rsid w:val="00C708C3"/>
    <w:rsid w:val="00C709A5"/>
    <w:rsid w:val="00C70DC7"/>
    <w:rsid w:val="00C70EBD"/>
    <w:rsid w:val="00C714B2"/>
    <w:rsid w:val="00C7192C"/>
    <w:rsid w:val="00C73505"/>
    <w:rsid w:val="00C73804"/>
    <w:rsid w:val="00C74A55"/>
    <w:rsid w:val="00C75DF9"/>
    <w:rsid w:val="00C7613F"/>
    <w:rsid w:val="00C76351"/>
    <w:rsid w:val="00C76608"/>
    <w:rsid w:val="00C766C6"/>
    <w:rsid w:val="00C76775"/>
    <w:rsid w:val="00C7684B"/>
    <w:rsid w:val="00C768A9"/>
    <w:rsid w:val="00C76B70"/>
    <w:rsid w:val="00C77FE9"/>
    <w:rsid w:val="00C812C0"/>
    <w:rsid w:val="00C8140E"/>
    <w:rsid w:val="00C8150E"/>
    <w:rsid w:val="00C82769"/>
    <w:rsid w:val="00C82AB5"/>
    <w:rsid w:val="00C82FD4"/>
    <w:rsid w:val="00C830C6"/>
    <w:rsid w:val="00C849D7"/>
    <w:rsid w:val="00C85692"/>
    <w:rsid w:val="00C858AA"/>
    <w:rsid w:val="00C8593F"/>
    <w:rsid w:val="00C85B92"/>
    <w:rsid w:val="00C85E92"/>
    <w:rsid w:val="00C86697"/>
    <w:rsid w:val="00C86934"/>
    <w:rsid w:val="00C86A9F"/>
    <w:rsid w:val="00C86DFD"/>
    <w:rsid w:val="00C86E9D"/>
    <w:rsid w:val="00C904A1"/>
    <w:rsid w:val="00C905FB"/>
    <w:rsid w:val="00C907EA"/>
    <w:rsid w:val="00C90C95"/>
    <w:rsid w:val="00C90CD8"/>
    <w:rsid w:val="00C9119F"/>
    <w:rsid w:val="00C911E4"/>
    <w:rsid w:val="00C91CE6"/>
    <w:rsid w:val="00C91F09"/>
    <w:rsid w:val="00C92202"/>
    <w:rsid w:val="00C92D82"/>
    <w:rsid w:val="00C92F27"/>
    <w:rsid w:val="00C9381F"/>
    <w:rsid w:val="00C94047"/>
    <w:rsid w:val="00C9485C"/>
    <w:rsid w:val="00C94A20"/>
    <w:rsid w:val="00C9624F"/>
    <w:rsid w:val="00C96C07"/>
    <w:rsid w:val="00C97396"/>
    <w:rsid w:val="00C973C2"/>
    <w:rsid w:val="00C97DF3"/>
    <w:rsid w:val="00C97EC3"/>
    <w:rsid w:val="00CA01B4"/>
    <w:rsid w:val="00CA0692"/>
    <w:rsid w:val="00CA1488"/>
    <w:rsid w:val="00CA1635"/>
    <w:rsid w:val="00CA1782"/>
    <w:rsid w:val="00CA1AE4"/>
    <w:rsid w:val="00CA1D65"/>
    <w:rsid w:val="00CA2617"/>
    <w:rsid w:val="00CA29FE"/>
    <w:rsid w:val="00CA3972"/>
    <w:rsid w:val="00CA3D6E"/>
    <w:rsid w:val="00CA3E36"/>
    <w:rsid w:val="00CA3FE2"/>
    <w:rsid w:val="00CA4653"/>
    <w:rsid w:val="00CA4F94"/>
    <w:rsid w:val="00CA5031"/>
    <w:rsid w:val="00CA571D"/>
    <w:rsid w:val="00CA5FDA"/>
    <w:rsid w:val="00CA66A6"/>
    <w:rsid w:val="00CA6A6E"/>
    <w:rsid w:val="00CA70B9"/>
    <w:rsid w:val="00CA7B21"/>
    <w:rsid w:val="00CB01BE"/>
    <w:rsid w:val="00CB05E5"/>
    <w:rsid w:val="00CB0665"/>
    <w:rsid w:val="00CB06B9"/>
    <w:rsid w:val="00CB0D94"/>
    <w:rsid w:val="00CB1EEF"/>
    <w:rsid w:val="00CB3EB0"/>
    <w:rsid w:val="00CB42EB"/>
    <w:rsid w:val="00CB4484"/>
    <w:rsid w:val="00CB462E"/>
    <w:rsid w:val="00CB4A8D"/>
    <w:rsid w:val="00CB4FFD"/>
    <w:rsid w:val="00CB5881"/>
    <w:rsid w:val="00CB5DE9"/>
    <w:rsid w:val="00CB6A32"/>
    <w:rsid w:val="00CB6B47"/>
    <w:rsid w:val="00CB6D0C"/>
    <w:rsid w:val="00CB7456"/>
    <w:rsid w:val="00CB79D6"/>
    <w:rsid w:val="00CC11DA"/>
    <w:rsid w:val="00CC13B9"/>
    <w:rsid w:val="00CC14D1"/>
    <w:rsid w:val="00CC19B2"/>
    <w:rsid w:val="00CC1BF0"/>
    <w:rsid w:val="00CC3973"/>
    <w:rsid w:val="00CC40D0"/>
    <w:rsid w:val="00CC4438"/>
    <w:rsid w:val="00CC49B4"/>
    <w:rsid w:val="00CC4C90"/>
    <w:rsid w:val="00CC52E9"/>
    <w:rsid w:val="00CC575B"/>
    <w:rsid w:val="00CC65F5"/>
    <w:rsid w:val="00CC67ED"/>
    <w:rsid w:val="00CC6B63"/>
    <w:rsid w:val="00CC6C25"/>
    <w:rsid w:val="00CC701A"/>
    <w:rsid w:val="00CC7167"/>
    <w:rsid w:val="00CC7347"/>
    <w:rsid w:val="00CD0500"/>
    <w:rsid w:val="00CD08DC"/>
    <w:rsid w:val="00CD09C7"/>
    <w:rsid w:val="00CD1263"/>
    <w:rsid w:val="00CD135A"/>
    <w:rsid w:val="00CD20AE"/>
    <w:rsid w:val="00CD2159"/>
    <w:rsid w:val="00CD2A25"/>
    <w:rsid w:val="00CD2BB6"/>
    <w:rsid w:val="00CD34F0"/>
    <w:rsid w:val="00CD4363"/>
    <w:rsid w:val="00CD4D57"/>
    <w:rsid w:val="00CD56DB"/>
    <w:rsid w:val="00CD5C2E"/>
    <w:rsid w:val="00CD6591"/>
    <w:rsid w:val="00CD6E49"/>
    <w:rsid w:val="00CD6F91"/>
    <w:rsid w:val="00CD704A"/>
    <w:rsid w:val="00CD780C"/>
    <w:rsid w:val="00CD7C06"/>
    <w:rsid w:val="00CE0103"/>
    <w:rsid w:val="00CE0936"/>
    <w:rsid w:val="00CE0BAB"/>
    <w:rsid w:val="00CE0CD6"/>
    <w:rsid w:val="00CE1CA7"/>
    <w:rsid w:val="00CE274A"/>
    <w:rsid w:val="00CE2763"/>
    <w:rsid w:val="00CE289A"/>
    <w:rsid w:val="00CE3133"/>
    <w:rsid w:val="00CE339C"/>
    <w:rsid w:val="00CE368B"/>
    <w:rsid w:val="00CE39EF"/>
    <w:rsid w:val="00CE45D6"/>
    <w:rsid w:val="00CE4678"/>
    <w:rsid w:val="00CE47F5"/>
    <w:rsid w:val="00CE4A77"/>
    <w:rsid w:val="00CE4BFD"/>
    <w:rsid w:val="00CE5373"/>
    <w:rsid w:val="00CE5C49"/>
    <w:rsid w:val="00CE78FB"/>
    <w:rsid w:val="00CF03E7"/>
    <w:rsid w:val="00CF04E0"/>
    <w:rsid w:val="00CF0E1E"/>
    <w:rsid w:val="00CF143E"/>
    <w:rsid w:val="00CF1577"/>
    <w:rsid w:val="00CF1ECF"/>
    <w:rsid w:val="00CF21B8"/>
    <w:rsid w:val="00CF2667"/>
    <w:rsid w:val="00CF360A"/>
    <w:rsid w:val="00CF37FA"/>
    <w:rsid w:val="00CF38B2"/>
    <w:rsid w:val="00CF4232"/>
    <w:rsid w:val="00CF42BF"/>
    <w:rsid w:val="00CF4348"/>
    <w:rsid w:val="00CF49B3"/>
    <w:rsid w:val="00CF66B5"/>
    <w:rsid w:val="00CF682C"/>
    <w:rsid w:val="00CF690E"/>
    <w:rsid w:val="00CF776E"/>
    <w:rsid w:val="00CF78D8"/>
    <w:rsid w:val="00CF7CE8"/>
    <w:rsid w:val="00CF7F1F"/>
    <w:rsid w:val="00D000BF"/>
    <w:rsid w:val="00D002D1"/>
    <w:rsid w:val="00D003A3"/>
    <w:rsid w:val="00D00A63"/>
    <w:rsid w:val="00D00E6B"/>
    <w:rsid w:val="00D01157"/>
    <w:rsid w:val="00D01244"/>
    <w:rsid w:val="00D0168E"/>
    <w:rsid w:val="00D01B79"/>
    <w:rsid w:val="00D01CC1"/>
    <w:rsid w:val="00D0235A"/>
    <w:rsid w:val="00D023F1"/>
    <w:rsid w:val="00D02779"/>
    <w:rsid w:val="00D027D8"/>
    <w:rsid w:val="00D02E51"/>
    <w:rsid w:val="00D035C1"/>
    <w:rsid w:val="00D0363C"/>
    <w:rsid w:val="00D0369F"/>
    <w:rsid w:val="00D03FF0"/>
    <w:rsid w:val="00D040B0"/>
    <w:rsid w:val="00D0419C"/>
    <w:rsid w:val="00D044E8"/>
    <w:rsid w:val="00D04E9B"/>
    <w:rsid w:val="00D055B5"/>
    <w:rsid w:val="00D0569C"/>
    <w:rsid w:val="00D05798"/>
    <w:rsid w:val="00D06554"/>
    <w:rsid w:val="00D074CE"/>
    <w:rsid w:val="00D079F7"/>
    <w:rsid w:val="00D106D7"/>
    <w:rsid w:val="00D10781"/>
    <w:rsid w:val="00D10820"/>
    <w:rsid w:val="00D10D84"/>
    <w:rsid w:val="00D113A8"/>
    <w:rsid w:val="00D1172E"/>
    <w:rsid w:val="00D11CAC"/>
    <w:rsid w:val="00D1291B"/>
    <w:rsid w:val="00D12C11"/>
    <w:rsid w:val="00D13081"/>
    <w:rsid w:val="00D131ED"/>
    <w:rsid w:val="00D13360"/>
    <w:rsid w:val="00D13CCE"/>
    <w:rsid w:val="00D13F42"/>
    <w:rsid w:val="00D13FF0"/>
    <w:rsid w:val="00D14A9F"/>
    <w:rsid w:val="00D15327"/>
    <w:rsid w:val="00D1547C"/>
    <w:rsid w:val="00D15DA9"/>
    <w:rsid w:val="00D15E65"/>
    <w:rsid w:val="00D15EE1"/>
    <w:rsid w:val="00D15FD7"/>
    <w:rsid w:val="00D1749B"/>
    <w:rsid w:val="00D17F4A"/>
    <w:rsid w:val="00D2014D"/>
    <w:rsid w:val="00D201BE"/>
    <w:rsid w:val="00D202F6"/>
    <w:rsid w:val="00D20325"/>
    <w:rsid w:val="00D20B3E"/>
    <w:rsid w:val="00D20F2C"/>
    <w:rsid w:val="00D21669"/>
    <w:rsid w:val="00D21DAB"/>
    <w:rsid w:val="00D2262E"/>
    <w:rsid w:val="00D22AF4"/>
    <w:rsid w:val="00D22F45"/>
    <w:rsid w:val="00D2314D"/>
    <w:rsid w:val="00D24C7A"/>
    <w:rsid w:val="00D25501"/>
    <w:rsid w:val="00D257F6"/>
    <w:rsid w:val="00D26AB8"/>
    <w:rsid w:val="00D26BD8"/>
    <w:rsid w:val="00D26EB1"/>
    <w:rsid w:val="00D26F4B"/>
    <w:rsid w:val="00D279CE"/>
    <w:rsid w:val="00D27A01"/>
    <w:rsid w:val="00D3018F"/>
    <w:rsid w:val="00D30280"/>
    <w:rsid w:val="00D30436"/>
    <w:rsid w:val="00D3052D"/>
    <w:rsid w:val="00D307B9"/>
    <w:rsid w:val="00D31428"/>
    <w:rsid w:val="00D31EDE"/>
    <w:rsid w:val="00D328B9"/>
    <w:rsid w:val="00D32D32"/>
    <w:rsid w:val="00D33EE0"/>
    <w:rsid w:val="00D340D6"/>
    <w:rsid w:val="00D349F2"/>
    <w:rsid w:val="00D34F29"/>
    <w:rsid w:val="00D3503E"/>
    <w:rsid w:val="00D35EF6"/>
    <w:rsid w:val="00D36F77"/>
    <w:rsid w:val="00D3714B"/>
    <w:rsid w:val="00D4008B"/>
    <w:rsid w:val="00D40850"/>
    <w:rsid w:val="00D4095F"/>
    <w:rsid w:val="00D40D05"/>
    <w:rsid w:val="00D40FA4"/>
    <w:rsid w:val="00D41A15"/>
    <w:rsid w:val="00D4202A"/>
    <w:rsid w:val="00D42301"/>
    <w:rsid w:val="00D42C06"/>
    <w:rsid w:val="00D42C80"/>
    <w:rsid w:val="00D43036"/>
    <w:rsid w:val="00D43AE6"/>
    <w:rsid w:val="00D441DB"/>
    <w:rsid w:val="00D44320"/>
    <w:rsid w:val="00D45032"/>
    <w:rsid w:val="00D4544A"/>
    <w:rsid w:val="00D457BD"/>
    <w:rsid w:val="00D460ED"/>
    <w:rsid w:val="00D46348"/>
    <w:rsid w:val="00D464F7"/>
    <w:rsid w:val="00D467E4"/>
    <w:rsid w:val="00D469F3"/>
    <w:rsid w:val="00D46C2D"/>
    <w:rsid w:val="00D47341"/>
    <w:rsid w:val="00D477D5"/>
    <w:rsid w:val="00D47886"/>
    <w:rsid w:val="00D509F3"/>
    <w:rsid w:val="00D50DF2"/>
    <w:rsid w:val="00D50F49"/>
    <w:rsid w:val="00D50FF2"/>
    <w:rsid w:val="00D517A3"/>
    <w:rsid w:val="00D51B69"/>
    <w:rsid w:val="00D51DB9"/>
    <w:rsid w:val="00D52A6C"/>
    <w:rsid w:val="00D53372"/>
    <w:rsid w:val="00D5515A"/>
    <w:rsid w:val="00D55247"/>
    <w:rsid w:val="00D552D6"/>
    <w:rsid w:val="00D553CB"/>
    <w:rsid w:val="00D55FB1"/>
    <w:rsid w:val="00D56B3F"/>
    <w:rsid w:val="00D56DDB"/>
    <w:rsid w:val="00D57A08"/>
    <w:rsid w:val="00D57CAE"/>
    <w:rsid w:val="00D60072"/>
    <w:rsid w:val="00D6020C"/>
    <w:rsid w:val="00D608C2"/>
    <w:rsid w:val="00D60A3D"/>
    <w:rsid w:val="00D61053"/>
    <w:rsid w:val="00D61174"/>
    <w:rsid w:val="00D61625"/>
    <w:rsid w:val="00D629D4"/>
    <w:rsid w:val="00D62E14"/>
    <w:rsid w:val="00D63096"/>
    <w:rsid w:val="00D6322B"/>
    <w:rsid w:val="00D6368C"/>
    <w:rsid w:val="00D638C2"/>
    <w:rsid w:val="00D63F77"/>
    <w:rsid w:val="00D63F8E"/>
    <w:rsid w:val="00D64040"/>
    <w:rsid w:val="00D649DA"/>
    <w:rsid w:val="00D652FC"/>
    <w:rsid w:val="00D6592E"/>
    <w:rsid w:val="00D65BD4"/>
    <w:rsid w:val="00D65CA7"/>
    <w:rsid w:val="00D65D9C"/>
    <w:rsid w:val="00D65F72"/>
    <w:rsid w:val="00D66169"/>
    <w:rsid w:val="00D6622D"/>
    <w:rsid w:val="00D66874"/>
    <w:rsid w:val="00D66A98"/>
    <w:rsid w:val="00D672C5"/>
    <w:rsid w:val="00D67693"/>
    <w:rsid w:val="00D676DC"/>
    <w:rsid w:val="00D6773E"/>
    <w:rsid w:val="00D70257"/>
    <w:rsid w:val="00D703C6"/>
    <w:rsid w:val="00D7085D"/>
    <w:rsid w:val="00D71108"/>
    <w:rsid w:val="00D7138D"/>
    <w:rsid w:val="00D71C2B"/>
    <w:rsid w:val="00D7204A"/>
    <w:rsid w:val="00D723DA"/>
    <w:rsid w:val="00D72566"/>
    <w:rsid w:val="00D7267F"/>
    <w:rsid w:val="00D7283A"/>
    <w:rsid w:val="00D72BE6"/>
    <w:rsid w:val="00D72C02"/>
    <w:rsid w:val="00D72E4D"/>
    <w:rsid w:val="00D73271"/>
    <w:rsid w:val="00D7327E"/>
    <w:rsid w:val="00D736E0"/>
    <w:rsid w:val="00D73D99"/>
    <w:rsid w:val="00D74194"/>
    <w:rsid w:val="00D741FC"/>
    <w:rsid w:val="00D74345"/>
    <w:rsid w:val="00D75126"/>
    <w:rsid w:val="00D75237"/>
    <w:rsid w:val="00D75450"/>
    <w:rsid w:val="00D75798"/>
    <w:rsid w:val="00D7671D"/>
    <w:rsid w:val="00D76EB0"/>
    <w:rsid w:val="00D771A0"/>
    <w:rsid w:val="00D7790C"/>
    <w:rsid w:val="00D77939"/>
    <w:rsid w:val="00D80230"/>
    <w:rsid w:val="00D8049A"/>
    <w:rsid w:val="00D80A02"/>
    <w:rsid w:val="00D80D5C"/>
    <w:rsid w:val="00D80FC9"/>
    <w:rsid w:val="00D81203"/>
    <w:rsid w:val="00D81871"/>
    <w:rsid w:val="00D82139"/>
    <w:rsid w:val="00D82671"/>
    <w:rsid w:val="00D8296B"/>
    <w:rsid w:val="00D83130"/>
    <w:rsid w:val="00D83248"/>
    <w:rsid w:val="00D83F3A"/>
    <w:rsid w:val="00D841F3"/>
    <w:rsid w:val="00D85407"/>
    <w:rsid w:val="00D858D5"/>
    <w:rsid w:val="00D8683D"/>
    <w:rsid w:val="00D8746D"/>
    <w:rsid w:val="00D90132"/>
    <w:rsid w:val="00D911D9"/>
    <w:rsid w:val="00D916C6"/>
    <w:rsid w:val="00D917E2"/>
    <w:rsid w:val="00D918FF"/>
    <w:rsid w:val="00D91A69"/>
    <w:rsid w:val="00D925B4"/>
    <w:rsid w:val="00D926B2"/>
    <w:rsid w:val="00D92EEE"/>
    <w:rsid w:val="00D92F63"/>
    <w:rsid w:val="00D930F9"/>
    <w:rsid w:val="00D93242"/>
    <w:rsid w:val="00D93815"/>
    <w:rsid w:val="00D94673"/>
    <w:rsid w:val="00D94F83"/>
    <w:rsid w:val="00D9504E"/>
    <w:rsid w:val="00D95275"/>
    <w:rsid w:val="00D95384"/>
    <w:rsid w:val="00D9584D"/>
    <w:rsid w:val="00D959FB"/>
    <w:rsid w:val="00D95F86"/>
    <w:rsid w:val="00D9623A"/>
    <w:rsid w:val="00D97CE5"/>
    <w:rsid w:val="00DA0BC9"/>
    <w:rsid w:val="00DA10F5"/>
    <w:rsid w:val="00DA1A50"/>
    <w:rsid w:val="00DA24F4"/>
    <w:rsid w:val="00DA337F"/>
    <w:rsid w:val="00DA3387"/>
    <w:rsid w:val="00DA4B81"/>
    <w:rsid w:val="00DA4E87"/>
    <w:rsid w:val="00DA5372"/>
    <w:rsid w:val="00DA5710"/>
    <w:rsid w:val="00DA5E96"/>
    <w:rsid w:val="00DA68C2"/>
    <w:rsid w:val="00DA69FD"/>
    <w:rsid w:val="00DA7086"/>
    <w:rsid w:val="00DA74AB"/>
    <w:rsid w:val="00DA75F3"/>
    <w:rsid w:val="00DB01A6"/>
    <w:rsid w:val="00DB040C"/>
    <w:rsid w:val="00DB11AD"/>
    <w:rsid w:val="00DB12B7"/>
    <w:rsid w:val="00DB1B3E"/>
    <w:rsid w:val="00DB1F51"/>
    <w:rsid w:val="00DB2135"/>
    <w:rsid w:val="00DB21BB"/>
    <w:rsid w:val="00DB2279"/>
    <w:rsid w:val="00DB3352"/>
    <w:rsid w:val="00DB3879"/>
    <w:rsid w:val="00DB39EC"/>
    <w:rsid w:val="00DB3E76"/>
    <w:rsid w:val="00DB4283"/>
    <w:rsid w:val="00DB432D"/>
    <w:rsid w:val="00DB4663"/>
    <w:rsid w:val="00DB5313"/>
    <w:rsid w:val="00DB55C1"/>
    <w:rsid w:val="00DB59A7"/>
    <w:rsid w:val="00DB6802"/>
    <w:rsid w:val="00DB7141"/>
    <w:rsid w:val="00DB73FF"/>
    <w:rsid w:val="00DB7D69"/>
    <w:rsid w:val="00DC02CE"/>
    <w:rsid w:val="00DC041C"/>
    <w:rsid w:val="00DC04E2"/>
    <w:rsid w:val="00DC174E"/>
    <w:rsid w:val="00DC1FA6"/>
    <w:rsid w:val="00DC2578"/>
    <w:rsid w:val="00DC257A"/>
    <w:rsid w:val="00DC26D0"/>
    <w:rsid w:val="00DC28D3"/>
    <w:rsid w:val="00DC2BB9"/>
    <w:rsid w:val="00DC305F"/>
    <w:rsid w:val="00DC3180"/>
    <w:rsid w:val="00DC3587"/>
    <w:rsid w:val="00DC36CD"/>
    <w:rsid w:val="00DC3F0E"/>
    <w:rsid w:val="00DC3FFB"/>
    <w:rsid w:val="00DC4117"/>
    <w:rsid w:val="00DC45EF"/>
    <w:rsid w:val="00DC508C"/>
    <w:rsid w:val="00DC51B2"/>
    <w:rsid w:val="00DC58DB"/>
    <w:rsid w:val="00DC5B76"/>
    <w:rsid w:val="00DC5E55"/>
    <w:rsid w:val="00DC66F8"/>
    <w:rsid w:val="00DC7314"/>
    <w:rsid w:val="00DC7C62"/>
    <w:rsid w:val="00DC7CD0"/>
    <w:rsid w:val="00DC7E43"/>
    <w:rsid w:val="00DD03BD"/>
    <w:rsid w:val="00DD119E"/>
    <w:rsid w:val="00DD1427"/>
    <w:rsid w:val="00DD15D3"/>
    <w:rsid w:val="00DD1898"/>
    <w:rsid w:val="00DD2A2E"/>
    <w:rsid w:val="00DD32EE"/>
    <w:rsid w:val="00DD33CB"/>
    <w:rsid w:val="00DD3858"/>
    <w:rsid w:val="00DD3A4C"/>
    <w:rsid w:val="00DD4058"/>
    <w:rsid w:val="00DD40FB"/>
    <w:rsid w:val="00DD51D2"/>
    <w:rsid w:val="00DD55F5"/>
    <w:rsid w:val="00DD5853"/>
    <w:rsid w:val="00DD5BE1"/>
    <w:rsid w:val="00DD5BE6"/>
    <w:rsid w:val="00DD5DF2"/>
    <w:rsid w:val="00DD6CAD"/>
    <w:rsid w:val="00DD7FAE"/>
    <w:rsid w:val="00DE03D1"/>
    <w:rsid w:val="00DE1297"/>
    <w:rsid w:val="00DE16BD"/>
    <w:rsid w:val="00DE3498"/>
    <w:rsid w:val="00DE3966"/>
    <w:rsid w:val="00DE3BF6"/>
    <w:rsid w:val="00DE3F1B"/>
    <w:rsid w:val="00DE4314"/>
    <w:rsid w:val="00DE4582"/>
    <w:rsid w:val="00DE4CC4"/>
    <w:rsid w:val="00DE4EA3"/>
    <w:rsid w:val="00DE5057"/>
    <w:rsid w:val="00DE50C1"/>
    <w:rsid w:val="00DE5403"/>
    <w:rsid w:val="00DE5E0C"/>
    <w:rsid w:val="00DE67CF"/>
    <w:rsid w:val="00DE7F7E"/>
    <w:rsid w:val="00DF09D0"/>
    <w:rsid w:val="00DF0C3F"/>
    <w:rsid w:val="00DF0C98"/>
    <w:rsid w:val="00DF0CB0"/>
    <w:rsid w:val="00DF0D35"/>
    <w:rsid w:val="00DF0DDE"/>
    <w:rsid w:val="00DF1419"/>
    <w:rsid w:val="00DF1B97"/>
    <w:rsid w:val="00DF32E2"/>
    <w:rsid w:val="00DF3B10"/>
    <w:rsid w:val="00DF414B"/>
    <w:rsid w:val="00DF48C1"/>
    <w:rsid w:val="00DF52E5"/>
    <w:rsid w:val="00DF6537"/>
    <w:rsid w:val="00DF678B"/>
    <w:rsid w:val="00DF6BF3"/>
    <w:rsid w:val="00DF6F5F"/>
    <w:rsid w:val="00DF7328"/>
    <w:rsid w:val="00DF7CD5"/>
    <w:rsid w:val="00DF7EF8"/>
    <w:rsid w:val="00E00B96"/>
    <w:rsid w:val="00E00BB4"/>
    <w:rsid w:val="00E00C51"/>
    <w:rsid w:val="00E0139A"/>
    <w:rsid w:val="00E02606"/>
    <w:rsid w:val="00E02870"/>
    <w:rsid w:val="00E02BCB"/>
    <w:rsid w:val="00E02BF4"/>
    <w:rsid w:val="00E0329D"/>
    <w:rsid w:val="00E03977"/>
    <w:rsid w:val="00E03A1B"/>
    <w:rsid w:val="00E03DA0"/>
    <w:rsid w:val="00E04520"/>
    <w:rsid w:val="00E045B4"/>
    <w:rsid w:val="00E04937"/>
    <w:rsid w:val="00E04CC6"/>
    <w:rsid w:val="00E04DF5"/>
    <w:rsid w:val="00E052A7"/>
    <w:rsid w:val="00E0565C"/>
    <w:rsid w:val="00E05AE5"/>
    <w:rsid w:val="00E05BF3"/>
    <w:rsid w:val="00E05F25"/>
    <w:rsid w:val="00E06061"/>
    <w:rsid w:val="00E06B1F"/>
    <w:rsid w:val="00E06B2F"/>
    <w:rsid w:val="00E06DA7"/>
    <w:rsid w:val="00E072CA"/>
    <w:rsid w:val="00E07402"/>
    <w:rsid w:val="00E07B2E"/>
    <w:rsid w:val="00E07FF8"/>
    <w:rsid w:val="00E10485"/>
    <w:rsid w:val="00E10A5D"/>
    <w:rsid w:val="00E10BE5"/>
    <w:rsid w:val="00E10F24"/>
    <w:rsid w:val="00E111F0"/>
    <w:rsid w:val="00E113AA"/>
    <w:rsid w:val="00E114A7"/>
    <w:rsid w:val="00E11664"/>
    <w:rsid w:val="00E11B9D"/>
    <w:rsid w:val="00E11ED1"/>
    <w:rsid w:val="00E12546"/>
    <w:rsid w:val="00E1254B"/>
    <w:rsid w:val="00E12813"/>
    <w:rsid w:val="00E12D23"/>
    <w:rsid w:val="00E12EC9"/>
    <w:rsid w:val="00E130E1"/>
    <w:rsid w:val="00E13F27"/>
    <w:rsid w:val="00E147C6"/>
    <w:rsid w:val="00E14C9A"/>
    <w:rsid w:val="00E15873"/>
    <w:rsid w:val="00E1587A"/>
    <w:rsid w:val="00E1588D"/>
    <w:rsid w:val="00E15B3A"/>
    <w:rsid w:val="00E15BC4"/>
    <w:rsid w:val="00E15F6A"/>
    <w:rsid w:val="00E162AB"/>
    <w:rsid w:val="00E16569"/>
    <w:rsid w:val="00E16C06"/>
    <w:rsid w:val="00E178E2"/>
    <w:rsid w:val="00E202E7"/>
    <w:rsid w:val="00E20926"/>
    <w:rsid w:val="00E209DD"/>
    <w:rsid w:val="00E20CF2"/>
    <w:rsid w:val="00E21137"/>
    <w:rsid w:val="00E21257"/>
    <w:rsid w:val="00E21BF7"/>
    <w:rsid w:val="00E21F0A"/>
    <w:rsid w:val="00E223C4"/>
    <w:rsid w:val="00E225BE"/>
    <w:rsid w:val="00E2276E"/>
    <w:rsid w:val="00E2315A"/>
    <w:rsid w:val="00E2560F"/>
    <w:rsid w:val="00E25673"/>
    <w:rsid w:val="00E25A68"/>
    <w:rsid w:val="00E26496"/>
    <w:rsid w:val="00E2650F"/>
    <w:rsid w:val="00E2735C"/>
    <w:rsid w:val="00E274D8"/>
    <w:rsid w:val="00E27896"/>
    <w:rsid w:val="00E3075F"/>
    <w:rsid w:val="00E30D74"/>
    <w:rsid w:val="00E30F9C"/>
    <w:rsid w:val="00E321B1"/>
    <w:rsid w:val="00E3278F"/>
    <w:rsid w:val="00E32975"/>
    <w:rsid w:val="00E32B6B"/>
    <w:rsid w:val="00E32FD0"/>
    <w:rsid w:val="00E33816"/>
    <w:rsid w:val="00E33D04"/>
    <w:rsid w:val="00E3403C"/>
    <w:rsid w:val="00E3536F"/>
    <w:rsid w:val="00E35D6F"/>
    <w:rsid w:val="00E37E04"/>
    <w:rsid w:val="00E37E4C"/>
    <w:rsid w:val="00E37EB4"/>
    <w:rsid w:val="00E40EE8"/>
    <w:rsid w:val="00E40FC3"/>
    <w:rsid w:val="00E41137"/>
    <w:rsid w:val="00E412E2"/>
    <w:rsid w:val="00E41E07"/>
    <w:rsid w:val="00E42440"/>
    <w:rsid w:val="00E424CC"/>
    <w:rsid w:val="00E4260B"/>
    <w:rsid w:val="00E430A7"/>
    <w:rsid w:val="00E4360E"/>
    <w:rsid w:val="00E43964"/>
    <w:rsid w:val="00E43EAF"/>
    <w:rsid w:val="00E4516E"/>
    <w:rsid w:val="00E4524E"/>
    <w:rsid w:val="00E4531B"/>
    <w:rsid w:val="00E45CB9"/>
    <w:rsid w:val="00E46076"/>
    <w:rsid w:val="00E464AB"/>
    <w:rsid w:val="00E47A9A"/>
    <w:rsid w:val="00E47E99"/>
    <w:rsid w:val="00E47F27"/>
    <w:rsid w:val="00E50437"/>
    <w:rsid w:val="00E505FE"/>
    <w:rsid w:val="00E50C40"/>
    <w:rsid w:val="00E50F58"/>
    <w:rsid w:val="00E511CB"/>
    <w:rsid w:val="00E51788"/>
    <w:rsid w:val="00E51FE5"/>
    <w:rsid w:val="00E5314F"/>
    <w:rsid w:val="00E531AA"/>
    <w:rsid w:val="00E53C5E"/>
    <w:rsid w:val="00E53D5D"/>
    <w:rsid w:val="00E54585"/>
    <w:rsid w:val="00E5465D"/>
    <w:rsid w:val="00E54CF1"/>
    <w:rsid w:val="00E54D1E"/>
    <w:rsid w:val="00E54E4F"/>
    <w:rsid w:val="00E5514D"/>
    <w:rsid w:val="00E552D3"/>
    <w:rsid w:val="00E5547B"/>
    <w:rsid w:val="00E559CA"/>
    <w:rsid w:val="00E55DE0"/>
    <w:rsid w:val="00E55F08"/>
    <w:rsid w:val="00E55F50"/>
    <w:rsid w:val="00E56DE1"/>
    <w:rsid w:val="00E57285"/>
    <w:rsid w:val="00E57D42"/>
    <w:rsid w:val="00E60286"/>
    <w:rsid w:val="00E608B2"/>
    <w:rsid w:val="00E613F3"/>
    <w:rsid w:val="00E62800"/>
    <w:rsid w:val="00E62B88"/>
    <w:rsid w:val="00E63DC3"/>
    <w:rsid w:val="00E63F3C"/>
    <w:rsid w:val="00E658EA"/>
    <w:rsid w:val="00E65B8E"/>
    <w:rsid w:val="00E65D30"/>
    <w:rsid w:val="00E66AF9"/>
    <w:rsid w:val="00E671F4"/>
    <w:rsid w:val="00E67A50"/>
    <w:rsid w:val="00E700F9"/>
    <w:rsid w:val="00E703CA"/>
    <w:rsid w:val="00E70C40"/>
    <w:rsid w:val="00E71B07"/>
    <w:rsid w:val="00E727B7"/>
    <w:rsid w:val="00E72997"/>
    <w:rsid w:val="00E72A9E"/>
    <w:rsid w:val="00E73307"/>
    <w:rsid w:val="00E73E16"/>
    <w:rsid w:val="00E73E49"/>
    <w:rsid w:val="00E73ED5"/>
    <w:rsid w:val="00E74552"/>
    <w:rsid w:val="00E745A7"/>
    <w:rsid w:val="00E745EF"/>
    <w:rsid w:val="00E755AD"/>
    <w:rsid w:val="00E75700"/>
    <w:rsid w:val="00E75C0F"/>
    <w:rsid w:val="00E7648B"/>
    <w:rsid w:val="00E765B9"/>
    <w:rsid w:val="00E77A00"/>
    <w:rsid w:val="00E80747"/>
    <w:rsid w:val="00E814C7"/>
    <w:rsid w:val="00E81AD1"/>
    <w:rsid w:val="00E81F7A"/>
    <w:rsid w:val="00E82874"/>
    <w:rsid w:val="00E82B0C"/>
    <w:rsid w:val="00E82D29"/>
    <w:rsid w:val="00E83582"/>
    <w:rsid w:val="00E83980"/>
    <w:rsid w:val="00E83AAA"/>
    <w:rsid w:val="00E84412"/>
    <w:rsid w:val="00E84694"/>
    <w:rsid w:val="00E84A21"/>
    <w:rsid w:val="00E84FC7"/>
    <w:rsid w:val="00E85D0D"/>
    <w:rsid w:val="00E8609A"/>
    <w:rsid w:val="00E872D5"/>
    <w:rsid w:val="00E87E57"/>
    <w:rsid w:val="00E90E0C"/>
    <w:rsid w:val="00E912D4"/>
    <w:rsid w:val="00E91A55"/>
    <w:rsid w:val="00E91DAE"/>
    <w:rsid w:val="00E91F0E"/>
    <w:rsid w:val="00E922F3"/>
    <w:rsid w:val="00E92B81"/>
    <w:rsid w:val="00E93079"/>
    <w:rsid w:val="00E93082"/>
    <w:rsid w:val="00E94A5E"/>
    <w:rsid w:val="00E94A93"/>
    <w:rsid w:val="00E94C02"/>
    <w:rsid w:val="00E955D1"/>
    <w:rsid w:val="00E97233"/>
    <w:rsid w:val="00E973AB"/>
    <w:rsid w:val="00E9760E"/>
    <w:rsid w:val="00E97657"/>
    <w:rsid w:val="00E97D5C"/>
    <w:rsid w:val="00EA0542"/>
    <w:rsid w:val="00EA0565"/>
    <w:rsid w:val="00EA0AE4"/>
    <w:rsid w:val="00EA0B96"/>
    <w:rsid w:val="00EA1768"/>
    <w:rsid w:val="00EA17A0"/>
    <w:rsid w:val="00EA1F1B"/>
    <w:rsid w:val="00EA20BA"/>
    <w:rsid w:val="00EA25FE"/>
    <w:rsid w:val="00EA2E1C"/>
    <w:rsid w:val="00EA2F6F"/>
    <w:rsid w:val="00EA3137"/>
    <w:rsid w:val="00EA38E7"/>
    <w:rsid w:val="00EA3F23"/>
    <w:rsid w:val="00EA3F3D"/>
    <w:rsid w:val="00EA3FF4"/>
    <w:rsid w:val="00EA422E"/>
    <w:rsid w:val="00EA47B4"/>
    <w:rsid w:val="00EA4850"/>
    <w:rsid w:val="00EA5A18"/>
    <w:rsid w:val="00EA5BB5"/>
    <w:rsid w:val="00EA6269"/>
    <w:rsid w:val="00EA63C5"/>
    <w:rsid w:val="00EA6814"/>
    <w:rsid w:val="00EA692B"/>
    <w:rsid w:val="00EA6B05"/>
    <w:rsid w:val="00EA722E"/>
    <w:rsid w:val="00EA781E"/>
    <w:rsid w:val="00EA7AD7"/>
    <w:rsid w:val="00EB0565"/>
    <w:rsid w:val="00EB05B9"/>
    <w:rsid w:val="00EB05CA"/>
    <w:rsid w:val="00EB0EF7"/>
    <w:rsid w:val="00EB18C3"/>
    <w:rsid w:val="00EB2458"/>
    <w:rsid w:val="00EB2577"/>
    <w:rsid w:val="00EB29EE"/>
    <w:rsid w:val="00EB2D78"/>
    <w:rsid w:val="00EB324A"/>
    <w:rsid w:val="00EB375C"/>
    <w:rsid w:val="00EB38BA"/>
    <w:rsid w:val="00EB3D35"/>
    <w:rsid w:val="00EB3DA4"/>
    <w:rsid w:val="00EB46BE"/>
    <w:rsid w:val="00EB4926"/>
    <w:rsid w:val="00EB496A"/>
    <w:rsid w:val="00EB4C9C"/>
    <w:rsid w:val="00EB5067"/>
    <w:rsid w:val="00EB5471"/>
    <w:rsid w:val="00EB64B3"/>
    <w:rsid w:val="00EB64DD"/>
    <w:rsid w:val="00EB7040"/>
    <w:rsid w:val="00EB718F"/>
    <w:rsid w:val="00EB7DDC"/>
    <w:rsid w:val="00EB7FCA"/>
    <w:rsid w:val="00EC0068"/>
    <w:rsid w:val="00EC0BF9"/>
    <w:rsid w:val="00EC0D1B"/>
    <w:rsid w:val="00EC28B2"/>
    <w:rsid w:val="00EC2905"/>
    <w:rsid w:val="00EC4762"/>
    <w:rsid w:val="00EC4A58"/>
    <w:rsid w:val="00EC5178"/>
    <w:rsid w:val="00EC549E"/>
    <w:rsid w:val="00EC6214"/>
    <w:rsid w:val="00EC6455"/>
    <w:rsid w:val="00EC6AFD"/>
    <w:rsid w:val="00EC6BC0"/>
    <w:rsid w:val="00EC7397"/>
    <w:rsid w:val="00EC73E1"/>
    <w:rsid w:val="00EC7B59"/>
    <w:rsid w:val="00ED0685"/>
    <w:rsid w:val="00ED0BD9"/>
    <w:rsid w:val="00ED1018"/>
    <w:rsid w:val="00ED11D6"/>
    <w:rsid w:val="00ED1656"/>
    <w:rsid w:val="00ED19BE"/>
    <w:rsid w:val="00ED1DFF"/>
    <w:rsid w:val="00ED20A2"/>
    <w:rsid w:val="00ED32E9"/>
    <w:rsid w:val="00ED4142"/>
    <w:rsid w:val="00ED4175"/>
    <w:rsid w:val="00ED469F"/>
    <w:rsid w:val="00ED4980"/>
    <w:rsid w:val="00ED52AC"/>
    <w:rsid w:val="00ED6109"/>
    <w:rsid w:val="00ED6AB1"/>
    <w:rsid w:val="00ED6D9B"/>
    <w:rsid w:val="00ED6EF7"/>
    <w:rsid w:val="00ED6FFF"/>
    <w:rsid w:val="00ED7368"/>
    <w:rsid w:val="00EE03BC"/>
    <w:rsid w:val="00EE123A"/>
    <w:rsid w:val="00EE19CC"/>
    <w:rsid w:val="00EE1E21"/>
    <w:rsid w:val="00EE1FD0"/>
    <w:rsid w:val="00EE290F"/>
    <w:rsid w:val="00EE2CC0"/>
    <w:rsid w:val="00EE3AFB"/>
    <w:rsid w:val="00EE4A60"/>
    <w:rsid w:val="00EE4E72"/>
    <w:rsid w:val="00EE5D72"/>
    <w:rsid w:val="00EE62BE"/>
    <w:rsid w:val="00EE71F4"/>
    <w:rsid w:val="00EF016B"/>
    <w:rsid w:val="00EF01F6"/>
    <w:rsid w:val="00EF0B3B"/>
    <w:rsid w:val="00EF1BDB"/>
    <w:rsid w:val="00EF233E"/>
    <w:rsid w:val="00EF239A"/>
    <w:rsid w:val="00EF39F9"/>
    <w:rsid w:val="00EF3ECE"/>
    <w:rsid w:val="00EF4E0E"/>
    <w:rsid w:val="00EF516A"/>
    <w:rsid w:val="00EF5266"/>
    <w:rsid w:val="00EF54C0"/>
    <w:rsid w:val="00EF54F0"/>
    <w:rsid w:val="00EF5A1A"/>
    <w:rsid w:val="00EF5D89"/>
    <w:rsid w:val="00EF5EE8"/>
    <w:rsid w:val="00EF7634"/>
    <w:rsid w:val="00EF765F"/>
    <w:rsid w:val="00EF7682"/>
    <w:rsid w:val="00EF770C"/>
    <w:rsid w:val="00EF77D0"/>
    <w:rsid w:val="00EF7B39"/>
    <w:rsid w:val="00EF7C31"/>
    <w:rsid w:val="00F00C59"/>
    <w:rsid w:val="00F00F4D"/>
    <w:rsid w:val="00F01211"/>
    <w:rsid w:val="00F014E6"/>
    <w:rsid w:val="00F01514"/>
    <w:rsid w:val="00F016CB"/>
    <w:rsid w:val="00F01BAF"/>
    <w:rsid w:val="00F01FE8"/>
    <w:rsid w:val="00F026FC"/>
    <w:rsid w:val="00F035FC"/>
    <w:rsid w:val="00F0387D"/>
    <w:rsid w:val="00F041B0"/>
    <w:rsid w:val="00F0486C"/>
    <w:rsid w:val="00F0570C"/>
    <w:rsid w:val="00F05ED4"/>
    <w:rsid w:val="00F05F03"/>
    <w:rsid w:val="00F05F4E"/>
    <w:rsid w:val="00F06413"/>
    <w:rsid w:val="00F06ECD"/>
    <w:rsid w:val="00F07524"/>
    <w:rsid w:val="00F0785B"/>
    <w:rsid w:val="00F07FA9"/>
    <w:rsid w:val="00F1018A"/>
    <w:rsid w:val="00F111BD"/>
    <w:rsid w:val="00F1127B"/>
    <w:rsid w:val="00F11466"/>
    <w:rsid w:val="00F12014"/>
    <w:rsid w:val="00F123D2"/>
    <w:rsid w:val="00F123DA"/>
    <w:rsid w:val="00F128EF"/>
    <w:rsid w:val="00F1310B"/>
    <w:rsid w:val="00F15417"/>
    <w:rsid w:val="00F16E72"/>
    <w:rsid w:val="00F17486"/>
    <w:rsid w:val="00F1787D"/>
    <w:rsid w:val="00F20088"/>
    <w:rsid w:val="00F20B4B"/>
    <w:rsid w:val="00F20C39"/>
    <w:rsid w:val="00F20C4C"/>
    <w:rsid w:val="00F20CDE"/>
    <w:rsid w:val="00F215D8"/>
    <w:rsid w:val="00F21EE6"/>
    <w:rsid w:val="00F23285"/>
    <w:rsid w:val="00F23838"/>
    <w:rsid w:val="00F23A29"/>
    <w:rsid w:val="00F2405F"/>
    <w:rsid w:val="00F25178"/>
    <w:rsid w:val="00F25291"/>
    <w:rsid w:val="00F27004"/>
    <w:rsid w:val="00F27119"/>
    <w:rsid w:val="00F2741E"/>
    <w:rsid w:val="00F30946"/>
    <w:rsid w:val="00F31F07"/>
    <w:rsid w:val="00F323CC"/>
    <w:rsid w:val="00F326AD"/>
    <w:rsid w:val="00F32D50"/>
    <w:rsid w:val="00F32E6C"/>
    <w:rsid w:val="00F33009"/>
    <w:rsid w:val="00F3321A"/>
    <w:rsid w:val="00F332B1"/>
    <w:rsid w:val="00F33AD8"/>
    <w:rsid w:val="00F33C14"/>
    <w:rsid w:val="00F33CB9"/>
    <w:rsid w:val="00F34875"/>
    <w:rsid w:val="00F34B36"/>
    <w:rsid w:val="00F34E40"/>
    <w:rsid w:val="00F35B05"/>
    <w:rsid w:val="00F35DAD"/>
    <w:rsid w:val="00F361E6"/>
    <w:rsid w:val="00F37D6D"/>
    <w:rsid w:val="00F37E05"/>
    <w:rsid w:val="00F4133D"/>
    <w:rsid w:val="00F414D3"/>
    <w:rsid w:val="00F419E4"/>
    <w:rsid w:val="00F41B25"/>
    <w:rsid w:val="00F42220"/>
    <w:rsid w:val="00F424E0"/>
    <w:rsid w:val="00F42EE1"/>
    <w:rsid w:val="00F42F16"/>
    <w:rsid w:val="00F439D2"/>
    <w:rsid w:val="00F448EE"/>
    <w:rsid w:val="00F44B02"/>
    <w:rsid w:val="00F455E0"/>
    <w:rsid w:val="00F45904"/>
    <w:rsid w:val="00F46470"/>
    <w:rsid w:val="00F4688E"/>
    <w:rsid w:val="00F46B01"/>
    <w:rsid w:val="00F46BB8"/>
    <w:rsid w:val="00F47DA3"/>
    <w:rsid w:val="00F47ED2"/>
    <w:rsid w:val="00F505EE"/>
    <w:rsid w:val="00F50904"/>
    <w:rsid w:val="00F509B2"/>
    <w:rsid w:val="00F50B40"/>
    <w:rsid w:val="00F5119A"/>
    <w:rsid w:val="00F51202"/>
    <w:rsid w:val="00F51355"/>
    <w:rsid w:val="00F52455"/>
    <w:rsid w:val="00F52D85"/>
    <w:rsid w:val="00F53364"/>
    <w:rsid w:val="00F536D9"/>
    <w:rsid w:val="00F53742"/>
    <w:rsid w:val="00F53F93"/>
    <w:rsid w:val="00F54074"/>
    <w:rsid w:val="00F541ED"/>
    <w:rsid w:val="00F55CE4"/>
    <w:rsid w:val="00F566D4"/>
    <w:rsid w:val="00F56709"/>
    <w:rsid w:val="00F575FC"/>
    <w:rsid w:val="00F57FB1"/>
    <w:rsid w:val="00F600FA"/>
    <w:rsid w:val="00F6061D"/>
    <w:rsid w:val="00F607D7"/>
    <w:rsid w:val="00F6173E"/>
    <w:rsid w:val="00F626F0"/>
    <w:rsid w:val="00F6284F"/>
    <w:rsid w:val="00F6312B"/>
    <w:rsid w:val="00F63BEC"/>
    <w:rsid w:val="00F64C97"/>
    <w:rsid w:val="00F65561"/>
    <w:rsid w:val="00F65940"/>
    <w:rsid w:val="00F65EAF"/>
    <w:rsid w:val="00F663FC"/>
    <w:rsid w:val="00F66888"/>
    <w:rsid w:val="00F66EF2"/>
    <w:rsid w:val="00F67120"/>
    <w:rsid w:val="00F67849"/>
    <w:rsid w:val="00F70EA3"/>
    <w:rsid w:val="00F721ED"/>
    <w:rsid w:val="00F72250"/>
    <w:rsid w:val="00F72257"/>
    <w:rsid w:val="00F72566"/>
    <w:rsid w:val="00F72A50"/>
    <w:rsid w:val="00F72F3B"/>
    <w:rsid w:val="00F73B1C"/>
    <w:rsid w:val="00F7462E"/>
    <w:rsid w:val="00F75166"/>
    <w:rsid w:val="00F75B19"/>
    <w:rsid w:val="00F768CB"/>
    <w:rsid w:val="00F76E06"/>
    <w:rsid w:val="00F771ED"/>
    <w:rsid w:val="00F775CE"/>
    <w:rsid w:val="00F77D3E"/>
    <w:rsid w:val="00F8051A"/>
    <w:rsid w:val="00F80616"/>
    <w:rsid w:val="00F80E9D"/>
    <w:rsid w:val="00F81D48"/>
    <w:rsid w:val="00F82127"/>
    <w:rsid w:val="00F825AD"/>
    <w:rsid w:val="00F83478"/>
    <w:rsid w:val="00F83773"/>
    <w:rsid w:val="00F83E61"/>
    <w:rsid w:val="00F84F71"/>
    <w:rsid w:val="00F8501B"/>
    <w:rsid w:val="00F8546F"/>
    <w:rsid w:val="00F85686"/>
    <w:rsid w:val="00F86CB0"/>
    <w:rsid w:val="00F86CF2"/>
    <w:rsid w:val="00F86D29"/>
    <w:rsid w:val="00F86DE8"/>
    <w:rsid w:val="00F874F8"/>
    <w:rsid w:val="00F906F9"/>
    <w:rsid w:val="00F90BEB"/>
    <w:rsid w:val="00F911AB"/>
    <w:rsid w:val="00F91282"/>
    <w:rsid w:val="00F917C3"/>
    <w:rsid w:val="00F91FA6"/>
    <w:rsid w:val="00F92204"/>
    <w:rsid w:val="00F92334"/>
    <w:rsid w:val="00F92DB4"/>
    <w:rsid w:val="00F93283"/>
    <w:rsid w:val="00F93A54"/>
    <w:rsid w:val="00F93E5E"/>
    <w:rsid w:val="00F94138"/>
    <w:rsid w:val="00F9428C"/>
    <w:rsid w:val="00F9458E"/>
    <w:rsid w:val="00F9460B"/>
    <w:rsid w:val="00F94715"/>
    <w:rsid w:val="00F94C81"/>
    <w:rsid w:val="00F95130"/>
    <w:rsid w:val="00F95B5A"/>
    <w:rsid w:val="00F96DA6"/>
    <w:rsid w:val="00F97722"/>
    <w:rsid w:val="00F977C4"/>
    <w:rsid w:val="00F97D42"/>
    <w:rsid w:val="00F97DED"/>
    <w:rsid w:val="00FA0204"/>
    <w:rsid w:val="00FA04F3"/>
    <w:rsid w:val="00FA05DE"/>
    <w:rsid w:val="00FA0BF1"/>
    <w:rsid w:val="00FA182B"/>
    <w:rsid w:val="00FA1F8A"/>
    <w:rsid w:val="00FA2651"/>
    <w:rsid w:val="00FA2DD7"/>
    <w:rsid w:val="00FA2FB5"/>
    <w:rsid w:val="00FA3A01"/>
    <w:rsid w:val="00FA405E"/>
    <w:rsid w:val="00FA4493"/>
    <w:rsid w:val="00FA5798"/>
    <w:rsid w:val="00FA5CD1"/>
    <w:rsid w:val="00FA6137"/>
    <w:rsid w:val="00FA6DEB"/>
    <w:rsid w:val="00FA6EBA"/>
    <w:rsid w:val="00FA7092"/>
    <w:rsid w:val="00FA7B8A"/>
    <w:rsid w:val="00FA7CF0"/>
    <w:rsid w:val="00FA7EE3"/>
    <w:rsid w:val="00FB0DE0"/>
    <w:rsid w:val="00FB0DE9"/>
    <w:rsid w:val="00FB0E47"/>
    <w:rsid w:val="00FB1091"/>
    <w:rsid w:val="00FB1E22"/>
    <w:rsid w:val="00FB2B2C"/>
    <w:rsid w:val="00FB2D2C"/>
    <w:rsid w:val="00FB317E"/>
    <w:rsid w:val="00FB34A6"/>
    <w:rsid w:val="00FB387B"/>
    <w:rsid w:val="00FB40DB"/>
    <w:rsid w:val="00FB4923"/>
    <w:rsid w:val="00FB4C12"/>
    <w:rsid w:val="00FB4CFB"/>
    <w:rsid w:val="00FB4EAC"/>
    <w:rsid w:val="00FB5F6A"/>
    <w:rsid w:val="00FB6C18"/>
    <w:rsid w:val="00FB709D"/>
    <w:rsid w:val="00FB7683"/>
    <w:rsid w:val="00FB7779"/>
    <w:rsid w:val="00FB7BDA"/>
    <w:rsid w:val="00FB7ED2"/>
    <w:rsid w:val="00FB7FF8"/>
    <w:rsid w:val="00FC073B"/>
    <w:rsid w:val="00FC1694"/>
    <w:rsid w:val="00FC1EA6"/>
    <w:rsid w:val="00FC2078"/>
    <w:rsid w:val="00FC298F"/>
    <w:rsid w:val="00FC2A6F"/>
    <w:rsid w:val="00FC34B8"/>
    <w:rsid w:val="00FC3C2B"/>
    <w:rsid w:val="00FC47C6"/>
    <w:rsid w:val="00FC4D8C"/>
    <w:rsid w:val="00FC4EB1"/>
    <w:rsid w:val="00FC5405"/>
    <w:rsid w:val="00FC54E6"/>
    <w:rsid w:val="00FC5A0C"/>
    <w:rsid w:val="00FC66E4"/>
    <w:rsid w:val="00FC67B2"/>
    <w:rsid w:val="00FC6CCB"/>
    <w:rsid w:val="00FC7001"/>
    <w:rsid w:val="00FC71CD"/>
    <w:rsid w:val="00FC74A8"/>
    <w:rsid w:val="00FC75C4"/>
    <w:rsid w:val="00FC7746"/>
    <w:rsid w:val="00FC7E94"/>
    <w:rsid w:val="00FC7F12"/>
    <w:rsid w:val="00FD005F"/>
    <w:rsid w:val="00FD05A0"/>
    <w:rsid w:val="00FD16DB"/>
    <w:rsid w:val="00FD17DA"/>
    <w:rsid w:val="00FD1F62"/>
    <w:rsid w:val="00FD24E1"/>
    <w:rsid w:val="00FD28F0"/>
    <w:rsid w:val="00FD29FD"/>
    <w:rsid w:val="00FD413E"/>
    <w:rsid w:val="00FD45EF"/>
    <w:rsid w:val="00FD478F"/>
    <w:rsid w:val="00FD5632"/>
    <w:rsid w:val="00FD563C"/>
    <w:rsid w:val="00FD5667"/>
    <w:rsid w:val="00FD5E23"/>
    <w:rsid w:val="00FD63F0"/>
    <w:rsid w:val="00FD6DD9"/>
    <w:rsid w:val="00FD776C"/>
    <w:rsid w:val="00FD78BD"/>
    <w:rsid w:val="00FD7D9A"/>
    <w:rsid w:val="00FE013D"/>
    <w:rsid w:val="00FE0215"/>
    <w:rsid w:val="00FE0449"/>
    <w:rsid w:val="00FE0882"/>
    <w:rsid w:val="00FE0A9A"/>
    <w:rsid w:val="00FE0EBB"/>
    <w:rsid w:val="00FE1FA5"/>
    <w:rsid w:val="00FE2039"/>
    <w:rsid w:val="00FE241B"/>
    <w:rsid w:val="00FE2556"/>
    <w:rsid w:val="00FE27A3"/>
    <w:rsid w:val="00FE3026"/>
    <w:rsid w:val="00FE4088"/>
    <w:rsid w:val="00FE4636"/>
    <w:rsid w:val="00FE46E7"/>
    <w:rsid w:val="00FE55C1"/>
    <w:rsid w:val="00FE5A37"/>
    <w:rsid w:val="00FE5F24"/>
    <w:rsid w:val="00FE673A"/>
    <w:rsid w:val="00FE723E"/>
    <w:rsid w:val="00FE7678"/>
    <w:rsid w:val="00FF057E"/>
    <w:rsid w:val="00FF16BF"/>
    <w:rsid w:val="00FF2193"/>
    <w:rsid w:val="00FF30AE"/>
    <w:rsid w:val="00FF32C7"/>
    <w:rsid w:val="00FF3BB3"/>
    <w:rsid w:val="00FF4171"/>
    <w:rsid w:val="00FF44CD"/>
    <w:rsid w:val="00FF4642"/>
    <w:rsid w:val="00FF4C73"/>
    <w:rsid w:val="00FF4EFF"/>
    <w:rsid w:val="00FF5047"/>
    <w:rsid w:val="00FF50D1"/>
    <w:rsid w:val="00FF5124"/>
    <w:rsid w:val="00FF5A21"/>
    <w:rsid w:val="00FF7C2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colormru v:ext="edit" colors="#f8f8f8"/>
    </o:shapedefaults>
    <o:shapelayout v:ext="edit">
      <o:idmap v:ext="edit" data="2"/>
    </o:shapelayout>
  </w:shapeDefaults>
  <w:decimalSymbol w:val=","/>
  <w:listSeparator w:val=";"/>
  <w14:docId w14:val="30B148E0"/>
  <w15:docId w15:val="{07E2A337-7EE4-4DA2-AE8B-4F760E44FF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696759"/>
    <w:rPr>
      <w:sz w:val="24"/>
      <w:szCs w:val="24"/>
    </w:rPr>
  </w:style>
  <w:style w:type="paragraph" w:styleId="Nagwek1">
    <w:name w:val="heading 1"/>
    <w:basedOn w:val="Normalny"/>
    <w:next w:val="Normalny"/>
    <w:link w:val="Nagwek1Znak"/>
    <w:qFormat/>
    <w:rsid w:val="001C7068"/>
    <w:pPr>
      <w:keepNext/>
      <w:outlineLvl w:val="0"/>
    </w:pPr>
    <w:rPr>
      <w:b/>
      <w:bCs/>
    </w:rPr>
  </w:style>
  <w:style w:type="paragraph" w:styleId="Nagwek2">
    <w:name w:val="heading 2"/>
    <w:basedOn w:val="Normalny"/>
    <w:next w:val="Normalny"/>
    <w:link w:val="Nagwek2Znak"/>
    <w:qFormat/>
    <w:rsid w:val="001C7068"/>
    <w:pPr>
      <w:keepNext/>
      <w:outlineLvl w:val="1"/>
    </w:pPr>
    <w:rPr>
      <w:szCs w:val="20"/>
    </w:rPr>
  </w:style>
  <w:style w:type="paragraph" w:styleId="Nagwek3">
    <w:name w:val="heading 3"/>
    <w:basedOn w:val="Normalny"/>
    <w:next w:val="Normalny"/>
    <w:qFormat/>
    <w:rsid w:val="001C7068"/>
    <w:pPr>
      <w:keepNext/>
      <w:spacing w:before="240" w:after="60"/>
      <w:outlineLvl w:val="2"/>
    </w:pPr>
    <w:rPr>
      <w:rFonts w:ascii="Arial" w:hAnsi="Arial" w:cs="Arial"/>
      <w:b/>
      <w:bCs/>
      <w:sz w:val="26"/>
      <w:szCs w:val="26"/>
    </w:rPr>
  </w:style>
  <w:style w:type="paragraph" w:styleId="Nagwek4">
    <w:name w:val="heading 4"/>
    <w:basedOn w:val="Normalny"/>
    <w:next w:val="Normalny"/>
    <w:link w:val="Nagwek4Znak"/>
    <w:qFormat/>
    <w:rsid w:val="001C7068"/>
    <w:pPr>
      <w:keepNext/>
      <w:spacing w:before="240" w:after="60"/>
      <w:outlineLvl w:val="3"/>
    </w:pPr>
    <w:rPr>
      <w:b/>
      <w:bCs/>
      <w:sz w:val="28"/>
      <w:szCs w:val="28"/>
    </w:rPr>
  </w:style>
  <w:style w:type="paragraph" w:styleId="Nagwek5">
    <w:name w:val="heading 5"/>
    <w:basedOn w:val="Normalny"/>
    <w:next w:val="Normalny"/>
    <w:link w:val="Nagwek5Znak"/>
    <w:qFormat/>
    <w:rsid w:val="001C7068"/>
    <w:pPr>
      <w:spacing w:before="240" w:after="60"/>
      <w:outlineLvl w:val="4"/>
    </w:pPr>
    <w:rPr>
      <w:b/>
      <w:bCs/>
      <w:i/>
      <w:iCs/>
      <w:sz w:val="26"/>
      <w:szCs w:val="26"/>
    </w:rPr>
  </w:style>
  <w:style w:type="paragraph" w:styleId="Nagwek6">
    <w:name w:val="heading 6"/>
    <w:basedOn w:val="Normalny"/>
    <w:next w:val="Normalny"/>
    <w:qFormat/>
    <w:rsid w:val="001C7068"/>
    <w:pPr>
      <w:spacing w:before="240" w:after="60"/>
      <w:outlineLvl w:val="5"/>
    </w:pPr>
    <w:rPr>
      <w:b/>
      <w:bCs/>
      <w:sz w:val="22"/>
      <w:szCs w:val="22"/>
    </w:rPr>
  </w:style>
  <w:style w:type="paragraph" w:styleId="Nagwek7">
    <w:name w:val="heading 7"/>
    <w:basedOn w:val="Normalny"/>
    <w:next w:val="Normalny"/>
    <w:qFormat/>
    <w:rsid w:val="001C7068"/>
    <w:pPr>
      <w:spacing w:before="240" w:after="60"/>
      <w:outlineLvl w:val="6"/>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4Znak">
    <w:name w:val="Nagłówek 4 Znak"/>
    <w:basedOn w:val="Domylnaczcionkaakapitu"/>
    <w:link w:val="Nagwek4"/>
    <w:rsid w:val="001D1F47"/>
    <w:rPr>
      <w:b/>
      <w:bCs/>
      <w:sz w:val="28"/>
      <w:szCs w:val="28"/>
    </w:rPr>
  </w:style>
  <w:style w:type="character" w:customStyle="1" w:styleId="Nagwek5Znak">
    <w:name w:val="Nagłówek 5 Znak"/>
    <w:basedOn w:val="Domylnaczcionkaakapitu"/>
    <w:link w:val="Nagwek5"/>
    <w:rsid w:val="001D1F47"/>
    <w:rPr>
      <w:b/>
      <w:bCs/>
      <w:i/>
      <w:iCs/>
      <w:sz w:val="26"/>
      <w:szCs w:val="26"/>
    </w:rPr>
  </w:style>
  <w:style w:type="paragraph" w:styleId="Tekstpodstawowywcity">
    <w:name w:val="Body Text Indent"/>
    <w:basedOn w:val="Normalny"/>
    <w:rsid w:val="001C7068"/>
    <w:pPr>
      <w:jc w:val="both"/>
    </w:pPr>
    <w:rPr>
      <w:szCs w:val="20"/>
    </w:rPr>
  </w:style>
  <w:style w:type="paragraph" w:styleId="Tekstpodstawowywcity2">
    <w:name w:val="Body Text Indent 2"/>
    <w:basedOn w:val="Normalny"/>
    <w:link w:val="Tekstpodstawowywcity2Znak"/>
    <w:rsid w:val="001C7068"/>
    <w:pPr>
      <w:spacing w:line="360" w:lineRule="auto"/>
      <w:ind w:firstLine="709"/>
      <w:jc w:val="both"/>
    </w:pPr>
    <w:rPr>
      <w:rFonts w:ascii="Arial" w:hAnsi="Arial"/>
      <w:szCs w:val="20"/>
    </w:rPr>
  </w:style>
  <w:style w:type="character" w:customStyle="1" w:styleId="Tekstpodstawowywcity2Znak">
    <w:name w:val="Tekst podstawowy wcięty 2 Znak"/>
    <w:basedOn w:val="Domylnaczcionkaakapitu"/>
    <w:link w:val="Tekstpodstawowywcity2"/>
    <w:rsid w:val="00211825"/>
    <w:rPr>
      <w:rFonts w:ascii="Arial" w:hAnsi="Arial"/>
      <w:sz w:val="24"/>
    </w:rPr>
  </w:style>
  <w:style w:type="paragraph" w:customStyle="1" w:styleId="Tekstpodstawowy31">
    <w:name w:val="Tekst podstawowy 31"/>
    <w:basedOn w:val="Normalny"/>
    <w:rsid w:val="001C7068"/>
    <w:pPr>
      <w:widowControl w:val="0"/>
      <w:jc w:val="both"/>
    </w:pPr>
    <w:rPr>
      <w:rFonts w:ascii="Arial" w:hAnsi="Arial"/>
      <w:color w:val="000000"/>
      <w:szCs w:val="20"/>
    </w:rPr>
  </w:style>
  <w:style w:type="paragraph" w:styleId="Tekstpodstawowy3">
    <w:name w:val="Body Text 3"/>
    <w:basedOn w:val="Normalny"/>
    <w:rsid w:val="001C7068"/>
    <w:pPr>
      <w:tabs>
        <w:tab w:val="right" w:pos="9072"/>
      </w:tabs>
    </w:pPr>
    <w:rPr>
      <w:rFonts w:ascii="Arial" w:hAnsi="Arial"/>
      <w:color w:val="000000"/>
      <w:sz w:val="22"/>
      <w:szCs w:val="20"/>
    </w:rPr>
  </w:style>
  <w:style w:type="paragraph" w:styleId="Tekstprzypisudolnego">
    <w:name w:val="footnote text"/>
    <w:aliases w:val="Podrozdział"/>
    <w:basedOn w:val="Normalny"/>
    <w:link w:val="TekstprzypisudolnegoZnak"/>
    <w:uiPriority w:val="99"/>
    <w:semiHidden/>
    <w:rsid w:val="001C7068"/>
    <w:rPr>
      <w:sz w:val="20"/>
      <w:szCs w:val="20"/>
    </w:rPr>
  </w:style>
  <w:style w:type="character" w:customStyle="1" w:styleId="TekstprzypisudolnegoZnak">
    <w:name w:val="Tekst przypisu dolnego Znak"/>
    <w:aliases w:val="Podrozdział Znak"/>
    <w:basedOn w:val="Domylnaczcionkaakapitu"/>
    <w:link w:val="Tekstprzypisudolnego"/>
    <w:uiPriority w:val="99"/>
    <w:semiHidden/>
    <w:rsid w:val="000946F0"/>
  </w:style>
  <w:style w:type="paragraph" w:styleId="Tekstpodstawowy">
    <w:name w:val="Body Text"/>
    <w:aliases w:val="bt,b,Tekst podstawowy Znak Znak Znak Znak Znak Znak Znak Znak,block style,Tekst podstawowy Znak,Tekst podstawowy Znak Znak Znak Znak Znak,Tekst podstawowy Znak Znak Znak,Tekst podstawowy Znak Znak Znak Znak Znak Znak,szaro,aga"/>
    <w:basedOn w:val="Normalny"/>
    <w:link w:val="TekstpodstawowyZnak1"/>
    <w:uiPriority w:val="99"/>
    <w:rsid w:val="001C7068"/>
    <w:pPr>
      <w:spacing w:after="120"/>
    </w:pPr>
  </w:style>
  <w:style w:type="character" w:customStyle="1" w:styleId="TekstpodstawowyZnak1">
    <w:name w:val="Tekst podstawowy Znak1"/>
    <w:aliases w:val="bt Znak,b Znak,Tekst podstawowy Znak Znak Znak Znak Znak Znak Znak Znak Znak,block style Znak,Tekst podstawowy Znak Znak,Tekst podstawowy Znak Znak Znak Znak Znak Znak1,Tekst podstawowy Znak Znak Znak Znak,szaro Znak,aga Znak"/>
    <w:link w:val="Tekstpodstawowy"/>
    <w:uiPriority w:val="99"/>
    <w:locked/>
    <w:rsid w:val="005534AB"/>
    <w:rPr>
      <w:sz w:val="24"/>
      <w:szCs w:val="24"/>
    </w:rPr>
  </w:style>
  <w:style w:type="paragraph" w:styleId="Tekstpodstawowy2">
    <w:name w:val="Body Text 2"/>
    <w:basedOn w:val="Normalny"/>
    <w:link w:val="Tekstpodstawowy2Znak"/>
    <w:uiPriority w:val="99"/>
    <w:rsid w:val="001C7068"/>
    <w:pPr>
      <w:spacing w:after="120" w:line="480" w:lineRule="auto"/>
    </w:pPr>
  </w:style>
  <w:style w:type="character" w:customStyle="1" w:styleId="Tekstpodstawowy2Znak">
    <w:name w:val="Tekst podstawowy 2 Znak"/>
    <w:basedOn w:val="Domylnaczcionkaakapitu"/>
    <w:link w:val="Tekstpodstawowy2"/>
    <w:uiPriority w:val="99"/>
    <w:rsid w:val="0026517F"/>
    <w:rPr>
      <w:sz w:val="24"/>
      <w:szCs w:val="24"/>
    </w:rPr>
  </w:style>
  <w:style w:type="paragraph" w:styleId="Stopka">
    <w:name w:val="footer"/>
    <w:basedOn w:val="Normalny"/>
    <w:link w:val="StopkaZnak"/>
    <w:uiPriority w:val="99"/>
    <w:rsid w:val="001C7068"/>
    <w:pPr>
      <w:tabs>
        <w:tab w:val="center" w:pos="4536"/>
        <w:tab w:val="right" w:pos="9072"/>
      </w:tabs>
    </w:pPr>
    <w:rPr>
      <w:szCs w:val="20"/>
    </w:rPr>
  </w:style>
  <w:style w:type="character" w:customStyle="1" w:styleId="StopkaZnak">
    <w:name w:val="Stopka Znak"/>
    <w:basedOn w:val="Domylnaczcionkaakapitu"/>
    <w:link w:val="Stopka"/>
    <w:uiPriority w:val="99"/>
    <w:rsid w:val="005C7593"/>
    <w:rPr>
      <w:sz w:val="24"/>
    </w:rPr>
  </w:style>
  <w:style w:type="paragraph" w:styleId="Tekstpodstawowywcity3">
    <w:name w:val="Body Text Indent 3"/>
    <w:basedOn w:val="Normalny"/>
    <w:link w:val="Tekstpodstawowywcity3Znak"/>
    <w:rsid w:val="001C7068"/>
    <w:pPr>
      <w:spacing w:after="120"/>
      <w:ind w:left="283"/>
    </w:pPr>
    <w:rPr>
      <w:sz w:val="16"/>
      <w:szCs w:val="16"/>
    </w:rPr>
  </w:style>
  <w:style w:type="character" w:customStyle="1" w:styleId="Tekstpodstawowywcity3Znak">
    <w:name w:val="Tekst podstawowy wcięty 3 Znak"/>
    <w:basedOn w:val="Domylnaczcionkaakapitu"/>
    <w:link w:val="Tekstpodstawowywcity3"/>
    <w:rsid w:val="00C4179E"/>
    <w:rPr>
      <w:sz w:val="16"/>
      <w:szCs w:val="16"/>
    </w:rPr>
  </w:style>
  <w:style w:type="paragraph" w:customStyle="1" w:styleId="txt-title-m">
    <w:name w:val="txt-title-m"/>
    <w:basedOn w:val="Normalny"/>
    <w:rsid w:val="001C7068"/>
    <w:pPr>
      <w:spacing w:before="100" w:beforeAutospacing="1" w:after="100" w:afterAutospacing="1"/>
    </w:pPr>
  </w:style>
  <w:style w:type="character" w:customStyle="1" w:styleId="txt-title-11">
    <w:name w:val="txt-title-11"/>
    <w:basedOn w:val="Domylnaczcionkaakapitu"/>
    <w:rsid w:val="001C7068"/>
    <w:rPr>
      <w:rFonts w:ascii="Tahoma" w:hAnsi="Tahoma" w:cs="Tahoma" w:hint="default"/>
      <w:color w:val="FF6600"/>
      <w:sz w:val="26"/>
      <w:szCs w:val="26"/>
    </w:rPr>
  </w:style>
  <w:style w:type="character" w:styleId="Numerstrony">
    <w:name w:val="page number"/>
    <w:basedOn w:val="Domylnaczcionkaakapitu"/>
    <w:rsid w:val="001C7068"/>
  </w:style>
  <w:style w:type="paragraph" w:styleId="Tytu">
    <w:name w:val="Title"/>
    <w:basedOn w:val="Normalny"/>
    <w:link w:val="TytuZnak"/>
    <w:uiPriority w:val="99"/>
    <w:qFormat/>
    <w:rsid w:val="001C7068"/>
    <w:pPr>
      <w:jc w:val="center"/>
    </w:pPr>
    <w:rPr>
      <w:rFonts w:ascii="Arial" w:hAnsi="Arial"/>
      <w:b/>
      <w:szCs w:val="20"/>
    </w:rPr>
  </w:style>
  <w:style w:type="character" w:customStyle="1" w:styleId="TytuZnak">
    <w:name w:val="Tytuł Znak"/>
    <w:basedOn w:val="Domylnaczcionkaakapitu"/>
    <w:link w:val="Tytu"/>
    <w:uiPriority w:val="99"/>
    <w:locked/>
    <w:rsid w:val="00EB7DDC"/>
    <w:rPr>
      <w:rFonts w:ascii="Arial" w:hAnsi="Arial"/>
      <w:b/>
      <w:sz w:val="24"/>
    </w:rPr>
  </w:style>
  <w:style w:type="paragraph" w:styleId="Nagwek">
    <w:name w:val="header"/>
    <w:basedOn w:val="Normalny"/>
    <w:link w:val="NagwekZnak"/>
    <w:uiPriority w:val="99"/>
    <w:rsid w:val="001C7068"/>
    <w:pPr>
      <w:tabs>
        <w:tab w:val="center" w:pos="4536"/>
        <w:tab w:val="right" w:pos="9072"/>
      </w:tabs>
    </w:pPr>
  </w:style>
  <w:style w:type="character" w:customStyle="1" w:styleId="NagwekZnak">
    <w:name w:val="Nagłówek Znak"/>
    <w:basedOn w:val="Domylnaczcionkaakapitu"/>
    <w:link w:val="Nagwek"/>
    <w:uiPriority w:val="99"/>
    <w:rsid w:val="005C7593"/>
    <w:rPr>
      <w:sz w:val="24"/>
      <w:szCs w:val="24"/>
    </w:rPr>
  </w:style>
  <w:style w:type="paragraph" w:customStyle="1" w:styleId="Nagwek-wyliczanka">
    <w:name w:val="Nagłówek-wyliczanka"/>
    <w:basedOn w:val="Normalny"/>
    <w:rsid w:val="001C7068"/>
    <w:pPr>
      <w:numPr>
        <w:numId w:val="2"/>
      </w:numPr>
      <w:spacing w:after="120" w:line="24" w:lineRule="atLeast"/>
      <w:jc w:val="both"/>
    </w:pPr>
    <w:rPr>
      <w:sz w:val="28"/>
      <w:szCs w:val="20"/>
    </w:rPr>
  </w:style>
  <w:style w:type="paragraph" w:styleId="NormalnyWeb">
    <w:name w:val="Normal (Web)"/>
    <w:basedOn w:val="Normalny"/>
    <w:uiPriority w:val="99"/>
    <w:rsid w:val="001C7068"/>
    <w:pPr>
      <w:spacing w:before="100" w:beforeAutospacing="1" w:after="100" w:afterAutospacing="1"/>
    </w:pPr>
    <w:rPr>
      <w:rFonts w:ascii="Arial Unicode MS" w:eastAsia="Arial Unicode MS" w:hAnsi="Arial Unicode MS" w:cs="Arial Unicode MS"/>
    </w:rPr>
  </w:style>
  <w:style w:type="paragraph" w:customStyle="1" w:styleId="Tekstpodstawowy21">
    <w:name w:val="Tekst podstawowy 21"/>
    <w:basedOn w:val="Normalny"/>
    <w:rsid w:val="001C7068"/>
    <w:pPr>
      <w:spacing w:line="360" w:lineRule="auto"/>
      <w:ind w:left="-142" w:firstLine="851"/>
      <w:jc w:val="both"/>
    </w:pPr>
    <w:rPr>
      <w:szCs w:val="20"/>
    </w:rPr>
  </w:style>
  <w:style w:type="character" w:customStyle="1" w:styleId="tresc">
    <w:name w:val="tresc"/>
    <w:basedOn w:val="Domylnaczcionkaakapitu"/>
    <w:rsid w:val="001C7068"/>
  </w:style>
  <w:style w:type="character" w:styleId="Pogrubienie">
    <w:name w:val="Strong"/>
    <w:basedOn w:val="Domylnaczcionkaakapitu"/>
    <w:uiPriority w:val="22"/>
    <w:qFormat/>
    <w:rsid w:val="001C7068"/>
    <w:rPr>
      <w:b/>
      <w:bCs/>
    </w:rPr>
  </w:style>
  <w:style w:type="paragraph" w:styleId="Tekstprzypisukocowego">
    <w:name w:val="endnote text"/>
    <w:basedOn w:val="Normalny"/>
    <w:link w:val="TekstprzypisukocowegoZnak"/>
    <w:uiPriority w:val="99"/>
    <w:semiHidden/>
    <w:rsid w:val="00193509"/>
    <w:rPr>
      <w:sz w:val="20"/>
      <w:szCs w:val="20"/>
    </w:rPr>
  </w:style>
  <w:style w:type="character" w:styleId="Odwoanieprzypisukocowego">
    <w:name w:val="endnote reference"/>
    <w:basedOn w:val="Domylnaczcionkaakapitu"/>
    <w:uiPriority w:val="99"/>
    <w:semiHidden/>
    <w:rsid w:val="00193509"/>
    <w:rPr>
      <w:vertAlign w:val="superscript"/>
    </w:rPr>
  </w:style>
  <w:style w:type="paragraph" w:customStyle="1" w:styleId="Tekstpodstawowy32">
    <w:name w:val="Tekst podstawowy 32"/>
    <w:basedOn w:val="Normalny"/>
    <w:rsid w:val="00357824"/>
    <w:pPr>
      <w:widowControl w:val="0"/>
      <w:jc w:val="both"/>
    </w:pPr>
    <w:rPr>
      <w:rFonts w:ascii="Arial" w:hAnsi="Arial"/>
      <w:color w:val="000000"/>
      <w:szCs w:val="20"/>
    </w:rPr>
  </w:style>
  <w:style w:type="paragraph" w:customStyle="1" w:styleId="Tekstpodstawowy22">
    <w:name w:val="Tekst podstawowy 22"/>
    <w:basedOn w:val="Normalny"/>
    <w:rsid w:val="00357824"/>
    <w:pPr>
      <w:spacing w:line="360" w:lineRule="auto"/>
      <w:ind w:left="-142" w:firstLine="851"/>
      <w:jc w:val="both"/>
    </w:pPr>
    <w:rPr>
      <w:szCs w:val="20"/>
    </w:rPr>
  </w:style>
  <w:style w:type="paragraph" w:styleId="Tekstdymka">
    <w:name w:val="Balloon Text"/>
    <w:basedOn w:val="Normalny"/>
    <w:link w:val="TekstdymkaZnak"/>
    <w:rsid w:val="005C7593"/>
    <w:rPr>
      <w:rFonts w:ascii="Tahoma" w:hAnsi="Tahoma" w:cs="Tahoma"/>
      <w:sz w:val="16"/>
      <w:szCs w:val="16"/>
    </w:rPr>
  </w:style>
  <w:style w:type="character" w:customStyle="1" w:styleId="TekstdymkaZnak">
    <w:name w:val="Tekst dymka Znak"/>
    <w:basedOn w:val="Domylnaczcionkaakapitu"/>
    <w:link w:val="Tekstdymka"/>
    <w:rsid w:val="005C7593"/>
    <w:rPr>
      <w:rFonts w:ascii="Tahoma" w:hAnsi="Tahoma" w:cs="Tahoma"/>
      <w:sz w:val="16"/>
      <w:szCs w:val="16"/>
    </w:rPr>
  </w:style>
  <w:style w:type="table" w:styleId="Tabela-Siatka">
    <w:name w:val="Table Grid"/>
    <w:basedOn w:val="Standardowy"/>
    <w:uiPriority w:val="39"/>
    <w:rsid w:val="00D672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link w:val="BezodstpwZnak"/>
    <w:uiPriority w:val="1"/>
    <w:qFormat/>
    <w:rsid w:val="00A638EC"/>
    <w:rPr>
      <w:rFonts w:ascii="Calibri" w:hAnsi="Calibri"/>
      <w:sz w:val="22"/>
      <w:szCs w:val="22"/>
      <w:lang w:eastAsia="en-US"/>
    </w:rPr>
  </w:style>
  <w:style w:type="character" w:customStyle="1" w:styleId="BezodstpwZnak">
    <w:name w:val="Bez odstępów Znak"/>
    <w:basedOn w:val="Domylnaczcionkaakapitu"/>
    <w:link w:val="Bezodstpw"/>
    <w:uiPriority w:val="1"/>
    <w:rsid w:val="00A638EC"/>
    <w:rPr>
      <w:rFonts w:ascii="Calibri" w:eastAsia="Times New Roman" w:hAnsi="Calibri" w:cs="Times New Roman"/>
      <w:sz w:val="22"/>
      <w:szCs w:val="22"/>
      <w:lang w:val="pl-PL" w:eastAsia="en-US" w:bidi="ar-SA"/>
    </w:rPr>
  </w:style>
  <w:style w:type="paragraph" w:customStyle="1" w:styleId="878F654F4684448A9CDD7E81A13E8821">
    <w:name w:val="878F654F4684448A9CDD7E81A13E8821"/>
    <w:rsid w:val="00A638EC"/>
    <w:pPr>
      <w:spacing w:after="200" w:line="276" w:lineRule="auto"/>
    </w:pPr>
    <w:rPr>
      <w:rFonts w:ascii="Calibri" w:hAnsi="Calibri"/>
      <w:sz w:val="22"/>
      <w:szCs w:val="22"/>
      <w:lang w:val="en-US" w:eastAsia="en-US"/>
    </w:rPr>
  </w:style>
  <w:style w:type="paragraph" w:styleId="Akapitzlist">
    <w:name w:val="List Paragraph"/>
    <w:aliases w:val="BulletC,Wyliczanie,List Paragraph,Akapit z listą BS,Kielce_wypunktowanie,A_wyliczenie,lubu 1)_wypkt.,K-P_odwolanie,Lublin_odwolanie,Sl_Akapit z listą,maz_wyliczenie,opis dzialania,Akapit z listą5"/>
    <w:basedOn w:val="Normalny"/>
    <w:link w:val="AkapitzlistZnak"/>
    <w:uiPriority w:val="34"/>
    <w:qFormat/>
    <w:rsid w:val="005534AB"/>
    <w:pPr>
      <w:suppressAutoHyphens/>
      <w:spacing w:after="200" w:line="276" w:lineRule="auto"/>
      <w:ind w:left="720"/>
    </w:pPr>
    <w:rPr>
      <w:rFonts w:ascii="Calibri" w:eastAsia="Calibri" w:hAnsi="Calibri" w:cs="Calibri"/>
      <w:sz w:val="22"/>
      <w:szCs w:val="22"/>
      <w:lang w:eastAsia="ar-SA"/>
    </w:rPr>
  </w:style>
  <w:style w:type="character" w:customStyle="1" w:styleId="AkapitzlistZnak">
    <w:name w:val="Akapit z listą Znak"/>
    <w:aliases w:val="BulletC Znak,Wyliczanie Znak,List Paragraph Znak,Akapit z listą BS Znak,Kielce_wypunktowanie Znak,A_wyliczenie Znak,lubu 1)_wypkt. Znak,K-P_odwolanie Znak,Lublin_odwolanie Znak,Sl_Akapit z listą Znak,maz_wyliczenie Znak"/>
    <w:link w:val="Akapitzlist"/>
    <w:uiPriority w:val="34"/>
    <w:rsid w:val="00F20088"/>
    <w:rPr>
      <w:rFonts w:ascii="Calibri" w:eastAsia="Calibri" w:hAnsi="Calibri" w:cs="Calibri"/>
      <w:sz w:val="22"/>
      <w:szCs w:val="22"/>
      <w:lang w:eastAsia="ar-SA"/>
    </w:rPr>
  </w:style>
  <w:style w:type="paragraph" w:styleId="Nagwekspisutreci">
    <w:name w:val="TOC Heading"/>
    <w:basedOn w:val="Nagwek1"/>
    <w:next w:val="Normalny"/>
    <w:uiPriority w:val="39"/>
    <w:unhideWhenUsed/>
    <w:qFormat/>
    <w:rsid w:val="00C01E48"/>
    <w:pPr>
      <w:keepLines/>
      <w:spacing w:before="480" w:line="276" w:lineRule="auto"/>
      <w:outlineLvl w:val="9"/>
    </w:pPr>
    <w:rPr>
      <w:rFonts w:asciiTheme="majorHAnsi" w:eastAsiaTheme="majorEastAsia" w:hAnsiTheme="majorHAnsi" w:cstheme="majorBidi"/>
      <w:color w:val="2F5496" w:themeColor="accent1" w:themeShade="BF"/>
      <w:sz w:val="28"/>
      <w:szCs w:val="28"/>
      <w:lang w:eastAsia="en-US"/>
    </w:rPr>
  </w:style>
  <w:style w:type="paragraph" w:styleId="Spistreci2">
    <w:name w:val="toc 2"/>
    <w:basedOn w:val="Normalny"/>
    <w:next w:val="Normalny"/>
    <w:autoRedefine/>
    <w:uiPriority w:val="39"/>
    <w:qFormat/>
    <w:rsid w:val="000B72F7"/>
    <w:pPr>
      <w:tabs>
        <w:tab w:val="right" w:pos="9854"/>
      </w:tabs>
      <w:spacing w:before="240"/>
      <w:ind w:left="851" w:hanging="851"/>
    </w:pPr>
    <w:rPr>
      <w:rFonts w:asciiTheme="minorHAnsi" w:hAnsiTheme="minorHAnsi" w:cstheme="minorHAnsi"/>
      <w:b/>
      <w:bCs/>
      <w:sz w:val="20"/>
      <w:szCs w:val="20"/>
    </w:rPr>
  </w:style>
  <w:style w:type="character" w:styleId="Hipercze">
    <w:name w:val="Hyperlink"/>
    <w:basedOn w:val="Domylnaczcionkaakapitu"/>
    <w:uiPriority w:val="99"/>
    <w:unhideWhenUsed/>
    <w:rsid w:val="00C01E48"/>
    <w:rPr>
      <w:color w:val="0563C1" w:themeColor="hyperlink"/>
      <w:u w:val="single"/>
    </w:rPr>
  </w:style>
  <w:style w:type="paragraph" w:styleId="Spistreci1">
    <w:name w:val="toc 1"/>
    <w:basedOn w:val="Normalny"/>
    <w:next w:val="Normalny"/>
    <w:autoRedefine/>
    <w:uiPriority w:val="39"/>
    <w:qFormat/>
    <w:rsid w:val="006912D7"/>
    <w:pPr>
      <w:tabs>
        <w:tab w:val="right" w:pos="9854"/>
      </w:tabs>
      <w:spacing w:before="240"/>
      <w:ind w:left="567" w:hanging="283"/>
    </w:pPr>
    <w:rPr>
      <w:rFonts w:asciiTheme="minorHAnsi" w:hAnsiTheme="minorHAnsi" w:cstheme="minorHAnsi"/>
      <w:b/>
      <w:bCs/>
      <w:noProof/>
      <w:sz w:val="20"/>
      <w:szCs w:val="20"/>
    </w:rPr>
  </w:style>
  <w:style w:type="paragraph" w:styleId="Spistreci3">
    <w:name w:val="toc 3"/>
    <w:basedOn w:val="Normalny"/>
    <w:next w:val="Normalny"/>
    <w:autoRedefine/>
    <w:uiPriority w:val="39"/>
    <w:qFormat/>
    <w:rsid w:val="00720E02"/>
    <w:pPr>
      <w:ind w:left="240"/>
    </w:pPr>
    <w:rPr>
      <w:rFonts w:asciiTheme="minorHAnsi" w:hAnsiTheme="minorHAnsi" w:cstheme="minorHAnsi"/>
      <w:sz w:val="20"/>
      <w:szCs w:val="20"/>
    </w:rPr>
  </w:style>
  <w:style w:type="paragraph" w:styleId="Spistreci4">
    <w:name w:val="toc 4"/>
    <w:basedOn w:val="Normalny"/>
    <w:next w:val="Normalny"/>
    <w:autoRedefine/>
    <w:rsid w:val="00C01E48"/>
    <w:pPr>
      <w:ind w:left="480"/>
    </w:pPr>
    <w:rPr>
      <w:rFonts w:asciiTheme="minorHAnsi" w:hAnsiTheme="minorHAnsi" w:cstheme="minorHAnsi"/>
      <w:sz w:val="20"/>
      <w:szCs w:val="20"/>
    </w:rPr>
  </w:style>
  <w:style w:type="paragraph" w:styleId="Spistreci5">
    <w:name w:val="toc 5"/>
    <w:basedOn w:val="Normalny"/>
    <w:next w:val="Normalny"/>
    <w:autoRedefine/>
    <w:rsid w:val="0062397D"/>
    <w:pPr>
      <w:spacing w:line="360" w:lineRule="auto"/>
      <w:jc w:val="both"/>
    </w:pPr>
  </w:style>
  <w:style w:type="paragraph" w:styleId="Spistreci6">
    <w:name w:val="toc 6"/>
    <w:basedOn w:val="Normalny"/>
    <w:next w:val="Normalny"/>
    <w:autoRedefine/>
    <w:rsid w:val="00C01E48"/>
    <w:pPr>
      <w:ind w:left="960"/>
    </w:pPr>
    <w:rPr>
      <w:rFonts w:asciiTheme="minorHAnsi" w:hAnsiTheme="minorHAnsi" w:cstheme="minorHAnsi"/>
      <w:sz w:val="20"/>
      <w:szCs w:val="20"/>
    </w:rPr>
  </w:style>
  <w:style w:type="paragraph" w:styleId="Spistreci7">
    <w:name w:val="toc 7"/>
    <w:basedOn w:val="Normalny"/>
    <w:next w:val="Normalny"/>
    <w:autoRedefine/>
    <w:rsid w:val="00C01E48"/>
    <w:pPr>
      <w:ind w:left="1200"/>
    </w:pPr>
    <w:rPr>
      <w:rFonts w:asciiTheme="minorHAnsi" w:hAnsiTheme="minorHAnsi" w:cstheme="minorHAnsi"/>
      <w:sz w:val="20"/>
      <w:szCs w:val="20"/>
    </w:rPr>
  </w:style>
  <w:style w:type="paragraph" w:styleId="Spistreci8">
    <w:name w:val="toc 8"/>
    <w:basedOn w:val="Normalny"/>
    <w:next w:val="Normalny"/>
    <w:autoRedefine/>
    <w:rsid w:val="00C01E48"/>
    <w:pPr>
      <w:ind w:left="1440"/>
    </w:pPr>
    <w:rPr>
      <w:rFonts w:asciiTheme="minorHAnsi" w:hAnsiTheme="minorHAnsi" w:cstheme="minorHAnsi"/>
      <w:sz w:val="20"/>
      <w:szCs w:val="20"/>
    </w:rPr>
  </w:style>
  <w:style w:type="paragraph" w:styleId="Spistreci9">
    <w:name w:val="toc 9"/>
    <w:basedOn w:val="Normalny"/>
    <w:next w:val="Normalny"/>
    <w:autoRedefine/>
    <w:rsid w:val="00C01E48"/>
    <w:pPr>
      <w:ind w:left="1680"/>
    </w:pPr>
    <w:rPr>
      <w:rFonts w:asciiTheme="minorHAnsi" w:hAnsiTheme="minorHAnsi" w:cstheme="minorHAnsi"/>
      <w:sz w:val="20"/>
      <w:szCs w:val="20"/>
    </w:rPr>
  </w:style>
  <w:style w:type="paragraph" w:customStyle="1" w:styleId="Default">
    <w:name w:val="Default"/>
    <w:qFormat/>
    <w:rsid w:val="00711E7C"/>
    <w:pPr>
      <w:autoSpaceDE w:val="0"/>
      <w:autoSpaceDN w:val="0"/>
      <w:adjustRightInd w:val="0"/>
    </w:pPr>
    <w:rPr>
      <w:rFonts w:ascii="Wingdings" w:hAnsi="Wingdings" w:cs="Wingdings"/>
      <w:color w:val="000000"/>
      <w:sz w:val="24"/>
      <w:szCs w:val="24"/>
    </w:rPr>
  </w:style>
  <w:style w:type="paragraph" w:customStyle="1" w:styleId="Akapitzlist1">
    <w:name w:val="Akapit z listą1"/>
    <w:basedOn w:val="Normalny"/>
    <w:uiPriority w:val="99"/>
    <w:rsid w:val="00EB7DDC"/>
    <w:pPr>
      <w:autoSpaceDE w:val="0"/>
      <w:autoSpaceDN w:val="0"/>
      <w:spacing w:after="200" w:line="276" w:lineRule="auto"/>
      <w:ind w:left="720"/>
    </w:pPr>
    <w:rPr>
      <w:rFonts w:ascii="Calibri" w:hAnsi="Calibri" w:cs="Calibri"/>
      <w:sz w:val="22"/>
      <w:szCs w:val="22"/>
    </w:rPr>
  </w:style>
  <w:style w:type="character" w:customStyle="1" w:styleId="CharacterStyle2">
    <w:name w:val="Character Style 2"/>
    <w:uiPriority w:val="99"/>
    <w:rsid w:val="00EB7DDC"/>
    <w:rPr>
      <w:sz w:val="20"/>
      <w:szCs w:val="20"/>
    </w:rPr>
  </w:style>
  <w:style w:type="character" w:styleId="Odwoanieprzypisudolnego">
    <w:name w:val="footnote reference"/>
    <w:basedOn w:val="Domylnaczcionkaakapitu"/>
    <w:uiPriority w:val="99"/>
    <w:unhideWhenUsed/>
    <w:rsid w:val="000946F0"/>
    <w:rPr>
      <w:vertAlign w:val="superscript"/>
    </w:rPr>
  </w:style>
  <w:style w:type="paragraph" w:customStyle="1" w:styleId="intro">
    <w:name w:val="intro"/>
    <w:basedOn w:val="Normalny"/>
    <w:rsid w:val="005B203C"/>
    <w:pPr>
      <w:spacing w:before="100" w:beforeAutospacing="1" w:after="100" w:afterAutospacing="1"/>
    </w:pPr>
  </w:style>
  <w:style w:type="character" w:styleId="Uwydatnienie">
    <w:name w:val="Emphasis"/>
    <w:basedOn w:val="Domylnaczcionkaakapitu"/>
    <w:uiPriority w:val="20"/>
    <w:qFormat/>
    <w:rsid w:val="00496AD4"/>
    <w:rPr>
      <w:i/>
      <w:iCs/>
    </w:rPr>
  </w:style>
  <w:style w:type="character" w:customStyle="1" w:styleId="Znakiprzypiswdolnych">
    <w:name w:val="Znaki przypisów dolnych"/>
    <w:qFormat/>
    <w:rsid w:val="003B5198"/>
  </w:style>
  <w:style w:type="character" w:customStyle="1" w:styleId="Zakotwiczenieprzypisudolnego">
    <w:name w:val="Zakotwiczenie przypisu dolnego"/>
    <w:rsid w:val="003B5198"/>
    <w:rPr>
      <w:vertAlign w:val="superscript"/>
    </w:rPr>
  </w:style>
  <w:style w:type="character" w:styleId="Odwoaniedokomentarza">
    <w:name w:val="annotation reference"/>
    <w:basedOn w:val="Domylnaczcionkaakapitu"/>
    <w:uiPriority w:val="99"/>
    <w:semiHidden/>
    <w:unhideWhenUsed/>
    <w:rsid w:val="00416495"/>
    <w:rPr>
      <w:sz w:val="16"/>
      <w:szCs w:val="16"/>
    </w:rPr>
  </w:style>
  <w:style w:type="paragraph" w:styleId="Tekstkomentarza">
    <w:name w:val="annotation text"/>
    <w:basedOn w:val="Normalny"/>
    <w:link w:val="TekstkomentarzaZnak"/>
    <w:uiPriority w:val="99"/>
    <w:semiHidden/>
    <w:unhideWhenUsed/>
    <w:rsid w:val="00416495"/>
    <w:rPr>
      <w:sz w:val="20"/>
      <w:szCs w:val="20"/>
    </w:rPr>
  </w:style>
  <w:style w:type="character" w:customStyle="1" w:styleId="TekstkomentarzaZnak">
    <w:name w:val="Tekst komentarza Znak"/>
    <w:basedOn w:val="Domylnaczcionkaakapitu"/>
    <w:link w:val="Tekstkomentarza"/>
    <w:uiPriority w:val="99"/>
    <w:semiHidden/>
    <w:rsid w:val="00416495"/>
  </w:style>
  <w:style w:type="paragraph" w:styleId="Tematkomentarza">
    <w:name w:val="annotation subject"/>
    <w:basedOn w:val="Tekstkomentarza"/>
    <w:next w:val="Tekstkomentarza"/>
    <w:link w:val="TematkomentarzaZnak"/>
    <w:semiHidden/>
    <w:unhideWhenUsed/>
    <w:rsid w:val="00416495"/>
    <w:rPr>
      <w:b/>
      <w:bCs/>
    </w:rPr>
  </w:style>
  <w:style w:type="character" w:customStyle="1" w:styleId="TematkomentarzaZnak">
    <w:name w:val="Temat komentarza Znak"/>
    <w:basedOn w:val="TekstkomentarzaZnak"/>
    <w:link w:val="Tematkomentarza"/>
    <w:semiHidden/>
    <w:rsid w:val="00416495"/>
    <w:rPr>
      <w:b/>
      <w:bCs/>
    </w:rPr>
  </w:style>
  <w:style w:type="paragraph" w:customStyle="1" w:styleId="Zawartotabeli">
    <w:name w:val="Zawartość tabeli"/>
    <w:basedOn w:val="Normalny"/>
    <w:qFormat/>
    <w:rsid w:val="009F2BB8"/>
    <w:pPr>
      <w:suppressLineNumbers/>
    </w:pPr>
    <w:rPr>
      <w:rFonts w:ascii="Liberation Serif" w:eastAsia="NSimSun" w:hAnsi="Liberation Serif" w:cs="Arial"/>
      <w:kern w:val="2"/>
      <w:lang w:eastAsia="zh-CN" w:bidi="hi-IN"/>
    </w:rPr>
  </w:style>
  <w:style w:type="paragraph" w:customStyle="1" w:styleId="Standard">
    <w:name w:val="Standard"/>
    <w:rsid w:val="005318B6"/>
    <w:rPr>
      <w:sz w:val="24"/>
    </w:rPr>
  </w:style>
  <w:style w:type="paragraph" w:customStyle="1" w:styleId="graf-500">
    <w:name w:val="graf-500"/>
    <w:basedOn w:val="Normalny"/>
    <w:rsid w:val="000E24A2"/>
    <w:pPr>
      <w:spacing w:before="100" w:beforeAutospacing="1" w:after="100" w:afterAutospacing="1"/>
    </w:pPr>
  </w:style>
  <w:style w:type="paragraph" w:styleId="Cytat">
    <w:name w:val="Quote"/>
    <w:basedOn w:val="Normalny"/>
    <w:next w:val="Normalny"/>
    <w:link w:val="CytatZnak"/>
    <w:uiPriority w:val="29"/>
    <w:qFormat/>
    <w:rsid w:val="00557BBE"/>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557BBE"/>
    <w:rPr>
      <w:i/>
      <w:iCs/>
      <w:color w:val="404040" w:themeColor="text1" w:themeTint="BF"/>
      <w:sz w:val="24"/>
      <w:szCs w:val="24"/>
    </w:rPr>
  </w:style>
  <w:style w:type="paragraph" w:customStyle="1" w:styleId="msonormal0">
    <w:name w:val="msonormal"/>
    <w:basedOn w:val="Normalny"/>
    <w:rsid w:val="00FB4923"/>
    <w:pPr>
      <w:spacing w:before="100" w:beforeAutospacing="1" w:after="100" w:afterAutospacing="1"/>
    </w:pPr>
  </w:style>
  <w:style w:type="character" w:customStyle="1" w:styleId="nomobile">
    <w:name w:val="nomobile"/>
    <w:basedOn w:val="Domylnaczcionkaakapitu"/>
    <w:rsid w:val="00FB4923"/>
  </w:style>
  <w:style w:type="character" w:customStyle="1" w:styleId="Nagwek1Znak">
    <w:name w:val="Nagłówek 1 Znak"/>
    <w:basedOn w:val="Domylnaczcionkaakapitu"/>
    <w:link w:val="Nagwek1"/>
    <w:rsid w:val="002B0BBA"/>
    <w:rPr>
      <w:b/>
      <w:bCs/>
      <w:sz w:val="24"/>
      <w:szCs w:val="24"/>
    </w:rPr>
  </w:style>
  <w:style w:type="character" w:styleId="UyteHipercze">
    <w:name w:val="FollowedHyperlink"/>
    <w:basedOn w:val="Domylnaczcionkaakapitu"/>
    <w:unhideWhenUsed/>
    <w:rsid w:val="002B0BBA"/>
    <w:rPr>
      <w:color w:val="954F72" w:themeColor="followedHyperlink"/>
      <w:u w:val="single"/>
    </w:rPr>
  </w:style>
  <w:style w:type="paragraph" w:styleId="Mapadokumentu">
    <w:name w:val="Document Map"/>
    <w:basedOn w:val="Normalny"/>
    <w:link w:val="MapadokumentuZnak"/>
    <w:unhideWhenUsed/>
    <w:rsid w:val="002B0BBA"/>
    <w:rPr>
      <w:rFonts w:ascii="Tahoma" w:hAnsi="Tahoma" w:cs="Tahoma"/>
      <w:sz w:val="16"/>
      <w:szCs w:val="16"/>
    </w:rPr>
  </w:style>
  <w:style w:type="character" w:customStyle="1" w:styleId="MapadokumentuZnak">
    <w:name w:val="Mapa dokumentu Znak"/>
    <w:basedOn w:val="Domylnaczcionkaakapitu"/>
    <w:link w:val="Mapadokumentu"/>
    <w:rsid w:val="002B0BBA"/>
    <w:rPr>
      <w:rFonts w:ascii="Tahoma" w:hAnsi="Tahoma" w:cs="Tahoma"/>
      <w:sz w:val="16"/>
      <w:szCs w:val="16"/>
    </w:rPr>
  </w:style>
  <w:style w:type="character" w:customStyle="1" w:styleId="WW-Absatz-Standardschriftart">
    <w:name w:val="WW-Absatz-Standardschriftart"/>
    <w:rsid w:val="002B0BBA"/>
  </w:style>
  <w:style w:type="paragraph" w:customStyle="1" w:styleId="xl65">
    <w:name w:val="xl65"/>
    <w:basedOn w:val="Normalny"/>
    <w:rsid w:val="00A81E2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66">
    <w:name w:val="xl66"/>
    <w:basedOn w:val="Normalny"/>
    <w:rsid w:val="00A81E2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7">
    <w:name w:val="xl67"/>
    <w:basedOn w:val="Normalny"/>
    <w:rsid w:val="00A81E2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8">
    <w:name w:val="xl68"/>
    <w:basedOn w:val="Normalny"/>
    <w:rsid w:val="00A81E2A"/>
    <w:pPr>
      <w:spacing w:before="100" w:beforeAutospacing="1" w:after="100" w:afterAutospacing="1"/>
      <w:jc w:val="center"/>
    </w:pPr>
  </w:style>
  <w:style w:type="paragraph" w:customStyle="1" w:styleId="xl69">
    <w:name w:val="xl69"/>
    <w:basedOn w:val="Normalny"/>
    <w:rsid w:val="00A81E2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70">
    <w:name w:val="xl70"/>
    <w:basedOn w:val="Normalny"/>
    <w:rsid w:val="00A81E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styleId="Lista2">
    <w:name w:val="List 2"/>
    <w:basedOn w:val="Normalny"/>
    <w:rsid w:val="00325783"/>
    <w:pPr>
      <w:ind w:left="566" w:hanging="283"/>
    </w:pPr>
  </w:style>
  <w:style w:type="paragraph" w:styleId="Lista-kontynuacja2">
    <w:name w:val="List Continue 2"/>
    <w:basedOn w:val="Normalny"/>
    <w:rsid w:val="00325783"/>
    <w:pPr>
      <w:spacing w:after="120"/>
      <w:ind w:left="566"/>
      <w:contextualSpacing/>
    </w:pPr>
  </w:style>
  <w:style w:type="character" w:customStyle="1" w:styleId="TekstprzypisukocowegoZnak">
    <w:name w:val="Tekst przypisu końcowego Znak"/>
    <w:basedOn w:val="Domylnaczcionkaakapitu"/>
    <w:link w:val="Tekstprzypisukocowego"/>
    <w:uiPriority w:val="99"/>
    <w:semiHidden/>
    <w:rsid w:val="00325783"/>
  </w:style>
  <w:style w:type="paragraph" w:customStyle="1" w:styleId="tytuinformacji">
    <w:name w:val="tytuł informacji"/>
    <w:basedOn w:val="Normalny"/>
    <w:rsid w:val="00325783"/>
    <w:pPr>
      <w:spacing w:before="120"/>
    </w:pPr>
    <w:rPr>
      <w:rFonts w:ascii="Fira Sans Extra Condensed SemiB" w:eastAsiaTheme="minorHAnsi" w:hAnsi="Fira Sans Extra Condensed SemiB" w:cstheme="minorBidi"/>
      <w:color w:val="000000" w:themeColor="text1"/>
      <w:sz w:val="40"/>
      <w:szCs w:val="26"/>
      <w:lang w:eastAsia="en-US"/>
    </w:rPr>
  </w:style>
  <w:style w:type="character" w:styleId="Nierozpoznanawzmianka">
    <w:name w:val="Unresolved Mention"/>
    <w:basedOn w:val="Domylnaczcionkaakapitu"/>
    <w:uiPriority w:val="99"/>
    <w:semiHidden/>
    <w:unhideWhenUsed/>
    <w:rsid w:val="00AC6B64"/>
    <w:rPr>
      <w:color w:val="605E5C"/>
      <w:shd w:val="clear" w:color="auto" w:fill="E1DFDD"/>
    </w:rPr>
  </w:style>
  <w:style w:type="table" w:customStyle="1" w:styleId="Rownanie2mgr1">
    <w:name w:val="Rownanie 2 mgr1"/>
    <w:basedOn w:val="Standardowy"/>
    <w:next w:val="Tabela-Siatka"/>
    <w:rsid w:val="00E202E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Siatka1">
    <w:name w:val="Tabela - Siatka1"/>
    <w:basedOn w:val="Standardowy"/>
    <w:next w:val="Tabela-Siatka"/>
    <w:rsid w:val="00AC6B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e">
    <w:name w:val="_Treść"/>
    <w:basedOn w:val="Normalny"/>
    <w:qFormat/>
    <w:rsid w:val="00EF5266"/>
    <w:pPr>
      <w:spacing w:line="360" w:lineRule="auto"/>
      <w:ind w:firstLine="709"/>
      <w:jc w:val="both"/>
    </w:pPr>
    <w:rPr>
      <w:rFonts w:ascii="Calibri" w:eastAsiaTheme="minorHAnsi" w:hAnsi="Calibri"/>
      <w:sz w:val="22"/>
    </w:rPr>
  </w:style>
  <w:style w:type="character" w:customStyle="1" w:styleId="Nagwek2Znak">
    <w:name w:val="Nagłówek 2 Znak"/>
    <w:basedOn w:val="Domylnaczcionkaakapitu"/>
    <w:link w:val="Nagwek2"/>
    <w:rsid w:val="007178E5"/>
    <w:rPr>
      <w:sz w:val="24"/>
    </w:rPr>
  </w:style>
  <w:style w:type="paragraph" w:styleId="Legenda">
    <w:name w:val="caption"/>
    <w:aliases w:val="Stopka rysunku"/>
    <w:basedOn w:val="Normalny"/>
    <w:next w:val="Normalny"/>
    <w:link w:val="LegendaZnak"/>
    <w:uiPriority w:val="35"/>
    <w:unhideWhenUsed/>
    <w:qFormat/>
    <w:rsid w:val="00557CDB"/>
    <w:pPr>
      <w:spacing w:after="200"/>
      <w:jc w:val="both"/>
    </w:pPr>
    <w:rPr>
      <w:rFonts w:asciiTheme="minorHAnsi" w:eastAsiaTheme="minorHAnsi" w:hAnsiTheme="minorHAnsi" w:cstheme="minorBidi"/>
      <w:i/>
      <w:iCs/>
      <w:color w:val="44546A" w:themeColor="text2"/>
      <w:sz w:val="18"/>
      <w:szCs w:val="18"/>
      <w:lang w:eastAsia="en-US"/>
    </w:rPr>
  </w:style>
  <w:style w:type="character" w:customStyle="1" w:styleId="LegendaZnak">
    <w:name w:val="Legenda Znak"/>
    <w:aliases w:val="Stopka rysunku Znak"/>
    <w:basedOn w:val="Domylnaczcionkaakapitu"/>
    <w:link w:val="Legenda"/>
    <w:uiPriority w:val="35"/>
    <w:rsid w:val="00557CDB"/>
    <w:rPr>
      <w:rFonts w:asciiTheme="minorHAnsi" w:eastAsiaTheme="minorHAnsi" w:hAnsiTheme="minorHAnsi" w:cstheme="minorBidi"/>
      <w:i/>
      <w:iCs/>
      <w:color w:val="44546A" w:themeColor="text2"/>
      <w:sz w:val="18"/>
      <w:szCs w:val="18"/>
      <w:lang w:eastAsia="en-US"/>
    </w:rPr>
  </w:style>
  <w:style w:type="table" w:styleId="Tabelasiatki4akcent3">
    <w:name w:val="Grid Table 4 Accent 3"/>
    <w:basedOn w:val="Standardowy"/>
    <w:uiPriority w:val="49"/>
    <w:rsid w:val="00557CDB"/>
    <w:rPr>
      <w:rFonts w:asciiTheme="minorHAnsi" w:eastAsiaTheme="minorHAnsi" w:hAnsiTheme="minorHAnsi" w:cstheme="minorBidi"/>
      <w:sz w:val="22"/>
      <w:szCs w:val="22"/>
      <w:lang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449385">
      <w:bodyDiv w:val="1"/>
      <w:marLeft w:val="0"/>
      <w:marRight w:val="0"/>
      <w:marTop w:val="0"/>
      <w:marBottom w:val="0"/>
      <w:divBdr>
        <w:top w:val="none" w:sz="0" w:space="0" w:color="auto"/>
        <w:left w:val="none" w:sz="0" w:space="0" w:color="auto"/>
        <w:bottom w:val="none" w:sz="0" w:space="0" w:color="auto"/>
        <w:right w:val="none" w:sz="0" w:space="0" w:color="auto"/>
      </w:divBdr>
    </w:div>
    <w:div w:id="75136373">
      <w:bodyDiv w:val="1"/>
      <w:marLeft w:val="0"/>
      <w:marRight w:val="0"/>
      <w:marTop w:val="0"/>
      <w:marBottom w:val="0"/>
      <w:divBdr>
        <w:top w:val="none" w:sz="0" w:space="0" w:color="auto"/>
        <w:left w:val="none" w:sz="0" w:space="0" w:color="auto"/>
        <w:bottom w:val="none" w:sz="0" w:space="0" w:color="auto"/>
        <w:right w:val="none" w:sz="0" w:space="0" w:color="auto"/>
      </w:divBdr>
    </w:div>
    <w:div w:id="75710146">
      <w:bodyDiv w:val="1"/>
      <w:marLeft w:val="0"/>
      <w:marRight w:val="0"/>
      <w:marTop w:val="0"/>
      <w:marBottom w:val="0"/>
      <w:divBdr>
        <w:top w:val="none" w:sz="0" w:space="0" w:color="auto"/>
        <w:left w:val="none" w:sz="0" w:space="0" w:color="auto"/>
        <w:bottom w:val="none" w:sz="0" w:space="0" w:color="auto"/>
        <w:right w:val="none" w:sz="0" w:space="0" w:color="auto"/>
      </w:divBdr>
      <w:divsChild>
        <w:div w:id="640310469">
          <w:marLeft w:val="0"/>
          <w:marRight w:val="0"/>
          <w:marTop w:val="0"/>
          <w:marBottom w:val="0"/>
          <w:divBdr>
            <w:top w:val="none" w:sz="0" w:space="0" w:color="auto"/>
            <w:left w:val="none" w:sz="0" w:space="0" w:color="auto"/>
            <w:bottom w:val="none" w:sz="0" w:space="0" w:color="auto"/>
            <w:right w:val="none" w:sz="0" w:space="0" w:color="auto"/>
          </w:divBdr>
          <w:divsChild>
            <w:div w:id="1152209390">
              <w:marLeft w:val="0"/>
              <w:marRight w:val="0"/>
              <w:marTop w:val="0"/>
              <w:marBottom w:val="0"/>
              <w:divBdr>
                <w:top w:val="none" w:sz="0" w:space="0" w:color="auto"/>
                <w:left w:val="none" w:sz="0" w:space="0" w:color="auto"/>
                <w:bottom w:val="none" w:sz="0" w:space="0" w:color="auto"/>
                <w:right w:val="none" w:sz="0" w:space="0" w:color="auto"/>
              </w:divBdr>
              <w:divsChild>
                <w:div w:id="525751833">
                  <w:blockQuote w:val="1"/>
                  <w:marLeft w:val="0"/>
                  <w:marRight w:val="0"/>
                  <w:marTop w:val="0"/>
                  <w:marBottom w:val="0"/>
                  <w:divBdr>
                    <w:top w:val="none" w:sz="0" w:space="0" w:color="auto"/>
                    <w:left w:val="none" w:sz="0" w:space="0" w:color="auto"/>
                    <w:bottom w:val="none" w:sz="0" w:space="0" w:color="auto"/>
                    <w:right w:val="none" w:sz="0" w:space="0" w:color="auto"/>
                  </w:divBdr>
                </w:div>
                <w:div w:id="241568113">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510350">
      <w:bodyDiv w:val="1"/>
      <w:marLeft w:val="0"/>
      <w:marRight w:val="0"/>
      <w:marTop w:val="0"/>
      <w:marBottom w:val="0"/>
      <w:divBdr>
        <w:top w:val="none" w:sz="0" w:space="0" w:color="auto"/>
        <w:left w:val="none" w:sz="0" w:space="0" w:color="auto"/>
        <w:bottom w:val="none" w:sz="0" w:space="0" w:color="auto"/>
        <w:right w:val="none" w:sz="0" w:space="0" w:color="auto"/>
      </w:divBdr>
    </w:div>
    <w:div w:id="139736125">
      <w:bodyDiv w:val="1"/>
      <w:marLeft w:val="0"/>
      <w:marRight w:val="0"/>
      <w:marTop w:val="0"/>
      <w:marBottom w:val="0"/>
      <w:divBdr>
        <w:top w:val="none" w:sz="0" w:space="0" w:color="auto"/>
        <w:left w:val="none" w:sz="0" w:space="0" w:color="auto"/>
        <w:bottom w:val="none" w:sz="0" w:space="0" w:color="auto"/>
        <w:right w:val="none" w:sz="0" w:space="0" w:color="auto"/>
      </w:divBdr>
    </w:div>
    <w:div w:id="161630692">
      <w:bodyDiv w:val="1"/>
      <w:marLeft w:val="0"/>
      <w:marRight w:val="0"/>
      <w:marTop w:val="0"/>
      <w:marBottom w:val="0"/>
      <w:divBdr>
        <w:top w:val="none" w:sz="0" w:space="0" w:color="auto"/>
        <w:left w:val="none" w:sz="0" w:space="0" w:color="auto"/>
        <w:bottom w:val="none" w:sz="0" w:space="0" w:color="auto"/>
        <w:right w:val="none" w:sz="0" w:space="0" w:color="auto"/>
      </w:divBdr>
    </w:div>
    <w:div w:id="266080553">
      <w:bodyDiv w:val="1"/>
      <w:marLeft w:val="0"/>
      <w:marRight w:val="0"/>
      <w:marTop w:val="0"/>
      <w:marBottom w:val="0"/>
      <w:divBdr>
        <w:top w:val="none" w:sz="0" w:space="0" w:color="auto"/>
        <w:left w:val="none" w:sz="0" w:space="0" w:color="auto"/>
        <w:bottom w:val="none" w:sz="0" w:space="0" w:color="auto"/>
        <w:right w:val="none" w:sz="0" w:space="0" w:color="auto"/>
      </w:divBdr>
      <w:divsChild>
        <w:div w:id="1486507047">
          <w:marLeft w:val="0"/>
          <w:marRight w:val="0"/>
          <w:marTop w:val="0"/>
          <w:marBottom w:val="0"/>
          <w:divBdr>
            <w:top w:val="none" w:sz="0" w:space="0" w:color="auto"/>
            <w:left w:val="none" w:sz="0" w:space="0" w:color="auto"/>
            <w:bottom w:val="none" w:sz="0" w:space="0" w:color="auto"/>
            <w:right w:val="none" w:sz="0" w:space="0" w:color="auto"/>
          </w:divBdr>
          <w:divsChild>
            <w:div w:id="914822855">
              <w:marLeft w:val="0"/>
              <w:marRight w:val="0"/>
              <w:marTop w:val="0"/>
              <w:marBottom w:val="0"/>
              <w:divBdr>
                <w:top w:val="none" w:sz="0" w:space="0" w:color="auto"/>
                <w:left w:val="none" w:sz="0" w:space="0" w:color="auto"/>
                <w:bottom w:val="none" w:sz="0" w:space="0" w:color="auto"/>
                <w:right w:val="none" w:sz="0" w:space="0" w:color="auto"/>
              </w:divBdr>
              <w:divsChild>
                <w:div w:id="72626364">
                  <w:marLeft w:val="0"/>
                  <w:marRight w:val="0"/>
                  <w:marTop w:val="0"/>
                  <w:marBottom w:val="0"/>
                  <w:divBdr>
                    <w:top w:val="none" w:sz="0" w:space="0" w:color="auto"/>
                    <w:left w:val="none" w:sz="0" w:space="0" w:color="auto"/>
                    <w:bottom w:val="none" w:sz="0" w:space="0" w:color="auto"/>
                    <w:right w:val="none" w:sz="0" w:space="0" w:color="auto"/>
                  </w:divBdr>
                  <w:divsChild>
                    <w:div w:id="1082145850">
                      <w:marLeft w:val="0"/>
                      <w:marRight w:val="0"/>
                      <w:marTop w:val="100"/>
                      <w:marBottom w:val="100"/>
                      <w:divBdr>
                        <w:top w:val="none" w:sz="0" w:space="0" w:color="auto"/>
                        <w:left w:val="none" w:sz="0" w:space="0" w:color="auto"/>
                        <w:bottom w:val="none" w:sz="0" w:space="0" w:color="auto"/>
                        <w:right w:val="none" w:sz="0" w:space="0" w:color="auto"/>
                      </w:divBdr>
                      <w:divsChild>
                        <w:div w:id="1953785942">
                          <w:marLeft w:val="0"/>
                          <w:marRight w:val="0"/>
                          <w:marTop w:val="0"/>
                          <w:marBottom w:val="0"/>
                          <w:divBdr>
                            <w:top w:val="none" w:sz="0" w:space="0" w:color="auto"/>
                            <w:left w:val="none" w:sz="0" w:space="0" w:color="auto"/>
                            <w:bottom w:val="none" w:sz="0" w:space="0" w:color="auto"/>
                            <w:right w:val="none" w:sz="0" w:space="0" w:color="auto"/>
                          </w:divBdr>
                          <w:divsChild>
                            <w:div w:id="1669288181">
                              <w:marLeft w:val="150"/>
                              <w:marRight w:val="0"/>
                              <w:marTop w:val="0"/>
                              <w:marBottom w:val="0"/>
                              <w:divBdr>
                                <w:top w:val="none" w:sz="0" w:space="0" w:color="auto"/>
                                <w:left w:val="none" w:sz="0" w:space="0" w:color="auto"/>
                                <w:bottom w:val="none" w:sz="0" w:space="0" w:color="auto"/>
                                <w:right w:val="none" w:sz="0" w:space="0" w:color="auto"/>
                              </w:divBdr>
                              <w:divsChild>
                                <w:div w:id="1710493252">
                                  <w:marLeft w:val="0"/>
                                  <w:marRight w:val="0"/>
                                  <w:marTop w:val="0"/>
                                  <w:marBottom w:val="0"/>
                                  <w:divBdr>
                                    <w:top w:val="none" w:sz="0" w:space="0" w:color="auto"/>
                                    <w:left w:val="none" w:sz="0" w:space="0" w:color="auto"/>
                                    <w:bottom w:val="none" w:sz="0" w:space="0" w:color="auto"/>
                                    <w:right w:val="none" w:sz="0" w:space="0" w:color="auto"/>
                                  </w:divBdr>
                                  <w:divsChild>
                                    <w:div w:id="158422011">
                                      <w:marLeft w:val="0"/>
                                      <w:marRight w:val="0"/>
                                      <w:marTop w:val="0"/>
                                      <w:marBottom w:val="0"/>
                                      <w:divBdr>
                                        <w:top w:val="none" w:sz="0" w:space="0" w:color="auto"/>
                                        <w:left w:val="none" w:sz="0" w:space="0" w:color="auto"/>
                                        <w:bottom w:val="none" w:sz="0" w:space="0" w:color="auto"/>
                                        <w:right w:val="none" w:sz="0" w:space="0" w:color="auto"/>
                                      </w:divBdr>
                                      <w:divsChild>
                                        <w:div w:id="1623073958">
                                          <w:marLeft w:val="0"/>
                                          <w:marRight w:val="0"/>
                                          <w:marTop w:val="0"/>
                                          <w:marBottom w:val="0"/>
                                          <w:divBdr>
                                            <w:top w:val="none" w:sz="0" w:space="0" w:color="auto"/>
                                            <w:left w:val="none" w:sz="0" w:space="0" w:color="auto"/>
                                            <w:bottom w:val="none" w:sz="0" w:space="0" w:color="auto"/>
                                            <w:right w:val="none" w:sz="0" w:space="0" w:color="auto"/>
                                          </w:divBdr>
                                          <w:divsChild>
                                            <w:div w:id="1043217762">
                                              <w:marLeft w:val="0"/>
                                              <w:marRight w:val="0"/>
                                              <w:marTop w:val="0"/>
                                              <w:marBottom w:val="0"/>
                                              <w:divBdr>
                                                <w:top w:val="none" w:sz="0" w:space="0" w:color="auto"/>
                                                <w:left w:val="none" w:sz="0" w:space="0" w:color="auto"/>
                                                <w:bottom w:val="none" w:sz="0" w:space="0" w:color="auto"/>
                                                <w:right w:val="none" w:sz="0" w:space="0" w:color="auto"/>
                                              </w:divBdr>
                                              <w:divsChild>
                                                <w:div w:id="899636215">
                                                  <w:marLeft w:val="0"/>
                                                  <w:marRight w:val="0"/>
                                                  <w:marTop w:val="0"/>
                                                  <w:marBottom w:val="0"/>
                                                  <w:divBdr>
                                                    <w:top w:val="none" w:sz="0" w:space="0" w:color="auto"/>
                                                    <w:left w:val="none" w:sz="0" w:space="0" w:color="auto"/>
                                                    <w:bottom w:val="none" w:sz="0" w:space="0" w:color="auto"/>
                                                    <w:right w:val="none" w:sz="0" w:space="0" w:color="auto"/>
                                                  </w:divBdr>
                                                  <w:divsChild>
                                                    <w:div w:id="1525631423">
                                                      <w:marLeft w:val="0"/>
                                                      <w:marRight w:val="0"/>
                                                      <w:marTop w:val="0"/>
                                                      <w:marBottom w:val="0"/>
                                                      <w:divBdr>
                                                        <w:top w:val="none" w:sz="0" w:space="0" w:color="auto"/>
                                                        <w:left w:val="none" w:sz="0" w:space="0" w:color="auto"/>
                                                        <w:bottom w:val="none" w:sz="0" w:space="0" w:color="auto"/>
                                                        <w:right w:val="none" w:sz="0" w:space="0" w:color="auto"/>
                                                      </w:divBdr>
                                                      <w:divsChild>
                                                        <w:div w:id="333071554">
                                                          <w:marLeft w:val="0"/>
                                                          <w:marRight w:val="0"/>
                                                          <w:marTop w:val="0"/>
                                                          <w:marBottom w:val="0"/>
                                                          <w:divBdr>
                                                            <w:top w:val="none" w:sz="0" w:space="0" w:color="auto"/>
                                                            <w:left w:val="none" w:sz="0" w:space="0" w:color="auto"/>
                                                            <w:bottom w:val="none" w:sz="0" w:space="0" w:color="auto"/>
                                                            <w:right w:val="none" w:sz="0" w:space="0" w:color="auto"/>
                                                          </w:divBdr>
                                                          <w:divsChild>
                                                            <w:div w:id="789932950">
                                                              <w:marLeft w:val="0"/>
                                                              <w:marRight w:val="0"/>
                                                              <w:marTop w:val="0"/>
                                                              <w:marBottom w:val="0"/>
                                                              <w:divBdr>
                                                                <w:top w:val="none" w:sz="0" w:space="0" w:color="auto"/>
                                                                <w:left w:val="none" w:sz="0" w:space="0" w:color="auto"/>
                                                                <w:bottom w:val="none" w:sz="0" w:space="0" w:color="auto"/>
                                                                <w:right w:val="none" w:sz="0" w:space="0" w:color="auto"/>
                                                              </w:divBdr>
                                                              <w:divsChild>
                                                                <w:div w:id="1964538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68704951">
      <w:bodyDiv w:val="1"/>
      <w:marLeft w:val="0"/>
      <w:marRight w:val="0"/>
      <w:marTop w:val="0"/>
      <w:marBottom w:val="0"/>
      <w:divBdr>
        <w:top w:val="none" w:sz="0" w:space="0" w:color="auto"/>
        <w:left w:val="none" w:sz="0" w:space="0" w:color="auto"/>
        <w:bottom w:val="none" w:sz="0" w:space="0" w:color="auto"/>
        <w:right w:val="none" w:sz="0" w:space="0" w:color="auto"/>
      </w:divBdr>
    </w:div>
    <w:div w:id="292254366">
      <w:bodyDiv w:val="1"/>
      <w:marLeft w:val="0"/>
      <w:marRight w:val="0"/>
      <w:marTop w:val="0"/>
      <w:marBottom w:val="0"/>
      <w:divBdr>
        <w:top w:val="none" w:sz="0" w:space="0" w:color="auto"/>
        <w:left w:val="none" w:sz="0" w:space="0" w:color="auto"/>
        <w:bottom w:val="none" w:sz="0" w:space="0" w:color="auto"/>
        <w:right w:val="none" w:sz="0" w:space="0" w:color="auto"/>
      </w:divBdr>
    </w:div>
    <w:div w:id="369453188">
      <w:bodyDiv w:val="1"/>
      <w:marLeft w:val="0"/>
      <w:marRight w:val="0"/>
      <w:marTop w:val="0"/>
      <w:marBottom w:val="0"/>
      <w:divBdr>
        <w:top w:val="none" w:sz="0" w:space="0" w:color="auto"/>
        <w:left w:val="none" w:sz="0" w:space="0" w:color="auto"/>
        <w:bottom w:val="none" w:sz="0" w:space="0" w:color="auto"/>
        <w:right w:val="none" w:sz="0" w:space="0" w:color="auto"/>
      </w:divBdr>
    </w:div>
    <w:div w:id="376973263">
      <w:bodyDiv w:val="1"/>
      <w:marLeft w:val="0"/>
      <w:marRight w:val="0"/>
      <w:marTop w:val="0"/>
      <w:marBottom w:val="0"/>
      <w:divBdr>
        <w:top w:val="none" w:sz="0" w:space="0" w:color="auto"/>
        <w:left w:val="none" w:sz="0" w:space="0" w:color="auto"/>
        <w:bottom w:val="none" w:sz="0" w:space="0" w:color="auto"/>
        <w:right w:val="none" w:sz="0" w:space="0" w:color="auto"/>
      </w:divBdr>
    </w:div>
    <w:div w:id="382019698">
      <w:bodyDiv w:val="1"/>
      <w:marLeft w:val="0"/>
      <w:marRight w:val="0"/>
      <w:marTop w:val="0"/>
      <w:marBottom w:val="0"/>
      <w:divBdr>
        <w:top w:val="none" w:sz="0" w:space="0" w:color="auto"/>
        <w:left w:val="none" w:sz="0" w:space="0" w:color="auto"/>
        <w:bottom w:val="none" w:sz="0" w:space="0" w:color="auto"/>
        <w:right w:val="none" w:sz="0" w:space="0" w:color="auto"/>
      </w:divBdr>
    </w:div>
    <w:div w:id="403112824">
      <w:bodyDiv w:val="1"/>
      <w:marLeft w:val="0"/>
      <w:marRight w:val="0"/>
      <w:marTop w:val="0"/>
      <w:marBottom w:val="0"/>
      <w:divBdr>
        <w:top w:val="none" w:sz="0" w:space="0" w:color="auto"/>
        <w:left w:val="none" w:sz="0" w:space="0" w:color="auto"/>
        <w:bottom w:val="none" w:sz="0" w:space="0" w:color="auto"/>
        <w:right w:val="none" w:sz="0" w:space="0" w:color="auto"/>
      </w:divBdr>
    </w:div>
    <w:div w:id="535583151">
      <w:bodyDiv w:val="1"/>
      <w:marLeft w:val="0"/>
      <w:marRight w:val="0"/>
      <w:marTop w:val="0"/>
      <w:marBottom w:val="0"/>
      <w:divBdr>
        <w:top w:val="none" w:sz="0" w:space="0" w:color="auto"/>
        <w:left w:val="none" w:sz="0" w:space="0" w:color="auto"/>
        <w:bottom w:val="none" w:sz="0" w:space="0" w:color="auto"/>
        <w:right w:val="none" w:sz="0" w:space="0" w:color="auto"/>
      </w:divBdr>
    </w:div>
    <w:div w:id="582225365">
      <w:bodyDiv w:val="1"/>
      <w:marLeft w:val="0"/>
      <w:marRight w:val="0"/>
      <w:marTop w:val="0"/>
      <w:marBottom w:val="0"/>
      <w:divBdr>
        <w:top w:val="none" w:sz="0" w:space="0" w:color="auto"/>
        <w:left w:val="none" w:sz="0" w:space="0" w:color="auto"/>
        <w:bottom w:val="none" w:sz="0" w:space="0" w:color="auto"/>
        <w:right w:val="none" w:sz="0" w:space="0" w:color="auto"/>
      </w:divBdr>
    </w:div>
    <w:div w:id="634027343">
      <w:bodyDiv w:val="1"/>
      <w:marLeft w:val="0"/>
      <w:marRight w:val="0"/>
      <w:marTop w:val="0"/>
      <w:marBottom w:val="0"/>
      <w:divBdr>
        <w:top w:val="none" w:sz="0" w:space="0" w:color="auto"/>
        <w:left w:val="none" w:sz="0" w:space="0" w:color="auto"/>
        <w:bottom w:val="none" w:sz="0" w:space="0" w:color="auto"/>
        <w:right w:val="none" w:sz="0" w:space="0" w:color="auto"/>
      </w:divBdr>
    </w:div>
    <w:div w:id="800657966">
      <w:bodyDiv w:val="1"/>
      <w:marLeft w:val="0"/>
      <w:marRight w:val="0"/>
      <w:marTop w:val="0"/>
      <w:marBottom w:val="0"/>
      <w:divBdr>
        <w:top w:val="none" w:sz="0" w:space="0" w:color="auto"/>
        <w:left w:val="none" w:sz="0" w:space="0" w:color="auto"/>
        <w:bottom w:val="none" w:sz="0" w:space="0" w:color="auto"/>
        <w:right w:val="none" w:sz="0" w:space="0" w:color="auto"/>
      </w:divBdr>
    </w:div>
    <w:div w:id="803695009">
      <w:bodyDiv w:val="1"/>
      <w:marLeft w:val="0"/>
      <w:marRight w:val="0"/>
      <w:marTop w:val="0"/>
      <w:marBottom w:val="0"/>
      <w:divBdr>
        <w:top w:val="none" w:sz="0" w:space="0" w:color="auto"/>
        <w:left w:val="none" w:sz="0" w:space="0" w:color="auto"/>
        <w:bottom w:val="none" w:sz="0" w:space="0" w:color="auto"/>
        <w:right w:val="none" w:sz="0" w:space="0" w:color="auto"/>
      </w:divBdr>
    </w:div>
    <w:div w:id="963269288">
      <w:bodyDiv w:val="1"/>
      <w:marLeft w:val="0"/>
      <w:marRight w:val="0"/>
      <w:marTop w:val="0"/>
      <w:marBottom w:val="0"/>
      <w:divBdr>
        <w:top w:val="none" w:sz="0" w:space="0" w:color="auto"/>
        <w:left w:val="none" w:sz="0" w:space="0" w:color="auto"/>
        <w:bottom w:val="none" w:sz="0" w:space="0" w:color="auto"/>
        <w:right w:val="none" w:sz="0" w:space="0" w:color="auto"/>
      </w:divBdr>
    </w:div>
    <w:div w:id="984547541">
      <w:bodyDiv w:val="1"/>
      <w:marLeft w:val="0"/>
      <w:marRight w:val="0"/>
      <w:marTop w:val="0"/>
      <w:marBottom w:val="0"/>
      <w:divBdr>
        <w:top w:val="none" w:sz="0" w:space="0" w:color="auto"/>
        <w:left w:val="none" w:sz="0" w:space="0" w:color="auto"/>
        <w:bottom w:val="none" w:sz="0" w:space="0" w:color="auto"/>
        <w:right w:val="none" w:sz="0" w:space="0" w:color="auto"/>
      </w:divBdr>
    </w:div>
    <w:div w:id="1071536370">
      <w:bodyDiv w:val="1"/>
      <w:marLeft w:val="0"/>
      <w:marRight w:val="0"/>
      <w:marTop w:val="0"/>
      <w:marBottom w:val="0"/>
      <w:divBdr>
        <w:top w:val="none" w:sz="0" w:space="0" w:color="auto"/>
        <w:left w:val="none" w:sz="0" w:space="0" w:color="auto"/>
        <w:bottom w:val="none" w:sz="0" w:space="0" w:color="auto"/>
        <w:right w:val="none" w:sz="0" w:space="0" w:color="auto"/>
      </w:divBdr>
    </w:div>
    <w:div w:id="1100178908">
      <w:bodyDiv w:val="1"/>
      <w:marLeft w:val="0"/>
      <w:marRight w:val="0"/>
      <w:marTop w:val="0"/>
      <w:marBottom w:val="0"/>
      <w:divBdr>
        <w:top w:val="none" w:sz="0" w:space="0" w:color="auto"/>
        <w:left w:val="none" w:sz="0" w:space="0" w:color="auto"/>
        <w:bottom w:val="none" w:sz="0" w:space="0" w:color="auto"/>
        <w:right w:val="none" w:sz="0" w:space="0" w:color="auto"/>
      </w:divBdr>
    </w:div>
    <w:div w:id="1121996458">
      <w:bodyDiv w:val="1"/>
      <w:marLeft w:val="0"/>
      <w:marRight w:val="0"/>
      <w:marTop w:val="0"/>
      <w:marBottom w:val="0"/>
      <w:divBdr>
        <w:top w:val="none" w:sz="0" w:space="0" w:color="auto"/>
        <w:left w:val="none" w:sz="0" w:space="0" w:color="auto"/>
        <w:bottom w:val="none" w:sz="0" w:space="0" w:color="auto"/>
        <w:right w:val="none" w:sz="0" w:space="0" w:color="auto"/>
      </w:divBdr>
    </w:div>
    <w:div w:id="1145971247">
      <w:bodyDiv w:val="1"/>
      <w:marLeft w:val="0"/>
      <w:marRight w:val="0"/>
      <w:marTop w:val="0"/>
      <w:marBottom w:val="0"/>
      <w:divBdr>
        <w:top w:val="none" w:sz="0" w:space="0" w:color="auto"/>
        <w:left w:val="none" w:sz="0" w:space="0" w:color="auto"/>
        <w:bottom w:val="none" w:sz="0" w:space="0" w:color="auto"/>
        <w:right w:val="none" w:sz="0" w:space="0" w:color="auto"/>
      </w:divBdr>
    </w:div>
    <w:div w:id="1186946955">
      <w:bodyDiv w:val="1"/>
      <w:marLeft w:val="0"/>
      <w:marRight w:val="0"/>
      <w:marTop w:val="0"/>
      <w:marBottom w:val="0"/>
      <w:divBdr>
        <w:top w:val="none" w:sz="0" w:space="0" w:color="auto"/>
        <w:left w:val="none" w:sz="0" w:space="0" w:color="auto"/>
        <w:bottom w:val="none" w:sz="0" w:space="0" w:color="auto"/>
        <w:right w:val="none" w:sz="0" w:space="0" w:color="auto"/>
      </w:divBdr>
      <w:divsChild>
        <w:div w:id="1616477907">
          <w:marLeft w:val="0"/>
          <w:marRight w:val="0"/>
          <w:marTop w:val="0"/>
          <w:marBottom w:val="0"/>
          <w:divBdr>
            <w:top w:val="none" w:sz="0" w:space="0" w:color="auto"/>
            <w:left w:val="none" w:sz="0" w:space="0" w:color="auto"/>
            <w:bottom w:val="none" w:sz="0" w:space="0" w:color="auto"/>
            <w:right w:val="none" w:sz="0" w:space="0" w:color="auto"/>
          </w:divBdr>
        </w:div>
      </w:divsChild>
    </w:div>
    <w:div w:id="1254171498">
      <w:bodyDiv w:val="1"/>
      <w:marLeft w:val="0"/>
      <w:marRight w:val="0"/>
      <w:marTop w:val="0"/>
      <w:marBottom w:val="0"/>
      <w:divBdr>
        <w:top w:val="none" w:sz="0" w:space="0" w:color="auto"/>
        <w:left w:val="none" w:sz="0" w:space="0" w:color="auto"/>
        <w:bottom w:val="none" w:sz="0" w:space="0" w:color="auto"/>
        <w:right w:val="none" w:sz="0" w:space="0" w:color="auto"/>
      </w:divBdr>
    </w:div>
    <w:div w:id="1291201837">
      <w:bodyDiv w:val="1"/>
      <w:marLeft w:val="0"/>
      <w:marRight w:val="0"/>
      <w:marTop w:val="0"/>
      <w:marBottom w:val="0"/>
      <w:divBdr>
        <w:top w:val="none" w:sz="0" w:space="0" w:color="auto"/>
        <w:left w:val="none" w:sz="0" w:space="0" w:color="auto"/>
        <w:bottom w:val="none" w:sz="0" w:space="0" w:color="auto"/>
        <w:right w:val="none" w:sz="0" w:space="0" w:color="auto"/>
      </w:divBdr>
    </w:div>
    <w:div w:id="1300067590">
      <w:bodyDiv w:val="1"/>
      <w:marLeft w:val="0"/>
      <w:marRight w:val="0"/>
      <w:marTop w:val="0"/>
      <w:marBottom w:val="0"/>
      <w:divBdr>
        <w:top w:val="none" w:sz="0" w:space="0" w:color="auto"/>
        <w:left w:val="none" w:sz="0" w:space="0" w:color="auto"/>
        <w:bottom w:val="none" w:sz="0" w:space="0" w:color="auto"/>
        <w:right w:val="none" w:sz="0" w:space="0" w:color="auto"/>
      </w:divBdr>
    </w:div>
    <w:div w:id="1321811468">
      <w:bodyDiv w:val="1"/>
      <w:marLeft w:val="0"/>
      <w:marRight w:val="0"/>
      <w:marTop w:val="0"/>
      <w:marBottom w:val="0"/>
      <w:divBdr>
        <w:top w:val="none" w:sz="0" w:space="0" w:color="auto"/>
        <w:left w:val="none" w:sz="0" w:space="0" w:color="auto"/>
        <w:bottom w:val="none" w:sz="0" w:space="0" w:color="auto"/>
        <w:right w:val="none" w:sz="0" w:space="0" w:color="auto"/>
      </w:divBdr>
    </w:div>
    <w:div w:id="1341853494">
      <w:bodyDiv w:val="1"/>
      <w:marLeft w:val="0"/>
      <w:marRight w:val="0"/>
      <w:marTop w:val="0"/>
      <w:marBottom w:val="0"/>
      <w:divBdr>
        <w:top w:val="none" w:sz="0" w:space="0" w:color="auto"/>
        <w:left w:val="none" w:sz="0" w:space="0" w:color="auto"/>
        <w:bottom w:val="none" w:sz="0" w:space="0" w:color="auto"/>
        <w:right w:val="none" w:sz="0" w:space="0" w:color="auto"/>
      </w:divBdr>
      <w:divsChild>
        <w:div w:id="638002080">
          <w:marLeft w:val="0"/>
          <w:marRight w:val="0"/>
          <w:marTop w:val="0"/>
          <w:marBottom w:val="0"/>
          <w:divBdr>
            <w:top w:val="none" w:sz="0" w:space="0" w:color="auto"/>
            <w:left w:val="none" w:sz="0" w:space="0" w:color="auto"/>
            <w:bottom w:val="none" w:sz="0" w:space="0" w:color="auto"/>
            <w:right w:val="none" w:sz="0" w:space="0" w:color="auto"/>
          </w:divBdr>
          <w:divsChild>
            <w:div w:id="1821002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060080">
      <w:bodyDiv w:val="1"/>
      <w:marLeft w:val="0"/>
      <w:marRight w:val="0"/>
      <w:marTop w:val="0"/>
      <w:marBottom w:val="0"/>
      <w:divBdr>
        <w:top w:val="none" w:sz="0" w:space="0" w:color="auto"/>
        <w:left w:val="none" w:sz="0" w:space="0" w:color="auto"/>
        <w:bottom w:val="none" w:sz="0" w:space="0" w:color="auto"/>
        <w:right w:val="none" w:sz="0" w:space="0" w:color="auto"/>
      </w:divBdr>
    </w:div>
    <w:div w:id="1396271493">
      <w:bodyDiv w:val="1"/>
      <w:marLeft w:val="0"/>
      <w:marRight w:val="0"/>
      <w:marTop w:val="0"/>
      <w:marBottom w:val="0"/>
      <w:divBdr>
        <w:top w:val="none" w:sz="0" w:space="0" w:color="auto"/>
        <w:left w:val="none" w:sz="0" w:space="0" w:color="auto"/>
        <w:bottom w:val="none" w:sz="0" w:space="0" w:color="auto"/>
        <w:right w:val="none" w:sz="0" w:space="0" w:color="auto"/>
      </w:divBdr>
    </w:div>
    <w:div w:id="1466923232">
      <w:bodyDiv w:val="1"/>
      <w:marLeft w:val="0"/>
      <w:marRight w:val="0"/>
      <w:marTop w:val="0"/>
      <w:marBottom w:val="0"/>
      <w:divBdr>
        <w:top w:val="none" w:sz="0" w:space="0" w:color="auto"/>
        <w:left w:val="none" w:sz="0" w:space="0" w:color="auto"/>
        <w:bottom w:val="none" w:sz="0" w:space="0" w:color="auto"/>
        <w:right w:val="none" w:sz="0" w:space="0" w:color="auto"/>
      </w:divBdr>
    </w:div>
    <w:div w:id="1623536806">
      <w:bodyDiv w:val="1"/>
      <w:marLeft w:val="0"/>
      <w:marRight w:val="0"/>
      <w:marTop w:val="0"/>
      <w:marBottom w:val="0"/>
      <w:divBdr>
        <w:top w:val="none" w:sz="0" w:space="0" w:color="auto"/>
        <w:left w:val="none" w:sz="0" w:space="0" w:color="auto"/>
        <w:bottom w:val="none" w:sz="0" w:space="0" w:color="auto"/>
        <w:right w:val="none" w:sz="0" w:space="0" w:color="auto"/>
      </w:divBdr>
    </w:div>
    <w:div w:id="1813448430">
      <w:bodyDiv w:val="1"/>
      <w:marLeft w:val="0"/>
      <w:marRight w:val="0"/>
      <w:marTop w:val="0"/>
      <w:marBottom w:val="0"/>
      <w:divBdr>
        <w:top w:val="none" w:sz="0" w:space="0" w:color="auto"/>
        <w:left w:val="none" w:sz="0" w:space="0" w:color="auto"/>
        <w:bottom w:val="none" w:sz="0" w:space="0" w:color="auto"/>
        <w:right w:val="none" w:sz="0" w:space="0" w:color="auto"/>
      </w:divBdr>
    </w:div>
    <w:div w:id="1956478470">
      <w:bodyDiv w:val="1"/>
      <w:marLeft w:val="0"/>
      <w:marRight w:val="0"/>
      <w:marTop w:val="0"/>
      <w:marBottom w:val="0"/>
      <w:divBdr>
        <w:top w:val="none" w:sz="0" w:space="0" w:color="auto"/>
        <w:left w:val="none" w:sz="0" w:space="0" w:color="auto"/>
        <w:bottom w:val="none" w:sz="0" w:space="0" w:color="auto"/>
        <w:right w:val="none" w:sz="0" w:space="0" w:color="auto"/>
      </w:divBdr>
    </w:div>
    <w:div w:id="1972520220">
      <w:bodyDiv w:val="1"/>
      <w:marLeft w:val="0"/>
      <w:marRight w:val="0"/>
      <w:marTop w:val="0"/>
      <w:marBottom w:val="0"/>
      <w:divBdr>
        <w:top w:val="none" w:sz="0" w:space="0" w:color="auto"/>
        <w:left w:val="none" w:sz="0" w:space="0" w:color="auto"/>
        <w:bottom w:val="none" w:sz="0" w:space="0" w:color="auto"/>
        <w:right w:val="none" w:sz="0" w:space="0" w:color="auto"/>
      </w:divBdr>
    </w:div>
    <w:div w:id="2054187667">
      <w:bodyDiv w:val="1"/>
      <w:marLeft w:val="0"/>
      <w:marRight w:val="0"/>
      <w:marTop w:val="0"/>
      <w:marBottom w:val="0"/>
      <w:divBdr>
        <w:top w:val="none" w:sz="0" w:space="0" w:color="auto"/>
        <w:left w:val="none" w:sz="0" w:space="0" w:color="auto"/>
        <w:bottom w:val="none" w:sz="0" w:space="0" w:color="auto"/>
        <w:right w:val="none" w:sz="0" w:space="0" w:color="auto"/>
      </w:divBdr>
    </w:div>
    <w:div w:id="2127693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jpg"/><Relationship Id="rId21" Type="http://schemas.openxmlformats.org/officeDocument/2006/relationships/image" Target="media/image9.jpeg"/><Relationship Id="rId42" Type="http://schemas.openxmlformats.org/officeDocument/2006/relationships/image" Target="media/image23.emf"/><Relationship Id="rId63" Type="http://schemas.openxmlformats.org/officeDocument/2006/relationships/chart" Target="charts/chart10.xml"/><Relationship Id="rId84" Type="http://schemas.openxmlformats.org/officeDocument/2006/relationships/image" Target="media/image53.png"/><Relationship Id="rId138" Type="http://schemas.openxmlformats.org/officeDocument/2006/relationships/image" Target="media/image101.jpeg"/><Relationship Id="rId159" Type="http://schemas.openxmlformats.org/officeDocument/2006/relationships/fontTable" Target="fontTable.xml"/><Relationship Id="rId107" Type="http://schemas.openxmlformats.org/officeDocument/2006/relationships/image" Target="media/image72.jpg"/><Relationship Id="rId11" Type="http://schemas.openxmlformats.org/officeDocument/2006/relationships/image" Target="media/image3.png"/><Relationship Id="rId32" Type="http://schemas.openxmlformats.org/officeDocument/2006/relationships/image" Target="media/image13.emf"/><Relationship Id="rId53" Type="http://schemas.openxmlformats.org/officeDocument/2006/relationships/image" Target="media/image34.png"/><Relationship Id="rId74" Type="http://schemas.openxmlformats.org/officeDocument/2006/relationships/oleObject" Target="embeddings/oleObject4.bin"/><Relationship Id="rId128" Type="http://schemas.openxmlformats.org/officeDocument/2006/relationships/image" Target="media/image91.jpeg"/><Relationship Id="rId149" Type="http://schemas.openxmlformats.org/officeDocument/2006/relationships/image" Target="media/image112.jpeg"/><Relationship Id="rId5" Type="http://schemas.openxmlformats.org/officeDocument/2006/relationships/image" Target="media/image1.gif"/><Relationship Id="rId95" Type="http://schemas.openxmlformats.org/officeDocument/2006/relationships/image" Target="media/image61.emf"/><Relationship Id="rId160" Type="http://schemas.openxmlformats.org/officeDocument/2006/relationships/theme" Target="theme/theme1.xml"/><Relationship Id="rId22" Type="http://schemas.openxmlformats.org/officeDocument/2006/relationships/image" Target="media/image10.jpeg"/><Relationship Id="rId43" Type="http://schemas.openxmlformats.org/officeDocument/2006/relationships/image" Target="media/image24.emf"/><Relationship Id="rId64" Type="http://schemas.openxmlformats.org/officeDocument/2006/relationships/chart" Target="charts/chart11.xml"/><Relationship Id="rId118" Type="http://schemas.openxmlformats.org/officeDocument/2006/relationships/chart" Target="charts/chart17.xml"/><Relationship Id="rId139" Type="http://schemas.openxmlformats.org/officeDocument/2006/relationships/image" Target="media/image102.jpeg"/><Relationship Id="rId80" Type="http://schemas.openxmlformats.org/officeDocument/2006/relationships/image" Target="media/image49.png"/><Relationship Id="rId85" Type="http://schemas.openxmlformats.org/officeDocument/2006/relationships/image" Target="media/image54.png"/><Relationship Id="rId150" Type="http://schemas.openxmlformats.org/officeDocument/2006/relationships/image" Target="media/image113.png"/><Relationship Id="rId155" Type="http://schemas.openxmlformats.org/officeDocument/2006/relationships/footer" Target="footer1.xml"/><Relationship Id="rId12" Type="http://schemas.openxmlformats.org/officeDocument/2006/relationships/image" Target="media/image4.gif"/><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9.emf"/><Relationship Id="rId59" Type="http://schemas.openxmlformats.org/officeDocument/2006/relationships/image" Target="media/image40.png"/><Relationship Id="rId103" Type="http://schemas.openxmlformats.org/officeDocument/2006/relationships/image" Target="media/image68.png"/><Relationship Id="rId108" Type="http://schemas.openxmlformats.org/officeDocument/2006/relationships/image" Target="media/image73.jpg"/><Relationship Id="rId124" Type="http://schemas.openxmlformats.org/officeDocument/2006/relationships/image" Target="media/image87.jpeg"/><Relationship Id="rId129" Type="http://schemas.openxmlformats.org/officeDocument/2006/relationships/image" Target="media/image92.jpeg"/><Relationship Id="rId54"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5.jpeg"/><Relationship Id="rId91" Type="http://schemas.openxmlformats.org/officeDocument/2006/relationships/image" Target="media/image59.emf"/><Relationship Id="rId96" Type="http://schemas.openxmlformats.org/officeDocument/2006/relationships/oleObject" Target="embeddings/oleObject8.bin"/><Relationship Id="rId140" Type="http://schemas.openxmlformats.org/officeDocument/2006/relationships/image" Target="media/image103.jpeg"/><Relationship Id="rId145" Type="http://schemas.openxmlformats.org/officeDocument/2006/relationships/image" Target="media/image108.jpeg"/><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image" Target="media/image11.jpeg"/><Relationship Id="rId28" Type="http://schemas.openxmlformats.org/officeDocument/2006/relationships/chart" Target="charts/chart5.xml"/><Relationship Id="rId49" Type="http://schemas.openxmlformats.org/officeDocument/2006/relationships/image" Target="media/image30.png"/><Relationship Id="rId114" Type="http://schemas.openxmlformats.org/officeDocument/2006/relationships/image" Target="media/image78.jpg"/><Relationship Id="rId119" Type="http://schemas.openxmlformats.org/officeDocument/2006/relationships/image" Target="media/image82.jpg"/><Relationship Id="rId44" Type="http://schemas.openxmlformats.org/officeDocument/2006/relationships/image" Target="media/image25.png"/><Relationship Id="rId60" Type="http://schemas.openxmlformats.org/officeDocument/2006/relationships/image" Target="media/image41.png"/><Relationship Id="rId65" Type="http://schemas.openxmlformats.org/officeDocument/2006/relationships/image" Target="media/image42.png"/><Relationship Id="rId81" Type="http://schemas.openxmlformats.org/officeDocument/2006/relationships/image" Target="media/image50.png"/><Relationship Id="rId86" Type="http://schemas.openxmlformats.org/officeDocument/2006/relationships/image" Target="media/image55.png"/><Relationship Id="rId130" Type="http://schemas.openxmlformats.org/officeDocument/2006/relationships/image" Target="media/image93.jpeg"/><Relationship Id="rId135" Type="http://schemas.openxmlformats.org/officeDocument/2006/relationships/image" Target="media/image98.jpeg"/><Relationship Id="rId151" Type="http://schemas.openxmlformats.org/officeDocument/2006/relationships/image" Target="media/image114.png"/><Relationship Id="rId156" Type="http://schemas.openxmlformats.org/officeDocument/2006/relationships/footer" Target="footer2.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20.emf"/><Relationship Id="rId109" Type="http://schemas.openxmlformats.org/officeDocument/2006/relationships/image" Target="media/image74.jpg"/><Relationship Id="rId34" Type="http://schemas.openxmlformats.org/officeDocument/2006/relationships/image" Target="media/image15.emf"/><Relationship Id="rId50" Type="http://schemas.openxmlformats.org/officeDocument/2006/relationships/image" Target="media/image31.png"/><Relationship Id="rId55" Type="http://schemas.openxmlformats.org/officeDocument/2006/relationships/image" Target="media/image36.jpeg"/><Relationship Id="rId76" Type="http://schemas.openxmlformats.org/officeDocument/2006/relationships/image" Target="media/image46.jpe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3.jpg"/><Relationship Id="rId125" Type="http://schemas.openxmlformats.org/officeDocument/2006/relationships/image" Target="media/image88.jpeg"/><Relationship Id="rId141" Type="http://schemas.openxmlformats.org/officeDocument/2006/relationships/image" Target="media/image104.jpeg"/><Relationship Id="rId146" Type="http://schemas.openxmlformats.org/officeDocument/2006/relationships/image" Target="media/image109.jpeg"/><Relationship Id="rId7" Type="http://schemas.openxmlformats.org/officeDocument/2006/relationships/webSettings" Target="webSettings.xml"/><Relationship Id="rId71" Type="http://schemas.openxmlformats.org/officeDocument/2006/relationships/hyperlink" Target="javascript:__doPostBack('ctl00$ContentPlaceHolder$tablica$ctl00$ctl02$ctl03$ctl01','')" TargetMode="External"/><Relationship Id="rId92" Type="http://schemas.openxmlformats.org/officeDocument/2006/relationships/oleObject" Target="embeddings/oleObject6.bin"/><Relationship Id="rId2" Type="http://schemas.openxmlformats.org/officeDocument/2006/relationships/customXml" Target="../customXml/item2.xml"/><Relationship Id="rId29" Type="http://schemas.openxmlformats.org/officeDocument/2006/relationships/image" Target="media/image12.emf"/><Relationship Id="rId24" Type="http://schemas.openxmlformats.org/officeDocument/2006/relationships/chart" Target="charts/chart1.xml"/><Relationship Id="rId40" Type="http://schemas.openxmlformats.org/officeDocument/2006/relationships/image" Target="media/image21.emf"/><Relationship Id="rId45" Type="http://schemas.openxmlformats.org/officeDocument/2006/relationships/image" Target="media/image26.jpeg"/><Relationship Id="rId66" Type="http://schemas.openxmlformats.org/officeDocument/2006/relationships/chart" Target="charts/chart12.xml"/><Relationship Id="rId87" Type="http://schemas.openxmlformats.org/officeDocument/2006/relationships/image" Target="media/image56.png"/><Relationship Id="rId110" Type="http://schemas.openxmlformats.org/officeDocument/2006/relationships/image" Target="media/image75.jpg"/><Relationship Id="rId115" Type="http://schemas.openxmlformats.org/officeDocument/2006/relationships/image" Target="media/image79.jpg"/><Relationship Id="rId131" Type="http://schemas.openxmlformats.org/officeDocument/2006/relationships/image" Target="media/image94.jpeg"/><Relationship Id="rId136" Type="http://schemas.openxmlformats.org/officeDocument/2006/relationships/image" Target="media/image99.jpeg"/><Relationship Id="rId157" Type="http://schemas.openxmlformats.org/officeDocument/2006/relationships/header" Target="header3.xml"/><Relationship Id="rId61" Type="http://schemas.openxmlformats.org/officeDocument/2006/relationships/chart" Target="charts/chart8.xml"/><Relationship Id="rId82" Type="http://schemas.openxmlformats.org/officeDocument/2006/relationships/image" Target="media/image51.png"/><Relationship Id="rId152" Type="http://schemas.openxmlformats.org/officeDocument/2006/relationships/image" Target="media/image115.png"/><Relationship Id="rId19" Type="http://schemas.openxmlformats.org/officeDocument/2006/relationships/image" Target="media/image7.jpeg"/><Relationship Id="rId14" Type="http://schemas.openxmlformats.org/officeDocument/2006/relationships/oleObject" Target="embeddings/oleObject1.bin"/><Relationship Id="rId30" Type="http://schemas.openxmlformats.org/officeDocument/2006/relationships/chart" Target="charts/chart6.xml"/><Relationship Id="rId35" Type="http://schemas.openxmlformats.org/officeDocument/2006/relationships/image" Target="media/image16.emf"/><Relationship Id="rId56" Type="http://schemas.openxmlformats.org/officeDocument/2006/relationships/image" Target="media/image37.jpeg"/><Relationship Id="rId77" Type="http://schemas.openxmlformats.org/officeDocument/2006/relationships/image" Target="media/image47.jpe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89.jpeg"/><Relationship Id="rId147" Type="http://schemas.openxmlformats.org/officeDocument/2006/relationships/image" Target="media/image110.jpeg"/><Relationship Id="rId8" Type="http://schemas.openxmlformats.org/officeDocument/2006/relationships/footnotes" Target="footnotes.xml"/><Relationship Id="rId51" Type="http://schemas.openxmlformats.org/officeDocument/2006/relationships/image" Target="media/image32.png"/><Relationship Id="rId72" Type="http://schemas.openxmlformats.org/officeDocument/2006/relationships/hyperlink" Target="javascript:__doPostBack('ctl00$ContentPlaceHolder$tablica$ctl00$ctl02$ctl03$ctl01','')" TargetMode="External"/><Relationship Id="rId93" Type="http://schemas.openxmlformats.org/officeDocument/2006/relationships/image" Target="media/image60.emf"/><Relationship Id="rId98" Type="http://schemas.openxmlformats.org/officeDocument/2006/relationships/image" Target="media/image63.png"/><Relationship Id="rId121" Type="http://schemas.openxmlformats.org/officeDocument/2006/relationships/image" Target="media/image84.jpeg"/><Relationship Id="rId142" Type="http://schemas.openxmlformats.org/officeDocument/2006/relationships/image" Target="media/image105.jpeg"/><Relationship Id="rId3" Type="http://schemas.openxmlformats.org/officeDocument/2006/relationships/numbering" Target="numbering.xml"/><Relationship Id="rId25" Type="http://schemas.openxmlformats.org/officeDocument/2006/relationships/chart" Target="charts/chart2.xml"/><Relationship Id="rId46" Type="http://schemas.openxmlformats.org/officeDocument/2006/relationships/image" Target="media/image27.jpeg"/><Relationship Id="rId67" Type="http://schemas.openxmlformats.org/officeDocument/2006/relationships/hyperlink" Target="https://pl.wikipedia.org/wiki/EuroVelo" TargetMode="External"/><Relationship Id="rId116" Type="http://schemas.openxmlformats.org/officeDocument/2006/relationships/image" Target="media/image80.jpg"/><Relationship Id="rId137" Type="http://schemas.openxmlformats.org/officeDocument/2006/relationships/image" Target="media/image100.jpeg"/><Relationship Id="rId158" Type="http://schemas.openxmlformats.org/officeDocument/2006/relationships/footer" Target="footer3.xml"/><Relationship Id="rId20" Type="http://schemas.openxmlformats.org/officeDocument/2006/relationships/image" Target="media/image8.jpeg"/><Relationship Id="rId41" Type="http://schemas.openxmlformats.org/officeDocument/2006/relationships/image" Target="media/image22.emf"/><Relationship Id="rId62" Type="http://schemas.openxmlformats.org/officeDocument/2006/relationships/chart" Target="charts/chart9.xml"/><Relationship Id="rId83" Type="http://schemas.openxmlformats.org/officeDocument/2006/relationships/image" Target="media/image52.png"/><Relationship Id="rId88" Type="http://schemas.openxmlformats.org/officeDocument/2006/relationships/image" Target="media/image57.png"/><Relationship Id="rId111" Type="http://schemas.openxmlformats.org/officeDocument/2006/relationships/image" Target="media/image76.jpg"/><Relationship Id="rId132" Type="http://schemas.openxmlformats.org/officeDocument/2006/relationships/image" Target="media/image95.jpeg"/><Relationship Id="rId153"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image" Target="media/image17.emf"/><Relationship Id="rId57" Type="http://schemas.openxmlformats.org/officeDocument/2006/relationships/image" Target="media/image38.jpeg"/><Relationship Id="rId106" Type="http://schemas.openxmlformats.org/officeDocument/2006/relationships/image" Target="media/image71.png"/><Relationship Id="rId127" Type="http://schemas.openxmlformats.org/officeDocument/2006/relationships/image" Target="media/image90.jpeg"/><Relationship Id="rId10" Type="http://schemas.openxmlformats.org/officeDocument/2006/relationships/image" Target="media/image2.png"/><Relationship Id="rId31" Type="http://schemas.openxmlformats.org/officeDocument/2006/relationships/chart" Target="charts/chart7.xml"/><Relationship Id="rId52" Type="http://schemas.openxmlformats.org/officeDocument/2006/relationships/image" Target="media/image33.png"/><Relationship Id="rId73" Type="http://schemas.openxmlformats.org/officeDocument/2006/relationships/image" Target="media/image44.png"/><Relationship Id="rId78" Type="http://schemas.openxmlformats.org/officeDocument/2006/relationships/image" Target="media/image48.jpeg"/><Relationship Id="rId94" Type="http://schemas.openxmlformats.org/officeDocument/2006/relationships/oleObject" Target="embeddings/oleObject7.bin"/><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5.jpeg"/><Relationship Id="rId143" Type="http://schemas.openxmlformats.org/officeDocument/2006/relationships/image" Target="media/image106.jpeg"/><Relationship Id="rId148" Type="http://schemas.openxmlformats.org/officeDocument/2006/relationships/image" Target="media/image111.jpeg"/><Relationship Id="rId4" Type="http://schemas.openxmlformats.org/officeDocument/2006/relationships/styles" Target="styles.xml"/><Relationship Id="rId9" Type="http://schemas.openxmlformats.org/officeDocument/2006/relationships/endnotes" Target="endnotes.xml"/><Relationship Id="rId26" Type="http://schemas.openxmlformats.org/officeDocument/2006/relationships/chart" Target="charts/chart3.xml"/><Relationship Id="rId47" Type="http://schemas.openxmlformats.org/officeDocument/2006/relationships/image" Target="media/image28.png"/><Relationship Id="rId68" Type="http://schemas.openxmlformats.org/officeDocument/2006/relationships/chart" Target="charts/chart13.xml"/><Relationship Id="rId89" Type="http://schemas.openxmlformats.org/officeDocument/2006/relationships/image" Target="media/image58.emf"/><Relationship Id="rId112" Type="http://schemas.openxmlformats.org/officeDocument/2006/relationships/image" Target="media/image77.jpg"/><Relationship Id="rId133" Type="http://schemas.openxmlformats.org/officeDocument/2006/relationships/image" Target="media/image96.jpeg"/><Relationship Id="rId154" Type="http://schemas.openxmlformats.org/officeDocument/2006/relationships/header" Target="header2.xml"/><Relationship Id="rId16" Type="http://schemas.openxmlformats.org/officeDocument/2006/relationships/oleObject" Target="embeddings/oleObject2.bin"/><Relationship Id="rId37" Type="http://schemas.openxmlformats.org/officeDocument/2006/relationships/image" Target="media/image18.emf"/><Relationship Id="rId58" Type="http://schemas.openxmlformats.org/officeDocument/2006/relationships/image" Target="media/image39.png"/><Relationship Id="rId79" Type="http://schemas.openxmlformats.org/officeDocument/2006/relationships/chart" Target="charts/chart15.xml"/><Relationship Id="rId102" Type="http://schemas.openxmlformats.org/officeDocument/2006/relationships/image" Target="media/image67.png"/><Relationship Id="rId123" Type="http://schemas.openxmlformats.org/officeDocument/2006/relationships/image" Target="media/image86.jpeg"/><Relationship Id="rId144" Type="http://schemas.openxmlformats.org/officeDocument/2006/relationships/image" Target="media/image107.jpeg"/><Relationship Id="rId90" Type="http://schemas.openxmlformats.org/officeDocument/2006/relationships/oleObject" Target="embeddings/oleObject5.bin"/><Relationship Id="rId27" Type="http://schemas.openxmlformats.org/officeDocument/2006/relationships/chart" Target="charts/chart4.xml"/><Relationship Id="rId48" Type="http://schemas.openxmlformats.org/officeDocument/2006/relationships/image" Target="media/image29.png"/><Relationship Id="rId69" Type="http://schemas.openxmlformats.org/officeDocument/2006/relationships/chart" Target="charts/chart14.xml"/><Relationship Id="rId113" Type="http://schemas.openxmlformats.org/officeDocument/2006/relationships/chart" Target="charts/chart16.xml"/><Relationship Id="rId134" Type="http://schemas.openxmlformats.org/officeDocument/2006/relationships/image" Target="media/image97.jpeg"/></Relationships>
</file>

<file path=word/_rels/footer1.xml.rels><?xml version="1.0" encoding="UTF-8" standalone="yes"?>
<Relationships xmlns="http://schemas.openxmlformats.org/package/2006/relationships"><Relationship Id="rId1" Type="http://schemas.openxmlformats.org/officeDocument/2006/relationships/image" Target="media/image116.png"/></Relationships>
</file>

<file path=word/_rels/footer2.xml.rels><?xml version="1.0" encoding="UTF-8" standalone="yes"?>
<Relationships xmlns="http://schemas.openxmlformats.org/package/2006/relationships"><Relationship Id="rId1" Type="http://schemas.openxmlformats.org/officeDocument/2006/relationships/image" Target="media/image116.png"/></Relationships>
</file>

<file path=word/_rels/footnotes.xml.rels><?xml version="1.0" encoding="UTF-8" standalone="yes"?>
<Relationships xmlns="http://schemas.openxmlformats.org/package/2006/relationships"><Relationship Id="rId1" Type="http://schemas.openxmlformats.org/officeDocument/2006/relationships/hyperlink" Target="http://eur-lex.europa.eu/legal-content/EN/ALL/?uri=CELEX:32013R1315"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0.xml"/><Relationship Id="rId1" Type="http://schemas.microsoft.com/office/2011/relationships/chartStyle" Target="style10.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1.xml"/><Relationship Id="rId1" Type="http://schemas.microsoft.com/office/2011/relationships/chartStyle" Target="style11.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2.xml"/><Relationship Id="rId1" Type="http://schemas.microsoft.com/office/2011/relationships/chartStyle" Target="style12.xml"/></Relationships>
</file>

<file path=word/charts/_rels/chart16.xml.rels><?xml version="1.0" encoding="UTF-8" standalone="yes"?>
<Relationships xmlns="http://schemas.openxmlformats.org/package/2006/relationships"><Relationship Id="rId3" Type="http://schemas.openxmlformats.org/officeDocument/2006/relationships/oleObject" Target="https://gradienspl-my.sharepoint.com/personal/kamila_tobola_gradiens_pl/Documents/projekty/MRWS/Analiza%20&#347;rodowiskowa.xlsx" TargetMode="External"/><Relationship Id="rId2" Type="http://schemas.microsoft.com/office/2011/relationships/chartColorStyle" Target="colors13.xml"/><Relationship Id="rId1" Type="http://schemas.microsoft.com/office/2011/relationships/chartStyle" Target="style13.xml"/></Relationships>
</file>

<file path=word/charts/_rels/chart17.xml.rels><?xml version="1.0" encoding="UTF-8" standalone="yes"?>
<Relationships xmlns="http://schemas.openxmlformats.org/package/2006/relationships"><Relationship Id="rId3" Type="http://schemas.openxmlformats.org/officeDocument/2006/relationships/oleObject" Target="https://gradienspl-my.sharepoint.com/personal/kamila_tobola_gradiens_pl/Documents/projekty/MRWS/Analiza%20&#347;rodowiskowa.xlsx" TargetMode="External"/><Relationship Id="rId2" Type="http://schemas.microsoft.com/office/2011/relationships/chartColorStyle" Target="colors14.xml"/><Relationship Id="rId1" Type="http://schemas.microsoft.com/office/2011/relationships/chartStyle" Target="style14.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5664335664335664E-2"/>
          <c:y val="6.4715430308053587E-2"/>
          <c:w val="0.91083916083916083"/>
          <c:h val="0.68564269926785459"/>
        </c:manualLayout>
      </c:layout>
      <c:barChart>
        <c:barDir val="col"/>
        <c:grouping val="clustered"/>
        <c:varyColors val="0"/>
        <c:ser>
          <c:idx val="0"/>
          <c:order val="0"/>
          <c:tx>
            <c:strRef>
              <c:f>Sheet1!$A$2</c:f>
              <c:strCache>
                <c:ptCount val="1"/>
                <c:pt idx="0">
                  <c:v>Ludność ogółem</c:v>
                </c:pt>
              </c:strCache>
            </c:strRef>
          </c:tx>
          <c:spPr>
            <a:solidFill>
              <a:schemeClr val="tx2">
                <a:lumMod val="40000"/>
                <a:lumOff val="60000"/>
              </a:schemeClr>
            </a:solidFill>
            <a:ln w="9525" cap="flat" cmpd="sng" algn="ctr">
              <a:noFill/>
              <a:round/>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tx1">
                        <a:lumMod val="65000"/>
                        <a:lumOff val="35000"/>
                      </a:schemeClr>
                    </a:solidFill>
                    <a:latin typeface="Arial" panose="020B0604020202020204" pitchFamily="34" charset="0"/>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2002</c:v>
                </c:pt>
                <c:pt idx="1">
                  <c:v>2011</c:v>
                </c:pt>
                <c:pt idx="2">
                  <c:v>2014</c:v>
                </c:pt>
                <c:pt idx="3">
                  <c:v>2020</c:v>
                </c:pt>
                <c:pt idx="4">
                  <c:v>2030*</c:v>
                </c:pt>
                <c:pt idx="5">
                  <c:v>2035*</c:v>
                </c:pt>
                <c:pt idx="6">
                  <c:v>2050*</c:v>
                </c:pt>
              </c:strCache>
            </c:strRef>
          </c:cat>
          <c:val>
            <c:numRef>
              <c:f>Sheet1!$B$2:$H$2</c:f>
              <c:numCache>
                <c:formatCode>General</c:formatCode>
                <c:ptCount val="7"/>
                <c:pt idx="0">
                  <c:v>1295885</c:v>
                </c:pt>
                <c:pt idx="1">
                  <c:v>1278116</c:v>
                </c:pt>
                <c:pt idx="2">
                  <c:v>1263176</c:v>
                </c:pt>
                <c:pt idx="3">
                  <c:v>1224626</c:v>
                </c:pt>
                <c:pt idx="4">
                  <c:v>1157400</c:v>
                </c:pt>
                <c:pt idx="5">
                  <c:v>1116600</c:v>
                </c:pt>
                <c:pt idx="6">
                  <c:v>976900</c:v>
                </c:pt>
              </c:numCache>
            </c:numRef>
          </c:val>
          <c:extLst>
            <c:ext xmlns:c16="http://schemas.microsoft.com/office/drawing/2014/chart" uri="{C3380CC4-5D6E-409C-BE32-E72D297353CC}">
              <c16:uniqueId val="{00000000-0E26-4B4F-816E-E2F268CE9E23}"/>
            </c:ext>
          </c:extLst>
        </c:ser>
        <c:ser>
          <c:idx val="1"/>
          <c:order val="1"/>
          <c:tx>
            <c:strRef>
              <c:f>Sheet1!$A$3</c:f>
              <c:strCache>
                <c:ptCount val="1"/>
                <c:pt idx="0">
                  <c:v>w miastach</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noFill/>
              <a:round/>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tx1">
                        <a:lumMod val="65000"/>
                        <a:lumOff val="35000"/>
                      </a:schemeClr>
                    </a:solidFill>
                    <a:latin typeface="Arial" panose="020B0604020202020204" pitchFamily="34" charset="0"/>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2002</c:v>
                </c:pt>
                <c:pt idx="1">
                  <c:v>2011</c:v>
                </c:pt>
                <c:pt idx="2">
                  <c:v>2014</c:v>
                </c:pt>
                <c:pt idx="3">
                  <c:v>2020</c:v>
                </c:pt>
                <c:pt idx="4">
                  <c:v>2030*</c:v>
                </c:pt>
                <c:pt idx="5">
                  <c:v>2035*</c:v>
                </c:pt>
                <c:pt idx="6">
                  <c:v>2050*</c:v>
                </c:pt>
              </c:strCache>
            </c:strRef>
          </c:cat>
          <c:val>
            <c:numRef>
              <c:f>Sheet1!$B$3:$H$3</c:f>
              <c:numCache>
                <c:formatCode>General</c:formatCode>
                <c:ptCount val="7"/>
                <c:pt idx="0">
                  <c:v>593026</c:v>
                </c:pt>
                <c:pt idx="1">
                  <c:v>575507</c:v>
                </c:pt>
                <c:pt idx="2">
                  <c:v>563842</c:v>
                </c:pt>
                <c:pt idx="3">
                  <c:v>555807</c:v>
                </c:pt>
                <c:pt idx="4">
                  <c:v>485000</c:v>
                </c:pt>
                <c:pt idx="5">
                  <c:v>456900</c:v>
                </c:pt>
                <c:pt idx="6">
                  <c:v>368300</c:v>
                </c:pt>
              </c:numCache>
            </c:numRef>
          </c:val>
          <c:extLst>
            <c:ext xmlns:c16="http://schemas.microsoft.com/office/drawing/2014/chart" uri="{C3380CC4-5D6E-409C-BE32-E72D297353CC}">
              <c16:uniqueId val="{00000001-0E26-4B4F-816E-E2F268CE9E23}"/>
            </c:ext>
          </c:extLst>
        </c:ser>
        <c:ser>
          <c:idx val="2"/>
          <c:order val="2"/>
          <c:tx>
            <c:strRef>
              <c:f>Sheet1!$A$4</c:f>
              <c:strCache>
                <c:ptCount val="1"/>
                <c:pt idx="0">
                  <c:v>na wsi</c:v>
                </c:pt>
              </c:strCache>
            </c:strRef>
          </c:tx>
          <c:spPr>
            <a:solidFill>
              <a:schemeClr val="bg2">
                <a:lumMod val="90000"/>
              </a:schemeClr>
            </a:solidFill>
            <a:ln w="9525" cap="flat" cmpd="sng" algn="ctr">
              <a:noFill/>
              <a:round/>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tx1">
                        <a:lumMod val="65000"/>
                        <a:lumOff val="35000"/>
                      </a:schemeClr>
                    </a:solidFill>
                    <a:latin typeface="Arial" panose="020B0604020202020204" pitchFamily="34" charset="0"/>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2002</c:v>
                </c:pt>
                <c:pt idx="1">
                  <c:v>2011</c:v>
                </c:pt>
                <c:pt idx="2">
                  <c:v>2014</c:v>
                </c:pt>
                <c:pt idx="3">
                  <c:v>2020</c:v>
                </c:pt>
                <c:pt idx="4">
                  <c:v>2030*</c:v>
                </c:pt>
                <c:pt idx="5">
                  <c:v>2035*</c:v>
                </c:pt>
                <c:pt idx="6">
                  <c:v>2050*</c:v>
                </c:pt>
              </c:strCache>
            </c:strRef>
          </c:cat>
          <c:val>
            <c:numRef>
              <c:f>Sheet1!$B$4:$H$4</c:f>
              <c:numCache>
                <c:formatCode>General</c:formatCode>
                <c:ptCount val="7"/>
                <c:pt idx="0">
                  <c:v>702859</c:v>
                </c:pt>
                <c:pt idx="1">
                  <c:v>702609</c:v>
                </c:pt>
                <c:pt idx="2">
                  <c:v>699334</c:v>
                </c:pt>
                <c:pt idx="3">
                  <c:v>668819</c:v>
                </c:pt>
                <c:pt idx="4">
                  <c:v>672400</c:v>
                </c:pt>
                <c:pt idx="5">
                  <c:v>659700</c:v>
                </c:pt>
                <c:pt idx="6">
                  <c:v>608700</c:v>
                </c:pt>
              </c:numCache>
            </c:numRef>
          </c:val>
          <c:extLst>
            <c:ext xmlns:c16="http://schemas.microsoft.com/office/drawing/2014/chart" uri="{C3380CC4-5D6E-409C-BE32-E72D297353CC}">
              <c16:uniqueId val="{00000002-0E26-4B4F-816E-E2F268CE9E23}"/>
            </c:ext>
          </c:extLst>
        </c:ser>
        <c:dLbls>
          <c:dLblPos val="inEnd"/>
          <c:showLegendKey val="0"/>
          <c:showVal val="1"/>
          <c:showCatName val="0"/>
          <c:showSerName val="0"/>
          <c:showPercent val="0"/>
          <c:showBubbleSize val="0"/>
        </c:dLbls>
        <c:gapWidth val="100"/>
        <c:overlap val="-24"/>
        <c:axId val="173690176"/>
        <c:axId val="1"/>
      </c:barChart>
      <c:catAx>
        <c:axId val="173690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mn-cs"/>
              </a:defRPr>
            </a:pPr>
            <a:endParaRPr lang="pl-PL"/>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bg2">
                  <a:lumMod val="7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mn-cs"/>
              </a:defRPr>
            </a:pPr>
            <a:endParaRPr lang="pl-PL"/>
          </a:p>
        </c:txPr>
        <c:crossAx val="173690176"/>
        <c:crosses val="autoZero"/>
        <c:crossBetween val="between"/>
      </c:valAx>
      <c:spPr>
        <a:noFill/>
        <a:ln>
          <a:noFill/>
        </a:ln>
        <a:effectLst/>
      </c:spPr>
    </c:plotArea>
    <c:legend>
      <c:legendPos val="b"/>
      <c:layout>
        <c:manualLayout>
          <c:xMode val="edge"/>
          <c:yMode val="edge"/>
          <c:x val="0.21647646316937655"/>
          <c:y val="0.86458036249405823"/>
          <c:w val="0.56704707366124685"/>
          <c:h val="9.6049558765784193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Arial" panose="020B0604020202020204" pitchFamily="34" charset="0"/>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pl-PL"/>
              <a:t>Liczba organizatorów</a:t>
            </a:r>
            <a:r>
              <a:rPr lang="pl-PL" baseline="0"/>
              <a:t> oraz zezwoleń wydanych przewoźnikom w Województwie Świętokrzyskim</a:t>
            </a:r>
            <a:endParaRPr lang="pl-PL"/>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pl-PL"/>
        </a:p>
      </c:txPr>
    </c:title>
    <c:autoTitleDeleted val="0"/>
    <c:plotArea>
      <c:layout/>
      <c:lineChart>
        <c:grouping val="standard"/>
        <c:varyColors val="0"/>
        <c:ser>
          <c:idx val="1"/>
          <c:order val="0"/>
          <c:tx>
            <c:strRef>
              <c:f>'Zezwolenia (2)'!$A$3</c:f>
              <c:strCache>
                <c:ptCount val="1"/>
                <c:pt idx="0">
                  <c:v>Organizatorzy</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18"/>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dLbls>
            <c:spPr>
              <a:noFill/>
              <a:ln>
                <a:noFill/>
              </a:ln>
              <a:effectLst>
                <a:outerShdw sx="1000" sy="1000" algn="ctr" rotWithShape="0">
                  <a:schemeClr val="bg1"/>
                </a:outerShdw>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numRef>
              <c:f>'Zezwolenia (2)'!$B$2:$E$2</c:f>
              <c:numCache>
                <c:formatCode>General</c:formatCode>
                <c:ptCount val="4"/>
                <c:pt idx="0">
                  <c:v>2019</c:v>
                </c:pt>
                <c:pt idx="1">
                  <c:v>2020</c:v>
                </c:pt>
                <c:pt idx="2">
                  <c:v>2021</c:v>
                </c:pt>
                <c:pt idx="3">
                  <c:v>2022</c:v>
                </c:pt>
              </c:numCache>
            </c:numRef>
          </c:cat>
          <c:val>
            <c:numRef>
              <c:f>'Zezwolenia (2)'!$B$3:$E$3</c:f>
              <c:numCache>
                <c:formatCode>#,##0</c:formatCode>
                <c:ptCount val="4"/>
                <c:pt idx="0">
                  <c:v>35</c:v>
                </c:pt>
                <c:pt idx="1">
                  <c:v>41</c:v>
                </c:pt>
                <c:pt idx="2">
                  <c:v>48</c:v>
                </c:pt>
                <c:pt idx="3">
                  <c:v>62</c:v>
                </c:pt>
              </c:numCache>
            </c:numRef>
          </c:val>
          <c:smooth val="1"/>
          <c:extLst>
            <c:ext xmlns:c16="http://schemas.microsoft.com/office/drawing/2014/chart" uri="{C3380CC4-5D6E-409C-BE32-E72D297353CC}">
              <c16:uniqueId val="{00000000-199B-4524-898C-3E8463F1E2A0}"/>
            </c:ext>
          </c:extLst>
        </c:ser>
        <c:ser>
          <c:idx val="2"/>
          <c:order val="1"/>
          <c:tx>
            <c:strRef>
              <c:f>'Zezwolenia (2)'!$A$4</c:f>
              <c:strCache>
                <c:ptCount val="1"/>
                <c:pt idx="0">
                  <c:v>Zezwolenia</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18"/>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85000"/>
                        <a:lumOff val="1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'Zezwolenia (2)'!$B$2:$E$2</c:f>
              <c:numCache>
                <c:formatCode>General</c:formatCode>
                <c:ptCount val="4"/>
                <c:pt idx="0">
                  <c:v>2019</c:v>
                </c:pt>
                <c:pt idx="1">
                  <c:v>2020</c:v>
                </c:pt>
                <c:pt idx="2">
                  <c:v>2021</c:v>
                </c:pt>
                <c:pt idx="3">
                  <c:v>2022</c:v>
                </c:pt>
              </c:numCache>
            </c:numRef>
          </c:cat>
          <c:val>
            <c:numRef>
              <c:f>'Zezwolenia (2)'!$B$4:$E$4</c:f>
              <c:numCache>
                <c:formatCode>#,##0</c:formatCode>
                <c:ptCount val="4"/>
                <c:pt idx="0">
                  <c:v>414</c:v>
                </c:pt>
                <c:pt idx="1">
                  <c:v>396</c:v>
                </c:pt>
                <c:pt idx="2">
                  <c:v>230</c:v>
                </c:pt>
                <c:pt idx="3">
                  <c:v>230</c:v>
                </c:pt>
              </c:numCache>
            </c:numRef>
          </c:val>
          <c:smooth val="1"/>
          <c:extLst>
            <c:ext xmlns:c16="http://schemas.microsoft.com/office/drawing/2014/chart" uri="{C3380CC4-5D6E-409C-BE32-E72D297353CC}">
              <c16:uniqueId val="{00000001-199B-4524-898C-3E8463F1E2A0}"/>
            </c:ext>
          </c:extLst>
        </c:ser>
        <c:dLbls>
          <c:showLegendKey val="0"/>
          <c:showVal val="0"/>
          <c:showCatName val="0"/>
          <c:showSerName val="0"/>
          <c:showPercent val="0"/>
          <c:showBubbleSize val="0"/>
        </c:dLbls>
        <c:marker val="1"/>
        <c:smooth val="0"/>
        <c:axId val="146241312"/>
        <c:axId val="146237392"/>
      </c:lineChart>
      <c:catAx>
        <c:axId val="146241312"/>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pl-PL"/>
                  <a:t>LATA</a:t>
                </a:r>
              </a:p>
            </c:rich>
          </c:tx>
          <c:overlay val="0"/>
          <c:spPr>
            <a:noFill/>
            <a:ln>
              <a:noFill/>
            </a:ln>
            <a:effectLst/>
          </c:spPr>
          <c:txPr>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146237392"/>
        <c:crosses val="autoZero"/>
        <c:auto val="1"/>
        <c:lblAlgn val="ctr"/>
        <c:lblOffset val="100"/>
        <c:noMultiLvlLbl val="0"/>
      </c:catAx>
      <c:valAx>
        <c:axId val="146237392"/>
        <c:scaling>
          <c:orientation val="minMax"/>
        </c:scaling>
        <c:delete val="0"/>
        <c:axPos val="l"/>
        <c:majorGridlines>
          <c:spPr>
            <a:ln w="9525" cap="flat" cmpd="sng" algn="ctr">
              <a:solidFill>
                <a:schemeClr val="lt1">
                  <a:lumMod val="95000"/>
                  <a:alpha val="10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pl-PL"/>
                  <a:t>Ilość</a:t>
                </a:r>
              </a:p>
            </c:rich>
          </c:tx>
          <c:overlay val="0"/>
          <c:spPr>
            <a:noFill/>
            <a:ln>
              <a:noFill/>
            </a:ln>
            <a:effectLst/>
          </c:spPr>
          <c:txPr>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146241312"/>
        <c:crosses val="autoZero"/>
        <c:crossBetween val="between"/>
      </c:valAx>
      <c:spPr>
        <a:noFill/>
        <a:ln>
          <a:noFill/>
        </a:ln>
        <a:effectLst/>
      </c:spPr>
    </c:plotArea>
    <c:legend>
      <c:legendPos val="b"/>
      <c:legendEntry>
        <c:idx val="1"/>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pl-PL"/>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pl-PL"/>
              <a:t>Liczba przewiezionych</a:t>
            </a:r>
            <a:r>
              <a:rPr lang="pl-PL" baseline="0"/>
              <a:t> pasażerów na podstawie liczby sprzedanych biletów jednorazowych</a:t>
            </a:r>
            <a:endParaRPr lang="pl-PL"/>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pl-PL"/>
        </a:p>
      </c:txPr>
    </c:title>
    <c:autoTitleDeleted val="0"/>
    <c:plotArea>
      <c:layout/>
      <c:lineChart>
        <c:grouping val="standard"/>
        <c:varyColors val="0"/>
        <c:ser>
          <c:idx val="1"/>
          <c:order val="0"/>
          <c:tx>
            <c:strRef>
              <c:f>'Zezwolenia (2)'!$A$6</c:f>
              <c:strCache>
                <c:ptCount val="1"/>
                <c:pt idx="0">
                  <c:v>miejska</c:v>
                </c:pt>
              </c:strCache>
            </c:strRef>
          </c:tx>
          <c:spPr>
            <a:ln w="34925" cap="rnd">
              <a:solidFill>
                <a:schemeClr val="accent2"/>
              </a:solidFill>
              <a:round/>
            </a:ln>
            <a:effectLst>
              <a:outerShdw blurRad="57150" dist="19050" dir="5400000" algn="ctr" rotWithShape="0">
                <a:srgbClr val="000000">
                  <a:alpha val="63000"/>
                </a:srgbClr>
              </a:outerShdw>
            </a:effectLst>
          </c:spPr>
          <c:marker>
            <c:symbol val="circle"/>
            <c:size val="18"/>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a:outerShdw blurRad="57150" dist="19050" dir="5400000" algn="ctr" rotWithShape="0">
                  <a:srgbClr val="000000">
                    <a:alpha val="63000"/>
                  </a:srgbClr>
                </a:outerShdw>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'Zezwolenia (2)'!$B$2:$E$2</c:f>
              <c:numCache>
                <c:formatCode>General</c:formatCode>
                <c:ptCount val="4"/>
                <c:pt idx="0">
                  <c:v>2019</c:v>
                </c:pt>
                <c:pt idx="1">
                  <c:v>2020</c:v>
                </c:pt>
                <c:pt idx="2">
                  <c:v>2021</c:v>
                </c:pt>
                <c:pt idx="3">
                  <c:v>2022</c:v>
                </c:pt>
              </c:numCache>
            </c:numRef>
          </c:cat>
          <c:val>
            <c:numRef>
              <c:f>'Zezwolenia (2)'!$B$6:$E$6</c:f>
              <c:numCache>
                <c:formatCode>0.00</c:formatCode>
                <c:ptCount val="4"/>
                <c:pt idx="0">
                  <c:v>10952091</c:v>
                </c:pt>
                <c:pt idx="1">
                  <c:v>7792942</c:v>
                </c:pt>
                <c:pt idx="2">
                  <c:v>7659706</c:v>
                </c:pt>
                <c:pt idx="3">
                  <c:v>7515074</c:v>
                </c:pt>
              </c:numCache>
            </c:numRef>
          </c:val>
          <c:smooth val="1"/>
          <c:extLst>
            <c:ext xmlns:c16="http://schemas.microsoft.com/office/drawing/2014/chart" uri="{C3380CC4-5D6E-409C-BE32-E72D297353CC}">
              <c16:uniqueId val="{00000000-58FC-4C75-BA7A-F5ED76EF5415}"/>
            </c:ext>
          </c:extLst>
        </c:ser>
        <c:ser>
          <c:idx val="2"/>
          <c:order val="1"/>
          <c:tx>
            <c:strRef>
              <c:f>'Zezwolenia (2)'!$A$7</c:f>
              <c:strCache>
                <c:ptCount val="1"/>
                <c:pt idx="0">
                  <c:v>gminne</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18"/>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85000"/>
                        <a:lumOff val="1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'Zezwolenia (2)'!$B$2:$E$2</c:f>
              <c:numCache>
                <c:formatCode>General</c:formatCode>
                <c:ptCount val="4"/>
                <c:pt idx="0">
                  <c:v>2019</c:v>
                </c:pt>
                <c:pt idx="1">
                  <c:v>2020</c:v>
                </c:pt>
                <c:pt idx="2">
                  <c:v>2021</c:v>
                </c:pt>
                <c:pt idx="3">
                  <c:v>2022</c:v>
                </c:pt>
              </c:numCache>
            </c:numRef>
          </c:cat>
          <c:val>
            <c:numRef>
              <c:f>'Zezwolenia (2)'!$B$7:$E$7</c:f>
              <c:numCache>
                <c:formatCode>#,##0.00</c:formatCode>
                <c:ptCount val="4"/>
                <c:pt idx="0">
                  <c:v>3468613</c:v>
                </c:pt>
                <c:pt idx="1">
                  <c:v>1798918</c:v>
                </c:pt>
                <c:pt idx="2">
                  <c:v>1891985</c:v>
                </c:pt>
                <c:pt idx="3">
                  <c:v>2215869</c:v>
                </c:pt>
              </c:numCache>
            </c:numRef>
          </c:val>
          <c:smooth val="1"/>
          <c:extLst>
            <c:ext xmlns:c16="http://schemas.microsoft.com/office/drawing/2014/chart" uri="{C3380CC4-5D6E-409C-BE32-E72D297353CC}">
              <c16:uniqueId val="{00000001-58FC-4C75-BA7A-F5ED76EF5415}"/>
            </c:ext>
          </c:extLst>
        </c:ser>
        <c:dLbls>
          <c:dLblPos val="t"/>
          <c:showLegendKey val="0"/>
          <c:showVal val="1"/>
          <c:showCatName val="0"/>
          <c:showSerName val="0"/>
          <c:showPercent val="0"/>
          <c:showBubbleSize val="0"/>
        </c:dLbls>
        <c:marker val="1"/>
        <c:smooth val="0"/>
        <c:axId val="146241312"/>
        <c:axId val="146237392"/>
      </c:lineChart>
      <c:catAx>
        <c:axId val="146241312"/>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pl-PL"/>
                  <a:t>LATA</a:t>
                </a:r>
              </a:p>
            </c:rich>
          </c:tx>
          <c:overlay val="0"/>
          <c:spPr>
            <a:noFill/>
            <a:ln>
              <a:noFill/>
            </a:ln>
            <a:effectLst/>
          </c:spPr>
          <c:txPr>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146237392"/>
        <c:crosses val="autoZero"/>
        <c:auto val="1"/>
        <c:lblAlgn val="ctr"/>
        <c:lblOffset val="100"/>
        <c:noMultiLvlLbl val="0"/>
      </c:catAx>
      <c:valAx>
        <c:axId val="146237392"/>
        <c:scaling>
          <c:orientation val="minMax"/>
        </c:scaling>
        <c:delete val="0"/>
        <c:axPos val="l"/>
        <c:majorGridlines>
          <c:spPr>
            <a:ln w="9525" cap="flat" cmpd="sng" algn="ctr">
              <a:solidFill>
                <a:schemeClr val="lt1">
                  <a:lumMod val="95000"/>
                  <a:alpha val="10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pl-PL"/>
                  <a:t>Liczba Pasażerów</a:t>
                </a:r>
              </a:p>
            </c:rich>
          </c:tx>
          <c:overlay val="0"/>
          <c:spPr>
            <a:noFill/>
            <a:ln>
              <a:noFill/>
            </a:ln>
            <a:effectLst/>
          </c:spPr>
          <c:txPr>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146241312"/>
        <c:crosses val="autoZero"/>
        <c:crossBetween val="between"/>
        <c:dispUnits>
          <c:builtInUnit val="millions"/>
          <c:dispUnitsLbl>
            <c:spPr>
              <a:noFill/>
              <a:ln>
                <a:noFill/>
              </a:ln>
              <a:effectLst/>
            </c:spPr>
            <c:txPr>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dispUnitsLbl>
        </c:dispUnits>
      </c:valAx>
      <c:spPr>
        <a:noFill/>
        <a:ln>
          <a:noFill/>
        </a:ln>
        <a:effectLst/>
      </c:spPr>
    </c:plotArea>
    <c:legend>
      <c:legendPos val="b"/>
      <c:legendEntry>
        <c:idx val="1"/>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pl-PL"/>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pl-PL"/>
              <a:t>Zezwolenia </a:t>
            </a:r>
            <a:r>
              <a:rPr lang="pl-PL" sz="1600" b="1" i="0" u="none" strike="noStrike" baseline="0">
                <a:effectLst/>
              </a:rPr>
              <a:t>na wykonywanie przewozów regularnych </a:t>
            </a:r>
          </a:p>
          <a:p>
            <a:pPr>
              <a:defRPr/>
            </a:pPr>
            <a:r>
              <a:rPr lang="pl-PL" sz="1600" b="1" i="0" u="none" strike="noStrike" baseline="0">
                <a:effectLst/>
              </a:rPr>
              <a:t>i regularnych specjalnych</a:t>
            </a:r>
            <a:r>
              <a:rPr lang="pl-PL"/>
              <a:t> wydane przez Marszałka Województwa Świętokrzyskiego   </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pl-PL"/>
        </a:p>
      </c:txPr>
    </c:title>
    <c:autoTitleDeleted val="0"/>
    <c:plotArea>
      <c:layout/>
      <c:lineChart>
        <c:grouping val="standard"/>
        <c:varyColors val="0"/>
        <c:ser>
          <c:idx val="1"/>
          <c:order val="0"/>
          <c:tx>
            <c:strRef>
              <c:f>Zezwolenia!$A$3</c:f>
              <c:strCache>
                <c:ptCount val="1"/>
                <c:pt idx="0">
                  <c:v>Zezwolenia - ogółem</c:v>
                </c:pt>
              </c:strCache>
            </c:strRef>
          </c:tx>
          <c:spPr>
            <a:ln w="34925" cap="rnd">
              <a:solidFill>
                <a:schemeClr val="accent2"/>
              </a:solidFill>
              <a:prstDash val="solid"/>
              <a:round/>
              <a:headEnd type="none"/>
              <a:tailEnd type="none"/>
            </a:ln>
            <a:effectLst>
              <a:outerShdw blurRad="57150" dist="19050" dir="5400000" algn="ctr" rotWithShape="0">
                <a:srgbClr val="000000">
                  <a:alpha val="63000"/>
                </a:srgbClr>
              </a:outerShdw>
            </a:effectLst>
          </c:spPr>
          <c:marker>
            <c:symbol val="circle"/>
            <c:size val="18"/>
            <c:spPr>
              <a:solidFill>
                <a:schemeClr val="accent2"/>
              </a:solidFill>
              <a:ln w="9525" cap="rnd">
                <a:solidFill>
                  <a:schemeClr val="accent2"/>
                </a:solidFill>
                <a:round/>
                <a:headEnd type="oval"/>
                <a:tailEnd type="oval"/>
              </a:ln>
              <a:effectLst>
                <a:outerShdw blurRad="57150" dist="19050" dir="5400000" algn="ctr" rotWithShape="0">
                  <a:srgbClr val="000000">
                    <a:alpha val="63000"/>
                  </a:srgbClr>
                </a:outerShdw>
              </a:effectLst>
            </c:spPr>
          </c:marker>
          <c:dLbls>
            <c:spPr>
              <a:noFill/>
              <a:ln>
                <a:noFill/>
              </a:ln>
              <a:effectLst>
                <a:outerShdw sx="1000" sy="1000" algn="ctr" rotWithShape="0">
                  <a:schemeClr val="bg1"/>
                </a:outerShdw>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numRef>
              <c:f>Zezwolenia!$B$2:$H$2</c:f>
              <c:numCache>
                <c:formatCode>General</c:formatCode>
                <c:ptCount val="7"/>
                <c:pt idx="0">
                  <c:v>2016</c:v>
                </c:pt>
                <c:pt idx="1">
                  <c:v>2017</c:v>
                </c:pt>
                <c:pt idx="2">
                  <c:v>2018</c:v>
                </c:pt>
                <c:pt idx="3">
                  <c:v>2019</c:v>
                </c:pt>
                <c:pt idx="4">
                  <c:v>2020</c:v>
                </c:pt>
                <c:pt idx="5">
                  <c:v>2021</c:v>
                </c:pt>
                <c:pt idx="6">
                  <c:v>2022</c:v>
                </c:pt>
              </c:numCache>
            </c:numRef>
          </c:cat>
          <c:val>
            <c:numRef>
              <c:f>Zezwolenia!$B$3:$H$3</c:f>
              <c:numCache>
                <c:formatCode>General</c:formatCode>
                <c:ptCount val="7"/>
                <c:pt idx="0">
                  <c:v>268</c:v>
                </c:pt>
                <c:pt idx="1">
                  <c:v>260</c:v>
                </c:pt>
                <c:pt idx="2">
                  <c:v>246</c:v>
                </c:pt>
                <c:pt idx="3" formatCode="#,##0">
                  <c:v>228</c:v>
                </c:pt>
                <c:pt idx="4" formatCode="#,##0">
                  <c:v>226</c:v>
                </c:pt>
                <c:pt idx="5" formatCode="#,##0">
                  <c:v>187</c:v>
                </c:pt>
                <c:pt idx="6" formatCode="#,##0">
                  <c:v>184</c:v>
                </c:pt>
              </c:numCache>
            </c:numRef>
          </c:val>
          <c:smooth val="1"/>
          <c:extLst>
            <c:ext xmlns:c16="http://schemas.microsoft.com/office/drawing/2014/chart" uri="{C3380CC4-5D6E-409C-BE32-E72D297353CC}">
              <c16:uniqueId val="{00000000-B195-407A-85EA-48D2DD10A24F}"/>
            </c:ext>
          </c:extLst>
        </c:ser>
        <c:ser>
          <c:idx val="2"/>
          <c:order val="1"/>
          <c:tx>
            <c:strRef>
              <c:f>Zezwolenia!$A$4</c:f>
              <c:strCache>
                <c:ptCount val="1"/>
                <c:pt idx="0">
                  <c:v>Zezwolenia - nowe</c:v>
                </c:pt>
              </c:strCache>
            </c:strRef>
          </c:tx>
          <c:spPr>
            <a:ln w="34925" cap="rnd">
              <a:solidFill>
                <a:schemeClr val="accent3"/>
              </a:solidFill>
              <a:round/>
            </a:ln>
            <a:effectLst>
              <a:outerShdw blurRad="57150" dist="19050" dir="5400000" algn="ctr" rotWithShape="0">
                <a:srgbClr val="000000">
                  <a:alpha val="63000"/>
                </a:srgbClr>
              </a:outerShdw>
            </a:effectLst>
          </c:spPr>
          <c:marker>
            <c:symbol val="circle"/>
            <c:size val="18"/>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a:outerShdw blurRad="57150" dist="19050" dir="5400000" algn="ctr" rotWithShape="0">
                  <a:srgbClr val="000000">
                    <a:alpha val="63000"/>
                  </a:srgbClr>
                </a:outerShdw>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85000"/>
                        <a:lumOff val="1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Zezwolenia!$B$2:$H$2</c:f>
              <c:numCache>
                <c:formatCode>General</c:formatCode>
                <c:ptCount val="7"/>
                <c:pt idx="0">
                  <c:v>2016</c:v>
                </c:pt>
                <c:pt idx="1">
                  <c:v>2017</c:v>
                </c:pt>
                <c:pt idx="2">
                  <c:v>2018</c:v>
                </c:pt>
                <c:pt idx="3">
                  <c:v>2019</c:v>
                </c:pt>
                <c:pt idx="4">
                  <c:v>2020</c:v>
                </c:pt>
                <c:pt idx="5">
                  <c:v>2021</c:v>
                </c:pt>
                <c:pt idx="6">
                  <c:v>2022</c:v>
                </c:pt>
              </c:numCache>
            </c:numRef>
          </c:cat>
          <c:val>
            <c:numRef>
              <c:f>Zezwolenia!$B$4:$H$4</c:f>
              <c:numCache>
                <c:formatCode>General</c:formatCode>
                <c:ptCount val="7"/>
                <c:pt idx="0">
                  <c:v>60</c:v>
                </c:pt>
                <c:pt idx="1">
                  <c:v>25</c:v>
                </c:pt>
                <c:pt idx="2">
                  <c:v>26</c:v>
                </c:pt>
                <c:pt idx="3">
                  <c:v>20</c:v>
                </c:pt>
                <c:pt idx="4">
                  <c:v>23</c:v>
                </c:pt>
                <c:pt idx="5">
                  <c:v>13</c:v>
                </c:pt>
                <c:pt idx="6">
                  <c:v>21</c:v>
                </c:pt>
              </c:numCache>
            </c:numRef>
          </c:val>
          <c:smooth val="1"/>
          <c:extLst>
            <c:ext xmlns:c16="http://schemas.microsoft.com/office/drawing/2014/chart" uri="{C3380CC4-5D6E-409C-BE32-E72D297353CC}">
              <c16:uniqueId val="{00000001-B195-407A-85EA-48D2DD10A24F}"/>
            </c:ext>
          </c:extLst>
        </c:ser>
        <c:dLbls>
          <c:showLegendKey val="0"/>
          <c:showVal val="0"/>
          <c:showCatName val="0"/>
          <c:showSerName val="0"/>
          <c:showPercent val="0"/>
          <c:showBubbleSize val="0"/>
        </c:dLbls>
        <c:marker val="1"/>
        <c:smooth val="0"/>
        <c:axId val="146241312"/>
        <c:axId val="146237392"/>
      </c:lineChart>
      <c:catAx>
        <c:axId val="146241312"/>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pl-PL"/>
                  <a:t>Lata</a:t>
                </a:r>
              </a:p>
            </c:rich>
          </c:tx>
          <c:overlay val="0"/>
          <c:spPr>
            <a:noFill/>
            <a:ln>
              <a:noFill/>
            </a:ln>
            <a:effectLst/>
          </c:spPr>
          <c:txPr>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146237392"/>
        <c:crosses val="autoZero"/>
        <c:auto val="1"/>
        <c:lblAlgn val="ctr"/>
        <c:lblOffset val="100"/>
        <c:noMultiLvlLbl val="0"/>
      </c:catAx>
      <c:valAx>
        <c:axId val="146237392"/>
        <c:scaling>
          <c:orientation val="minMax"/>
        </c:scaling>
        <c:delete val="0"/>
        <c:axPos val="l"/>
        <c:majorGridlines>
          <c:spPr>
            <a:ln w="9525" cap="flat" cmpd="sng" algn="ctr">
              <a:solidFill>
                <a:schemeClr val="lt1">
                  <a:lumMod val="95000"/>
                  <a:alpha val="10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pl-PL"/>
                  <a:t>Liczba Zezwoleń</a:t>
                </a:r>
              </a:p>
            </c:rich>
          </c:tx>
          <c:overlay val="0"/>
          <c:spPr>
            <a:noFill/>
            <a:ln>
              <a:noFill/>
            </a:ln>
            <a:effectLst/>
          </c:spPr>
          <c:txPr>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146241312"/>
        <c:crosses val="autoZero"/>
        <c:crossBetween val="between"/>
      </c:valAx>
      <c:spPr>
        <a:noFill/>
        <a:ln>
          <a:noFill/>
        </a:ln>
        <a:effectLst/>
      </c:spPr>
    </c:plotArea>
    <c:legend>
      <c:legendPos val="b"/>
      <c:legendEntry>
        <c:idx val="1"/>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pl-PL"/>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Arkusz1!$B$1</c:f>
              <c:strCache>
                <c:ptCount val="1"/>
                <c:pt idx="0">
                  <c:v>Stan oznakowania szlaków rowerowych wg. Długości</c:v>
                </c:pt>
              </c:strCache>
            </c:strRef>
          </c:tx>
          <c:dPt>
            <c:idx val="0"/>
            <c:bubble3D val="0"/>
            <c:spPr>
              <a:solidFill>
                <a:srgbClr val="92D050"/>
              </a:solidFill>
              <a:ln>
                <a:noFill/>
              </a:ln>
              <a:effectLst/>
              <a:sp3d/>
            </c:spPr>
            <c:extLst>
              <c:ext xmlns:c16="http://schemas.microsoft.com/office/drawing/2014/chart" uri="{C3380CC4-5D6E-409C-BE32-E72D297353CC}">
                <c16:uniqueId val="{00000001-A9B8-4D48-B1B4-858EBDFB2834}"/>
              </c:ext>
            </c:extLst>
          </c:dPt>
          <c:dPt>
            <c:idx val="1"/>
            <c:bubble3D val="0"/>
            <c:spPr>
              <a:solidFill>
                <a:srgbClr val="FFFF00"/>
              </a:solidFill>
              <a:ln>
                <a:noFill/>
              </a:ln>
              <a:effectLst/>
              <a:sp3d/>
            </c:spPr>
            <c:extLst>
              <c:ext xmlns:c16="http://schemas.microsoft.com/office/drawing/2014/chart" uri="{C3380CC4-5D6E-409C-BE32-E72D297353CC}">
                <c16:uniqueId val="{00000003-A9B8-4D48-B1B4-858EBDFB2834}"/>
              </c:ext>
            </c:extLst>
          </c:dPt>
          <c:dPt>
            <c:idx val="2"/>
            <c:bubble3D val="0"/>
            <c:spPr>
              <a:solidFill>
                <a:srgbClr val="FF0000"/>
              </a:solidFill>
              <a:ln>
                <a:noFill/>
              </a:ln>
              <a:effectLst/>
              <a:sp3d/>
            </c:spPr>
            <c:extLst>
              <c:ext xmlns:c16="http://schemas.microsoft.com/office/drawing/2014/chart" uri="{C3380CC4-5D6E-409C-BE32-E72D297353CC}">
                <c16:uniqueId val="{00000005-A9B8-4D48-B1B4-858EBDFB2834}"/>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extLst>
              <c:ext xmlns:c16="http://schemas.microsoft.com/office/drawing/2014/chart" uri="{C3380CC4-5D6E-409C-BE32-E72D297353CC}">
                <c16:uniqueId val="{00000007-A9B8-4D48-B1B4-858EBDFB2834}"/>
              </c:ext>
            </c:extLst>
          </c:dPt>
          <c:dLbls>
            <c:dLbl>
              <c:idx val="0"/>
              <c:layout>
                <c:manualLayout>
                  <c:x val="-0.11996651876652766"/>
                  <c:y val="4.5402577105046388E-2"/>
                </c:manualLayout>
              </c:layout>
              <c:tx>
                <c:rich>
                  <a:bodyPr/>
                  <a:lstStyle/>
                  <a:p>
                    <a:fld id="{AB3503AF-2C15-4755-9D3A-9989A31C6E7B}" type="PERCENTAGE">
                      <a:rPr lang="en-US" b="1" baseline="0">
                        <a:solidFill>
                          <a:sysClr val="windowText" lastClr="000000"/>
                        </a:solidFill>
                      </a:rPr>
                      <a:pPr/>
                      <a:t>[PROCENTOWE]</a:t>
                    </a:fld>
                    <a:endParaRPr lang="pl-PL"/>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A9B8-4D48-B1B4-858EBDFB2834}"/>
                </c:ext>
              </c:extLst>
            </c:dLbl>
            <c:dLbl>
              <c:idx val="1"/>
              <c:layout>
                <c:manualLayout>
                  <c:x val="3.9564786292588208E-2"/>
                  <c:y val="-0.25194769343152495"/>
                </c:manualLayout>
              </c:layout>
              <c:tx>
                <c:rich>
                  <a:bodyPr/>
                  <a:lstStyle/>
                  <a:p>
                    <a:fld id="{7FBCB848-600E-418A-98A4-DE12BAF86D78}" type="PERCENTAGE">
                      <a:rPr lang="en-US"/>
                      <a:pPr/>
                      <a:t>[PROCENTOWE]</a:t>
                    </a:fld>
                    <a:endParaRPr lang="pl-PL"/>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A9B8-4D48-B1B4-858EBDFB2834}"/>
                </c:ext>
              </c:extLst>
            </c:dLbl>
            <c:dLbl>
              <c:idx val="2"/>
              <c:layout>
                <c:manualLayout>
                  <c:x val="0.12416627601700304"/>
                  <c:y val="5.7636606103848617E-2"/>
                </c:manualLayout>
              </c:layout>
              <c:tx>
                <c:rich>
                  <a:bodyPr/>
                  <a:lstStyle/>
                  <a:p>
                    <a:fld id="{DC1D76A8-446E-42AB-AC54-36FF1E5C28C9}" type="PERCENTAGE">
                      <a:rPr lang="en-US" b="1" baseline="0">
                        <a:solidFill>
                          <a:sysClr val="windowText" lastClr="000000"/>
                        </a:solidFill>
                      </a:rPr>
                      <a:pPr/>
                      <a:t>[PROCENTOWE]</a:t>
                    </a:fld>
                    <a:endParaRPr lang="pl-PL"/>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A9B8-4D48-B1B4-858EBDFB2834}"/>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dLblPos val="inEnd"/>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Arkusz1!$A$2:$A$5</c:f>
              <c:strCache>
                <c:ptCount val="3"/>
                <c:pt idx="0">
                  <c:v>dobre</c:v>
                </c:pt>
                <c:pt idx="1">
                  <c:v>dostateczne</c:v>
                </c:pt>
                <c:pt idx="2">
                  <c:v>złe</c:v>
                </c:pt>
              </c:strCache>
            </c:strRef>
          </c:cat>
          <c:val>
            <c:numRef>
              <c:f>Arkusz1!$B$2:$B$5</c:f>
              <c:numCache>
                <c:formatCode>0%</c:formatCode>
                <c:ptCount val="4"/>
                <c:pt idx="0">
                  <c:v>0.4</c:v>
                </c:pt>
                <c:pt idx="1">
                  <c:v>0.23</c:v>
                </c:pt>
                <c:pt idx="2">
                  <c:v>0.37</c:v>
                </c:pt>
              </c:numCache>
            </c:numRef>
          </c:val>
          <c:extLst>
            <c:ext xmlns:c16="http://schemas.microsoft.com/office/drawing/2014/chart" uri="{C3380CC4-5D6E-409C-BE32-E72D297353CC}">
              <c16:uniqueId val="{00000008-A9B8-4D48-B1B4-858EBDFB2834}"/>
            </c:ext>
          </c:extLst>
        </c:ser>
        <c:dLbls>
          <c:dLblPos val="inEnd"/>
          <c:showLegendKey val="0"/>
          <c:showVal val="0"/>
          <c:showCatName val="1"/>
          <c:showSerName val="0"/>
          <c:showPercent val="0"/>
          <c:showBubbleSize val="0"/>
          <c:showLeaderLines val="1"/>
        </c:dLbls>
      </c:pie3DChart>
      <c:spPr>
        <a:noFill/>
        <a:ln>
          <a:noFill/>
        </a:ln>
        <a:effectLst/>
      </c:spPr>
    </c:plotArea>
    <c:legend>
      <c:legendPos val="b"/>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Arkusz1!$B$1</c:f>
              <c:strCache>
                <c:ptCount val="1"/>
                <c:pt idx="0">
                  <c:v>Stan oznakowania szlaków rowerowych wg.długości w km  (stan na kwiecień 2020 r.)
</c:v>
                </c:pt>
              </c:strCache>
            </c:strRef>
          </c:tx>
          <c:dPt>
            <c:idx val="0"/>
            <c:bubble3D val="0"/>
            <c:spPr>
              <a:solidFill>
                <a:srgbClr val="92D050"/>
              </a:solidFill>
              <a:ln>
                <a:noFill/>
              </a:ln>
              <a:effectLst/>
              <a:sp3d/>
            </c:spPr>
            <c:extLst>
              <c:ext xmlns:c16="http://schemas.microsoft.com/office/drawing/2014/chart" uri="{C3380CC4-5D6E-409C-BE32-E72D297353CC}">
                <c16:uniqueId val="{00000001-E98C-4118-B068-5B5E781D1BF5}"/>
              </c:ext>
            </c:extLst>
          </c:dPt>
          <c:dPt>
            <c:idx val="1"/>
            <c:bubble3D val="0"/>
            <c:spPr>
              <a:solidFill>
                <a:srgbClr val="FFFF00"/>
              </a:solidFill>
              <a:ln>
                <a:noFill/>
              </a:ln>
              <a:effectLst/>
              <a:sp3d/>
            </c:spPr>
            <c:extLst>
              <c:ext xmlns:c16="http://schemas.microsoft.com/office/drawing/2014/chart" uri="{C3380CC4-5D6E-409C-BE32-E72D297353CC}">
                <c16:uniqueId val="{00000003-E98C-4118-B068-5B5E781D1BF5}"/>
              </c:ext>
            </c:extLst>
          </c:dPt>
          <c:dPt>
            <c:idx val="2"/>
            <c:bubble3D val="0"/>
            <c:spPr>
              <a:solidFill>
                <a:srgbClr val="FF0000"/>
              </a:solidFill>
              <a:ln>
                <a:noFill/>
              </a:ln>
              <a:effectLst/>
              <a:sp3d/>
            </c:spPr>
            <c:extLst>
              <c:ext xmlns:c16="http://schemas.microsoft.com/office/drawing/2014/chart" uri="{C3380CC4-5D6E-409C-BE32-E72D297353CC}">
                <c16:uniqueId val="{00000005-E98C-4118-B068-5B5E781D1BF5}"/>
              </c:ext>
            </c:extLst>
          </c:dPt>
          <c:dLbls>
            <c:dLbl>
              <c:idx val="0"/>
              <c:layout>
                <c:manualLayout>
                  <c:x val="-0.10709711426090408"/>
                  <c:y val="6.0191481746599905E-2"/>
                </c:manualLayout>
              </c:layout>
              <c:tx>
                <c:rich>
                  <a:bodyPr/>
                  <a:lstStyle/>
                  <a:p>
                    <a:fld id="{DA10B433-B347-4B34-A705-E1DDB6872292}" type="PERCENTAGE">
                      <a:rPr lang="en-US" baseline="0"/>
                      <a:pPr/>
                      <a:t>[PROCENTOWE]</a:t>
                    </a:fld>
                    <a:endParaRPr lang="pl-PL"/>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E98C-4118-B068-5B5E781D1BF5}"/>
                </c:ext>
              </c:extLst>
            </c:dLbl>
            <c:dLbl>
              <c:idx val="1"/>
              <c:layout>
                <c:manualLayout>
                  <c:x val="-0.10838610502397696"/>
                  <c:y val="-0.22487706576203667"/>
                </c:manualLayout>
              </c:layout>
              <c:tx>
                <c:rich>
                  <a:bodyPr/>
                  <a:lstStyle/>
                  <a:p>
                    <a:fld id="{68D6E399-9784-400E-A076-3F81568CB645}" type="PERCENTAGE">
                      <a:rPr lang="en-US" baseline="0"/>
                      <a:pPr/>
                      <a:t>[PROCENTOWE]</a:t>
                    </a:fld>
                    <a:endParaRPr lang="pl-PL"/>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E98C-4118-B068-5B5E781D1BF5}"/>
                </c:ext>
              </c:extLst>
            </c:dLbl>
            <c:dLbl>
              <c:idx val="2"/>
              <c:layout>
                <c:manualLayout>
                  <c:x val="0.16551771207289576"/>
                  <c:y val="1.9334910211322397E-2"/>
                </c:manualLayout>
              </c:layout>
              <c:tx>
                <c:rich>
                  <a:bodyPr/>
                  <a:lstStyle/>
                  <a:p>
                    <a:fld id="{C68302CF-4B07-49E4-882F-C90ED74CABDC}" type="PERCENTAGE">
                      <a:rPr lang="en-US" baseline="0"/>
                      <a:pPr/>
                      <a:t>[PROCENTOWE]</a:t>
                    </a:fld>
                    <a:endParaRPr lang="pl-PL"/>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E98C-4118-B068-5B5E781D1BF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dLblPos val="ctr"/>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Arkusz1!$A$2:$A$4</c:f>
              <c:strCache>
                <c:ptCount val="3"/>
                <c:pt idx="0">
                  <c:v>dobre</c:v>
                </c:pt>
                <c:pt idx="1">
                  <c:v>dostateczne</c:v>
                </c:pt>
                <c:pt idx="2">
                  <c:v>złe</c:v>
                </c:pt>
              </c:strCache>
            </c:strRef>
          </c:cat>
          <c:val>
            <c:numRef>
              <c:f>Arkusz1!$B$2:$B$4</c:f>
              <c:numCache>
                <c:formatCode>0%</c:formatCode>
                <c:ptCount val="3"/>
                <c:pt idx="0">
                  <c:v>0.31</c:v>
                </c:pt>
                <c:pt idx="1">
                  <c:v>0.2</c:v>
                </c:pt>
                <c:pt idx="2">
                  <c:v>0.49</c:v>
                </c:pt>
              </c:numCache>
            </c:numRef>
          </c:val>
          <c:extLst>
            <c:ext xmlns:c16="http://schemas.microsoft.com/office/drawing/2014/chart" uri="{C3380CC4-5D6E-409C-BE32-E72D297353CC}">
              <c16:uniqueId val="{00000006-E98C-4118-B068-5B5E781D1BF5}"/>
            </c:ext>
          </c:extLst>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Arkusz1!$B$1</c:f>
              <c:strCache>
                <c:ptCount val="1"/>
                <c:pt idx="0">
                  <c:v>odcinki w stanie dobrym w skali kraju</c:v>
                </c:pt>
              </c:strCache>
            </c:strRef>
          </c:tx>
          <c:spPr>
            <a:ln w="28575" cap="rnd">
              <a:solidFill>
                <a:srgbClr val="00B050"/>
              </a:solidFill>
              <a:round/>
            </a:ln>
            <a:effectLst/>
          </c:spPr>
          <c:marker>
            <c:symbol val="none"/>
          </c:marker>
          <c:cat>
            <c:strRef>
              <c:f>Arkusz1!$A$2:$A$9</c:f>
              <c:strCache>
                <c:ptCount val="8"/>
                <c:pt idx="0">
                  <c:v>rok 2012</c:v>
                </c:pt>
                <c:pt idx="1">
                  <c:v>rok 2013</c:v>
                </c:pt>
                <c:pt idx="2">
                  <c:v>rok 2014</c:v>
                </c:pt>
                <c:pt idx="3">
                  <c:v>rok 2015</c:v>
                </c:pt>
                <c:pt idx="4">
                  <c:v>rok 2016</c:v>
                </c:pt>
                <c:pt idx="5">
                  <c:v>rok 2017</c:v>
                </c:pt>
                <c:pt idx="6">
                  <c:v>rok 2018</c:v>
                </c:pt>
                <c:pt idx="7">
                  <c:v>rok 2019</c:v>
                </c:pt>
              </c:strCache>
            </c:strRef>
          </c:cat>
          <c:val>
            <c:numRef>
              <c:f>Arkusz1!$B$2:$B$9</c:f>
              <c:numCache>
                <c:formatCode>General</c:formatCode>
                <c:ptCount val="8"/>
                <c:pt idx="0">
                  <c:v>62.7</c:v>
                </c:pt>
                <c:pt idx="1">
                  <c:v>66.099999999999994</c:v>
                </c:pt>
                <c:pt idx="2">
                  <c:v>61.7</c:v>
                </c:pt>
                <c:pt idx="3">
                  <c:v>60.6</c:v>
                </c:pt>
                <c:pt idx="4">
                  <c:v>51.8</c:v>
                </c:pt>
                <c:pt idx="5">
                  <c:v>58.1</c:v>
                </c:pt>
                <c:pt idx="6">
                  <c:v>59.3</c:v>
                </c:pt>
                <c:pt idx="7">
                  <c:v>66.400000000000006</c:v>
                </c:pt>
              </c:numCache>
            </c:numRef>
          </c:val>
          <c:smooth val="0"/>
          <c:extLst>
            <c:ext xmlns:c16="http://schemas.microsoft.com/office/drawing/2014/chart" uri="{C3380CC4-5D6E-409C-BE32-E72D297353CC}">
              <c16:uniqueId val="{00000000-6E58-4D51-85F4-8C3889648EF7}"/>
            </c:ext>
          </c:extLst>
        </c:ser>
        <c:ser>
          <c:idx val="1"/>
          <c:order val="1"/>
          <c:tx>
            <c:strRef>
              <c:f>Arkusz1!$C$1</c:f>
              <c:strCache>
                <c:ptCount val="1"/>
                <c:pt idx="0">
                  <c:v>odcinki w stanie niezadowalającym w skali kraju</c:v>
                </c:pt>
              </c:strCache>
            </c:strRef>
          </c:tx>
          <c:spPr>
            <a:ln w="28575" cap="rnd">
              <a:solidFill>
                <a:schemeClr val="accent2"/>
              </a:solidFill>
              <a:round/>
            </a:ln>
            <a:effectLst/>
          </c:spPr>
          <c:marker>
            <c:symbol val="none"/>
          </c:marker>
          <c:cat>
            <c:strRef>
              <c:f>Arkusz1!$A$2:$A$9</c:f>
              <c:strCache>
                <c:ptCount val="8"/>
                <c:pt idx="0">
                  <c:v>rok 2012</c:v>
                </c:pt>
                <c:pt idx="1">
                  <c:v>rok 2013</c:v>
                </c:pt>
                <c:pt idx="2">
                  <c:v>rok 2014</c:v>
                </c:pt>
                <c:pt idx="3">
                  <c:v>rok 2015</c:v>
                </c:pt>
                <c:pt idx="4">
                  <c:v>rok 2016</c:v>
                </c:pt>
                <c:pt idx="5">
                  <c:v>rok 2017</c:v>
                </c:pt>
                <c:pt idx="6">
                  <c:v>rok 2018</c:v>
                </c:pt>
                <c:pt idx="7">
                  <c:v>rok 2019</c:v>
                </c:pt>
              </c:strCache>
            </c:strRef>
          </c:cat>
          <c:val>
            <c:numRef>
              <c:f>Arkusz1!$C$2:$C$9</c:f>
              <c:numCache>
                <c:formatCode>General</c:formatCode>
                <c:ptCount val="8"/>
                <c:pt idx="0">
                  <c:v>23.8</c:v>
                </c:pt>
                <c:pt idx="1">
                  <c:v>21.4</c:v>
                </c:pt>
                <c:pt idx="2">
                  <c:v>25.1</c:v>
                </c:pt>
                <c:pt idx="3">
                  <c:v>25.3</c:v>
                </c:pt>
                <c:pt idx="4">
                  <c:v>31.3</c:v>
                </c:pt>
                <c:pt idx="5">
                  <c:v>26</c:v>
                </c:pt>
                <c:pt idx="6">
                  <c:v>23.4</c:v>
                </c:pt>
                <c:pt idx="7">
                  <c:v>23.7</c:v>
                </c:pt>
              </c:numCache>
            </c:numRef>
          </c:val>
          <c:smooth val="0"/>
          <c:extLst>
            <c:ext xmlns:c16="http://schemas.microsoft.com/office/drawing/2014/chart" uri="{C3380CC4-5D6E-409C-BE32-E72D297353CC}">
              <c16:uniqueId val="{00000001-6E58-4D51-85F4-8C3889648EF7}"/>
            </c:ext>
          </c:extLst>
        </c:ser>
        <c:ser>
          <c:idx val="2"/>
          <c:order val="2"/>
          <c:tx>
            <c:strRef>
              <c:f>Arkusz1!$D$1</c:f>
              <c:strCache>
                <c:ptCount val="1"/>
                <c:pt idx="0">
                  <c:v>odcinki w stanie złym w skali kraju</c:v>
                </c:pt>
              </c:strCache>
            </c:strRef>
          </c:tx>
          <c:spPr>
            <a:ln w="28575" cap="rnd">
              <a:solidFill>
                <a:srgbClr val="FFC000"/>
              </a:solidFill>
              <a:round/>
            </a:ln>
            <a:effectLst/>
          </c:spPr>
          <c:marker>
            <c:symbol val="none"/>
          </c:marker>
          <c:cat>
            <c:strRef>
              <c:f>Arkusz1!$A$2:$A$9</c:f>
              <c:strCache>
                <c:ptCount val="8"/>
                <c:pt idx="0">
                  <c:v>rok 2012</c:v>
                </c:pt>
                <c:pt idx="1">
                  <c:v>rok 2013</c:v>
                </c:pt>
                <c:pt idx="2">
                  <c:v>rok 2014</c:v>
                </c:pt>
                <c:pt idx="3">
                  <c:v>rok 2015</c:v>
                </c:pt>
                <c:pt idx="4">
                  <c:v>rok 2016</c:v>
                </c:pt>
                <c:pt idx="5">
                  <c:v>rok 2017</c:v>
                </c:pt>
                <c:pt idx="6">
                  <c:v>rok 2018</c:v>
                </c:pt>
                <c:pt idx="7">
                  <c:v>rok 2019</c:v>
                </c:pt>
              </c:strCache>
            </c:strRef>
          </c:cat>
          <c:val>
            <c:numRef>
              <c:f>Arkusz1!$D$2:$D$9</c:f>
              <c:numCache>
                <c:formatCode>General</c:formatCode>
                <c:ptCount val="8"/>
                <c:pt idx="0">
                  <c:v>13.5</c:v>
                </c:pt>
                <c:pt idx="1">
                  <c:v>12.5</c:v>
                </c:pt>
                <c:pt idx="2">
                  <c:v>13.2</c:v>
                </c:pt>
                <c:pt idx="3">
                  <c:v>14.1</c:v>
                </c:pt>
                <c:pt idx="4">
                  <c:v>16.899999999999999</c:v>
                </c:pt>
                <c:pt idx="5">
                  <c:v>14.5</c:v>
                </c:pt>
                <c:pt idx="6">
                  <c:v>14.8</c:v>
                </c:pt>
                <c:pt idx="7">
                  <c:v>7.6</c:v>
                </c:pt>
              </c:numCache>
            </c:numRef>
          </c:val>
          <c:smooth val="0"/>
          <c:extLst>
            <c:ext xmlns:c16="http://schemas.microsoft.com/office/drawing/2014/chart" uri="{C3380CC4-5D6E-409C-BE32-E72D297353CC}">
              <c16:uniqueId val="{00000002-6E58-4D51-85F4-8C3889648EF7}"/>
            </c:ext>
          </c:extLst>
        </c:ser>
        <c:ser>
          <c:idx val="3"/>
          <c:order val="3"/>
          <c:tx>
            <c:strRef>
              <c:f>Arkusz1!$E$1</c:f>
              <c:strCache>
                <c:ptCount val="1"/>
                <c:pt idx="0">
                  <c:v>odcinki w stanie dobrym w skali województwa</c:v>
                </c:pt>
              </c:strCache>
            </c:strRef>
          </c:tx>
          <c:spPr>
            <a:ln w="28575" cap="rnd">
              <a:solidFill>
                <a:srgbClr val="FFFF00"/>
              </a:solidFill>
              <a:round/>
            </a:ln>
            <a:effectLst/>
          </c:spPr>
          <c:marker>
            <c:symbol val="none"/>
          </c:marker>
          <c:cat>
            <c:strRef>
              <c:f>Arkusz1!$A$2:$A$9</c:f>
              <c:strCache>
                <c:ptCount val="8"/>
                <c:pt idx="0">
                  <c:v>rok 2012</c:v>
                </c:pt>
                <c:pt idx="1">
                  <c:v>rok 2013</c:v>
                </c:pt>
                <c:pt idx="2">
                  <c:v>rok 2014</c:v>
                </c:pt>
                <c:pt idx="3">
                  <c:v>rok 2015</c:v>
                </c:pt>
                <c:pt idx="4">
                  <c:v>rok 2016</c:v>
                </c:pt>
                <c:pt idx="5">
                  <c:v>rok 2017</c:v>
                </c:pt>
                <c:pt idx="6">
                  <c:v>rok 2018</c:v>
                </c:pt>
                <c:pt idx="7">
                  <c:v>rok 2019</c:v>
                </c:pt>
              </c:strCache>
            </c:strRef>
          </c:cat>
          <c:val>
            <c:numRef>
              <c:f>Arkusz1!$E$2:$E$9</c:f>
              <c:numCache>
                <c:formatCode>General</c:formatCode>
                <c:ptCount val="8"/>
                <c:pt idx="0">
                  <c:v>66.599999999999994</c:v>
                </c:pt>
                <c:pt idx="1">
                  <c:v>67</c:v>
                </c:pt>
                <c:pt idx="2">
                  <c:v>55.3</c:v>
                </c:pt>
                <c:pt idx="3">
                  <c:v>62.8</c:v>
                </c:pt>
                <c:pt idx="4">
                  <c:v>51.7</c:v>
                </c:pt>
                <c:pt idx="5">
                  <c:v>71.94</c:v>
                </c:pt>
                <c:pt idx="6">
                  <c:v>74.05</c:v>
                </c:pt>
                <c:pt idx="7">
                  <c:v>73</c:v>
                </c:pt>
              </c:numCache>
            </c:numRef>
          </c:val>
          <c:smooth val="0"/>
          <c:extLst>
            <c:ext xmlns:c16="http://schemas.microsoft.com/office/drawing/2014/chart" uri="{C3380CC4-5D6E-409C-BE32-E72D297353CC}">
              <c16:uniqueId val="{00000003-6E58-4D51-85F4-8C3889648EF7}"/>
            </c:ext>
          </c:extLst>
        </c:ser>
        <c:ser>
          <c:idx val="4"/>
          <c:order val="4"/>
          <c:tx>
            <c:strRef>
              <c:f>Arkusz1!$F$1</c:f>
              <c:strCache>
                <c:ptCount val="1"/>
                <c:pt idx="0">
                  <c:v>odcinki w stanie niezadowalającym w skali województwa</c:v>
                </c:pt>
              </c:strCache>
            </c:strRef>
          </c:tx>
          <c:spPr>
            <a:ln w="28575" cap="rnd">
              <a:solidFill>
                <a:schemeClr val="accent5"/>
              </a:solidFill>
              <a:round/>
            </a:ln>
            <a:effectLst/>
          </c:spPr>
          <c:marker>
            <c:symbol val="none"/>
          </c:marker>
          <c:cat>
            <c:strRef>
              <c:f>Arkusz1!$A$2:$A$9</c:f>
              <c:strCache>
                <c:ptCount val="8"/>
                <c:pt idx="0">
                  <c:v>rok 2012</c:v>
                </c:pt>
                <c:pt idx="1">
                  <c:v>rok 2013</c:v>
                </c:pt>
                <c:pt idx="2">
                  <c:v>rok 2014</c:v>
                </c:pt>
                <c:pt idx="3">
                  <c:v>rok 2015</c:v>
                </c:pt>
                <c:pt idx="4">
                  <c:v>rok 2016</c:v>
                </c:pt>
                <c:pt idx="5">
                  <c:v>rok 2017</c:v>
                </c:pt>
                <c:pt idx="6">
                  <c:v>rok 2018</c:v>
                </c:pt>
                <c:pt idx="7">
                  <c:v>rok 2019</c:v>
                </c:pt>
              </c:strCache>
            </c:strRef>
          </c:cat>
          <c:val>
            <c:numRef>
              <c:f>Arkusz1!$F$2:$F$9</c:f>
              <c:numCache>
                <c:formatCode>General</c:formatCode>
                <c:ptCount val="8"/>
                <c:pt idx="0">
                  <c:v>21.7</c:v>
                </c:pt>
                <c:pt idx="1">
                  <c:v>22.7</c:v>
                </c:pt>
                <c:pt idx="2">
                  <c:v>29</c:v>
                </c:pt>
                <c:pt idx="3">
                  <c:v>24.3</c:v>
                </c:pt>
                <c:pt idx="4">
                  <c:v>34.5</c:v>
                </c:pt>
                <c:pt idx="5">
                  <c:v>18.91</c:v>
                </c:pt>
                <c:pt idx="6">
                  <c:v>17.329999999999998</c:v>
                </c:pt>
                <c:pt idx="7">
                  <c:v>18.899999999999999</c:v>
                </c:pt>
              </c:numCache>
            </c:numRef>
          </c:val>
          <c:smooth val="0"/>
          <c:extLst>
            <c:ext xmlns:c16="http://schemas.microsoft.com/office/drawing/2014/chart" uri="{C3380CC4-5D6E-409C-BE32-E72D297353CC}">
              <c16:uniqueId val="{00000004-6E58-4D51-85F4-8C3889648EF7}"/>
            </c:ext>
          </c:extLst>
        </c:ser>
        <c:ser>
          <c:idx val="5"/>
          <c:order val="5"/>
          <c:tx>
            <c:strRef>
              <c:f>Arkusz1!$G$1</c:f>
              <c:strCache>
                <c:ptCount val="1"/>
                <c:pt idx="0">
                  <c:v>odcinki w stanie złym w skali województwa</c:v>
                </c:pt>
              </c:strCache>
            </c:strRef>
          </c:tx>
          <c:spPr>
            <a:ln w="28575" cap="rnd">
              <a:solidFill>
                <a:srgbClr val="FF0000"/>
              </a:solidFill>
              <a:round/>
            </a:ln>
            <a:effectLst/>
          </c:spPr>
          <c:marker>
            <c:symbol val="none"/>
          </c:marker>
          <c:cat>
            <c:strRef>
              <c:f>Arkusz1!$A$2:$A$9</c:f>
              <c:strCache>
                <c:ptCount val="8"/>
                <c:pt idx="0">
                  <c:v>rok 2012</c:v>
                </c:pt>
                <c:pt idx="1">
                  <c:v>rok 2013</c:v>
                </c:pt>
                <c:pt idx="2">
                  <c:v>rok 2014</c:v>
                </c:pt>
                <c:pt idx="3">
                  <c:v>rok 2015</c:v>
                </c:pt>
                <c:pt idx="4">
                  <c:v>rok 2016</c:v>
                </c:pt>
                <c:pt idx="5">
                  <c:v>rok 2017</c:v>
                </c:pt>
                <c:pt idx="6">
                  <c:v>rok 2018</c:v>
                </c:pt>
                <c:pt idx="7">
                  <c:v>rok 2019</c:v>
                </c:pt>
              </c:strCache>
            </c:strRef>
          </c:cat>
          <c:val>
            <c:numRef>
              <c:f>Arkusz1!$G$2:$G$9</c:f>
              <c:numCache>
                <c:formatCode>General</c:formatCode>
                <c:ptCount val="8"/>
                <c:pt idx="0">
                  <c:v>11.7</c:v>
                </c:pt>
                <c:pt idx="1">
                  <c:v>10.3</c:v>
                </c:pt>
                <c:pt idx="2">
                  <c:v>15.7</c:v>
                </c:pt>
                <c:pt idx="3">
                  <c:v>12.9</c:v>
                </c:pt>
                <c:pt idx="4">
                  <c:v>13.8</c:v>
                </c:pt>
                <c:pt idx="5">
                  <c:v>9.14</c:v>
                </c:pt>
                <c:pt idx="6">
                  <c:v>8.6300000000000008</c:v>
                </c:pt>
                <c:pt idx="7">
                  <c:v>8.1</c:v>
                </c:pt>
              </c:numCache>
            </c:numRef>
          </c:val>
          <c:smooth val="0"/>
          <c:extLst>
            <c:ext xmlns:c16="http://schemas.microsoft.com/office/drawing/2014/chart" uri="{C3380CC4-5D6E-409C-BE32-E72D297353CC}">
              <c16:uniqueId val="{00000005-6E58-4D51-85F4-8C3889648EF7}"/>
            </c:ext>
          </c:extLst>
        </c:ser>
        <c:dLbls>
          <c:showLegendKey val="0"/>
          <c:showVal val="0"/>
          <c:showCatName val="0"/>
          <c:showSerName val="0"/>
          <c:showPercent val="0"/>
          <c:showBubbleSize val="0"/>
        </c:dLbls>
        <c:smooth val="0"/>
        <c:axId val="405600112"/>
        <c:axId val="405600768"/>
      </c:lineChart>
      <c:catAx>
        <c:axId val="405600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5600768"/>
        <c:crosses val="autoZero"/>
        <c:auto val="1"/>
        <c:lblAlgn val="ctr"/>
        <c:lblOffset val="100"/>
        <c:noMultiLvlLbl val="0"/>
      </c:catAx>
      <c:valAx>
        <c:axId val="405600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5600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bg1"/>
      </a:solidFill>
      <a:round/>
    </a:ln>
    <a:effectLst/>
  </c:spPr>
  <c:txPr>
    <a:bodyPr/>
    <a:lstStyle/>
    <a:p>
      <a:pPr>
        <a:defRPr/>
      </a:pPr>
      <a:endParaRPr lang="pl-PL"/>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a:t>Zmiany emisji środowiskowych względem wariantu pesymistycznego</a:t>
            </a:r>
            <a:r>
              <a:rPr lang="pl-PL" baseline="0"/>
              <a:t> - rok 2030</a:t>
            </a:r>
            <a:r>
              <a:rPr lang="pl-PL"/>
              <a:t>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barChart>
        <c:barDir val="col"/>
        <c:grouping val="clustered"/>
        <c:varyColors val="0"/>
        <c:ser>
          <c:idx val="0"/>
          <c:order val="0"/>
          <c:tx>
            <c:strRef>
              <c:f>'v4'!$CA$15</c:f>
              <c:strCache>
                <c:ptCount val="1"/>
                <c:pt idx="0">
                  <c:v>WR</c:v>
                </c:pt>
              </c:strCache>
            </c:strRef>
          </c:tx>
          <c:spPr>
            <a:solidFill>
              <a:schemeClr val="accent1"/>
            </a:solidFill>
            <a:ln>
              <a:noFill/>
            </a:ln>
            <a:effectLst/>
          </c:spPr>
          <c:invertIfNegative val="0"/>
          <c:cat>
            <c:strRef>
              <c:f>'v4'!$CB$14:$CG$14</c:f>
              <c:strCache>
                <c:ptCount val="6"/>
                <c:pt idx="0">
                  <c:v>CO2</c:v>
                </c:pt>
                <c:pt idx="1">
                  <c:v>CO </c:v>
                </c:pt>
                <c:pt idx="2">
                  <c:v>HC </c:v>
                </c:pt>
                <c:pt idx="3">
                  <c:v>Nox </c:v>
                </c:pt>
                <c:pt idx="4">
                  <c:v>SO2</c:v>
                </c:pt>
                <c:pt idx="5">
                  <c:v>hałas </c:v>
                </c:pt>
              </c:strCache>
            </c:strRef>
          </c:cat>
          <c:val>
            <c:numRef>
              <c:f>'v4'!$CB$15:$CG$15</c:f>
              <c:numCache>
                <c:formatCode>0.0%</c:formatCode>
                <c:ptCount val="6"/>
                <c:pt idx="0">
                  <c:v>-9.0364210742916187E-2</c:v>
                </c:pt>
                <c:pt idx="1">
                  <c:v>-7.9476812558234577E-2</c:v>
                </c:pt>
                <c:pt idx="2">
                  <c:v>-9.3062994094682022E-2</c:v>
                </c:pt>
                <c:pt idx="3">
                  <c:v>-8.4576206022951766E-2</c:v>
                </c:pt>
                <c:pt idx="4">
                  <c:v>-9.3933027090223303E-2</c:v>
                </c:pt>
                <c:pt idx="5">
                  <c:v>-4.6556168378697844E-3</c:v>
                </c:pt>
              </c:numCache>
            </c:numRef>
          </c:val>
          <c:extLst>
            <c:ext xmlns:c16="http://schemas.microsoft.com/office/drawing/2014/chart" uri="{C3380CC4-5D6E-409C-BE32-E72D297353CC}">
              <c16:uniqueId val="{00000000-D2AF-4286-A33F-256FBB7EA856}"/>
            </c:ext>
          </c:extLst>
        </c:ser>
        <c:ser>
          <c:idx val="1"/>
          <c:order val="1"/>
          <c:tx>
            <c:strRef>
              <c:f>'v4'!$CA$16</c:f>
              <c:strCache>
                <c:ptCount val="1"/>
                <c:pt idx="0">
                  <c:v>WO</c:v>
                </c:pt>
              </c:strCache>
            </c:strRef>
          </c:tx>
          <c:spPr>
            <a:solidFill>
              <a:schemeClr val="accent2"/>
            </a:solidFill>
            <a:ln>
              <a:noFill/>
            </a:ln>
            <a:effectLst/>
          </c:spPr>
          <c:invertIfNegative val="0"/>
          <c:cat>
            <c:strRef>
              <c:f>'v4'!$CB$14:$CG$14</c:f>
              <c:strCache>
                <c:ptCount val="6"/>
                <c:pt idx="0">
                  <c:v>CO2</c:v>
                </c:pt>
                <c:pt idx="1">
                  <c:v>CO </c:v>
                </c:pt>
                <c:pt idx="2">
                  <c:v>HC </c:v>
                </c:pt>
                <c:pt idx="3">
                  <c:v>Nox </c:v>
                </c:pt>
                <c:pt idx="4">
                  <c:v>SO2</c:v>
                </c:pt>
                <c:pt idx="5">
                  <c:v>hałas </c:v>
                </c:pt>
              </c:strCache>
            </c:strRef>
          </c:cat>
          <c:val>
            <c:numRef>
              <c:f>'v4'!$CB$16:$CG$16</c:f>
              <c:numCache>
                <c:formatCode>0.0%</c:formatCode>
                <c:ptCount val="6"/>
                <c:pt idx="0">
                  <c:v>-6.5300161940022115E-3</c:v>
                </c:pt>
                <c:pt idx="1">
                  <c:v>7.0055651224202259E-3</c:v>
                </c:pt>
                <c:pt idx="2">
                  <c:v>-2.9061340437861777E-3</c:v>
                </c:pt>
                <c:pt idx="3">
                  <c:v>1.4633495708350399E-2</c:v>
                </c:pt>
                <c:pt idx="4">
                  <c:v>8.3063070608240218E-3</c:v>
                </c:pt>
                <c:pt idx="5">
                  <c:v>-2.7575310656641166E-3</c:v>
                </c:pt>
              </c:numCache>
            </c:numRef>
          </c:val>
          <c:extLst>
            <c:ext xmlns:c16="http://schemas.microsoft.com/office/drawing/2014/chart" uri="{C3380CC4-5D6E-409C-BE32-E72D297353CC}">
              <c16:uniqueId val="{00000001-D2AF-4286-A33F-256FBB7EA856}"/>
            </c:ext>
          </c:extLst>
        </c:ser>
        <c:dLbls>
          <c:showLegendKey val="0"/>
          <c:showVal val="0"/>
          <c:showCatName val="0"/>
          <c:showSerName val="0"/>
          <c:showPercent val="0"/>
          <c:showBubbleSize val="0"/>
        </c:dLbls>
        <c:gapWidth val="219"/>
        <c:overlap val="-27"/>
        <c:axId val="1366855280"/>
        <c:axId val="1366858192"/>
      </c:barChart>
      <c:catAx>
        <c:axId val="1366855280"/>
        <c:scaling>
          <c:orientation val="minMax"/>
        </c:scaling>
        <c:delete val="0"/>
        <c:axPos val="b"/>
        <c:numFmt formatCode="General" sourceLinked="1"/>
        <c:majorTickMark val="none"/>
        <c:minorTickMark val="none"/>
        <c:tickLblPos val="nextTo"/>
        <c:spPr>
          <a:noFill/>
          <a:ln w="9525" cap="flat" cmpd="sng" algn="ctr">
            <a:solidFill>
              <a:schemeClr val="bg2"/>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pl-PL"/>
          </a:p>
        </c:txPr>
        <c:crossAx val="1366858192"/>
        <c:crosses val="autoZero"/>
        <c:auto val="1"/>
        <c:lblAlgn val="ctr"/>
        <c:lblOffset val="100"/>
        <c:noMultiLvlLbl val="0"/>
      </c:catAx>
      <c:valAx>
        <c:axId val="136685819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366855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sz="1400" b="0" i="0" baseline="0">
                <a:effectLst/>
              </a:rPr>
              <a:t>Zmiany emisji środowiskowych względem wariantu pesymistycznego - rok 2050 </a:t>
            </a:r>
            <a:endParaRPr lang="pl-PL" sz="14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barChart>
        <c:barDir val="col"/>
        <c:grouping val="clustered"/>
        <c:varyColors val="0"/>
        <c:ser>
          <c:idx val="0"/>
          <c:order val="0"/>
          <c:tx>
            <c:strRef>
              <c:f>'v4'!$CA$48</c:f>
              <c:strCache>
                <c:ptCount val="1"/>
                <c:pt idx="0">
                  <c:v>WR</c:v>
                </c:pt>
              </c:strCache>
            </c:strRef>
          </c:tx>
          <c:spPr>
            <a:solidFill>
              <a:schemeClr val="accent1"/>
            </a:solidFill>
            <a:ln>
              <a:noFill/>
            </a:ln>
            <a:effectLst/>
          </c:spPr>
          <c:invertIfNegative val="0"/>
          <c:cat>
            <c:strRef>
              <c:f>'v4'!$CB$47:$CG$47</c:f>
              <c:strCache>
                <c:ptCount val="6"/>
                <c:pt idx="0">
                  <c:v>CO2</c:v>
                </c:pt>
                <c:pt idx="1">
                  <c:v>CO </c:v>
                </c:pt>
                <c:pt idx="2">
                  <c:v>HC </c:v>
                </c:pt>
                <c:pt idx="3">
                  <c:v>Nox </c:v>
                </c:pt>
                <c:pt idx="4">
                  <c:v>SO2</c:v>
                </c:pt>
                <c:pt idx="5">
                  <c:v>hałas </c:v>
                </c:pt>
              </c:strCache>
            </c:strRef>
          </c:cat>
          <c:val>
            <c:numRef>
              <c:f>'v4'!$CB$48:$CG$48</c:f>
              <c:numCache>
                <c:formatCode>0%</c:formatCode>
                <c:ptCount val="6"/>
                <c:pt idx="0">
                  <c:v>-0.10849401197052594</c:v>
                </c:pt>
                <c:pt idx="1">
                  <c:v>-0.17901217316847956</c:v>
                </c:pt>
                <c:pt idx="2">
                  <c:v>-0.16898065834688455</c:v>
                </c:pt>
                <c:pt idx="3">
                  <c:v>-0.11559494181918742</c:v>
                </c:pt>
                <c:pt idx="4">
                  <c:v>-0.12841721963034489</c:v>
                </c:pt>
                <c:pt idx="5" formatCode="0.0%">
                  <c:v>-6.5454419384964229E-3</c:v>
                </c:pt>
              </c:numCache>
            </c:numRef>
          </c:val>
          <c:extLst>
            <c:ext xmlns:c16="http://schemas.microsoft.com/office/drawing/2014/chart" uri="{C3380CC4-5D6E-409C-BE32-E72D297353CC}">
              <c16:uniqueId val="{00000000-D17A-4888-A57D-7CDF71C861AC}"/>
            </c:ext>
          </c:extLst>
        </c:ser>
        <c:ser>
          <c:idx val="1"/>
          <c:order val="1"/>
          <c:tx>
            <c:strRef>
              <c:f>'v4'!$CA$49</c:f>
              <c:strCache>
                <c:ptCount val="1"/>
                <c:pt idx="0">
                  <c:v>WO</c:v>
                </c:pt>
              </c:strCache>
            </c:strRef>
          </c:tx>
          <c:spPr>
            <a:solidFill>
              <a:schemeClr val="accent2"/>
            </a:solidFill>
            <a:ln>
              <a:noFill/>
            </a:ln>
            <a:effectLst/>
          </c:spPr>
          <c:invertIfNegative val="0"/>
          <c:cat>
            <c:strRef>
              <c:f>'v4'!$CB$47:$CG$47</c:f>
              <c:strCache>
                <c:ptCount val="6"/>
                <c:pt idx="0">
                  <c:v>CO2</c:v>
                </c:pt>
                <c:pt idx="1">
                  <c:v>CO </c:v>
                </c:pt>
                <c:pt idx="2">
                  <c:v>HC </c:v>
                </c:pt>
                <c:pt idx="3">
                  <c:v>Nox </c:v>
                </c:pt>
                <c:pt idx="4">
                  <c:v>SO2</c:v>
                </c:pt>
                <c:pt idx="5">
                  <c:v>hałas </c:v>
                </c:pt>
              </c:strCache>
            </c:strRef>
          </c:cat>
          <c:val>
            <c:numRef>
              <c:f>'v4'!$CB$49:$CG$49</c:f>
              <c:numCache>
                <c:formatCode>0%</c:formatCode>
                <c:ptCount val="6"/>
                <c:pt idx="0">
                  <c:v>-7.1915526711998183E-3</c:v>
                </c:pt>
                <c:pt idx="1">
                  <c:v>1.1270471019706371E-2</c:v>
                </c:pt>
                <c:pt idx="2">
                  <c:v>1.0965721931743372E-4</c:v>
                </c:pt>
                <c:pt idx="3">
                  <c:v>2.6402621773208283E-2</c:v>
                </c:pt>
                <c:pt idx="4">
                  <c:v>1.656266564804755E-2</c:v>
                </c:pt>
                <c:pt idx="5" formatCode="0.0%">
                  <c:v>-2.8220940321742704E-3</c:v>
                </c:pt>
              </c:numCache>
            </c:numRef>
          </c:val>
          <c:extLst>
            <c:ext xmlns:c16="http://schemas.microsoft.com/office/drawing/2014/chart" uri="{C3380CC4-5D6E-409C-BE32-E72D297353CC}">
              <c16:uniqueId val="{00000001-D17A-4888-A57D-7CDF71C861AC}"/>
            </c:ext>
          </c:extLst>
        </c:ser>
        <c:dLbls>
          <c:showLegendKey val="0"/>
          <c:showVal val="0"/>
          <c:showCatName val="0"/>
          <c:showSerName val="0"/>
          <c:showPercent val="0"/>
          <c:showBubbleSize val="0"/>
        </c:dLbls>
        <c:gapWidth val="219"/>
        <c:overlap val="-27"/>
        <c:axId val="1507564992"/>
        <c:axId val="1507574144"/>
      </c:barChart>
      <c:catAx>
        <c:axId val="1507564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507574144"/>
        <c:crosses val="autoZero"/>
        <c:auto val="1"/>
        <c:lblAlgn val="ctr"/>
        <c:lblOffset val="100"/>
        <c:noMultiLvlLbl val="0"/>
      </c:catAx>
      <c:valAx>
        <c:axId val="15075741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5075649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910447761194029E-2"/>
          <c:y val="6.4724253681939625E-2"/>
          <c:w val="0.93265157287890332"/>
          <c:h val="0.66160316061890867"/>
        </c:manualLayout>
      </c:layout>
      <c:barChart>
        <c:barDir val="col"/>
        <c:grouping val="clustered"/>
        <c:varyColors val="0"/>
        <c:ser>
          <c:idx val="0"/>
          <c:order val="0"/>
          <c:tx>
            <c:strRef>
              <c:f>Sheet1!$A$2</c:f>
              <c:strCache>
                <c:ptCount val="1"/>
                <c:pt idx="0">
                  <c:v>wiek przedprodukcyjny</c:v>
                </c:pt>
              </c:strCache>
            </c:strRef>
          </c:tx>
          <c:spPr>
            <a:solidFill>
              <a:schemeClr val="accent2">
                <a:lumMod val="60000"/>
                <a:lumOff val="40000"/>
              </a:schemeClr>
            </a:solidFill>
            <a:ln w="25381">
              <a:solidFill>
                <a:srgbClr val="FFFFFF"/>
              </a:solidFill>
              <a:prstDash val="solid"/>
            </a:ln>
          </c:spPr>
          <c:invertIfNegative val="0"/>
          <c:dLbls>
            <c:dLbl>
              <c:idx val="0"/>
              <c:layout>
                <c:manualLayout>
                  <c:x val="2.5725449460849148E-3"/>
                  <c:y val="-7.6271147195701161E-3"/>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E55-443A-A7FF-B85C057214A8}"/>
                </c:ext>
              </c:extLst>
            </c:dLbl>
            <c:dLbl>
              <c:idx val="1"/>
              <c:layout>
                <c:manualLayout>
                  <c:x val="2.0394483122751772E-3"/>
                  <c:y val="-3.8487003824978494E-3"/>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E55-443A-A7FF-B85C057214A8}"/>
                </c:ext>
              </c:extLst>
            </c:dLbl>
            <c:spPr>
              <a:noFill/>
              <a:ln w="25381">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2002</c:v>
                </c:pt>
                <c:pt idx="1">
                  <c:v>2012</c:v>
                </c:pt>
                <c:pt idx="2">
                  <c:v>2014</c:v>
                </c:pt>
                <c:pt idx="3">
                  <c:v>2020</c:v>
                </c:pt>
                <c:pt idx="4">
                  <c:v>2035*</c:v>
                </c:pt>
                <c:pt idx="5">
                  <c:v>2045*</c:v>
                </c:pt>
                <c:pt idx="6">
                  <c:v>2050*</c:v>
                </c:pt>
              </c:strCache>
            </c:strRef>
          </c:cat>
          <c:val>
            <c:numRef>
              <c:f>Sheet1!$B$2:$H$2</c:f>
              <c:numCache>
                <c:formatCode>General</c:formatCode>
                <c:ptCount val="7"/>
                <c:pt idx="0">
                  <c:v>22.7</c:v>
                </c:pt>
                <c:pt idx="1">
                  <c:v>17.600000000000001</c:v>
                </c:pt>
                <c:pt idx="2">
                  <c:v>17</c:v>
                </c:pt>
                <c:pt idx="3">
                  <c:v>16.5</c:v>
                </c:pt>
                <c:pt idx="4">
                  <c:v>13.8</c:v>
                </c:pt>
                <c:pt idx="5">
                  <c:v>12.8</c:v>
                </c:pt>
                <c:pt idx="6">
                  <c:v>12.7</c:v>
                </c:pt>
              </c:numCache>
            </c:numRef>
          </c:val>
          <c:extLst>
            <c:ext xmlns:c16="http://schemas.microsoft.com/office/drawing/2014/chart" uri="{C3380CC4-5D6E-409C-BE32-E72D297353CC}">
              <c16:uniqueId val="{00000002-7E55-443A-A7FF-B85C057214A8}"/>
            </c:ext>
          </c:extLst>
        </c:ser>
        <c:ser>
          <c:idx val="1"/>
          <c:order val="1"/>
          <c:tx>
            <c:strRef>
              <c:f>Sheet1!$A$3</c:f>
              <c:strCache>
                <c:ptCount val="1"/>
                <c:pt idx="0">
                  <c:v>wiek produkcyjny</c:v>
                </c:pt>
              </c:strCache>
            </c:strRef>
          </c:tx>
          <c:spPr>
            <a:solidFill>
              <a:schemeClr val="tx2">
                <a:lumMod val="40000"/>
                <a:lumOff val="60000"/>
              </a:schemeClr>
            </a:solidFill>
            <a:ln w="25381">
              <a:solidFill>
                <a:srgbClr val="FFFFFF"/>
              </a:solidFill>
              <a:prstDash val="solid"/>
            </a:ln>
          </c:spPr>
          <c:invertIfNegative val="0"/>
          <c:dLbls>
            <c:dLbl>
              <c:idx val="0"/>
              <c:layout>
                <c:manualLayout>
                  <c:x val="5.4662925472390989E-3"/>
                  <c:y val="1.3910538630741986E-3"/>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E55-443A-A7FF-B85C057214A8}"/>
                </c:ext>
              </c:extLst>
            </c:dLbl>
            <c:dLbl>
              <c:idx val="1"/>
              <c:layout>
                <c:manualLayout>
                  <c:x val="4.933195913429389E-3"/>
                  <c:y val="5.7485811907644346E-3"/>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E55-443A-A7FF-B85C057214A8}"/>
                </c:ext>
              </c:extLst>
            </c:dLbl>
            <c:dLbl>
              <c:idx val="2"/>
              <c:layout>
                <c:manualLayout>
                  <c:x val="4.4000992796196514E-3"/>
                  <c:y val="4.1487876811132085E-3"/>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E55-443A-A7FF-B85C057214A8}"/>
                </c:ext>
              </c:extLst>
            </c:dLbl>
            <c:dLbl>
              <c:idx val="3"/>
              <c:layout>
                <c:manualLayout>
                  <c:x val="3.8670026458098583E-3"/>
                  <c:y val="2.0519429617771312E-4"/>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E55-443A-A7FF-B85C057214A8}"/>
                </c:ext>
              </c:extLst>
            </c:dLbl>
            <c:dLbl>
              <c:idx val="4"/>
              <c:layout>
                <c:manualLayout>
                  <c:x val="3.334098436627464E-3"/>
                  <c:y val="4.038668315871019E-3"/>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E55-443A-A7FF-B85C057214A8}"/>
                </c:ext>
              </c:extLst>
            </c:dLbl>
            <c:dLbl>
              <c:idx val="5"/>
              <c:layout>
                <c:manualLayout>
                  <c:x val="4.6666734446088043E-3"/>
                  <c:y val="2.1355533902556179E-3"/>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E55-443A-A7FF-B85C057214A8}"/>
                </c:ext>
              </c:extLst>
            </c:dLbl>
            <c:dLbl>
              <c:idx val="6"/>
              <c:layout>
                <c:manualLayout>
                  <c:x val="4.1335768107990667E-3"/>
                  <c:y val="4.8106976843629301E-3"/>
                </c:manualLayout>
              </c:layout>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E55-443A-A7FF-B85C057214A8}"/>
                </c:ext>
              </c:extLst>
            </c:dLbl>
            <c:dLbl>
              <c:idx val="7"/>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E55-443A-A7FF-B85C057214A8}"/>
                </c:ext>
              </c:extLst>
            </c:dLbl>
            <c:dLbl>
              <c:idx val="8"/>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E55-443A-A7FF-B85C057214A8}"/>
                </c:ext>
              </c:extLst>
            </c:dLbl>
            <c:dLbl>
              <c:idx val="9"/>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E55-443A-A7FF-B85C057214A8}"/>
                </c:ext>
              </c:extLst>
            </c:dLbl>
            <c:dLbl>
              <c:idx val="10"/>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E55-443A-A7FF-B85C057214A8}"/>
                </c:ext>
              </c:extLst>
            </c:dLbl>
            <c:dLbl>
              <c:idx val="11"/>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E55-443A-A7FF-B85C057214A8}"/>
                </c:ext>
              </c:extLst>
            </c:dLbl>
            <c:dLbl>
              <c:idx val="12"/>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E55-443A-A7FF-B85C057214A8}"/>
                </c:ext>
              </c:extLst>
            </c:dLbl>
            <c:dLbl>
              <c:idx val="13"/>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E55-443A-A7FF-B85C057214A8}"/>
                </c:ext>
              </c:extLst>
            </c:dLbl>
            <c:dLbl>
              <c:idx val="14"/>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7E55-443A-A7FF-B85C057214A8}"/>
                </c:ext>
              </c:extLst>
            </c:dLbl>
            <c:dLbl>
              <c:idx val="15"/>
              <c:spPr>
                <a:noFill/>
                <a:ln w="25381">
                  <a:noFill/>
                </a:ln>
              </c:spPr>
              <c:txPr>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7E55-443A-A7FF-B85C057214A8}"/>
                </c:ext>
              </c:extLst>
            </c:dLbl>
            <c:spPr>
              <a:noFill/>
              <a:ln w="25381">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2002</c:v>
                </c:pt>
                <c:pt idx="1">
                  <c:v>2012</c:v>
                </c:pt>
                <c:pt idx="2">
                  <c:v>2014</c:v>
                </c:pt>
                <c:pt idx="3">
                  <c:v>2020</c:v>
                </c:pt>
                <c:pt idx="4">
                  <c:v>2035*</c:v>
                </c:pt>
                <c:pt idx="5">
                  <c:v>2045*</c:v>
                </c:pt>
                <c:pt idx="6">
                  <c:v>2050*</c:v>
                </c:pt>
              </c:strCache>
            </c:strRef>
          </c:cat>
          <c:val>
            <c:numRef>
              <c:f>Sheet1!$B$3:$H$3</c:f>
              <c:numCache>
                <c:formatCode>General</c:formatCode>
                <c:ptCount val="7"/>
                <c:pt idx="0">
                  <c:v>60.6</c:v>
                </c:pt>
                <c:pt idx="1">
                  <c:v>63.2</c:v>
                </c:pt>
                <c:pt idx="2">
                  <c:v>62.6</c:v>
                </c:pt>
                <c:pt idx="3">
                  <c:v>59.4</c:v>
                </c:pt>
                <c:pt idx="4">
                  <c:v>55.8</c:v>
                </c:pt>
                <c:pt idx="5">
                  <c:v>50.5</c:v>
                </c:pt>
                <c:pt idx="6">
                  <c:v>47.4</c:v>
                </c:pt>
              </c:numCache>
            </c:numRef>
          </c:val>
          <c:extLst>
            <c:ext xmlns:c16="http://schemas.microsoft.com/office/drawing/2014/chart" uri="{C3380CC4-5D6E-409C-BE32-E72D297353CC}">
              <c16:uniqueId val="{00000013-7E55-443A-A7FF-B85C057214A8}"/>
            </c:ext>
          </c:extLst>
        </c:ser>
        <c:ser>
          <c:idx val="2"/>
          <c:order val="2"/>
          <c:tx>
            <c:strRef>
              <c:f>Sheet1!$A$4</c:f>
              <c:strCache>
                <c:ptCount val="1"/>
                <c:pt idx="0">
                  <c:v>wiek poprodukcyjny</c:v>
                </c:pt>
              </c:strCache>
            </c:strRef>
          </c:tx>
          <c:spPr>
            <a:solidFill>
              <a:schemeClr val="bg2">
                <a:lumMod val="75000"/>
              </a:schemeClr>
            </a:solidFill>
            <a:ln w="25381">
              <a:solidFill>
                <a:srgbClr val="FFFFFF"/>
              </a:solidFill>
              <a:prstDash val="solid"/>
            </a:ln>
          </c:spPr>
          <c:invertIfNegative val="0"/>
          <c:dLbls>
            <c:spPr>
              <a:noFill/>
              <a:ln w="25381">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2002</c:v>
                </c:pt>
                <c:pt idx="1">
                  <c:v>2012</c:v>
                </c:pt>
                <c:pt idx="2">
                  <c:v>2014</c:v>
                </c:pt>
                <c:pt idx="3">
                  <c:v>2020</c:v>
                </c:pt>
                <c:pt idx="4">
                  <c:v>2035*</c:v>
                </c:pt>
                <c:pt idx="5">
                  <c:v>2045*</c:v>
                </c:pt>
                <c:pt idx="6">
                  <c:v>2050*</c:v>
                </c:pt>
              </c:strCache>
            </c:strRef>
          </c:cat>
          <c:val>
            <c:numRef>
              <c:f>Sheet1!$B$4:$H$4</c:f>
              <c:numCache>
                <c:formatCode>General</c:formatCode>
                <c:ptCount val="7"/>
                <c:pt idx="0">
                  <c:v>16.7</c:v>
                </c:pt>
                <c:pt idx="1">
                  <c:v>19.2</c:v>
                </c:pt>
                <c:pt idx="2">
                  <c:v>20.399999999999999</c:v>
                </c:pt>
                <c:pt idx="3">
                  <c:v>24.1</c:v>
                </c:pt>
                <c:pt idx="4">
                  <c:v>30.4</c:v>
                </c:pt>
                <c:pt idx="5">
                  <c:v>36.700000000000003</c:v>
                </c:pt>
                <c:pt idx="6">
                  <c:v>39.9</c:v>
                </c:pt>
              </c:numCache>
            </c:numRef>
          </c:val>
          <c:extLst>
            <c:ext xmlns:c16="http://schemas.microsoft.com/office/drawing/2014/chart" uri="{C3380CC4-5D6E-409C-BE32-E72D297353CC}">
              <c16:uniqueId val="{00000014-7E55-443A-A7FF-B85C057214A8}"/>
            </c:ext>
          </c:extLst>
        </c:ser>
        <c:dLbls>
          <c:showLegendKey val="0"/>
          <c:showVal val="1"/>
          <c:showCatName val="0"/>
          <c:showSerName val="0"/>
          <c:showPercent val="0"/>
          <c:showBubbleSize val="0"/>
        </c:dLbls>
        <c:gapWidth val="120"/>
        <c:axId val="85177456"/>
        <c:axId val="1"/>
      </c:barChart>
      <c:catAx>
        <c:axId val="85177456"/>
        <c:scaling>
          <c:orientation val="minMax"/>
        </c:scaling>
        <c:delete val="0"/>
        <c:axPos val="b"/>
        <c:majorGridlines>
          <c:spPr>
            <a:ln w="9525">
              <a:solidFill>
                <a:schemeClr val="bg2">
                  <a:lumMod val="75000"/>
                </a:schemeClr>
              </a:solidFill>
              <a:prstDash val="solid"/>
            </a:ln>
          </c:spPr>
        </c:majorGridlines>
        <c:numFmt formatCode="General" sourceLinked="1"/>
        <c:majorTickMark val="out"/>
        <c:minorTickMark val="none"/>
        <c:tickLblPos val="nextTo"/>
        <c:spPr>
          <a:ln w="3173">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pl-PL"/>
          </a:p>
        </c:txPr>
        <c:crossAx val="1"/>
        <c:crosses val="autoZero"/>
        <c:auto val="1"/>
        <c:lblAlgn val="ctr"/>
        <c:lblOffset val="100"/>
        <c:tickLblSkip val="1"/>
        <c:tickMarkSkip val="1"/>
        <c:noMultiLvlLbl val="0"/>
      </c:catAx>
      <c:valAx>
        <c:axId val="1"/>
        <c:scaling>
          <c:orientation val="minMax"/>
        </c:scaling>
        <c:delete val="0"/>
        <c:axPos val="l"/>
        <c:majorGridlines>
          <c:spPr>
            <a:ln w="9525">
              <a:solidFill>
                <a:schemeClr val="bg2">
                  <a:lumMod val="75000"/>
                </a:schemeClr>
              </a:solidFill>
            </a:ln>
          </c:spPr>
        </c:majorGridlines>
        <c:numFmt formatCode="General" sourceLinked="1"/>
        <c:majorTickMark val="out"/>
        <c:minorTickMark val="none"/>
        <c:tickLblPos val="nextTo"/>
        <c:spPr>
          <a:ln w="3173">
            <a:solidFill>
              <a:srgbClr val="000000"/>
            </a:solidFill>
            <a:prstDash val="solid"/>
          </a:ln>
        </c:spPr>
        <c:txPr>
          <a:bodyPr rot="0" vert="horz"/>
          <a:lstStyle/>
          <a:p>
            <a:pPr>
              <a:defRPr sz="900" b="0" i="0" u="none" strike="noStrike" baseline="0">
                <a:solidFill>
                  <a:srgbClr val="000000"/>
                </a:solidFill>
                <a:latin typeface="Calibri"/>
                <a:ea typeface="Calibri"/>
                <a:cs typeface="Calibri"/>
              </a:defRPr>
            </a:pPr>
            <a:endParaRPr lang="pl-PL"/>
          </a:p>
        </c:txPr>
        <c:crossAx val="85177456"/>
        <c:crosses val="autoZero"/>
        <c:crossBetween val="between"/>
      </c:valAx>
      <c:spPr>
        <a:solidFill>
          <a:srgbClr val="FFFFFF"/>
        </a:solidFill>
        <a:ln w="25381">
          <a:noFill/>
        </a:ln>
      </c:spPr>
    </c:plotArea>
    <c:legend>
      <c:legendPos val="b"/>
      <c:layout>
        <c:manualLayout>
          <c:xMode val="edge"/>
          <c:yMode val="edge"/>
          <c:x val="0.05"/>
          <c:y val="0.84194978250096364"/>
          <c:w val="0.9"/>
          <c:h val="0.12005887988037106"/>
        </c:manualLayout>
      </c:layout>
      <c:overlay val="0"/>
      <c:spPr>
        <a:noFill/>
        <a:ln w="25381">
          <a:noFill/>
        </a:ln>
      </c:spPr>
      <c:txPr>
        <a:bodyPr/>
        <a:lstStyle/>
        <a:p>
          <a:pPr>
            <a:defRPr sz="1100" b="0" i="0" u="none" strike="noStrike" baseline="0">
              <a:solidFill>
                <a:srgbClr val="000000"/>
              </a:solidFill>
              <a:latin typeface="Arial"/>
              <a:ea typeface="Arial"/>
              <a:cs typeface="Arial"/>
            </a:defRPr>
          </a:pPr>
          <a:endParaRPr lang="pl-PL"/>
        </a:p>
      </c:txPr>
    </c:legend>
    <c:plotVisOnly val="1"/>
    <c:dispBlanksAs val="gap"/>
    <c:showDLblsOverMax val="0"/>
  </c:chart>
  <c:spPr>
    <a:noFill/>
    <a:ln>
      <a:noFill/>
    </a:ln>
  </c:spPr>
  <c:txPr>
    <a:bodyPr/>
    <a:lstStyle/>
    <a:p>
      <a:pPr>
        <a:defRPr sz="1149" b="1" i="0" u="none" strike="noStrike" baseline="0">
          <a:solidFill>
            <a:srgbClr val="000000"/>
          </a:solidFill>
          <a:latin typeface="Calibri"/>
          <a:ea typeface="Calibri"/>
          <a:cs typeface="Calibri"/>
        </a:defRPr>
      </a:pPr>
      <a:endParaRPr lang="pl-PL"/>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109452736318439"/>
          <c:y val="4.1426878381095079E-2"/>
          <c:w val="0.83438719906204617"/>
          <c:h val="0.82231309365673733"/>
        </c:manualLayout>
      </c:layout>
      <c:barChart>
        <c:barDir val="col"/>
        <c:grouping val="clustered"/>
        <c:varyColors val="0"/>
        <c:ser>
          <c:idx val="0"/>
          <c:order val="0"/>
          <c:tx>
            <c:strRef>
              <c:f>Arkusz1!$B$1</c:f>
              <c:strCache>
                <c:ptCount val="1"/>
                <c:pt idx="0">
                  <c:v>MIASTO KIELCE</c:v>
                </c:pt>
              </c:strCache>
            </c:strRef>
          </c:tx>
          <c:spPr>
            <a:solidFill>
              <a:schemeClr val="tx2">
                <a:lumMod val="40000"/>
                <a:lumOff val="60000"/>
              </a:schemeClr>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Arkusz1!$A$2:$A$7</c:f>
              <c:strCache>
                <c:ptCount val="6"/>
                <c:pt idx="0">
                  <c:v>2016</c:v>
                </c:pt>
                <c:pt idx="1">
                  <c:v>2017</c:v>
                </c:pt>
                <c:pt idx="2">
                  <c:v>2018</c:v>
                </c:pt>
                <c:pt idx="3">
                  <c:v>2020</c:v>
                </c:pt>
                <c:pt idx="4">
                  <c:v>2025*</c:v>
                </c:pt>
                <c:pt idx="5">
                  <c:v>2030*</c:v>
                </c:pt>
              </c:strCache>
            </c:strRef>
          </c:cat>
          <c:val>
            <c:numRef>
              <c:f>Arkusz1!$B$2:$B$7</c:f>
              <c:numCache>
                <c:formatCode>General</c:formatCode>
                <c:ptCount val="6"/>
                <c:pt idx="0">
                  <c:v>197704</c:v>
                </c:pt>
                <c:pt idx="1">
                  <c:v>196804</c:v>
                </c:pt>
                <c:pt idx="2">
                  <c:v>195774</c:v>
                </c:pt>
                <c:pt idx="3">
                  <c:v>193415</c:v>
                </c:pt>
                <c:pt idx="4">
                  <c:v>187975</c:v>
                </c:pt>
                <c:pt idx="5">
                  <c:v>181239</c:v>
                </c:pt>
              </c:numCache>
            </c:numRef>
          </c:val>
          <c:extLst>
            <c:ext xmlns:c16="http://schemas.microsoft.com/office/drawing/2014/chart" uri="{C3380CC4-5D6E-409C-BE32-E72D297353CC}">
              <c16:uniqueId val="{00000000-94DD-4425-B4DE-CB9B8978DCF4}"/>
            </c:ext>
          </c:extLst>
        </c:ser>
        <c:dLbls>
          <c:dLblPos val="inEnd"/>
          <c:showLegendKey val="0"/>
          <c:showVal val="1"/>
          <c:showCatName val="0"/>
          <c:showSerName val="0"/>
          <c:showPercent val="0"/>
          <c:showBubbleSize val="0"/>
        </c:dLbls>
        <c:gapWidth val="80"/>
        <c:overlap val="25"/>
        <c:axId val="78945280"/>
        <c:axId val="78947072"/>
      </c:barChart>
      <c:catAx>
        <c:axId val="78945280"/>
        <c:scaling>
          <c:orientation val="minMax"/>
        </c:scaling>
        <c:delete val="0"/>
        <c:axPos val="b"/>
        <c:numFmt formatCode="General" sourceLinked="0"/>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cap="none" spc="20" normalizeH="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crossAx val="78947072"/>
        <c:crosses val="autoZero"/>
        <c:auto val="1"/>
        <c:lblAlgn val="ctr"/>
        <c:lblOffset val="100"/>
        <c:noMultiLvlLbl val="0"/>
      </c:catAx>
      <c:valAx>
        <c:axId val="78947072"/>
        <c:scaling>
          <c:orientation val="minMax"/>
        </c:scaling>
        <c:delete val="0"/>
        <c:axPos val="l"/>
        <c:majorGridlines>
          <c:spPr>
            <a:ln w="9525" cap="flat" cmpd="sng" algn="ctr">
              <a:solidFill>
                <a:schemeClr val="bg2">
                  <a:lumMod val="7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crossAx val="78945280"/>
        <c:crosses val="autoZero"/>
        <c:crossBetween val="between"/>
      </c:val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48204875173895E-2"/>
          <c:y val="6.5327312027173068E-2"/>
          <c:w val="0.8895066233561536"/>
          <c:h val="0.80784313725490209"/>
        </c:manualLayout>
      </c:layout>
      <c:barChart>
        <c:barDir val="col"/>
        <c:grouping val="clustered"/>
        <c:varyColors val="0"/>
        <c:ser>
          <c:idx val="0"/>
          <c:order val="0"/>
          <c:tx>
            <c:strRef>
              <c:f>Arkusz1!$B$1</c:f>
              <c:strCache>
                <c:ptCount val="1"/>
              </c:strCache>
            </c:strRef>
          </c:tx>
          <c:spPr>
            <a:solidFill>
              <a:schemeClr val="tx2">
                <a:lumMod val="40000"/>
                <a:lumOff val="60000"/>
              </a:schemeClr>
            </a:solidFill>
            <a:ln w="12700">
              <a:noFill/>
              <a:prstDash val="solid"/>
            </a:ln>
          </c:spPr>
          <c:invertIfNegative val="0"/>
          <c:dLbls>
            <c:spPr>
              <a:noFill/>
              <a:ln>
                <a:noFill/>
              </a:ln>
              <a:effectLst/>
            </c:spPr>
            <c:txPr>
              <a:bodyPr rot="-5400000" vert="horz" wrap="square" lIns="38100" tIns="19050" rIns="38100" bIns="19050">
                <a:spAutoFit/>
              </a:bodyPr>
              <a:lstStyle/>
              <a:p>
                <a:pPr>
                  <a:defRPr sz="900" b="0">
                    <a:latin typeface="Arial" panose="020B0604020202020204" pitchFamily="34" charset="0"/>
                    <a:cs typeface="Arial" panose="020B0604020202020204" pitchFamily="34" charset="0"/>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Arkusz1!$A$2:$A$10</c:f>
              <c:numCache>
                <c:formatCode>General</c:formatCode>
                <c:ptCount val="9"/>
                <c:pt idx="0">
                  <c:v>2011</c:v>
                </c:pt>
                <c:pt idx="1">
                  <c:v>2012</c:v>
                </c:pt>
                <c:pt idx="2">
                  <c:v>2013</c:v>
                </c:pt>
                <c:pt idx="3">
                  <c:v>2014</c:v>
                </c:pt>
                <c:pt idx="4">
                  <c:v>2015</c:v>
                </c:pt>
                <c:pt idx="5">
                  <c:v>2016</c:v>
                </c:pt>
                <c:pt idx="6">
                  <c:v>2017</c:v>
                </c:pt>
                <c:pt idx="7">
                  <c:v>2018</c:v>
                </c:pt>
                <c:pt idx="8">
                  <c:v>2019</c:v>
                </c:pt>
              </c:numCache>
            </c:numRef>
          </c:cat>
          <c:val>
            <c:numRef>
              <c:f>Arkusz1!$B$2:$B$10</c:f>
              <c:numCache>
                <c:formatCode>General</c:formatCode>
                <c:ptCount val="9"/>
                <c:pt idx="0">
                  <c:v>379084</c:v>
                </c:pt>
                <c:pt idx="1">
                  <c:v>377054</c:v>
                </c:pt>
                <c:pt idx="2">
                  <c:v>377567</c:v>
                </c:pt>
                <c:pt idx="3">
                  <c:v>379922</c:v>
                </c:pt>
                <c:pt idx="4">
                  <c:v>381092</c:v>
                </c:pt>
                <c:pt idx="5">
                  <c:v>385766</c:v>
                </c:pt>
                <c:pt idx="6">
                  <c:v>389275</c:v>
                </c:pt>
                <c:pt idx="7">
                  <c:v>391943</c:v>
                </c:pt>
                <c:pt idx="8">
                  <c:v>392897</c:v>
                </c:pt>
              </c:numCache>
            </c:numRef>
          </c:val>
          <c:extLst>
            <c:ext xmlns:c16="http://schemas.microsoft.com/office/drawing/2014/chart" uri="{C3380CC4-5D6E-409C-BE32-E72D297353CC}">
              <c16:uniqueId val="{00000000-A420-48FE-8EC1-8567D3D7D37A}"/>
            </c:ext>
          </c:extLst>
        </c:ser>
        <c:dLbls>
          <c:showLegendKey val="0"/>
          <c:showVal val="1"/>
          <c:showCatName val="0"/>
          <c:showSerName val="0"/>
          <c:showPercent val="0"/>
          <c:showBubbleSize val="0"/>
        </c:dLbls>
        <c:gapWidth val="150"/>
        <c:axId val="97195136"/>
        <c:axId val="97196672"/>
      </c:barChart>
      <c:catAx>
        <c:axId val="97195136"/>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pl-PL"/>
          </a:p>
        </c:txPr>
        <c:crossAx val="97196672"/>
        <c:crosses val="autoZero"/>
        <c:auto val="1"/>
        <c:lblAlgn val="ctr"/>
        <c:lblOffset val="100"/>
        <c:noMultiLvlLbl val="0"/>
      </c:catAx>
      <c:valAx>
        <c:axId val="97196672"/>
        <c:scaling>
          <c:orientation val="minMax"/>
        </c:scaling>
        <c:delete val="0"/>
        <c:axPos val="l"/>
        <c:majorGridlines>
          <c:spPr>
            <a:ln w="9525">
              <a:solidFill>
                <a:schemeClr val="bg2">
                  <a:lumMod val="50000"/>
                </a:schemeClr>
              </a:solidFill>
              <a:prstDash val="sysDot"/>
            </a:ln>
          </c:spPr>
        </c:majorGridlines>
        <c:numFmt formatCode="General" sourceLinked="1"/>
        <c:majorTickMark val="out"/>
        <c:minorTickMark val="none"/>
        <c:tickLblPos val="nextTo"/>
        <c:spPr>
          <a:ln w="3175">
            <a:solidFill>
              <a:srgbClr val="000000"/>
            </a:solidFill>
            <a:prstDash val="solid"/>
          </a:ln>
        </c:spPr>
        <c:txPr>
          <a:bodyPr rot="0" vert="horz"/>
          <a:lstStyle/>
          <a:p>
            <a:pPr>
              <a:defRPr sz="850" b="0" i="0" u="none" strike="noStrike" baseline="0">
                <a:solidFill>
                  <a:srgbClr val="000000"/>
                </a:solidFill>
                <a:latin typeface="Arial"/>
                <a:ea typeface="Arial"/>
                <a:cs typeface="Arial"/>
              </a:defRPr>
            </a:pPr>
            <a:endParaRPr lang="pl-PL"/>
          </a:p>
        </c:txPr>
        <c:crossAx val="97195136"/>
        <c:crosses val="autoZero"/>
        <c:crossBetween val="between"/>
      </c:valAx>
      <c:spPr>
        <a:solidFill>
          <a:srgbClr val="FFFFFF"/>
        </a:solidFill>
        <a:ln w="3175">
          <a:solidFill>
            <a:srgbClr val="808080"/>
          </a:solidFill>
          <a:prstDash val="sysDash"/>
        </a:ln>
      </c:spPr>
    </c:plotArea>
    <c:plotVisOnly val="1"/>
    <c:dispBlanksAs val="gap"/>
    <c:showDLblsOverMax val="0"/>
  </c:chart>
  <c:spPr>
    <a:noFill/>
    <a:ln>
      <a:noFill/>
    </a:ln>
  </c:spPr>
  <c:txPr>
    <a:bodyPr/>
    <a:lstStyle/>
    <a:p>
      <a:pPr>
        <a:defRPr sz="900" b="1" i="0" u="none" strike="noStrike" baseline="0">
          <a:solidFill>
            <a:srgbClr val="000000"/>
          </a:solidFill>
          <a:latin typeface="Calibri"/>
          <a:ea typeface="Calibri"/>
          <a:cs typeface="Calibri"/>
        </a:defRPr>
      </a:pPr>
      <a:endParaRPr lang="pl-PL"/>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586061780198509"/>
          <c:y val="0"/>
          <c:w val="0.7347863582633255"/>
          <c:h val="0.90981293964526855"/>
        </c:manualLayout>
      </c:layout>
      <c:barChart>
        <c:barDir val="bar"/>
        <c:grouping val="clustered"/>
        <c:varyColors val="0"/>
        <c:ser>
          <c:idx val="0"/>
          <c:order val="0"/>
          <c:tx>
            <c:strRef>
              <c:f>Arkusz1!$B$1</c:f>
              <c:strCache>
                <c:ptCount val="1"/>
                <c:pt idx="0">
                  <c:v>2011</c:v>
                </c:pt>
              </c:strCache>
            </c:strRef>
          </c:tx>
          <c:spPr>
            <a:solidFill>
              <a:schemeClr val="bg1">
                <a:lumMod val="75000"/>
              </a:schemeClr>
            </a:solidFill>
            <a:ln>
              <a:noFill/>
            </a:ln>
            <a:effectLst/>
          </c:spPr>
          <c:invertIfNegative val="0"/>
          <c:cat>
            <c:strRef>
              <c:f>Arkusz1!$A$2:$A$15</c:f>
              <c:strCache>
                <c:ptCount val="14"/>
                <c:pt idx="0">
                  <c:v>powiat kielecki</c:v>
                </c:pt>
                <c:pt idx="1">
                  <c:v>powiat konecki</c:v>
                </c:pt>
                <c:pt idx="2">
                  <c:v>powiat ostrowiecki</c:v>
                </c:pt>
                <c:pt idx="3">
                  <c:v>powiat skarżyski</c:v>
                </c:pt>
                <c:pt idx="4">
                  <c:v>powiat starachowicki</c:v>
                </c:pt>
                <c:pt idx="5">
                  <c:v>powiat m.Kielce</c:v>
                </c:pt>
                <c:pt idx="6">
                  <c:v>powiat buski</c:v>
                </c:pt>
                <c:pt idx="7">
                  <c:v>powiat jędrzejowski</c:v>
                </c:pt>
                <c:pt idx="8">
                  <c:v>powiat kazimierski</c:v>
                </c:pt>
                <c:pt idx="9">
                  <c:v>powiat opatowski</c:v>
                </c:pt>
                <c:pt idx="10">
                  <c:v>powiat pińczowski</c:v>
                </c:pt>
                <c:pt idx="11">
                  <c:v>powiat sandomierski</c:v>
                </c:pt>
                <c:pt idx="12">
                  <c:v>powiat staszowski</c:v>
                </c:pt>
                <c:pt idx="13">
                  <c:v>powiat włoszczowski</c:v>
                </c:pt>
              </c:strCache>
            </c:strRef>
          </c:cat>
          <c:val>
            <c:numRef>
              <c:f>Arkusz1!$B$2:$B$15</c:f>
              <c:numCache>
                <c:formatCode>General</c:formatCode>
                <c:ptCount val="14"/>
                <c:pt idx="0">
                  <c:v>46089</c:v>
                </c:pt>
                <c:pt idx="1">
                  <c:v>20050</c:v>
                </c:pt>
                <c:pt idx="2">
                  <c:v>26242</c:v>
                </c:pt>
                <c:pt idx="3">
                  <c:v>15753</c:v>
                </c:pt>
                <c:pt idx="4">
                  <c:v>26501</c:v>
                </c:pt>
                <c:pt idx="5">
                  <c:v>75559</c:v>
                </c:pt>
                <c:pt idx="6">
                  <c:v>28965</c:v>
                </c:pt>
                <c:pt idx="7">
                  <c:v>26774</c:v>
                </c:pt>
                <c:pt idx="8">
                  <c:v>13262</c:v>
                </c:pt>
                <c:pt idx="9">
                  <c:v>17005</c:v>
                </c:pt>
                <c:pt idx="10">
                  <c:v>14154</c:v>
                </c:pt>
                <c:pt idx="11">
                  <c:v>28556</c:v>
                </c:pt>
                <c:pt idx="12">
                  <c:v>24804</c:v>
                </c:pt>
                <c:pt idx="13">
                  <c:v>15370</c:v>
                </c:pt>
              </c:numCache>
            </c:numRef>
          </c:val>
          <c:extLst>
            <c:ext xmlns:c16="http://schemas.microsoft.com/office/drawing/2014/chart" uri="{C3380CC4-5D6E-409C-BE32-E72D297353CC}">
              <c16:uniqueId val="{00000000-D249-465A-9746-25479AC3368A}"/>
            </c:ext>
          </c:extLst>
        </c:ser>
        <c:ser>
          <c:idx val="1"/>
          <c:order val="1"/>
          <c:tx>
            <c:strRef>
              <c:f>Arkusz1!$C$1</c:f>
              <c:strCache>
                <c:ptCount val="1"/>
                <c:pt idx="0">
                  <c:v>2016</c:v>
                </c:pt>
              </c:strCache>
            </c:strRef>
          </c:tx>
          <c:spPr>
            <a:solidFill>
              <a:schemeClr val="tx2">
                <a:lumMod val="60000"/>
                <a:lumOff val="40000"/>
              </a:schemeClr>
            </a:solidFill>
            <a:ln>
              <a:noFill/>
            </a:ln>
            <a:effectLst/>
          </c:spPr>
          <c:invertIfNegative val="0"/>
          <c:cat>
            <c:strRef>
              <c:f>Arkusz1!$A$2:$A$15</c:f>
              <c:strCache>
                <c:ptCount val="14"/>
                <c:pt idx="0">
                  <c:v>powiat kielecki</c:v>
                </c:pt>
                <c:pt idx="1">
                  <c:v>powiat konecki</c:v>
                </c:pt>
                <c:pt idx="2">
                  <c:v>powiat ostrowiecki</c:v>
                </c:pt>
                <c:pt idx="3">
                  <c:v>powiat skarżyski</c:v>
                </c:pt>
                <c:pt idx="4">
                  <c:v>powiat starachowicki</c:v>
                </c:pt>
                <c:pt idx="5">
                  <c:v>powiat m.Kielce</c:v>
                </c:pt>
                <c:pt idx="6">
                  <c:v>powiat buski</c:v>
                </c:pt>
                <c:pt idx="7">
                  <c:v>powiat jędrzejowski</c:v>
                </c:pt>
                <c:pt idx="8">
                  <c:v>powiat kazimierski</c:v>
                </c:pt>
                <c:pt idx="9">
                  <c:v>powiat opatowski</c:v>
                </c:pt>
                <c:pt idx="10">
                  <c:v>powiat pińczowski</c:v>
                </c:pt>
                <c:pt idx="11">
                  <c:v>powiat sandomierski</c:v>
                </c:pt>
                <c:pt idx="12">
                  <c:v>powiat staszowski</c:v>
                </c:pt>
                <c:pt idx="13">
                  <c:v>powiat włoszczowski</c:v>
                </c:pt>
              </c:strCache>
            </c:strRef>
          </c:cat>
          <c:val>
            <c:numRef>
              <c:f>Arkusz1!$C$2:$C$15</c:f>
              <c:numCache>
                <c:formatCode>General</c:formatCode>
                <c:ptCount val="14"/>
                <c:pt idx="0">
                  <c:v>48728</c:v>
                </c:pt>
                <c:pt idx="1">
                  <c:v>20208</c:v>
                </c:pt>
                <c:pt idx="2">
                  <c:v>25409</c:v>
                </c:pt>
                <c:pt idx="3">
                  <c:v>14707</c:v>
                </c:pt>
                <c:pt idx="4">
                  <c:v>28707</c:v>
                </c:pt>
                <c:pt idx="5">
                  <c:v>76920</c:v>
                </c:pt>
                <c:pt idx="6">
                  <c:v>29622</c:v>
                </c:pt>
                <c:pt idx="7">
                  <c:v>26470</c:v>
                </c:pt>
                <c:pt idx="8">
                  <c:v>13385</c:v>
                </c:pt>
                <c:pt idx="9">
                  <c:v>17320</c:v>
                </c:pt>
                <c:pt idx="10">
                  <c:v>14395</c:v>
                </c:pt>
                <c:pt idx="11">
                  <c:v>29253</c:v>
                </c:pt>
                <c:pt idx="12">
                  <c:v>24687</c:v>
                </c:pt>
                <c:pt idx="13">
                  <c:v>15955</c:v>
                </c:pt>
              </c:numCache>
            </c:numRef>
          </c:val>
          <c:extLst>
            <c:ext xmlns:c16="http://schemas.microsoft.com/office/drawing/2014/chart" uri="{C3380CC4-5D6E-409C-BE32-E72D297353CC}">
              <c16:uniqueId val="{00000001-D249-465A-9746-25479AC3368A}"/>
            </c:ext>
          </c:extLst>
        </c:ser>
        <c:ser>
          <c:idx val="2"/>
          <c:order val="2"/>
          <c:tx>
            <c:strRef>
              <c:f>Arkusz1!$D$1</c:f>
              <c:strCache>
                <c:ptCount val="1"/>
                <c:pt idx="0">
                  <c:v>2019</c:v>
                </c:pt>
              </c:strCache>
            </c:strRef>
          </c:tx>
          <c:spPr>
            <a:solidFill>
              <a:srgbClr val="0070C0"/>
            </a:solidFill>
            <a:ln>
              <a:noFill/>
            </a:ln>
            <a:effectLst/>
          </c:spPr>
          <c:invertIfNegative val="0"/>
          <c:cat>
            <c:strRef>
              <c:f>Arkusz1!$A$2:$A$15</c:f>
              <c:strCache>
                <c:ptCount val="14"/>
                <c:pt idx="0">
                  <c:v>powiat kielecki</c:v>
                </c:pt>
                <c:pt idx="1">
                  <c:v>powiat konecki</c:v>
                </c:pt>
                <c:pt idx="2">
                  <c:v>powiat ostrowiecki</c:v>
                </c:pt>
                <c:pt idx="3">
                  <c:v>powiat skarżyski</c:v>
                </c:pt>
                <c:pt idx="4">
                  <c:v>powiat starachowicki</c:v>
                </c:pt>
                <c:pt idx="5">
                  <c:v>powiat m.Kielce</c:v>
                </c:pt>
                <c:pt idx="6">
                  <c:v>powiat buski</c:v>
                </c:pt>
                <c:pt idx="7">
                  <c:v>powiat jędrzejowski</c:v>
                </c:pt>
                <c:pt idx="8">
                  <c:v>powiat kazimierski</c:v>
                </c:pt>
                <c:pt idx="9">
                  <c:v>powiat opatowski</c:v>
                </c:pt>
                <c:pt idx="10">
                  <c:v>powiat pińczowski</c:v>
                </c:pt>
                <c:pt idx="11">
                  <c:v>powiat sandomierski</c:v>
                </c:pt>
                <c:pt idx="12">
                  <c:v>powiat staszowski</c:v>
                </c:pt>
                <c:pt idx="13">
                  <c:v>powiat włoszczowski</c:v>
                </c:pt>
              </c:strCache>
            </c:strRef>
          </c:cat>
          <c:val>
            <c:numRef>
              <c:f>Arkusz1!$D$2:$D$15</c:f>
              <c:numCache>
                <c:formatCode>General</c:formatCode>
                <c:ptCount val="14"/>
                <c:pt idx="0">
                  <c:v>50757</c:v>
                </c:pt>
                <c:pt idx="1">
                  <c:v>19734</c:v>
                </c:pt>
                <c:pt idx="2">
                  <c:v>25642</c:v>
                </c:pt>
                <c:pt idx="3">
                  <c:v>15349</c:v>
                </c:pt>
                <c:pt idx="4">
                  <c:v>29964</c:v>
                </c:pt>
                <c:pt idx="5">
                  <c:v>79712</c:v>
                </c:pt>
                <c:pt idx="6">
                  <c:v>29548</c:v>
                </c:pt>
                <c:pt idx="7">
                  <c:v>26865</c:v>
                </c:pt>
                <c:pt idx="8">
                  <c:v>13392</c:v>
                </c:pt>
                <c:pt idx="9">
                  <c:v>17513</c:v>
                </c:pt>
                <c:pt idx="10">
                  <c:v>14202</c:v>
                </c:pt>
                <c:pt idx="11">
                  <c:v>29245</c:v>
                </c:pt>
                <c:pt idx="12">
                  <c:v>25104</c:v>
                </c:pt>
                <c:pt idx="13">
                  <c:v>15870</c:v>
                </c:pt>
              </c:numCache>
            </c:numRef>
          </c:val>
          <c:extLst>
            <c:ext xmlns:c16="http://schemas.microsoft.com/office/drawing/2014/chart" uri="{C3380CC4-5D6E-409C-BE32-E72D297353CC}">
              <c16:uniqueId val="{00000002-D249-465A-9746-25479AC3368A}"/>
            </c:ext>
          </c:extLst>
        </c:ser>
        <c:dLbls>
          <c:showLegendKey val="0"/>
          <c:showVal val="0"/>
          <c:showCatName val="0"/>
          <c:showSerName val="0"/>
          <c:showPercent val="0"/>
          <c:showBubbleSize val="0"/>
        </c:dLbls>
        <c:gapWidth val="182"/>
        <c:axId val="329363928"/>
        <c:axId val="329365568"/>
      </c:barChart>
      <c:catAx>
        <c:axId val="329363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crossAx val="329365568"/>
        <c:crosses val="autoZero"/>
        <c:auto val="1"/>
        <c:lblAlgn val="ctr"/>
        <c:lblOffset val="100"/>
        <c:noMultiLvlLbl val="0"/>
      </c:catAx>
      <c:valAx>
        <c:axId val="3293655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crossAx val="329363928"/>
        <c:crosses val="autoZero"/>
        <c:crossBetween val="between"/>
      </c:valAx>
      <c:spPr>
        <a:noFill/>
        <a:ln>
          <a:noFill/>
        </a:ln>
        <a:effectLst/>
      </c:spPr>
    </c:plotArea>
    <c:legend>
      <c:legendPos val="b"/>
      <c:layout>
        <c:manualLayout>
          <c:xMode val="edge"/>
          <c:yMode val="edge"/>
          <c:x val="0.38329840991602571"/>
          <c:y val="0.94990407951830391"/>
          <c:w val="0.32262914492369249"/>
          <c:h val="3.640198005033691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48204875173895E-2"/>
          <c:y val="6.5327312027173068E-2"/>
          <c:w val="0.8895066233561536"/>
          <c:h val="0.80784313725490209"/>
        </c:manualLayout>
      </c:layout>
      <c:barChart>
        <c:barDir val="col"/>
        <c:grouping val="clustered"/>
        <c:varyColors val="0"/>
        <c:ser>
          <c:idx val="0"/>
          <c:order val="0"/>
          <c:tx>
            <c:strRef>
              <c:f>Arkusz1!$B$1</c:f>
              <c:strCache>
                <c:ptCount val="1"/>
              </c:strCache>
            </c:strRef>
          </c:tx>
          <c:spPr>
            <a:solidFill>
              <a:schemeClr val="tx2">
                <a:lumMod val="40000"/>
                <a:lumOff val="60000"/>
              </a:schemeClr>
            </a:solidFill>
            <a:ln w="12700">
              <a:noFill/>
              <a:prstDash val="solid"/>
            </a:ln>
          </c:spPr>
          <c:invertIfNegative val="0"/>
          <c:dLbls>
            <c:spPr>
              <a:noFill/>
              <a:ln>
                <a:noFill/>
              </a:ln>
              <a:effectLst/>
            </c:spPr>
            <c:txPr>
              <a:bodyPr rot="-5400000" vert="horz" wrap="square" lIns="38100" tIns="19050" rIns="38100" bIns="19050">
                <a:spAutoFit/>
              </a:bodyPr>
              <a:lstStyle/>
              <a:p>
                <a:pPr>
                  <a:defRPr sz="900" b="0">
                    <a:latin typeface="Arial" panose="020B0604020202020204" pitchFamily="34" charset="0"/>
                    <a:cs typeface="Arial" panose="020B0604020202020204" pitchFamily="34" charset="0"/>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Arkusz1!$A$2:$A$11</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Arkusz1!$B$2:$B$11</c:f>
              <c:numCache>
                <c:formatCode>General</c:formatCode>
                <c:ptCount val="10"/>
                <c:pt idx="0">
                  <c:v>83217</c:v>
                </c:pt>
                <c:pt idx="1">
                  <c:v>86708</c:v>
                </c:pt>
                <c:pt idx="2">
                  <c:v>90124</c:v>
                </c:pt>
                <c:pt idx="3">
                  <c:v>75434</c:v>
                </c:pt>
                <c:pt idx="4">
                  <c:v>66131</c:v>
                </c:pt>
                <c:pt idx="5">
                  <c:v>57126</c:v>
                </c:pt>
                <c:pt idx="6">
                  <c:v>46570</c:v>
                </c:pt>
                <c:pt idx="7">
                  <c:v>44118</c:v>
                </c:pt>
                <c:pt idx="8">
                  <c:v>42042</c:v>
                </c:pt>
                <c:pt idx="9">
                  <c:v>44881</c:v>
                </c:pt>
              </c:numCache>
            </c:numRef>
          </c:val>
          <c:extLst>
            <c:ext xmlns:c16="http://schemas.microsoft.com/office/drawing/2014/chart" uri="{C3380CC4-5D6E-409C-BE32-E72D297353CC}">
              <c16:uniqueId val="{00000000-353E-4B3C-8784-B18A9BBCE451}"/>
            </c:ext>
          </c:extLst>
        </c:ser>
        <c:dLbls>
          <c:showLegendKey val="0"/>
          <c:showVal val="1"/>
          <c:showCatName val="0"/>
          <c:showSerName val="0"/>
          <c:showPercent val="0"/>
          <c:showBubbleSize val="0"/>
        </c:dLbls>
        <c:gapWidth val="150"/>
        <c:axId val="97195136"/>
        <c:axId val="97196672"/>
      </c:barChart>
      <c:catAx>
        <c:axId val="97195136"/>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pl-PL"/>
          </a:p>
        </c:txPr>
        <c:crossAx val="97196672"/>
        <c:crosses val="autoZero"/>
        <c:auto val="1"/>
        <c:lblAlgn val="ctr"/>
        <c:lblOffset val="100"/>
        <c:noMultiLvlLbl val="0"/>
      </c:catAx>
      <c:valAx>
        <c:axId val="97196672"/>
        <c:scaling>
          <c:orientation val="minMax"/>
        </c:scaling>
        <c:delete val="0"/>
        <c:axPos val="l"/>
        <c:majorGridlines>
          <c:spPr>
            <a:ln w="9525">
              <a:solidFill>
                <a:schemeClr val="bg2">
                  <a:lumMod val="50000"/>
                </a:schemeClr>
              </a:solidFill>
              <a:prstDash val="sysDot"/>
            </a:ln>
          </c:spPr>
        </c:majorGridlines>
        <c:numFmt formatCode="General" sourceLinked="1"/>
        <c:majorTickMark val="out"/>
        <c:minorTickMark val="none"/>
        <c:tickLblPos val="nextTo"/>
        <c:spPr>
          <a:ln w="3175">
            <a:solidFill>
              <a:srgbClr val="000000"/>
            </a:solidFill>
            <a:prstDash val="solid"/>
          </a:ln>
        </c:spPr>
        <c:txPr>
          <a:bodyPr rot="0" vert="horz"/>
          <a:lstStyle/>
          <a:p>
            <a:pPr>
              <a:defRPr sz="850" b="0" i="0" u="none" strike="noStrike" baseline="0">
                <a:solidFill>
                  <a:srgbClr val="000000"/>
                </a:solidFill>
                <a:latin typeface="Arial"/>
                <a:ea typeface="Arial"/>
                <a:cs typeface="Arial"/>
              </a:defRPr>
            </a:pPr>
            <a:endParaRPr lang="pl-PL"/>
          </a:p>
        </c:txPr>
        <c:crossAx val="97195136"/>
        <c:crosses val="autoZero"/>
        <c:crossBetween val="between"/>
      </c:valAx>
      <c:spPr>
        <a:solidFill>
          <a:srgbClr val="FFFFFF"/>
        </a:solidFill>
        <a:ln w="3175">
          <a:solidFill>
            <a:srgbClr val="808080"/>
          </a:solidFill>
          <a:prstDash val="sysDash"/>
        </a:ln>
      </c:spPr>
    </c:plotArea>
    <c:plotVisOnly val="1"/>
    <c:dispBlanksAs val="gap"/>
    <c:showDLblsOverMax val="0"/>
  </c:chart>
  <c:spPr>
    <a:noFill/>
    <a:ln>
      <a:noFill/>
    </a:ln>
  </c:spPr>
  <c:txPr>
    <a:bodyPr/>
    <a:lstStyle/>
    <a:p>
      <a:pPr>
        <a:defRPr sz="900" b="1" i="0" u="none" strike="noStrike" baseline="0">
          <a:solidFill>
            <a:srgbClr val="000000"/>
          </a:solidFill>
          <a:latin typeface="Calibri"/>
          <a:ea typeface="Calibri"/>
          <a:cs typeface="Calibri"/>
        </a:defRPr>
      </a:pPr>
      <a:endParaRPr lang="pl-PL"/>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586061780198509"/>
          <c:y val="0"/>
          <c:w val="0.7347863582633255"/>
          <c:h val="0.90981293964526855"/>
        </c:manualLayout>
      </c:layout>
      <c:barChart>
        <c:barDir val="bar"/>
        <c:grouping val="clustered"/>
        <c:varyColors val="0"/>
        <c:ser>
          <c:idx val="0"/>
          <c:order val="0"/>
          <c:tx>
            <c:strRef>
              <c:f>Arkusz1!$B$1</c:f>
              <c:strCache>
                <c:ptCount val="1"/>
                <c:pt idx="0">
                  <c:v>2011</c:v>
                </c:pt>
              </c:strCache>
            </c:strRef>
          </c:tx>
          <c:spPr>
            <a:solidFill>
              <a:schemeClr val="bg1">
                <a:lumMod val="75000"/>
              </a:schemeClr>
            </a:solidFill>
            <a:ln>
              <a:noFill/>
            </a:ln>
            <a:effectLst/>
          </c:spPr>
          <c:invertIfNegative val="0"/>
          <c:cat>
            <c:strRef>
              <c:f>Arkusz1!$A$2:$A$15</c:f>
              <c:strCache>
                <c:ptCount val="14"/>
                <c:pt idx="0">
                  <c:v>powiat kielecki</c:v>
                </c:pt>
                <c:pt idx="1">
                  <c:v>powiat konecki</c:v>
                </c:pt>
                <c:pt idx="2">
                  <c:v>powiat ostrowiecki</c:v>
                </c:pt>
                <c:pt idx="3">
                  <c:v>powiat skarżyski</c:v>
                </c:pt>
                <c:pt idx="4">
                  <c:v>powiat starachowicki</c:v>
                </c:pt>
                <c:pt idx="5">
                  <c:v>powiat m.Kielce</c:v>
                </c:pt>
                <c:pt idx="6">
                  <c:v>powiat buski</c:v>
                </c:pt>
                <c:pt idx="7">
                  <c:v>powiat jędrzejowski</c:v>
                </c:pt>
                <c:pt idx="8">
                  <c:v>powiat kazimierski</c:v>
                </c:pt>
                <c:pt idx="9">
                  <c:v>powiat opatowski</c:v>
                </c:pt>
                <c:pt idx="10">
                  <c:v>powiat pińczowski</c:v>
                </c:pt>
                <c:pt idx="11">
                  <c:v>powiat sandomierski</c:v>
                </c:pt>
                <c:pt idx="12">
                  <c:v>powiat staszowski</c:v>
                </c:pt>
                <c:pt idx="13">
                  <c:v>powiat włoszczowski</c:v>
                </c:pt>
              </c:strCache>
            </c:strRef>
          </c:cat>
          <c:val>
            <c:numRef>
              <c:f>Arkusz1!$B$2:$B$15</c:f>
              <c:numCache>
                <c:formatCode>General</c:formatCode>
                <c:ptCount val="14"/>
                <c:pt idx="0">
                  <c:v>18.399999999999999</c:v>
                </c:pt>
                <c:pt idx="1">
                  <c:v>22.7</c:v>
                </c:pt>
                <c:pt idx="2">
                  <c:v>20.399999999999999</c:v>
                </c:pt>
                <c:pt idx="3">
                  <c:v>25.8</c:v>
                </c:pt>
                <c:pt idx="4">
                  <c:v>17.399999999999999</c:v>
                </c:pt>
                <c:pt idx="5">
                  <c:v>9.9</c:v>
                </c:pt>
                <c:pt idx="6">
                  <c:v>8.6</c:v>
                </c:pt>
                <c:pt idx="7">
                  <c:v>13.7</c:v>
                </c:pt>
                <c:pt idx="8">
                  <c:v>12.6</c:v>
                </c:pt>
                <c:pt idx="9">
                  <c:v>21.6</c:v>
                </c:pt>
                <c:pt idx="10">
                  <c:v>9.5</c:v>
                </c:pt>
                <c:pt idx="11">
                  <c:v>12.6</c:v>
                </c:pt>
                <c:pt idx="12">
                  <c:v>12.4</c:v>
                </c:pt>
                <c:pt idx="13">
                  <c:v>14.2</c:v>
                </c:pt>
              </c:numCache>
            </c:numRef>
          </c:val>
          <c:extLst>
            <c:ext xmlns:c16="http://schemas.microsoft.com/office/drawing/2014/chart" uri="{C3380CC4-5D6E-409C-BE32-E72D297353CC}">
              <c16:uniqueId val="{00000000-B8F0-42CB-8DF2-89ED43F174D2}"/>
            </c:ext>
          </c:extLst>
        </c:ser>
        <c:ser>
          <c:idx val="1"/>
          <c:order val="1"/>
          <c:tx>
            <c:strRef>
              <c:f>Arkusz1!$C$1</c:f>
              <c:strCache>
                <c:ptCount val="1"/>
                <c:pt idx="0">
                  <c:v>2016</c:v>
                </c:pt>
              </c:strCache>
            </c:strRef>
          </c:tx>
          <c:spPr>
            <a:solidFill>
              <a:schemeClr val="tx2">
                <a:lumMod val="60000"/>
                <a:lumOff val="40000"/>
              </a:schemeClr>
            </a:solidFill>
            <a:ln>
              <a:noFill/>
            </a:ln>
            <a:effectLst/>
          </c:spPr>
          <c:invertIfNegative val="0"/>
          <c:cat>
            <c:strRef>
              <c:f>Arkusz1!$A$2:$A$15</c:f>
              <c:strCache>
                <c:ptCount val="14"/>
                <c:pt idx="0">
                  <c:v>powiat kielecki</c:v>
                </c:pt>
                <c:pt idx="1">
                  <c:v>powiat konecki</c:v>
                </c:pt>
                <c:pt idx="2">
                  <c:v>powiat ostrowiecki</c:v>
                </c:pt>
                <c:pt idx="3">
                  <c:v>powiat skarżyski</c:v>
                </c:pt>
                <c:pt idx="4">
                  <c:v>powiat starachowicki</c:v>
                </c:pt>
                <c:pt idx="5">
                  <c:v>powiat m.Kielce</c:v>
                </c:pt>
                <c:pt idx="6">
                  <c:v>powiat buski</c:v>
                </c:pt>
                <c:pt idx="7">
                  <c:v>powiat jędrzejowski</c:v>
                </c:pt>
                <c:pt idx="8">
                  <c:v>powiat kazimierski</c:v>
                </c:pt>
                <c:pt idx="9">
                  <c:v>powiat opatowski</c:v>
                </c:pt>
                <c:pt idx="10">
                  <c:v>powiat pińczowski</c:v>
                </c:pt>
                <c:pt idx="11">
                  <c:v>powiat sandomierski</c:v>
                </c:pt>
                <c:pt idx="12">
                  <c:v>powiat staszowski</c:v>
                </c:pt>
                <c:pt idx="13">
                  <c:v>powiat włoszczowski</c:v>
                </c:pt>
              </c:strCache>
            </c:strRef>
          </c:cat>
          <c:val>
            <c:numRef>
              <c:f>Arkusz1!$C$2:$C$15</c:f>
              <c:numCache>
                <c:formatCode>General</c:formatCode>
                <c:ptCount val="14"/>
                <c:pt idx="0">
                  <c:v>13.6</c:v>
                </c:pt>
                <c:pt idx="1">
                  <c:v>14</c:v>
                </c:pt>
                <c:pt idx="2">
                  <c:v>14.6</c:v>
                </c:pt>
                <c:pt idx="3">
                  <c:v>19.600000000000001</c:v>
                </c:pt>
                <c:pt idx="4">
                  <c:v>10.6</c:v>
                </c:pt>
                <c:pt idx="5">
                  <c:v>7.6</c:v>
                </c:pt>
                <c:pt idx="6">
                  <c:v>5.6</c:v>
                </c:pt>
                <c:pt idx="7">
                  <c:v>10</c:v>
                </c:pt>
                <c:pt idx="8">
                  <c:v>9.6</c:v>
                </c:pt>
                <c:pt idx="9">
                  <c:v>16.5</c:v>
                </c:pt>
                <c:pt idx="10">
                  <c:v>7.6</c:v>
                </c:pt>
                <c:pt idx="11">
                  <c:v>8.6</c:v>
                </c:pt>
                <c:pt idx="12">
                  <c:v>9.1999999999999993</c:v>
                </c:pt>
                <c:pt idx="13">
                  <c:v>8.5</c:v>
                </c:pt>
              </c:numCache>
            </c:numRef>
          </c:val>
          <c:extLst>
            <c:ext xmlns:c16="http://schemas.microsoft.com/office/drawing/2014/chart" uri="{C3380CC4-5D6E-409C-BE32-E72D297353CC}">
              <c16:uniqueId val="{00000001-B8F0-42CB-8DF2-89ED43F174D2}"/>
            </c:ext>
          </c:extLst>
        </c:ser>
        <c:ser>
          <c:idx val="2"/>
          <c:order val="2"/>
          <c:tx>
            <c:strRef>
              <c:f>Arkusz1!$D$1</c:f>
              <c:strCache>
                <c:ptCount val="1"/>
                <c:pt idx="0">
                  <c:v>2020</c:v>
                </c:pt>
              </c:strCache>
            </c:strRef>
          </c:tx>
          <c:spPr>
            <a:solidFill>
              <a:srgbClr val="0070C0"/>
            </a:solidFill>
            <a:ln>
              <a:noFill/>
            </a:ln>
            <a:effectLst/>
          </c:spPr>
          <c:invertIfNegative val="0"/>
          <c:cat>
            <c:strRef>
              <c:f>Arkusz1!$A$2:$A$15</c:f>
              <c:strCache>
                <c:ptCount val="14"/>
                <c:pt idx="0">
                  <c:v>powiat kielecki</c:v>
                </c:pt>
                <c:pt idx="1">
                  <c:v>powiat konecki</c:v>
                </c:pt>
                <c:pt idx="2">
                  <c:v>powiat ostrowiecki</c:v>
                </c:pt>
                <c:pt idx="3">
                  <c:v>powiat skarżyski</c:v>
                </c:pt>
                <c:pt idx="4">
                  <c:v>powiat starachowicki</c:v>
                </c:pt>
                <c:pt idx="5">
                  <c:v>powiat m.Kielce</c:v>
                </c:pt>
                <c:pt idx="6">
                  <c:v>powiat buski</c:v>
                </c:pt>
                <c:pt idx="7">
                  <c:v>powiat jędrzejowski</c:v>
                </c:pt>
                <c:pt idx="8">
                  <c:v>powiat kazimierski</c:v>
                </c:pt>
                <c:pt idx="9">
                  <c:v>powiat opatowski</c:v>
                </c:pt>
                <c:pt idx="10">
                  <c:v>powiat pińczowski</c:v>
                </c:pt>
                <c:pt idx="11">
                  <c:v>powiat sandomierski</c:v>
                </c:pt>
                <c:pt idx="12">
                  <c:v>powiat staszowski</c:v>
                </c:pt>
                <c:pt idx="13">
                  <c:v>powiat włoszczowski</c:v>
                </c:pt>
              </c:strCache>
            </c:strRef>
          </c:cat>
          <c:val>
            <c:numRef>
              <c:f>Arkusz1!$D$2:$D$15</c:f>
              <c:numCache>
                <c:formatCode>General</c:formatCode>
                <c:ptCount val="14"/>
                <c:pt idx="0">
                  <c:v>9.5</c:v>
                </c:pt>
                <c:pt idx="1">
                  <c:v>12.7</c:v>
                </c:pt>
                <c:pt idx="2">
                  <c:v>11.5</c:v>
                </c:pt>
                <c:pt idx="3">
                  <c:v>16.600000000000001</c:v>
                </c:pt>
                <c:pt idx="4">
                  <c:v>8.8000000000000007</c:v>
                </c:pt>
                <c:pt idx="5">
                  <c:v>5.6</c:v>
                </c:pt>
                <c:pt idx="6">
                  <c:v>4.4000000000000004</c:v>
                </c:pt>
                <c:pt idx="7">
                  <c:v>7.3</c:v>
                </c:pt>
                <c:pt idx="8">
                  <c:v>7.7</c:v>
                </c:pt>
                <c:pt idx="9">
                  <c:v>13.4</c:v>
                </c:pt>
                <c:pt idx="10">
                  <c:v>6.7</c:v>
                </c:pt>
                <c:pt idx="11">
                  <c:v>7.3</c:v>
                </c:pt>
                <c:pt idx="12">
                  <c:v>7.2</c:v>
                </c:pt>
                <c:pt idx="13">
                  <c:v>7.6</c:v>
                </c:pt>
              </c:numCache>
            </c:numRef>
          </c:val>
          <c:extLst>
            <c:ext xmlns:c16="http://schemas.microsoft.com/office/drawing/2014/chart" uri="{C3380CC4-5D6E-409C-BE32-E72D297353CC}">
              <c16:uniqueId val="{00000002-B8F0-42CB-8DF2-89ED43F174D2}"/>
            </c:ext>
          </c:extLst>
        </c:ser>
        <c:dLbls>
          <c:showLegendKey val="0"/>
          <c:showVal val="0"/>
          <c:showCatName val="0"/>
          <c:showSerName val="0"/>
          <c:showPercent val="0"/>
          <c:showBubbleSize val="0"/>
        </c:dLbls>
        <c:gapWidth val="182"/>
        <c:axId val="329363928"/>
        <c:axId val="329365568"/>
      </c:barChart>
      <c:catAx>
        <c:axId val="329363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crossAx val="329365568"/>
        <c:crosses val="autoZero"/>
        <c:auto val="1"/>
        <c:lblAlgn val="ctr"/>
        <c:lblOffset val="100"/>
        <c:noMultiLvlLbl val="0"/>
      </c:catAx>
      <c:valAx>
        <c:axId val="3293655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crossAx val="329363928"/>
        <c:crosses val="autoZero"/>
        <c:crossBetween val="between"/>
      </c:valAx>
      <c:spPr>
        <a:noFill/>
        <a:ln>
          <a:noFill/>
        </a:ln>
        <a:effectLst/>
      </c:spPr>
    </c:plotArea>
    <c:legend>
      <c:legendPos val="b"/>
      <c:layout>
        <c:manualLayout>
          <c:xMode val="edge"/>
          <c:yMode val="edge"/>
          <c:x val="0.38329840991602571"/>
          <c:y val="0.94990407951830391"/>
          <c:w val="0.32262914492369249"/>
          <c:h val="3.640198005033691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pl-PL"/>
              <a:t>Wykres wykonanej pracy eksploatacyjnej oraz przewiezionych pasażerów w transporcie kolejowym</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pl-PL"/>
        </a:p>
      </c:txPr>
    </c:title>
    <c:autoTitleDeleted val="0"/>
    <c:plotArea>
      <c:layout/>
      <c:lineChart>
        <c:grouping val="standard"/>
        <c:varyColors val="0"/>
        <c:ser>
          <c:idx val="0"/>
          <c:order val="0"/>
          <c:tx>
            <c:strRef>
              <c:f>'Kolej pasażerowie'!$A$2</c:f>
              <c:strCache>
                <c:ptCount val="1"/>
                <c:pt idx="0">
                  <c:v>Lata</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trendline>
            <c:spPr>
              <a:ln w="19050" cap="rnd">
                <a:solidFill>
                  <a:schemeClr val="accent1"/>
                </a:solidFill>
              </a:ln>
              <a:effectLst/>
            </c:spPr>
            <c:trendlineType val="linear"/>
            <c:dispRSqr val="0"/>
            <c:dispEq val="0"/>
          </c:trendline>
          <c:cat>
            <c:numRef>
              <c:f>'Kolej pasażerowie'!$B$2:$N$2</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f>'Kolej pasażerowie'!$B$2:$J$2</c:f>
              <c:numCache>
                <c:formatCode>General</c:formatCode>
                <c:ptCount val="9"/>
                <c:pt idx="0">
                  <c:v>2010</c:v>
                </c:pt>
                <c:pt idx="1">
                  <c:v>2011</c:v>
                </c:pt>
                <c:pt idx="2">
                  <c:v>2012</c:v>
                </c:pt>
                <c:pt idx="3">
                  <c:v>2013</c:v>
                </c:pt>
                <c:pt idx="4">
                  <c:v>2014</c:v>
                </c:pt>
                <c:pt idx="5">
                  <c:v>2015</c:v>
                </c:pt>
                <c:pt idx="6">
                  <c:v>2016</c:v>
                </c:pt>
                <c:pt idx="7">
                  <c:v>2017</c:v>
                </c:pt>
                <c:pt idx="8">
                  <c:v>2018</c:v>
                </c:pt>
              </c:numCache>
            </c:numRef>
          </c:val>
          <c:smooth val="0"/>
          <c:extLst>
            <c:ext xmlns:c16="http://schemas.microsoft.com/office/drawing/2014/chart" uri="{C3380CC4-5D6E-409C-BE32-E72D297353CC}">
              <c16:uniqueId val="{00000001-B833-4BBF-B4FC-17334E7684CC}"/>
            </c:ext>
          </c:extLst>
        </c:ser>
        <c:ser>
          <c:idx val="1"/>
          <c:order val="1"/>
          <c:tx>
            <c:strRef>
              <c:f>'Kolej pasażerowie'!$A$3</c:f>
              <c:strCache>
                <c:ptCount val="1"/>
                <c:pt idx="0">
                  <c:v>Pasażerowie</c:v>
                </c:pt>
              </c:strCache>
            </c:strRef>
          </c:tx>
          <c:spPr>
            <a:ln w="34925" cap="rnd">
              <a:solidFill>
                <a:schemeClr val="accent2"/>
              </a:solidFill>
              <a:round/>
            </a:ln>
            <a:effectLst>
              <a:outerShdw blurRad="57150" dist="19050" dir="5400000" algn="ctr" rotWithShape="0">
                <a:srgbClr val="000000">
                  <a:alpha val="63000"/>
                </a:srgbClr>
              </a:outerShdw>
            </a:effectLst>
          </c:spPr>
          <c:marker>
            <c:symbol val="none"/>
          </c:marker>
          <c:dLbls>
            <c:dLbl>
              <c:idx val="0"/>
              <c:layout>
                <c:manualLayout>
                  <c:x val="-5.2336395104112726E-2"/>
                  <c:y val="2.9759238902591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833-4BBF-B4FC-17334E7684CC}"/>
                </c:ext>
              </c:extLst>
            </c:dLbl>
            <c:dLbl>
              <c:idx val="1"/>
              <c:layout>
                <c:manualLayout>
                  <c:x val="-0.10013907793361539"/>
                  <c:y val="-1.15774250590730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833-4BBF-B4FC-17334E7684CC}"/>
                </c:ext>
              </c:extLst>
            </c:dLbl>
            <c:dLbl>
              <c:idx val="2"/>
              <c:layout>
                <c:manualLayout>
                  <c:x val="-9.1828211244834215E-2"/>
                  <c:y val="-2.06683319808322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833-4BBF-B4FC-17334E7684CC}"/>
                </c:ext>
              </c:extLst>
            </c:dLbl>
            <c:dLbl>
              <c:idx val="3"/>
              <c:layout>
                <c:manualLayout>
                  <c:x val="-6.3579627863097801E-2"/>
                  <c:y val="4.73972685761707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833-4BBF-B4FC-17334E7684CC}"/>
                </c:ext>
              </c:extLst>
            </c:dLbl>
            <c:dLbl>
              <c:idx val="4"/>
              <c:layout>
                <c:manualLayout>
                  <c:x val="-4.2976549523770474E-2"/>
                  <c:y val="-6.3377699027034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833-4BBF-B4FC-17334E7684CC}"/>
                </c:ext>
              </c:extLst>
            </c:dLbl>
            <c:dLbl>
              <c:idx val="5"/>
              <c:layout>
                <c:manualLayout>
                  <c:x val="-5.1174866738605405E-2"/>
                  <c:y val="5.0427570883423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833-4BBF-B4FC-17334E7684CC}"/>
                </c:ext>
              </c:extLst>
            </c:dLbl>
            <c:dLbl>
              <c:idx val="6"/>
              <c:layout>
                <c:manualLayout>
                  <c:x val="-6.7289756767092729E-2"/>
                  <c:y val="5.04275708834237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833-4BBF-B4FC-17334E7684CC}"/>
                </c:ext>
              </c:extLst>
            </c:dLbl>
            <c:dLbl>
              <c:idx val="7"/>
              <c:layout>
                <c:manualLayout>
                  <c:x val="-4.4803439535649775E-2"/>
                  <c:y val="-5.2085170106139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833-4BBF-B4FC-17334E7684CC}"/>
                </c:ext>
              </c:extLst>
            </c:dLbl>
            <c:dLbl>
              <c:idx val="8"/>
              <c:layout>
                <c:manualLayout>
                  <c:x val="-2.6365344489620759E-2"/>
                  <c:y val="-9.09090692175926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833-4BBF-B4FC-17334E7684CC}"/>
                </c:ext>
              </c:extLst>
            </c:dLbl>
            <c:dLbl>
              <c:idx val="9"/>
              <c:layout>
                <c:manualLayout>
                  <c:x val="-1.6949150029041918E-2"/>
                  <c:y val="-0.109090883061111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833-4BBF-B4FC-17334E7684CC}"/>
                </c:ext>
              </c:extLst>
            </c:dLbl>
            <c:dLbl>
              <c:idx val="10"/>
              <c:layout>
                <c:manualLayout>
                  <c:x val="-6.8241460414097399E-2"/>
                  <c:y val="6.96969530668209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833-4BBF-B4FC-17334E7684CC}"/>
                </c:ext>
              </c:extLst>
            </c:dLbl>
            <c:dLbl>
              <c:idx val="11"/>
              <c:layout>
                <c:manualLayout>
                  <c:x val="-3.1496058652660336E-2"/>
                  <c:y val="8.78787669103395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833-4BBF-B4FC-17334E7684CC}"/>
                </c:ext>
              </c:extLst>
            </c:dLbl>
            <c:dLbl>
              <c:idx val="12"/>
              <c:layout>
                <c:manualLayout>
                  <c:x val="-1.4548809315338236E-2"/>
                  <c:y val="0.148484813055401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833-4BBF-B4FC-17334E7684CC}"/>
                </c:ext>
              </c:extLst>
            </c:dLbl>
            <c:spPr>
              <a:noFill/>
              <a:ln>
                <a:noFill/>
              </a:ln>
              <a:effectLst>
                <a:outerShdw sx="1000" sy="1000" algn="ctr" rotWithShape="0">
                  <a:schemeClr val="bg1"/>
                </a:outerShdw>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1"/>
                <c15:leaderLines>
                  <c:spPr>
                    <a:ln w="9525">
                      <a:solidFill>
                        <a:schemeClr val="lt1">
                          <a:lumMod val="95000"/>
                          <a:alpha val="54000"/>
                        </a:schemeClr>
                      </a:solidFill>
                    </a:ln>
                    <a:effectLst/>
                  </c:spPr>
                </c15:leaderLines>
              </c:ext>
            </c:extLst>
          </c:dLbls>
          <c:trendline>
            <c:spPr>
              <a:ln w="12700" cap="rnd">
                <a:solidFill>
                  <a:schemeClr val="accent4">
                    <a:lumMod val="60000"/>
                    <a:lumOff val="40000"/>
                  </a:schemeClr>
                </a:solidFill>
                <a:prstDash val="dash"/>
              </a:ln>
              <a:effectLst/>
            </c:spPr>
            <c:trendlineType val="poly"/>
            <c:order val="4"/>
            <c:dispRSqr val="0"/>
            <c:dispEq val="0"/>
          </c:trendline>
          <c:cat>
            <c:numRef>
              <c:f>'Kolej pasażerowie'!$B$2:$N$2</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f>'Kolej pasażerowie'!$B$3:$N$3</c:f>
              <c:numCache>
                <c:formatCode>General</c:formatCode>
                <c:ptCount val="13"/>
                <c:pt idx="0">
                  <c:v>1379139</c:v>
                </c:pt>
                <c:pt idx="1">
                  <c:v>1779549</c:v>
                </c:pt>
                <c:pt idx="2">
                  <c:v>2674633</c:v>
                </c:pt>
                <c:pt idx="3" formatCode="#,##0">
                  <c:v>2207138</c:v>
                </c:pt>
                <c:pt idx="4" formatCode="#,##0">
                  <c:v>2291461</c:v>
                </c:pt>
                <c:pt idx="5" formatCode="#,##0">
                  <c:v>2216522</c:v>
                </c:pt>
                <c:pt idx="6" formatCode="#,##0">
                  <c:v>1975987</c:v>
                </c:pt>
                <c:pt idx="7" formatCode="#,##0">
                  <c:v>2291430</c:v>
                </c:pt>
                <c:pt idx="8">
                  <c:v>2308904</c:v>
                </c:pt>
                <c:pt idx="9">
                  <c:v>2258086</c:v>
                </c:pt>
                <c:pt idx="10">
                  <c:v>1528943</c:v>
                </c:pt>
                <c:pt idx="11" formatCode="#,##0">
                  <c:v>1597476</c:v>
                </c:pt>
                <c:pt idx="12">
                  <c:v>2217780</c:v>
                </c:pt>
              </c:numCache>
            </c:numRef>
          </c:val>
          <c:smooth val="1"/>
          <c:extLst>
            <c:ext xmlns:c16="http://schemas.microsoft.com/office/drawing/2014/chart" uri="{C3380CC4-5D6E-409C-BE32-E72D297353CC}">
              <c16:uniqueId val="{00000010-B833-4BBF-B4FC-17334E7684CC}"/>
            </c:ext>
          </c:extLst>
        </c:ser>
        <c:ser>
          <c:idx val="2"/>
          <c:order val="2"/>
          <c:tx>
            <c:strRef>
              <c:f>'Kolej pasażerowie'!$A$4</c:f>
              <c:strCache>
                <c:ptCount val="1"/>
                <c:pt idx="0">
                  <c:v>Praca eksploatacyjna</c:v>
                </c:pt>
              </c:strCache>
            </c:strRef>
          </c:tx>
          <c:spPr>
            <a:ln w="34925" cap="rnd">
              <a:solidFill>
                <a:schemeClr val="accent3"/>
              </a:solidFill>
              <a:round/>
            </a:ln>
            <a:effectLst>
              <a:outerShdw blurRad="57150" dist="19050" dir="5400000" algn="ctr" rotWithShape="0">
                <a:srgbClr val="000000">
                  <a:alpha val="63000"/>
                </a:srgbClr>
              </a:outerShdw>
            </a:effectLst>
          </c:spPr>
          <c:marker>
            <c:symbol val="none"/>
          </c:marker>
          <c:dLbls>
            <c:dLbl>
              <c:idx val="0"/>
              <c:layout>
                <c:manualLayout>
                  <c:x val="-5.2945407870248103E-2"/>
                  <c:y val="3.91352805690095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833-4BBF-B4FC-17334E7684CC}"/>
                </c:ext>
              </c:extLst>
            </c:dLbl>
            <c:dLbl>
              <c:idx val="1"/>
              <c:layout>
                <c:manualLayout>
                  <c:x val="-1.8054477800839661E-2"/>
                  <c:y val="4.59983187787355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833-4BBF-B4FC-17334E7684CC}"/>
                </c:ext>
              </c:extLst>
            </c:dLbl>
            <c:dLbl>
              <c:idx val="2"/>
              <c:layout>
                <c:manualLayout>
                  <c:x val="-4.7464737834610471E-2"/>
                  <c:y val="-5.26289542760786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833-4BBF-B4FC-17334E7684CC}"/>
                </c:ext>
              </c:extLst>
            </c:dLbl>
            <c:dLbl>
              <c:idx val="3"/>
              <c:layout>
                <c:manualLayout>
                  <c:x val="-5.2336395104112712E-2"/>
                  <c:y val="6.20049959424967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833-4BBF-B4FC-17334E7684CC}"/>
                </c:ext>
              </c:extLst>
            </c:dLbl>
            <c:dLbl>
              <c:idx val="4"/>
              <c:layout>
                <c:manualLayout>
                  <c:x val="-5.1783731218213995E-2"/>
                  <c:y val="-5.95184778051830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833-4BBF-B4FC-17334E7684CC}"/>
                </c:ext>
              </c:extLst>
            </c:dLbl>
            <c:dLbl>
              <c:idx val="5"/>
              <c:layout>
                <c:manualLayout>
                  <c:x val="-4.7352024922118381E-2"/>
                  <c:y val="5.78871289108377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B833-4BBF-B4FC-17334E7684CC}"/>
                </c:ext>
              </c:extLst>
            </c:dLbl>
            <c:dLbl>
              <c:idx val="6"/>
              <c:layout>
                <c:manualLayout>
                  <c:x val="2.8863972468528881E-3"/>
                  <c:y val="3.25044064651857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833-4BBF-B4FC-17334E7684CC}"/>
                </c:ext>
              </c:extLst>
            </c:dLbl>
            <c:dLbl>
              <c:idx val="7"/>
              <c:layout>
                <c:manualLayout>
                  <c:x val="-2.6140075345295864E-2"/>
                  <c:y val="0.1066043649237973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B833-4BBF-B4FC-17334E7684CC}"/>
                </c:ext>
              </c:extLst>
            </c:dLbl>
            <c:dLbl>
              <c:idx val="8"/>
              <c:layout>
                <c:manualLayout>
                  <c:x val="-2.8248583381736664E-2"/>
                  <c:y val="8.48484646030864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833-4BBF-B4FC-17334E7684CC}"/>
                </c:ext>
              </c:extLst>
            </c:dLbl>
            <c:dLbl>
              <c:idx val="9"/>
              <c:layout>
                <c:manualLayout>
                  <c:x val="-7.9807788619837478E-2"/>
                  <c:y val="-5.15151392233025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B833-4BBF-B4FC-17334E7684CC}"/>
                </c:ext>
              </c:extLst>
            </c:dLbl>
            <c:dLbl>
              <c:idx val="10"/>
              <c:layout>
                <c:manualLayout>
                  <c:x val="-4.5494306942731592E-2"/>
                  <c:y val="-9.09090692175926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B833-4BBF-B4FC-17334E7684CC}"/>
                </c:ext>
              </c:extLst>
            </c:dLbl>
            <c:dLbl>
              <c:idx val="11"/>
              <c:layout>
                <c:manualLayout>
                  <c:x val="-8.0489927667909744E-2"/>
                  <c:y val="-8.48484646030864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B833-4BBF-B4FC-17334E7684CC}"/>
                </c:ext>
              </c:extLst>
            </c:dLbl>
            <c:dLbl>
              <c:idx val="12"/>
              <c:layout>
                <c:manualLayout>
                  <c:x val="-5.4317474484541377E-2"/>
                  <c:y val="-0.1424242084408952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B833-4BBF-B4FC-17334E7684C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numRef>
              <c:f>'Kolej pasażerowie'!$B$2:$N$2</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f>'Kolej pasażerowie'!$B$4:$N$4</c:f>
              <c:numCache>
                <c:formatCode>General</c:formatCode>
                <c:ptCount val="13"/>
                <c:pt idx="0">
                  <c:v>1152977</c:v>
                </c:pt>
                <c:pt idx="1">
                  <c:v>1264684</c:v>
                </c:pt>
                <c:pt idx="2">
                  <c:v>1409471</c:v>
                </c:pt>
                <c:pt idx="3">
                  <c:v>1439200</c:v>
                </c:pt>
                <c:pt idx="4">
                  <c:v>1427154</c:v>
                </c:pt>
                <c:pt idx="5">
                  <c:v>1480762</c:v>
                </c:pt>
                <c:pt idx="6">
                  <c:v>1563728</c:v>
                </c:pt>
                <c:pt idx="7">
                  <c:v>1979861</c:v>
                </c:pt>
                <c:pt idx="8">
                  <c:v>1994400</c:v>
                </c:pt>
                <c:pt idx="9">
                  <c:v>2048700</c:v>
                </c:pt>
                <c:pt idx="10">
                  <c:v>1936679</c:v>
                </c:pt>
                <c:pt idx="11" formatCode="#,##0.00">
                  <c:v>2053993</c:v>
                </c:pt>
                <c:pt idx="12">
                  <c:v>2228832</c:v>
                </c:pt>
              </c:numCache>
            </c:numRef>
          </c:val>
          <c:smooth val="1"/>
          <c:extLst>
            <c:ext xmlns:c16="http://schemas.microsoft.com/office/drawing/2014/chart" uri="{C3380CC4-5D6E-409C-BE32-E72D297353CC}">
              <c16:uniqueId val="{0000001E-B833-4BBF-B4FC-17334E7684CC}"/>
            </c:ext>
          </c:extLst>
        </c:ser>
        <c:dLbls>
          <c:showLegendKey val="0"/>
          <c:showVal val="0"/>
          <c:showCatName val="0"/>
          <c:showSerName val="0"/>
          <c:showPercent val="0"/>
          <c:showBubbleSize val="0"/>
        </c:dLbls>
        <c:smooth val="0"/>
        <c:axId val="146241312"/>
        <c:axId val="146237392"/>
      </c:lineChart>
      <c:catAx>
        <c:axId val="146241312"/>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pl-PL"/>
                  <a:t>LATA</a:t>
                </a:r>
              </a:p>
            </c:rich>
          </c:tx>
          <c:overlay val="0"/>
          <c:spPr>
            <a:noFill/>
            <a:ln>
              <a:noFill/>
            </a:ln>
            <a:effectLst/>
          </c:spPr>
          <c:txPr>
            <a:bodyPr rot="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146237392"/>
        <c:crosses val="autoZero"/>
        <c:auto val="1"/>
        <c:lblAlgn val="ctr"/>
        <c:lblOffset val="100"/>
        <c:noMultiLvlLbl val="0"/>
      </c:catAx>
      <c:valAx>
        <c:axId val="146237392"/>
        <c:scaling>
          <c:orientation val="minMax"/>
          <c:min val="1000000"/>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146241312"/>
        <c:crosses val="autoZero"/>
        <c:crossBetween val="between"/>
        <c:dispUnits>
          <c:builtInUnit val="thousands"/>
          <c:dispUnitsLbl>
            <c:spPr>
              <a:noFill/>
              <a:ln>
                <a:noFill/>
              </a:ln>
              <a:effectLst/>
            </c:spPr>
            <c:txPr>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dispUnitsLbl>
        </c:dispUnits>
      </c:valAx>
      <c:spPr>
        <a:noFill/>
        <a:ln>
          <a:noFill/>
        </a:ln>
        <a:effectLst/>
      </c:spPr>
    </c:plotArea>
    <c:legend>
      <c:legendPos val="b"/>
      <c:legendEntry>
        <c:idx val="0"/>
        <c:delete val="1"/>
      </c:legendEntry>
      <c:legendEntry>
        <c:idx val="2"/>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Entry>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pl-PL"/>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pl-PL"/>
              <a:t>Kwota rekompensaty przeznaczonej</a:t>
            </a:r>
            <a:r>
              <a:rPr lang="pl-PL" baseline="0"/>
              <a:t> na organizację kolejowego publicznego transportu zbiorowego</a:t>
            </a:r>
            <a:endParaRPr lang="pl-PL"/>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pl-PL"/>
        </a:p>
      </c:txPr>
    </c:title>
    <c:autoTitleDeleted val="0"/>
    <c:plotArea>
      <c:layout/>
      <c:lineChart>
        <c:grouping val="standard"/>
        <c:varyColors val="0"/>
        <c:ser>
          <c:idx val="0"/>
          <c:order val="0"/>
          <c:tx>
            <c:strRef>
              <c:f>'Kolej Rekompensata'!$A$2</c:f>
              <c:strCache>
                <c:ptCount val="1"/>
                <c:pt idx="0">
                  <c:v>Lata</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trendline>
            <c:spPr>
              <a:ln w="19050" cap="rnd">
                <a:solidFill>
                  <a:schemeClr val="accent1"/>
                </a:solidFill>
              </a:ln>
              <a:effectLst/>
            </c:spPr>
            <c:trendlineType val="linear"/>
            <c:dispRSqr val="0"/>
            <c:dispEq val="0"/>
          </c:trendline>
          <c:cat>
            <c:numRef>
              <c:f>'Kolej Rekompensata'!$B$2:$N$2</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f>'Kolej Rekompensata'!$B$2:$N$2</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val>
          <c:smooth val="0"/>
          <c:extLst>
            <c:ext xmlns:c16="http://schemas.microsoft.com/office/drawing/2014/chart" uri="{C3380CC4-5D6E-409C-BE32-E72D297353CC}">
              <c16:uniqueId val="{00000001-62D9-4E59-BDFC-83EFCDB4B3A7}"/>
            </c:ext>
          </c:extLst>
        </c:ser>
        <c:ser>
          <c:idx val="1"/>
          <c:order val="1"/>
          <c:tx>
            <c:strRef>
              <c:f>'Kolej Rekompensata'!$A$3</c:f>
              <c:strCache>
                <c:ptCount val="1"/>
                <c:pt idx="0">
                  <c:v>Rekompensata</c:v>
                </c:pt>
              </c:strCache>
            </c:strRef>
          </c:tx>
          <c:spPr>
            <a:ln w="34925" cap="rnd">
              <a:solidFill>
                <a:schemeClr val="accent2"/>
              </a:solidFill>
              <a:round/>
            </a:ln>
            <a:effectLst>
              <a:outerShdw blurRad="57150" dist="19050" dir="5400000" algn="ctr" rotWithShape="0">
                <a:srgbClr val="000000">
                  <a:alpha val="63000"/>
                </a:srgbClr>
              </a:outerShdw>
            </a:effectLst>
          </c:spPr>
          <c:marker>
            <c:symbol val="none"/>
          </c:marker>
          <c:dLbls>
            <c:dLbl>
              <c:idx val="0"/>
              <c:layout>
                <c:manualLayout>
                  <c:x val="-4.2508329624184431E-2"/>
                  <c:y val="-5.81195280077480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2D9-4E59-BDFC-83EFCDB4B3A7}"/>
                </c:ext>
              </c:extLst>
            </c:dLbl>
            <c:dLbl>
              <c:idx val="1"/>
              <c:layout>
                <c:manualLayout>
                  <c:x val="-5.263698238348815E-2"/>
                  <c:y val="6.7210434929507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2D9-4E59-BDFC-83EFCDB4B3A7}"/>
                </c:ext>
              </c:extLst>
            </c:dLbl>
            <c:dLbl>
              <c:idx val="2"/>
              <c:layout>
                <c:manualLayout>
                  <c:x val="-9.1828211244834215E-2"/>
                  <c:y val="-2.06683319808322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2D9-4E59-BDFC-83EFCDB4B3A7}"/>
                </c:ext>
              </c:extLst>
            </c:dLbl>
            <c:dLbl>
              <c:idx val="3"/>
              <c:layout>
                <c:manualLayout>
                  <c:x val="-5.3751597212611683E-2"/>
                  <c:y val="7.4669989341448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2D9-4E59-BDFC-83EFCDB4B3A7}"/>
                </c:ext>
              </c:extLst>
            </c:dLbl>
            <c:dLbl>
              <c:idx val="4"/>
              <c:layout>
                <c:manualLayout>
                  <c:x val="-4.2976549523770474E-2"/>
                  <c:y val="-6.3377699027034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2D9-4E59-BDFC-83EFCDB4B3A7}"/>
                </c:ext>
              </c:extLst>
            </c:dLbl>
            <c:dLbl>
              <c:idx val="5"/>
              <c:layout>
                <c:manualLayout>
                  <c:x val="-3.1518887768656419E-2"/>
                  <c:y val="-9.80572421719775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2D9-4E59-BDFC-83EFCDB4B3A7}"/>
                </c:ext>
              </c:extLst>
            </c:dLbl>
            <c:dLbl>
              <c:idx val="6"/>
              <c:layout>
                <c:manualLayout>
                  <c:x val="-5.7461734932418254E-2"/>
                  <c:y val="9.58821054922201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2D9-4E59-BDFC-83EFCDB4B3A7}"/>
                </c:ext>
              </c:extLst>
            </c:dLbl>
            <c:dLbl>
              <c:idx val="7"/>
              <c:layout>
                <c:manualLayout>
                  <c:x val="-4.4803439535649775E-2"/>
                  <c:y val="-5.2085170106139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2D9-4E59-BDFC-83EFCDB4B3A7}"/>
                </c:ext>
              </c:extLst>
            </c:dLbl>
            <c:dLbl>
              <c:idx val="8"/>
              <c:layout>
                <c:manualLayout>
                  <c:x val="-3.2998781290557541E-2"/>
                  <c:y val="-0.118181789982870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2D9-4E59-BDFC-83EFCDB4B3A7}"/>
                </c:ext>
              </c:extLst>
            </c:dLbl>
            <c:dLbl>
              <c:idx val="9"/>
              <c:layout>
                <c:manualLayout>
                  <c:x val="-5.8291213448347173E-2"/>
                  <c:y val="0.1151514876756173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2D9-4E59-BDFC-83EFCDB4B3A7}"/>
                </c:ext>
              </c:extLst>
            </c:dLbl>
            <c:dLbl>
              <c:idx val="10"/>
              <c:layout>
                <c:manualLayout>
                  <c:x val="-4.9751237284543521E-3"/>
                  <c:y val="6.96969530668210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2D9-4E59-BDFC-83EFCDB4B3A7}"/>
                </c:ext>
              </c:extLst>
            </c:dLbl>
            <c:dLbl>
              <c:idx val="11"/>
              <c:layout>
                <c:manualLayout>
                  <c:x val="-8.9539169044649577E-2"/>
                  <c:y val="-6.66666507595679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2D9-4E59-BDFC-83EFCDB4B3A7}"/>
                </c:ext>
              </c:extLst>
            </c:dLbl>
            <c:dLbl>
              <c:idx val="12"/>
              <c:layout>
                <c:manualLayout>
                  <c:x val="-4.5985290609252775E-3"/>
                  <c:y val="0.1090908830611111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2D9-4E59-BDFC-83EFCDB4B3A7}"/>
                </c:ext>
              </c:extLst>
            </c:dLbl>
            <c:spPr>
              <a:noFill/>
              <a:ln>
                <a:noFill/>
              </a:ln>
              <a:effectLst>
                <a:outerShdw sx="1000" sy="1000" algn="ctr" rotWithShape="0">
                  <a:schemeClr val="bg1"/>
                </a:outerShdw>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1"/>
                <c15:leaderLines>
                  <c:spPr>
                    <a:ln w="9525">
                      <a:solidFill>
                        <a:schemeClr val="lt1">
                          <a:lumMod val="95000"/>
                          <a:alpha val="54000"/>
                        </a:schemeClr>
                      </a:solidFill>
                    </a:ln>
                    <a:effectLst>
                      <a:glow>
                        <a:schemeClr val="accent1">
                          <a:alpha val="40000"/>
                        </a:schemeClr>
                      </a:glow>
                      <a:softEdge rad="0"/>
                    </a:effectLst>
                  </c:spPr>
                </c15:leaderLines>
              </c:ext>
            </c:extLst>
          </c:dLbls>
          <c:trendline>
            <c:spPr>
              <a:ln w="12700" cap="rnd">
                <a:solidFill>
                  <a:schemeClr val="accent4">
                    <a:lumMod val="60000"/>
                    <a:lumOff val="40000"/>
                  </a:schemeClr>
                </a:solidFill>
                <a:prstDash val="dash"/>
              </a:ln>
              <a:effectLst/>
            </c:spPr>
            <c:trendlineType val="poly"/>
            <c:order val="4"/>
            <c:dispRSqr val="0"/>
            <c:dispEq val="0"/>
          </c:trendline>
          <c:cat>
            <c:numRef>
              <c:f>'Kolej Rekompensata'!$B$2:$N$2</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f>'Kolej Rekompensata'!$B$3:$N$3</c:f>
              <c:numCache>
                <c:formatCode>0.000</c:formatCode>
                <c:ptCount val="13"/>
                <c:pt idx="0">
                  <c:v>23690389</c:v>
                </c:pt>
                <c:pt idx="1">
                  <c:v>19618292</c:v>
                </c:pt>
                <c:pt idx="2">
                  <c:v>23238307</c:v>
                </c:pt>
                <c:pt idx="3">
                  <c:v>22892790</c:v>
                </c:pt>
                <c:pt idx="4">
                  <c:v>23546077</c:v>
                </c:pt>
                <c:pt idx="5">
                  <c:v>26237371</c:v>
                </c:pt>
                <c:pt idx="6">
                  <c:v>25624936</c:v>
                </c:pt>
                <c:pt idx="7">
                  <c:v>31180608</c:v>
                </c:pt>
                <c:pt idx="8">
                  <c:v>33266290</c:v>
                </c:pt>
                <c:pt idx="9">
                  <c:v>35366685.399999999</c:v>
                </c:pt>
                <c:pt idx="10">
                  <c:v>35716000</c:v>
                </c:pt>
                <c:pt idx="11">
                  <c:v>47479571.049999997</c:v>
                </c:pt>
                <c:pt idx="12">
                  <c:v>49402303.670000002</c:v>
                </c:pt>
              </c:numCache>
            </c:numRef>
          </c:val>
          <c:smooth val="1"/>
          <c:extLst>
            <c:ext xmlns:c16="http://schemas.microsoft.com/office/drawing/2014/chart" uri="{C3380CC4-5D6E-409C-BE32-E72D297353CC}">
              <c16:uniqueId val="{00000010-62D9-4E59-BDFC-83EFCDB4B3A7}"/>
            </c:ext>
          </c:extLst>
        </c:ser>
        <c:dLbls>
          <c:showLegendKey val="0"/>
          <c:showVal val="0"/>
          <c:showCatName val="0"/>
          <c:showSerName val="0"/>
          <c:showPercent val="0"/>
          <c:showBubbleSize val="0"/>
        </c:dLbls>
        <c:smooth val="0"/>
        <c:axId val="146241312"/>
        <c:axId val="146237392"/>
      </c:lineChart>
      <c:catAx>
        <c:axId val="146241312"/>
        <c:scaling>
          <c:orientation val="minMax"/>
        </c:scaling>
        <c:delete val="0"/>
        <c:axPos val="b"/>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146237392"/>
        <c:crosses val="autoZero"/>
        <c:auto val="1"/>
        <c:lblAlgn val="ctr"/>
        <c:lblOffset val="100"/>
        <c:noMultiLvlLbl val="0"/>
      </c:catAx>
      <c:valAx>
        <c:axId val="146237392"/>
        <c:scaling>
          <c:orientation val="minMax"/>
          <c:min val="1000000"/>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crossAx val="146241312"/>
        <c:crosses val="autoZero"/>
        <c:crossBetween val="between"/>
        <c:dispUnits>
          <c:builtInUnit val="millions"/>
          <c:dispUnitsLbl>
            <c:tx>
              <c:rich>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en-US"/>
                    <a:t>Miliony</a:t>
                  </a:r>
                  <a:r>
                    <a:rPr lang="pl-PL"/>
                    <a:t> [zł]</a:t>
                  </a:r>
                  <a:endParaRPr lang="en-US"/>
                </a:p>
              </c:rich>
            </c:tx>
            <c:spPr>
              <a:noFill/>
              <a:ln>
                <a:noFill/>
              </a:ln>
              <a:effectLst/>
            </c:spPr>
            <c:txPr>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pl-PL"/>
              </a:p>
            </c:txPr>
          </c:dispUnitsLbl>
        </c:dispUnits>
      </c:valAx>
      <c:spPr>
        <a:noFill/>
        <a:ln>
          <a:noFill/>
        </a:ln>
        <a:effectLst/>
      </c:spPr>
    </c:plotArea>
    <c:legend>
      <c:legendPos val="b"/>
      <c:legendEntry>
        <c:idx val="0"/>
        <c:delete val="1"/>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pl-PL"/>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pl-PL"/>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1.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33">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lt1">
            <a:lumMod val="95000"/>
            <a:alpha val="1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233">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lt1">
            <a:lumMod val="95000"/>
            <a:alpha val="1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233">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lt1">
            <a:lumMod val="95000"/>
            <a:alpha val="1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233">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lt1">
            <a:lumMod val="95000"/>
            <a:alpha val="1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233">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lt1">
            <a:lumMod val="95000"/>
            <a:alpha val="1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drawings/drawing1.xml><?xml version="1.0" encoding="utf-8"?>
<c:userShapes xmlns:c="http://schemas.openxmlformats.org/drawingml/2006/chart">
  <cdr:relSizeAnchor xmlns:cdr="http://schemas.openxmlformats.org/drawingml/2006/chartDrawing">
    <cdr:from>
      <cdr:x>0.50525</cdr:x>
      <cdr:y>0.5085</cdr:y>
    </cdr:from>
    <cdr:to>
      <cdr:x>0.51275</cdr:x>
      <cdr:y>0.578</cdr:y>
    </cdr:to>
    <cdr:sp macro="" textlink="">
      <cdr:nvSpPr>
        <cdr:cNvPr id="1025" name="Text Box 1">
          <a:extLst xmlns:a="http://schemas.openxmlformats.org/drawingml/2006/main">
            <a:ext uri="{FF2B5EF4-FFF2-40B4-BE49-F238E27FC236}">
              <a16:creationId xmlns:a16="http://schemas.microsoft.com/office/drawing/2014/main" id="{4D48FA9E-0ED7-4C5E-ADD0-5E60B4C409FC}"/>
            </a:ext>
          </a:extLst>
        </cdr:cNvPr>
        <cdr:cNvSpPr txBox="1">
          <a:spLocks xmlns:a="http://schemas.openxmlformats.org/drawingml/2006/main" noChangeArrowheads="1"/>
        </cdr:cNvSpPr>
      </cdr:nvSpPr>
      <cdr:spPr bwMode="auto">
        <a:xfrm xmlns:a="http://schemas.openxmlformats.org/drawingml/2006/main">
          <a:off x="2579503" y="1254457"/>
          <a:ext cx="38291" cy="171455"/>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22860" rIns="18288" bIns="22860" anchor="ctr" upright="1">
          <a:spAutoFit/>
        </a:bodyPr>
        <a:lstStyle xmlns:a="http://schemas.openxmlformats.org/drawingml/2006/main"/>
        <a:p xmlns:a="http://schemas.openxmlformats.org/drawingml/2006/main">
          <a:pPr algn="ctr" rtl="0">
            <a:defRPr sz="1000"/>
          </a:pPr>
          <a:r>
            <a:rPr lang="pl-PL" sz="800" b="1" i="0" u="none" strike="noStrike" baseline="0">
              <a:solidFill>
                <a:srgbClr val="000000"/>
              </a:solidFill>
              <a:latin typeface="Calibri"/>
              <a:cs typeface="Calibri"/>
            </a:rPr>
            <a:t> </a:t>
          </a:r>
        </a:p>
      </cdr:txBody>
    </cdr:sp>
  </cdr:relSizeAnchor>
</c:userShape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Program rozwoju infrastruktury transportowej województwa świętokrzyskiego na lata 2014-2020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6F0CAFC-BA63-4DED-96D1-E3D6FDA486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75</Pages>
  <Words>77073</Words>
  <Characters>462440</Characters>
  <Application>Microsoft Office Word</Application>
  <DocSecurity>0</DocSecurity>
  <Lines>3853</Lines>
  <Paragraphs>1076</Paragraphs>
  <ScaleCrop>false</ScaleCrop>
  <HeadingPairs>
    <vt:vector size="2" baseType="variant">
      <vt:variant>
        <vt:lpstr>Tytuł</vt:lpstr>
      </vt:variant>
      <vt:variant>
        <vt:i4>1</vt:i4>
      </vt:variant>
    </vt:vector>
  </HeadingPairs>
  <TitlesOfParts>
    <vt:vector size="1" baseType="lpstr">
      <vt:lpstr>R T</vt:lpstr>
    </vt:vector>
  </TitlesOfParts>
  <Company>ŚBRR</Company>
  <LinksUpToDate>false</LinksUpToDate>
  <CharactersWithSpaces>538437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 T</dc:title>
  <dc:creator>Marian Olech;Maciej Kuliński</dc:creator>
  <cp:lastModifiedBy>Ligęza, Jakub</cp:lastModifiedBy>
  <cp:revision>3</cp:revision>
  <cp:lastPrinted>2023-03-31T12:03:00Z</cp:lastPrinted>
  <dcterms:created xsi:type="dcterms:W3CDTF">2023-04-25T08:18:00Z</dcterms:created>
  <dcterms:modified xsi:type="dcterms:W3CDTF">2023-04-26T10:03:00Z</dcterms:modified>
</cp:coreProperties>
</file>