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80BB2C" w14:textId="1FB9A17F" w:rsidR="00DA0F34" w:rsidRPr="00167DB3" w:rsidRDefault="00F9646E" w:rsidP="00F84841">
      <w:pPr>
        <w:pStyle w:val="Akapitzlist"/>
        <w:tabs>
          <w:tab w:val="left" w:pos="8222"/>
        </w:tabs>
        <w:spacing w:after="120" w:line="360" w:lineRule="auto"/>
        <w:ind w:left="0"/>
        <w:rPr>
          <w:rFonts w:cstheme="minorHAnsi"/>
        </w:rPr>
        <w:sectPr w:rsidR="00DA0F34" w:rsidRPr="00167DB3" w:rsidSect="00F45279">
          <w:footerReference w:type="default" r:id="rId8"/>
          <w:pgSz w:w="11900" w:h="16840"/>
          <w:pgMar w:top="0" w:right="0" w:bottom="0" w:left="0" w:header="709" w:footer="709" w:gutter="0"/>
          <w:cols w:space="708"/>
        </w:sectPr>
      </w:pPr>
      <w:r>
        <w:rPr>
          <w:rFonts w:cstheme="minorHAnsi"/>
          <w:noProof/>
        </w:rPr>
        <mc:AlternateContent>
          <mc:Choice Requires="wps">
            <w:drawing>
              <wp:anchor distT="0" distB="0" distL="114300" distR="114300" simplePos="0" relativeHeight="251663360" behindDoc="0" locked="0" layoutInCell="1" allowOverlap="1" wp14:anchorId="2F75566F" wp14:editId="0F29EA97">
                <wp:simplePos x="0" y="0"/>
                <wp:positionH relativeFrom="column">
                  <wp:posOffset>342901</wp:posOffset>
                </wp:positionH>
                <wp:positionV relativeFrom="paragraph">
                  <wp:posOffset>123824</wp:posOffset>
                </wp:positionV>
                <wp:extent cx="2514600" cy="714375"/>
                <wp:effectExtent l="0" t="0" r="0" b="0"/>
                <wp:wrapNone/>
                <wp:docPr id="514073175" name="Pole tekstowe 3"/>
                <wp:cNvGraphicFramePr/>
                <a:graphic xmlns:a="http://schemas.openxmlformats.org/drawingml/2006/main">
                  <a:graphicData uri="http://schemas.microsoft.com/office/word/2010/wordprocessingShape">
                    <wps:wsp>
                      <wps:cNvSpPr txBox="1"/>
                      <wps:spPr>
                        <a:xfrm>
                          <a:off x="0" y="0"/>
                          <a:ext cx="2514600" cy="714375"/>
                        </a:xfrm>
                        <a:prstGeom prst="rect">
                          <a:avLst/>
                        </a:prstGeom>
                        <a:noFill/>
                        <a:ln w="9525" cap="flat" cmpd="sng" algn="ctr">
                          <a:noFill/>
                          <a:prstDash val="solid"/>
                          <a:round/>
                          <a:headEnd type="none" w="med" len="med"/>
                          <a:tailEnd type="none" w="med" len="med"/>
                        </a:ln>
                      </wps:spPr>
                      <wps:style>
                        <a:lnRef idx="0">
                          <a:scrgbClr r="0" g="0" b="0"/>
                        </a:lnRef>
                        <a:fillRef idx="0">
                          <a:scrgbClr r="0" g="0" b="0"/>
                        </a:fillRef>
                        <a:effectRef idx="0">
                          <a:scrgbClr r="0" g="0" b="0"/>
                        </a:effectRef>
                        <a:fontRef idx="minor">
                          <a:schemeClr val="accent5"/>
                        </a:fontRef>
                      </wps:style>
                      <wps:txbx>
                        <w:txbxContent>
                          <w:p w14:paraId="2C691146" w14:textId="7E9BEB1A" w:rsidR="00F9646E" w:rsidRPr="00F9646E" w:rsidRDefault="00F9646E" w:rsidP="00F9646E">
                            <w:pPr>
                              <w:rPr>
                                <w:color w:val="000000" w:themeColor="text1"/>
                              </w:rPr>
                            </w:pPr>
                            <w:r w:rsidRPr="00F9646E">
                              <w:rPr>
                                <w:color w:val="000000" w:themeColor="text1"/>
                              </w:rPr>
                              <w:t xml:space="preserve">Załącznik do </w:t>
                            </w:r>
                            <w:r w:rsidR="002F362B">
                              <w:rPr>
                                <w:color w:val="000000" w:themeColor="text1"/>
                              </w:rPr>
                              <w:t>U</w:t>
                            </w:r>
                            <w:r w:rsidRPr="00F9646E">
                              <w:rPr>
                                <w:color w:val="000000" w:themeColor="text1"/>
                              </w:rPr>
                              <w:t xml:space="preserve">chwały </w:t>
                            </w:r>
                            <w:r w:rsidR="00FF1DB0">
                              <w:rPr>
                                <w:color w:val="000000" w:themeColor="text1"/>
                              </w:rPr>
                              <w:t>nr</w:t>
                            </w:r>
                            <w:r w:rsidR="00F65CA7">
                              <w:rPr>
                                <w:color w:val="000000" w:themeColor="text1"/>
                              </w:rPr>
                              <w:t xml:space="preserve"> 9014/24</w:t>
                            </w:r>
                          </w:p>
                          <w:p w14:paraId="55C86E2A" w14:textId="6AC53C6C" w:rsidR="00F9646E" w:rsidRPr="00F9646E" w:rsidRDefault="00F9646E" w:rsidP="00F9646E">
                            <w:pPr>
                              <w:rPr>
                                <w:color w:val="000000" w:themeColor="text1"/>
                              </w:rPr>
                            </w:pPr>
                            <w:r w:rsidRPr="00F9646E">
                              <w:rPr>
                                <w:color w:val="000000" w:themeColor="text1"/>
                              </w:rPr>
                              <w:t>Zarządu Województwa Świętokrzyskiego</w:t>
                            </w:r>
                            <w:r w:rsidR="00FF1DB0">
                              <w:rPr>
                                <w:color w:val="000000" w:themeColor="text1"/>
                              </w:rPr>
                              <w:t xml:space="preserve"> z dnia</w:t>
                            </w:r>
                            <w:r w:rsidR="00F65CA7">
                              <w:rPr>
                                <w:color w:val="000000" w:themeColor="text1"/>
                              </w:rPr>
                              <w:t xml:space="preserve"> 24 kwietnia 2024 r. </w:t>
                            </w:r>
                            <w:r w:rsidRPr="00F9646E">
                              <w:rPr>
                                <w:color w:val="000000" w:themeColor="text1"/>
                              </w:rPr>
                              <w:t xml:space="preserve"> </w:t>
                            </w:r>
                          </w:p>
                          <w:p w14:paraId="634589A0" w14:textId="053722E5" w:rsidR="00F9646E" w:rsidRPr="00F9646E" w:rsidRDefault="00F9646E" w:rsidP="00F9646E">
                            <w:pPr>
                              <w:rPr>
                                <w:color w:val="000000" w:themeColor="text1"/>
                              </w:rPr>
                            </w:pPr>
                            <w:r w:rsidRPr="00F9646E">
                              <w:rPr>
                                <w:color w:val="000000" w:themeColor="text1"/>
                              </w:rPr>
                              <w:t>z dnia ……… 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75566F" id="_x0000_t202" coordsize="21600,21600" o:spt="202" path="m,l,21600r21600,l21600,xe">
                <v:stroke joinstyle="miter"/>
                <v:path gradientshapeok="t" o:connecttype="rect"/>
              </v:shapetype>
              <v:shape id="Pole tekstowe 3" o:spid="_x0000_s1026" type="#_x0000_t202" style="position:absolute;margin-left:27pt;margin-top:9.75pt;width:198pt;height:5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" filled="f" stroked="f">
                <v:stroke joinstyle="round"/>
                <v:textbox>
                  <w:txbxContent>
                    <w:p w14:paraId="2C691146" w14:textId="7E9BEB1A" w:rsidR="00F9646E" w:rsidRPr="00F9646E" w:rsidRDefault="00F9646E" w:rsidP="00F9646E">
                      <w:pPr>
                        <w:rPr>
                          <w:color w:val="000000" w:themeColor="text1"/>
                        </w:rPr>
                      </w:pPr>
                      <w:r w:rsidRPr="00F9646E">
                        <w:rPr>
                          <w:color w:val="000000" w:themeColor="text1"/>
                        </w:rPr>
                        <w:t xml:space="preserve">Załącznik do </w:t>
                      </w:r>
                      <w:r w:rsidR="002F362B">
                        <w:rPr>
                          <w:color w:val="000000" w:themeColor="text1"/>
                        </w:rPr>
                        <w:t>U</w:t>
                      </w:r>
                      <w:r w:rsidRPr="00F9646E">
                        <w:rPr>
                          <w:color w:val="000000" w:themeColor="text1"/>
                        </w:rPr>
                        <w:t xml:space="preserve">chwały </w:t>
                      </w:r>
                      <w:r w:rsidR="00FF1DB0">
                        <w:rPr>
                          <w:color w:val="000000" w:themeColor="text1"/>
                        </w:rPr>
                        <w:t>nr</w:t>
                      </w:r>
                      <w:r w:rsidR="00F65CA7">
                        <w:rPr>
                          <w:color w:val="000000" w:themeColor="text1"/>
                        </w:rPr>
                        <w:t xml:space="preserve"> 9014/24</w:t>
                      </w:r>
                    </w:p>
                    <w:p w14:paraId="55C86E2A" w14:textId="6AC53C6C" w:rsidR="00F9646E" w:rsidRPr="00F9646E" w:rsidRDefault="00F9646E" w:rsidP="00F9646E">
                      <w:pPr>
                        <w:rPr>
                          <w:color w:val="000000" w:themeColor="text1"/>
                        </w:rPr>
                      </w:pPr>
                      <w:r w:rsidRPr="00F9646E">
                        <w:rPr>
                          <w:color w:val="000000" w:themeColor="text1"/>
                        </w:rPr>
                        <w:t>Zarządu Województwa Świętokrzyskiego</w:t>
                      </w:r>
                      <w:r w:rsidR="00FF1DB0">
                        <w:rPr>
                          <w:color w:val="000000" w:themeColor="text1"/>
                        </w:rPr>
                        <w:t xml:space="preserve"> z dnia</w:t>
                      </w:r>
                      <w:r w:rsidR="00F65CA7">
                        <w:rPr>
                          <w:color w:val="000000" w:themeColor="text1"/>
                        </w:rPr>
                        <w:t xml:space="preserve"> 24 kwietnia 2024 r. </w:t>
                      </w:r>
                      <w:r w:rsidRPr="00F9646E">
                        <w:rPr>
                          <w:color w:val="000000" w:themeColor="text1"/>
                        </w:rPr>
                        <w:t xml:space="preserve"> </w:t>
                      </w:r>
                    </w:p>
                    <w:p w14:paraId="634589A0" w14:textId="053722E5" w:rsidR="00F9646E" w:rsidRPr="00F9646E" w:rsidRDefault="00F9646E" w:rsidP="00F9646E">
                      <w:pPr>
                        <w:rPr>
                          <w:color w:val="000000" w:themeColor="text1"/>
                        </w:rPr>
                      </w:pPr>
                      <w:r w:rsidRPr="00F9646E">
                        <w:rPr>
                          <w:color w:val="000000" w:themeColor="text1"/>
                        </w:rPr>
                        <w:t>z dnia ……… r.</w:t>
                      </w:r>
                    </w:p>
                  </w:txbxContent>
                </v:textbox>
              </v:shape>
            </w:pict>
          </mc:Fallback>
        </mc:AlternateContent>
      </w:r>
      <w:r>
        <w:rPr>
          <w:rFonts w:cstheme="minorHAnsi"/>
          <w:noProof/>
        </w:rPr>
        <mc:AlternateContent>
          <mc:Choice Requires="wps">
            <w:drawing>
              <wp:anchor distT="0" distB="0" distL="114300" distR="114300" simplePos="0" relativeHeight="251662336" behindDoc="0" locked="0" layoutInCell="1" allowOverlap="1" wp14:anchorId="5E2F5AD4" wp14:editId="500F1F28">
                <wp:simplePos x="0" y="0"/>
                <wp:positionH relativeFrom="column">
                  <wp:posOffset>2009775</wp:posOffset>
                </wp:positionH>
                <wp:positionV relativeFrom="paragraph">
                  <wp:posOffset>2028825</wp:posOffset>
                </wp:positionV>
                <wp:extent cx="5086350" cy="1038225"/>
                <wp:effectExtent l="0" t="0" r="0" b="0"/>
                <wp:wrapNone/>
                <wp:docPr id="1124428061" name="Pole tekstowe 2"/>
                <wp:cNvGraphicFramePr/>
                <a:graphic xmlns:a="http://schemas.openxmlformats.org/drawingml/2006/main">
                  <a:graphicData uri="http://schemas.microsoft.com/office/word/2010/wordprocessingShape">
                    <wps:wsp>
                      <wps:cNvSpPr txBox="1"/>
                      <wps:spPr>
                        <a:xfrm>
                          <a:off x="0" y="0"/>
                          <a:ext cx="5086350" cy="1038225"/>
                        </a:xfrm>
                        <a:prstGeom prst="rect">
                          <a:avLst/>
                        </a:prstGeom>
                        <a:noFill/>
                        <a:ln w="9525" cap="flat" cmpd="sng" algn="ctr">
                          <a:noFill/>
                          <a:prstDash val="solid"/>
                          <a:round/>
                          <a:headEnd type="none" w="med" len="med"/>
                          <a:tailEnd type="none" w="med" len="med"/>
                        </a:ln>
                      </wps:spPr>
                      <wps:style>
                        <a:lnRef idx="0">
                          <a:scrgbClr r="0" g="0" b="0"/>
                        </a:lnRef>
                        <a:fillRef idx="0">
                          <a:scrgbClr r="0" g="0" b="0"/>
                        </a:fillRef>
                        <a:effectRef idx="0">
                          <a:scrgbClr r="0" g="0" b="0"/>
                        </a:effectRef>
                        <a:fontRef idx="minor">
                          <a:schemeClr val="accent5"/>
                        </a:fontRef>
                      </wps:style>
                      <wps:txbx>
                        <w:txbxContent>
                          <w:p w14:paraId="6574F50F" w14:textId="77777777" w:rsidR="00F9646E" w:rsidRPr="004A256E" w:rsidRDefault="00F9646E" w:rsidP="00F9646E">
                            <w:pPr>
                              <w:jc w:val="center"/>
                              <w:rPr>
                                <w:rFonts w:ascii="Open Sans" w:hAnsi="Open Sans" w:cs="Open Sans"/>
                                <w:b/>
                                <w:bCs/>
                                <w:color w:val="FFFFFF"/>
                                <w:sz w:val="28"/>
                                <w:szCs w:val="28"/>
                              </w:rPr>
                            </w:pPr>
                            <w:bookmarkStart w:id="0" w:name="_Hlk164677742"/>
                            <w:r w:rsidRPr="004A256E">
                              <w:rPr>
                                <w:rFonts w:ascii="Open Sans" w:hAnsi="Open Sans" w:cs="Open Sans"/>
                                <w:b/>
                                <w:bCs/>
                                <w:color w:val="FFFFFF"/>
                                <w:sz w:val="28"/>
                                <w:szCs w:val="28"/>
                              </w:rPr>
                              <w:t>REGULAMIN WYBORU PROJEKT</w:t>
                            </w:r>
                            <w:r>
                              <w:rPr>
                                <w:rFonts w:ascii="Open Sans" w:hAnsi="Open Sans" w:cs="Open Sans"/>
                                <w:b/>
                                <w:bCs/>
                                <w:color w:val="FFFFFF"/>
                                <w:sz w:val="28"/>
                                <w:szCs w:val="28"/>
                              </w:rPr>
                              <w:t>ÓW</w:t>
                            </w:r>
                          </w:p>
                          <w:p w14:paraId="52EA23A7" w14:textId="77777777" w:rsidR="00F9646E" w:rsidRPr="004A256E" w:rsidRDefault="00F9646E" w:rsidP="00F9646E">
                            <w:pPr>
                              <w:spacing w:after="0" w:line="276" w:lineRule="auto"/>
                              <w:jc w:val="center"/>
                              <w:rPr>
                                <w:rFonts w:ascii="Arial" w:hAnsi="Arial"/>
                                <w:b/>
                                <w:color w:val="FFFFFF"/>
                              </w:rPr>
                            </w:pPr>
                            <w:r w:rsidRPr="004A256E">
                              <w:rPr>
                                <w:rFonts w:ascii="Arial" w:hAnsi="Arial"/>
                                <w:b/>
                                <w:color w:val="FFFFFF"/>
                              </w:rPr>
                              <w:t xml:space="preserve">dla naboru </w:t>
                            </w:r>
                            <w:bookmarkStart w:id="1" w:name="_Hlk151548584"/>
                            <w:r>
                              <w:rPr>
                                <w:rFonts w:ascii="Arial" w:hAnsi="Arial"/>
                                <w:b/>
                                <w:color w:val="FFFFFF"/>
                              </w:rPr>
                              <w:t>F</w:t>
                            </w:r>
                            <w:r w:rsidRPr="00FE16E1">
                              <w:rPr>
                                <w:rFonts w:ascii="Arial" w:hAnsi="Arial"/>
                                <w:b/>
                                <w:color w:val="FFFFFF"/>
                              </w:rPr>
                              <w:t>ESW.01.0</w:t>
                            </w:r>
                            <w:r>
                              <w:rPr>
                                <w:rFonts w:ascii="Arial" w:hAnsi="Arial"/>
                                <w:b/>
                                <w:color w:val="FFFFFF"/>
                              </w:rPr>
                              <w:t>5</w:t>
                            </w:r>
                            <w:r w:rsidRPr="00FE16E1">
                              <w:rPr>
                                <w:rFonts w:ascii="Arial" w:hAnsi="Arial"/>
                                <w:b/>
                                <w:color w:val="FFFFFF"/>
                              </w:rPr>
                              <w:t>-IZ.00-</w:t>
                            </w:r>
                            <w:r w:rsidRPr="000C7D4F">
                              <w:rPr>
                                <w:rFonts w:ascii="Arial" w:hAnsi="Arial"/>
                                <w:b/>
                                <w:color w:val="FFFFFF" w:themeColor="background1"/>
                              </w:rPr>
                              <w:t>001/</w:t>
                            </w:r>
                            <w:bookmarkEnd w:id="1"/>
                            <w:r w:rsidRPr="000C7D4F">
                              <w:rPr>
                                <w:rFonts w:ascii="Arial" w:hAnsi="Arial"/>
                                <w:b/>
                                <w:color w:val="FFFFFF" w:themeColor="background1"/>
                              </w:rPr>
                              <w:t>24</w:t>
                            </w:r>
                          </w:p>
                          <w:p w14:paraId="7B66AA63" w14:textId="77777777" w:rsidR="00F9646E" w:rsidRPr="004A256E" w:rsidRDefault="00F9646E" w:rsidP="00F9646E">
                            <w:pPr>
                              <w:spacing w:after="0" w:line="276" w:lineRule="auto"/>
                              <w:jc w:val="center"/>
                              <w:rPr>
                                <w:rFonts w:ascii="Arial" w:eastAsia="Arial" w:hAnsi="Arial" w:cs="Arial"/>
                                <w:b/>
                                <w:color w:val="FFFFFF"/>
                              </w:rPr>
                            </w:pPr>
                            <w:r w:rsidRPr="004A256E">
                              <w:rPr>
                                <w:rFonts w:ascii="Arial" w:hAnsi="Arial"/>
                                <w:b/>
                                <w:color w:val="FFFFFF"/>
                              </w:rPr>
                              <w:t xml:space="preserve">w ramach programu Fundusze Europejskie dla Świętokrzyskiego 2021-2027 Priorytet </w:t>
                            </w:r>
                            <w:r>
                              <w:rPr>
                                <w:rFonts w:ascii="Arial" w:hAnsi="Arial"/>
                                <w:b/>
                                <w:color w:val="FFFFFF"/>
                              </w:rPr>
                              <w:t>1</w:t>
                            </w:r>
                            <w:r w:rsidRPr="004A256E">
                              <w:rPr>
                                <w:rFonts w:ascii="Arial" w:hAnsi="Arial"/>
                                <w:b/>
                                <w:color w:val="FFFFFF"/>
                              </w:rPr>
                              <w:t xml:space="preserve">. </w:t>
                            </w:r>
                            <w:r>
                              <w:rPr>
                                <w:rFonts w:ascii="Arial" w:hAnsi="Arial"/>
                                <w:b/>
                                <w:color w:val="FFFFFF"/>
                              </w:rPr>
                              <w:t xml:space="preserve">Fundusze Europejskie dla </w:t>
                            </w:r>
                            <w:r w:rsidRPr="00976F91">
                              <w:rPr>
                                <w:rFonts w:ascii="Arial" w:hAnsi="Arial"/>
                                <w:b/>
                                <w:color w:val="FFFFFF"/>
                              </w:rPr>
                              <w:t>konkurencyjnej gospodarki</w:t>
                            </w:r>
                          </w:p>
                          <w:bookmarkEnd w:id="0"/>
                          <w:p w14:paraId="2A008184" w14:textId="77777777" w:rsidR="00F9646E" w:rsidRDefault="00F9646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E2F5AD4" id="Pole tekstowe 2" o:spid="_x0000_s1027" type="#_x0000_t202" style="position:absolute;margin-left:158.25pt;margin-top:159.75pt;width:400.5pt;height:81.7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" filled="f" stroked="f">
                <v:stroke joinstyle="round"/>
                <v:textbox>
                  <w:txbxContent>
                    <w:p w14:paraId="6574F50F" w14:textId="77777777" w:rsidR="00F9646E" w:rsidRPr="004A256E" w:rsidRDefault="00F9646E" w:rsidP="00F9646E">
                      <w:pPr>
                        <w:jc w:val="center"/>
                        <w:rPr>
                          <w:rFonts w:ascii="Open Sans" w:hAnsi="Open Sans" w:cs="Open Sans"/>
                          <w:b/>
                          <w:bCs/>
                          <w:color w:val="FFFFFF"/>
                          <w:sz w:val="28"/>
                          <w:szCs w:val="28"/>
                        </w:rPr>
                      </w:pPr>
                      <w:bookmarkStart w:id="2" w:name="_Hlk164677742"/>
                      <w:r w:rsidRPr="004A256E">
                        <w:rPr>
                          <w:rFonts w:ascii="Open Sans" w:hAnsi="Open Sans" w:cs="Open Sans"/>
                          <w:b/>
                          <w:bCs/>
                          <w:color w:val="FFFFFF"/>
                          <w:sz w:val="28"/>
                          <w:szCs w:val="28"/>
                        </w:rPr>
                        <w:t>REGULAMIN WYBORU PROJEKT</w:t>
                      </w:r>
                      <w:r>
                        <w:rPr>
                          <w:rFonts w:ascii="Open Sans" w:hAnsi="Open Sans" w:cs="Open Sans"/>
                          <w:b/>
                          <w:bCs/>
                          <w:color w:val="FFFFFF"/>
                          <w:sz w:val="28"/>
                          <w:szCs w:val="28"/>
                        </w:rPr>
                        <w:t>ÓW</w:t>
                      </w:r>
                    </w:p>
                    <w:p w14:paraId="52EA23A7" w14:textId="77777777" w:rsidR="00F9646E" w:rsidRPr="004A256E" w:rsidRDefault="00F9646E" w:rsidP="00F9646E">
                      <w:pPr>
                        <w:spacing w:after="0" w:line="276" w:lineRule="auto"/>
                        <w:jc w:val="center"/>
                        <w:rPr>
                          <w:rFonts w:ascii="Arial" w:hAnsi="Arial"/>
                          <w:b/>
                          <w:color w:val="FFFFFF"/>
                        </w:rPr>
                      </w:pPr>
                      <w:r w:rsidRPr="004A256E">
                        <w:rPr>
                          <w:rFonts w:ascii="Arial" w:hAnsi="Arial"/>
                          <w:b/>
                          <w:color w:val="FFFFFF"/>
                        </w:rPr>
                        <w:t xml:space="preserve">dla naboru </w:t>
                      </w:r>
                      <w:bookmarkStart w:id="3" w:name="_Hlk151548584"/>
                      <w:r>
                        <w:rPr>
                          <w:rFonts w:ascii="Arial" w:hAnsi="Arial"/>
                          <w:b/>
                          <w:color w:val="FFFFFF"/>
                        </w:rPr>
                        <w:t>F</w:t>
                      </w:r>
                      <w:r w:rsidRPr="00FE16E1">
                        <w:rPr>
                          <w:rFonts w:ascii="Arial" w:hAnsi="Arial"/>
                          <w:b/>
                          <w:color w:val="FFFFFF"/>
                        </w:rPr>
                        <w:t>ESW.01.0</w:t>
                      </w:r>
                      <w:r>
                        <w:rPr>
                          <w:rFonts w:ascii="Arial" w:hAnsi="Arial"/>
                          <w:b/>
                          <w:color w:val="FFFFFF"/>
                        </w:rPr>
                        <w:t>5</w:t>
                      </w:r>
                      <w:r w:rsidRPr="00FE16E1">
                        <w:rPr>
                          <w:rFonts w:ascii="Arial" w:hAnsi="Arial"/>
                          <w:b/>
                          <w:color w:val="FFFFFF"/>
                        </w:rPr>
                        <w:t>-IZ.00-</w:t>
                      </w:r>
                      <w:r w:rsidRPr="000C7D4F">
                        <w:rPr>
                          <w:rFonts w:ascii="Arial" w:hAnsi="Arial"/>
                          <w:b/>
                          <w:color w:val="FFFFFF" w:themeColor="background1"/>
                        </w:rPr>
                        <w:t>001/</w:t>
                      </w:r>
                      <w:bookmarkEnd w:id="3"/>
                      <w:r w:rsidRPr="000C7D4F">
                        <w:rPr>
                          <w:rFonts w:ascii="Arial" w:hAnsi="Arial"/>
                          <w:b/>
                          <w:color w:val="FFFFFF" w:themeColor="background1"/>
                        </w:rPr>
                        <w:t>24</w:t>
                      </w:r>
                    </w:p>
                    <w:p w14:paraId="7B66AA63" w14:textId="77777777" w:rsidR="00F9646E" w:rsidRPr="004A256E" w:rsidRDefault="00F9646E" w:rsidP="00F9646E">
                      <w:pPr>
                        <w:spacing w:after="0" w:line="276" w:lineRule="auto"/>
                        <w:jc w:val="center"/>
                        <w:rPr>
                          <w:rFonts w:ascii="Arial" w:eastAsia="Arial" w:hAnsi="Arial" w:cs="Arial"/>
                          <w:b/>
                          <w:color w:val="FFFFFF"/>
                        </w:rPr>
                      </w:pPr>
                      <w:r w:rsidRPr="004A256E">
                        <w:rPr>
                          <w:rFonts w:ascii="Arial" w:hAnsi="Arial"/>
                          <w:b/>
                          <w:color w:val="FFFFFF"/>
                        </w:rPr>
                        <w:t xml:space="preserve">w ramach programu Fundusze Europejskie dla Świętokrzyskiego 2021-2027 Priorytet </w:t>
                      </w:r>
                      <w:r>
                        <w:rPr>
                          <w:rFonts w:ascii="Arial" w:hAnsi="Arial"/>
                          <w:b/>
                          <w:color w:val="FFFFFF"/>
                        </w:rPr>
                        <w:t>1</w:t>
                      </w:r>
                      <w:r w:rsidRPr="004A256E">
                        <w:rPr>
                          <w:rFonts w:ascii="Arial" w:hAnsi="Arial"/>
                          <w:b/>
                          <w:color w:val="FFFFFF"/>
                        </w:rPr>
                        <w:t xml:space="preserve">. </w:t>
                      </w:r>
                      <w:r>
                        <w:rPr>
                          <w:rFonts w:ascii="Arial" w:hAnsi="Arial"/>
                          <w:b/>
                          <w:color w:val="FFFFFF"/>
                        </w:rPr>
                        <w:t xml:space="preserve">Fundusze Europejskie dla </w:t>
                      </w:r>
                      <w:r w:rsidRPr="00976F91">
                        <w:rPr>
                          <w:rFonts w:ascii="Arial" w:hAnsi="Arial"/>
                          <w:b/>
                          <w:color w:val="FFFFFF"/>
                        </w:rPr>
                        <w:t>konkurencyjnej gospodarki</w:t>
                      </w:r>
                    </w:p>
                    <w:bookmarkEnd w:id="2"/>
                    <w:p w14:paraId="2A008184" w14:textId="77777777" w:rsidR="00F9646E" w:rsidRDefault="00F9646E"/>
                  </w:txbxContent>
                </v:textbox>
              </v:shape>
            </w:pict>
          </mc:Fallback>
        </mc:AlternateContent>
      </w:r>
      <w:r w:rsidR="00DA0F34" w:rsidRPr="00167DB3">
        <w:rPr>
          <w:rFonts w:cstheme="minorHAnsi"/>
          <w:noProof/>
        </w:rPr>
        <mc:AlternateContent>
          <mc:Choice Requires="wps">
            <w:drawing>
              <wp:anchor distT="45720" distB="45720" distL="114300" distR="114300" simplePos="0" relativeHeight="251661312" behindDoc="0" locked="0" layoutInCell="1" allowOverlap="1" wp14:anchorId="0799355E" wp14:editId="7DBDAF5D">
                <wp:simplePos x="0" y="0"/>
                <wp:positionH relativeFrom="page">
                  <wp:posOffset>3857625</wp:posOffset>
                </wp:positionH>
                <wp:positionV relativeFrom="paragraph">
                  <wp:posOffset>-680720</wp:posOffset>
                </wp:positionV>
                <wp:extent cx="3114675" cy="800100"/>
                <wp:effectExtent l="0" t="0" r="0" b="0"/>
                <wp:wrapNone/>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800100"/>
                        </a:xfrm>
                        <a:prstGeom prst="rect">
                          <a:avLst/>
                        </a:prstGeom>
                        <a:noFill/>
                        <a:ln w="9525">
                          <a:noFill/>
                          <a:miter lim="800000"/>
                          <a:headEnd/>
                          <a:tailEnd/>
                        </a:ln>
                      </wps:spPr>
                      <wps:txbx>
                        <w:txbxContent>
                          <w:p w14:paraId="59431414" w14:textId="77777777" w:rsidR="00DA0F34" w:rsidRDefault="00DA0F34" w:rsidP="00DA0F3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99355E" id="_x0000_s1028" type="#_x0000_t202" style="position:absolute;margin-left:303.75pt;margin-top:-53.6pt;width:245.25pt;height:63pt;z-index:2516613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" filled="f" stroked="f">
                <v:textbox>
                  <w:txbxContent>
                    <w:p w14:paraId="59431414" w14:textId="77777777" w:rsidR="00DA0F34" w:rsidRDefault="00DA0F34" w:rsidP="00DA0F34"/>
                  </w:txbxContent>
                </v:textbox>
                <w10:wrap anchorx="page"/>
              </v:shape>
            </w:pict>
          </mc:Fallback>
        </mc:AlternateContent>
      </w:r>
      <w:r>
        <w:rPr>
          <w:rFonts w:cstheme="minorHAnsi"/>
          <w:noProof/>
        </w:rPr>
        <w:drawing>
          <wp:inline distT="0" distB="0" distL="0" distR="0" wp14:anchorId="0D790DD5" wp14:editId="6C180298">
            <wp:extent cx="7553325" cy="10687050"/>
            <wp:effectExtent l="0" t="0" r="9525" b="0"/>
            <wp:docPr id="12875409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53325" cy="10687050"/>
                    </a:xfrm>
                    <a:prstGeom prst="rect">
                      <a:avLst/>
                    </a:prstGeom>
                    <a:noFill/>
                  </pic:spPr>
                </pic:pic>
              </a:graphicData>
            </a:graphic>
          </wp:inline>
        </w:drawing>
      </w:r>
    </w:p>
    <w:p w14:paraId="77BF5238" w14:textId="77777777" w:rsidR="007302A8" w:rsidRDefault="007302A8" w:rsidP="007302A8">
      <w:pPr>
        <w:jc w:val="center"/>
        <w:rPr>
          <w:rFonts w:cstheme="minorHAnsi"/>
          <w:b/>
          <w:bCs/>
          <w:sz w:val="32"/>
          <w:szCs w:val="32"/>
        </w:rPr>
      </w:pPr>
    </w:p>
    <w:p w14:paraId="60C7B227" w14:textId="4E92FB4B" w:rsidR="009A7EEB" w:rsidRPr="007302A8" w:rsidRDefault="006A034C" w:rsidP="007302A8">
      <w:pPr>
        <w:jc w:val="center"/>
        <w:rPr>
          <w:rFonts w:cstheme="minorHAnsi"/>
          <w:b/>
          <w:bCs/>
          <w:sz w:val="32"/>
          <w:szCs w:val="32"/>
        </w:rPr>
      </w:pPr>
      <w:r w:rsidRPr="007302A8">
        <w:rPr>
          <w:rFonts w:cstheme="minorHAnsi"/>
          <w:b/>
          <w:bCs/>
          <w:sz w:val="32"/>
          <w:szCs w:val="32"/>
        </w:rPr>
        <w:t>Regulamin wyboru projek</w:t>
      </w:r>
      <w:r w:rsidR="00155606" w:rsidRPr="007302A8">
        <w:rPr>
          <w:rFonts w:cstheme="minorHAnsi"/>
          <w:b/>
          <w:bCs/>
          <w:sz w:val="32"/>
          <w:szCs w:val="32"/>
        </w:rPr>
        <w:t>t</w:t>
      </w:r>
      <w:r w:rsidRPr="007302A8">
        <w:rPr>
          <w:rFonts w:cstheme="minorHAnsi"/>
          <w:b/>
          <w:bCs/>
          <w:sz w:val="32"/>
          <w:szCs w:val="32"/>
        </w:rPr>
        <w:t xml:space="preserve">ów </w:t>
      </w:r>
      <w:r w:rsidR="00BE0FCE" w:rsidRPr="007302A8">
        <w:rPr>
          <w:rFonts w:cstheme="minorHAnsi"/>
          <w:b/>
          <w:bCs/>
          <w:sz w:val="32"/>
          <w:szCs w:val="32"/>
        </w:rPr>
        <w:t xml:space="preserve">nr </w:t>
      </w:r>
      <w:r w:rsidR="00FE16E1" w:rsidRPr="007302A8">
        <w:rPr>
          <w:rFonts w:cstheme="minorHAnsi"/>
          <w:b/>
          <w:bCs/>
          <w:sz w:val="32"/>
          <w:szCs w:val="32"/>
        </w:rPr>
        <w:t>FESW.01.0</w:t>
      </w:r>
      <w:r w:rsidR="001529AF" w:rsidRPr="007302A8">
        <w:rPr>
          <w:rFonts w:cstheme="minorHAnsi"/>
          <w:b/>
          <w:bCs/>
          <w:sz w:val="32"/>
          <w:szCs w:val="32"/>
        </w:rPr>
        <w:t>5</w:t>
      </w:r>
      <w:r w:rsidR="00FE16E1" w:rsidRPr="007302A8">
        <w:rPr>
          <w:rFonts w:cstheme="minorHAnsi"/>
          <w:b/>
          <w:bCs/>
          <w:sz w:val="32"/>
          <w:szCs w:val="32"/>
        </w:rPr>
        <w:t>-IZ.00-001/2</w:t>
      </w:r>
      <w:r w:rsidR="001529AF" w:rsidRPr="007302A8">
        <w:rPr>
          <w:rFonts w:cstheme="minorHAnsi"/>
          <w:b/>
          <w:bCs/>
          <w:sz w:val="32"/>
          <w:szCs w:val="32"/>
        </w:rPr>
        <w:t>4</w:t>
      </w:r>
    </w:p>
    <w:p w14:paraId="680A793A" w14:textId="77777777" w:rsidR="006A034C" w:rsidRPr="007302A8" w:rsidRDefault="006A034C" w:rsidP="007302A8">
      <w:pPr>
        <w:jc w:val="center"/>
        <w:rPr>
          <w:rFonts w:cstheme="minorHAnsi"/>
          <w:b/>
          <w:bCs/>
          <w:sz w:val="32"/>
          <w:szCs w:val="32"/>
        </w:rPr>
      </w:pPr>
    </w:p>
    <w:p w14:paraId="2CE58242" w14:textId="5C9CC10B" w:rsidR="00BE0FCE" w:rsidRPr="007302A8" w:rsidRDefault="00BE0FCE" w:rsidP="007302A8">
      <w:pPr>
        <w:jc w:val="center"/>
        <w:rPr>
          <w:rFonts w:cstheme="minorHAnsi"/>
          <w:b/>
          <w:bCs/>
          <w:sz w:val="32"/>
          <w:szCs w:val="32"/>
        </w:rPr>
      </w:pPr>
      <w:r w:rsidRPr="007302A8">
        <w:rPr>
          <w:rFonts w:cstheme="minorHAnsi"/>
          <w:b/>
          <w:bCs/>
          <w:sz w:val="32"/>
          <w:szCs w:val="32"/>
        </w:rPr>
        <w:t xml:space="preserve">w ramach Działania </w:t>
      </w:r>
      <w:r w:rsidR="002976BD" w:rsidRPr="007302A8">
        <w:rPr>
          <w:rFonts w:cstheme="minorHAnsi"/>
          <w:b/>
          <w:bCs/>
          <w:sz w:val="32"/>
          <w:szCs w:val="32"/>
        </w:rPr>
        <w:t>1.</w:t>
      </w:r>
      <w:r w:rsidR="001529AF" w:rsidRPr="007302A8">
        <w:rPr>
          <w:rFonts w:cstheme="minorHAnsi"/>
          <w:b/>
          <w:bCs/>
          <w:sz w:val="32"/>
          <w:szCs w:val="32"/>
        </w:rPr>
        <w:t>5</w:t>
      </w:r>
      <w:r w:rsidRPr="007302A8">
        <w:rPr>
          <w:rFonts w:cstheme="minorHAnsi"/>
          <w:b/>
          <w:bCs/>
          <w:sz w:val="32"/>
          <w:szCs w:val="32"/>
        </w:rPr>
        <w:t xml:space="preserve"> </w:t>
      </w:r>
      <w:bookmarkStart w:id="4" w:name="_Hlk164061710"/>
      <w:r w:rsidR="0088396B" w:rsidRPr="007302A8">
        <w:rPr>
          <w:rFonts w:cstheme="minorHAnsi"/>
          <w:b/>
          <w:bCs/>
          <w:sz w:val="32"/>
          <w:szCs w:val="32"/>
        </w:rPr>
        <w:t>Zwiększenie potencjału MŚP i rozwój regionalnego ekosystem</w:t>
      </w:r>
      <w:r w:rsidR="0013109E" w:rsidRPr="007302A8">
        <w:rPr>
          <w:rFonts w:cstheme="minorHAnsi"/>
          <w:b/>
          <w:bCs/>
          <w:sz w:val="32"/>
          <w:szCs w:val="32"/>
        </w:rPr>
        <w:t>u innowacji</w:t>
      </w:r>
      <w:bookmarkEnd w:id="4"/>
    </w:p>
    <w:p w14:paraId="6A2AC6CA" w14:textId="01DB14F2" w:rsidR="006A034C" w:rsidRPr="007302A8" w:rsidRDefault="00BE0FCE" w:rsidP="007302A8">
      <w:pPr>
        <w:jc w:val="center"/>
        <w:rPr>
          <w:rFonts w:cstheme="minorHAnsi"/>
          <w:b/>
          <w:bCs/>
          <w:sz w:val="32"/>
          <w:szCs w:val="32"/>
        </w:rPr>
      </w:pPr>
      <w:r w:rsidRPr="007302A8">
        <w:rPr>
          <w:rFonts w:cstheme="minorHAnsi"/>
          <w:b/>
          <w:bCs/>
          <w:sz w:val="32"/>
          <w:szCs w:val="32"/>
        </w:rPr>
        <w:t xml:space="preserve">Priorytetu </w:t>
      </w:r>
      <w:r w:rsidR="00B20BC8" w:rsidRPr="007302A8">
        <w:rPr>
          <w:rFonts w:cstheme="minorHAnsi"/>
          <w:b/>
          <w:bCs/>
          <w:sz w:val="32"/>
          <w:szCs w:val="32"/>
        </w:rPr>
        <w:t>1</w:t>
      </w:r>
      <w:r w:rsidRPr="007302A8">
        <w:rPr>
          <w:rFonts w:cstheme="minorHAnsi"/>
          <w:b/>
          <w:bCs/>
          <w:sz w:val="32"/>
          <w:szCs w:val="32"/>
        </w:rPr>
        <w:t xml:space="preserve"> </w:t>
      </w:r>
      <w:bookmarkStart w:id="5" w:name="_Hlk160181301"/>
      <w:r w:rsidR="006A034C" w:rsidRPr="007302A8">
        <w:rPr>
          <w:rFonts w:cstheme="minorHAnsi"/>
          <w:b/>
          <w:bCs/>
          <w:sz w:val="32"/>
          <w:szCs w:val="32"/>
        </w:rPr>
        <w:t xml:space="preserve">Fundusze Europejskie dla </w:t>
      </w:r>
      <w:r w:rsidR="00B20BC8" w:rsidRPr="007302A8">
        <w:rPr>
          <w:rFonts w:cstheme="minorHAnsi"/>
          <w:b/>
          <w:bCs/>
          <w:sz w:val="32"/>
          <w:szCs w:val="32"/>
        </w:rPr>
        <w:t>konkurencyjnej gospodarki</w:t>
      </w:r>
    </w:p>
    <w:bookmarkEnd w:id="5"/>
    <w:p w14:paraId="75EE36F4" w14:textId="4223746F" w:rsidR="0046464B" w:rsidRPr="007302A8" w:rsidRDefault="0046464B" w:rsidP="007302A8">
      <w:pPr>
        <w:jc w:val="center"/>
        <w:rPr>
          <w:rFonts w:cstheme="minorHAnsi"/>
          <w:b/>
          <w:bCs/>
          <w:sz w:val="32"/>
          <w:szCs w:val="32"/>
        </w:rPr>
      </w:pPr>
      <w:r w:rsidRPr="007302A8">
        <w:rPr>
          <w:rFonts w:cstheme="minorHAnsi"/>
          <w:b/>
          <w:bCs/>
          <w:sz w:val="32"/>
          <w:szCs w:val="32"/>
        </w:rPr>
        <w:t xml:space="preserve">programu Fundusze Europejskie </w:t>
      </w:r>
      <w:r w:rsidRPr="007302A8">
        <w:rPr>
          <w:rFonts w:cstheme="minorHAnsi"/>
          <w:b/>
          <w:bCs/>
          <w:sz w:val="32"/>
          <w:szCs w:val="32"/>
        </w:rPr>
        <w:br/>
        <w:t xml:space="preserve">dla Świętokrzyskiego </w:t>
      </w:r>
      <w:r w:rsidR="000506A9" w:rsidRPr="007302A8">
        <w:rPr>
          <w:rFonts w:cstheme="minorHAnsi"/>
          <w:b/>
          <w:bCs/>
          <w:sz w:val="32"/>
          <w:szCs w:val="32"/>
        </w:rPr>
        <w:t>2021-2027</w:t>
      </w:r>
    </w:p>
    <w:p w14:paraId="0619341D" w14:textId="77777777" w:rsidR="006A034C" w:rsidRPr="007302A8" w:rsidRDefault="006A034C" w:rsidP="007302A8">
      <w:pPr>
        <w:jc w:val="center"/>
        <w:rPr>
          <w:rFonts w:cstheme="minorHAnsi"/>
          <w:b/>
          <w:bCs/>
          <w:sz w:val="32"/>
          <w:szCs w:val="32"/>
        </w:rPr>
      </w:pPr>
    </w:p>
    <w:p w14:paraId="0FF0F243" w14:textId="77777777" w:rsidR="006A034C" w:rsidRPr="007302A8" w:rsidRDefault="006A034C" w:rsidP="007302A8">
      <w:pPr>
        <w:jc w:val="center"/>
        <w:rPr>
          <w:rFonts w:cstheme="minorHAnsi"/>
          <w:b/>
          <w:bCs/>
          <w:sz w:val="32"/>
          <w:szCs w:val="32"/>
        </w:rPr>
      </w:pPr>
    </w:p>
    <w:p w14:paraId="298AB0E2" w14:textId="569934FF" w:rsidR="006A034C" w:rsidRPr="007302A8" w:rsidRDefault="006A034C" w:rsidP="007302A8">
      <w:pPr>
        <w:jc w:val="center"/>
        <w:rPr>
          <w:rFonts w:cstheme="minorHAnsi"/>
          <w:b/>
          <w:bCs/>
          <w:sz w:val="32"/>
          <w:szCs w:val="32"/>
        </w:rPr>
      </w:pPr>
      <w:r w:rsidRPr="007302A8">
        <w:rPr>
          <w:rFonts w:cstheme="minorHAnsi"/>
          <w:b/>
          <w:bCs/>
          <w:sz w:val="32"/>
          <w:szCs w:val="32"/>
        </w:rPr>
        <w:t xml:space="preserve">Typ projektów: </w:t>
      </w:r>
      <w:r w:rsidR="00545181" w:rsidRPr="007302A8">
        <w:rPr>
          <w:rFonts w:cstheme="minorHAnsi"/>
          <w:b/>
          <w:bCs/>
          <w:sz w:val="32"/>
          <w:szCs w:val="32"/>
        </w:rPr>
        <w:t>Wsparcie działań związanych z PPO</w:t>
      </w:r>
      <w:r w:rsidR="00274964" w:rsidRPr="007302A8">
        <w:rPr>
          <w:rFonts w:cstheme="minorHAnsi"/>
          <w:b/>
          <w:bCs/>
          <w:sz w:val="32"/>
          <w:szCs w:val="32"/>
        </w:rPr>
        <w:t xml:space="preserve"> </w:t>
      </w:r>
      <w:r w:rsidR="007302A8">
        <w:rPr>
          <w:rFonts w:cstheme="minorHAnsi"/>
          <w:b/>
          <w:bCs/>
          <w:sz w:val="32"/>
          <w:szCs w:val="32"/>
        </w:rPr>
        <w:br/>
      </w:r>
      <w:r w:rsidR="00274964" w:rsidRPr="007302A8">
        <w:rPr>
          <w:rFonts w:cstheme="minorHAnsi"/>
          <w:b/>
          <w:bCs/>
          <w:sz w:val="32"/>
          <w:szCs w:val="32"/>
        </w:rPr>
        <w:t>(nabór niekonkurencyjny)</w:t>
      </w:r>
    </w:p>
    <w:p w14:paraId="48B09EF3" w14:textId="77777777" w:rsidR="006A034C" w:rsidRPr="007302A8" w:rsidRDefault="006A034C" w:rsidP="007302A8">
      <w:pPr>
        <w:jc w:val="center"/>
        <w:rPr>
          <w:rFonts w:cstheme="minorHAnsi"/>
          <w:sz w:val="32"/>
          <w:szCs w:val="32"/>
        </w:rPr>
      </w:pPr>
    </w:p>
    <w:p w14:paraId="3ACEA9BE" w14:textId="77777777" w:rsidR="006A034C" w:rsidRPr="007302A8" w:rsidRDefault="006A034C" w:rsidP="007302A8">
      <w:pPr>
        <w:jc w:val="center"/>
        <w:rPr>
          <w:rFonts w:cstheme="minorHAnsi"/>
          <w:sz w:val="32"/>
          <w:szCs w:val="32"/>
        </w:rPr>
      </w:pPr>
    </w:p>
    <w:p w14:paraId="2552B338" w14:textId="77777777" w:rsidR="006A034C" w:rsidRPr="007302A8" w:rsidRDefault="006A034C" w:rsidP="007302A8">
      <w:pPr>
        <w:jc w:val="center"/>
        <w:rPr>
          <w:rFonts w:cstheme="minorHAnsi"/>
          <w:sz w:val="32"/>
          <w:szCs w:val="32"/>
        </w:rPr>
      </w:pPr>
    </w:p>
    <w:p w14:paraId="70B232F9" w14:textId="77777777" w:rsidR="006A034C" w:rsidRPr="007302A8" w:rsidRDefault="006A034C" w:rsidP="007302A8">
      <w:pPr>
        <w:jc w:val="center"/>
        <w:rPr>
          <w:rFonts w:cstheme="minorHAnsi"/>
          <w:sz w:val="32"/>
          <w:szCs w:val="32"/>
        </w:rPr>
      </w:pPr>
    </w:p>
    <w:p w14:paraId="498F5139" w14:textId="77777777" w:rsidR="006A034C" w:rsidRPr="007302A8" w:rsidRDefault="006A034C" w:rsidP="007302A8">
      <w:pPr>
        <w:jc w:val="center"/>
        <w:rPr>
          <w:rFonts w:cstheme="minorHAnsi"/>
          <w:sz w:val="32"/>
          <w:szCs w:val="32"/>
        </w:rPr>
      </w:pPr>
    </w:p>
    <w:p w14:paraId="1A2BD12D" w14:textId="77777777" w:rsidR="006A034C" w:rsidRPr="007302A8" w:rsidRDefault="006A034C" w:rsidP="007302A8">
      <w:pPr>
        <w:jc w:val="center"/>
        <w:rPr>
          <w:rFonts w:cstheme="minorHAnsi"/>
          <w:sz w:val="32"/>
          <w:szCs w:val="32"/>
        </w:rPr>
      </w:pPr>
    </w:p>
    <w:p w14:paraId="1E045A2E" w14:textId="34E68B1E" w:rsidR="006A034C" w:rsidRPr="0051398D" w:rsidRDefault="001E6146" w:rsidP="007302A8">
      <w:pPr>
        <w:jc w:val="center"/>
        <w:rPr>
          <w:rFonts w:cstheme="minorHAnsi"/>
          <w:b/>
          <w:bCs/>
          <w:sz w:val="32"/>
          <w:szCs w:val="32"/>
        </w:rPr>
      </w:pPr>
      <w:r w:rsidRPr="007302A8">
        <w:rPr>
          <w:rFonts w:cstheme="minorHAnsi"/>
          <w:b/>
          <w:bCs/>
          <w:sz w:val="32"/>
          <w:szCs w:val="32"/>
        </w:rPr>
        <w:t xml:space="preserve">Termin naboru: </w:t>
      </w:r>
      <w:r w:rsidR="0046464B" w:rsidRPr="0051398D">
        <w:rPr>
          <w:rFonts w:cstheme="minorHAnsi"/>
          <w:b/>
          <w:bCs/>
          <w:sz w:val="32"/>
          <w:szCs w:val="32"/>
        </w:rPr>
        <w:t xml:space="preserve">od </w:t>
      </w:r>
      <w:r w:rsidR="0051398D" w:rsidRPr="0051398D">
        <w:rPr>
          <w:rFonts w:cstheme="minorHAnsi"/>
          <w:b/>
          <w:bCs/>
          <w:sz w:val="32"/>
          <w:szCs w:val="32"/>
        </w:rPr>
        <w:t>29 kwietnia 2024</w:t>
      </w:r>
      <w:r w:rsidR="0046464B" w:rsidRPr="0051398D">
        <w:rPr>
          <w:rFonts w:cstheme="minorHAnsi"/>
          <w:b/>
          <w:bCs/>
          <w:sz w:val="32"/>
          <w:szCs w:val="32"/>
        </w:rPr>
        <w:t xml:space="preserve"> </w:t>
      </w:r>
      <w:r w:rsidR="00B37D73" w:rsidRPr="0051398D">
        <w:rPr>
          <w:rFonts w:cstheme="minorHAnsi"/>
          <w:b/>
          <w:bCs/>
          <w:sz w:val="32"/>
          <w:szCs w:val="32"/>
        </w:rPr>
        <w:t xml:space="preserve">r. </w:t>
      </w:r>
      <w:r w:rsidR="0046464B" w:rsidRPr="0051398D">
        <w:rPr>
          <w:rFonts w:cstheme="minorHAnsi"/>
          <w:b/>
          <w:bCs/>
          <w:sz w:val="32"/>
          <w:szCs w:val="32"/>
        </w:rPr>
        <w:t xml:space="preserve">do </w:t>
      </w:r>
      <w:r w:rsidR="0051398D" w:rsidRPr="0051398D">
        <w:rPr>
          <w:rFonts w:cstheme="minorHAnsi"/>
          <w:b/>
          <w:bCs/>
          <w:sz w:val="32"/>
          <w:szCs w:val="32"/>
        </w:rPr>
        <w:t>10 maja</w:t>
      </w:r>
      <w:r w:rsidR="00B37D73" w:rsidRPr="0051398D">
        <w:rPr>
          <w:rFonts w:cstheme="minorHAnsi"/>
          <w:b/>
          <w:bCs/>
          <w:sz w:val="32"/>
          <w:szCs w:val="32"/>
        </w:rPr>
        <w:t xml:space="preserve"> 202</w:t>
      </w:r>
      <w:r w:rsidR="00FE630F" w:rsidRPr="0051398D">
        <w:rPr>
          <w:rFonts w:cstheme="minorHAnsi"/>
          <w:b/>
          <w:bCs/>
          <w:sz w:val="32"/>
          <w:szCs w:val="32"/>
        </w:rPr>
        <w:t>4</w:t>
      </w:r>
      <w:r w:rsidR="00B37D73" w:rsidRPr="0051398D">
        <w:rPr>
          <w:rFonts w:cstheme="minorHAnsi"/>
          <w:b/>
          <w:bCs/>
          <w:sz w:val="32"/>
          <w:szCs w:val="32"/>
        </w:rPr>
        <w:t xml:space="preserve"> r.</w:t>
      </w:r>
    </w:p>
    <w:p w14:paraId="69C1BF01" w14:textId="77777777" w:rsidR="00BC46BD" w:rsidRPr="007302A8" w:rsidRDefault="00BC46BD" w:rsidP="007302A8">
      <w:pPr>
        <w:jc w:val="center"/>
        <w:rPr>
          <w:rFonts w:cstheme="minorHAnsi"/>
          <w:b/>
          <w:bCs/>
          <w:sz w:val="32"/>
          <w:szCs w:val="32"/>
        </w:rPr>
      </w:pPr>
    </w:p>
    <w:p w14:paraId="7979F5DD" w14:textId="77777777" w:rsidR="00BC46BD" w:rsidRPr="007302A8" w:rsidRDefault="00BC46BD" w:rsidP="007302A8">
      <w:pPr>
        <w:jc w:val="center"/>
        <w:rPr>
          <w:rFonts w:cstheme="minorHAnsi"/>
          <w:b/>
          <w:bCs/>
          <w:sz w:val="32"/>
          <w:szCs w:val="32"/>
        </w:rPr>
      </w:pPr>
    </w:p>
    <w:p w14:paraId="14C94041" w14:textId="1C113984" w:rsidR="00BC46BD" w:rsidRPr="007302A8" w:rsidRDefault="007302A8" w:rsidP="007302A8">
      <w:pPr>
        <w:jc w:val="center"/>
        <w:rPr>
          <w:rFonts w:cstheme="minorHAnsi"/>
          <w:b/>
          <w:bCs/>
          <w:sz w:val="32"/>
          <w:szCs w:val="32"/>
        </w:rPr>
      </w:pPr>
      <w:r w:rsidRPr="007302A8">
        <w:rPr>
          <w:rFonts w:cstheme="minorHAnsi"/>
          <w:b/>
          <w:bCs/>
          <w:sz w:val="32"/>
          <w:szCs w:val="32"/>
        </w:rPr>
        <w:t>Kwiecień</w:t>
      </w:r>
      <w:r w:rsidR="00274964" w:rsidRPr="007302A8">
        <w:rPr>
          <w:rFonts w:cstheme="minorHAnsi"/>
          <w:b/>
          <w:bCs/>
          <w:sz w:val="32"/>
          <w:szCs w:val="32"/>
        </w:rPr>
        <w:t xml:space="preserve"> </w:t>
      </w:r>
      <w:r w:rsidR="00BC46BD" w:rsidRPr="007302A8">
        <w:rPr>
          <w:rFonts w:cstheme="minorHAnsi"/>
          <w:b/>
          <w:bCs/>
          <w:sz w:val="32"/>
          <w:szCs w:val="32"/>
        </w:rPr>
        <w:t>202</w:t>
      </w:r>
      <w:r w:rsidR="00274964" w:rsidRPr="007302A8">
        <w:rPr>
          <w:rFonts w:cstheme="minorHAnsi"/>
          <w:b/>
          <w:bCs/>
          <w:sz w:val="32"/>
          <w:szCs w:val="32"/>
        </w:rPr>
        <w:t>4</w:t>
      </w:r>
    </w:p>
    <w:p w14:paraId="5FCA8B6E" w14:textId="77777777" w:rsidR="00DA0F34" w:rsidRPr="00167DB3" w:rsidRDefault="00DA0F34" w:rsidP="007302A8">
      <w:pPr>
        <w:jc w:val="center"/>
        <w:rPr>
          <w:rFonts w:cstheme="minorHAnsi"/>
          <w:b/>
          <w:bCs/>
        </w:rPr>
      </w:pPr>
    </w:p>
    <w:p w14:paraId="01CC88E6" w14:textId="77777777" w:rsidR="007E434C" w:rsidRDefault="007E434C" w:rsidP="005C52CC">
      <w:pPr>
        <w:pStyle w:val="Nagwek1"/>
        <w:rPr>
          <w:rFonts w:asciiTheme="minorHAnsi" w:hAnsiTheme="minorHAnsi" w:cstheme="minorHAnsi"/>
          <w:sz w:val="22"/>
          <w:szCs w:val="22"/>
        </w:rPr>
      </w:pPr>
    </w:p>
    <w:p w14:paraId="6495123A" w14:textId="77777777" w:rsidR="00F7560D" w:rsidRDefault="00F7560D" w:rsidP="00F7560D"/>
    <w:p w14:paraId="332536C2" w14:textId="77777777" w:rsidR="00602928" w:rsidRPr="00167DB3" w:rsidRDefault="00602928" w:rsidP="00602928">
      <w:pPr>
        <w:rPr>
          <w:rFonts w:cstheme="minorHAnsi"/>
        </w:rPr>
      </w:pPr>
    </w:p>
    <w:sdt>
      <w:sdtPr>
        <w:rPr>
          <w:rFonts w:asciiTheme="minorHAnsi" w:eastAsiaTheme="minorHAnsi" w:hAnsiTheme="minorHAnsi" w:cstheme="minorHAnsi"/>
          <w:color w:val="auto"/>
          <w:kern w:val="2"/>
          <w:sz w:val="22"/>
          <w:szCs w:val="22"/>
          <w:lang w:eastAsia="en-US"/>
          <w14:ligatures w14:val="standardContextual"/>
        </w:rPr>
        <w:id w:val="-286040218"/>
        <w:docPartObj>
          <w:docPartGallery w:val="Table of Contents"/>
          <w:docPartUnique/>
        </w:docPartObj>
      </w:sdtPr>
      <w:sdtEndPr/>
      <w:sdtContent>
        <w:p w14:paraId="2436A79C" w14:textId="5B877AAF" w:rsidR="007E434C" w:rsidRPr="00167DB3" w:rsidRDefault="007E434C">
          <w:pPr>
            <w:pStyle w:val="Nagwekspisutreci"/>
            <w:rPr>
              <w:rFonts w:asciiTheme="minorHAnsi" w:hAnsiTheme="minorHAnsi" w:cstheme="minorHAnsi"/>
              <w:sz w:val="22"/>
              <w:szCs w:val="22"/>
            </w:rPr>
          </w:pPr>
          <w:r w:rsidRPr="00167DB3">
            <w:rPr>
              <w:rFonts w:asciiTheme="minorHAnsi" w:hAnsiTheme="minorHAnsi" w:cstheme="minorHAnsi"/>
              <w:sz w:val="22"/>
              <w:szCs w:val="22"/>
            </w:rPr>
            <w:t>Spis treści</w:t>
          </w:r>
        </w:p>
        <w:p w14:paraId="7C448561" w14:textId="001BE68A" w:rsidR="00984830" w:rsidRDefault="007E434C">
          <w:pPr>
            <w:pStyle w:val="Spistreci1"/>
            <w:rPr>
              <w:rFonts w:eastAsiaTheme="minorEastAsia"/>
              <w:b w:val="0"/>
              <w:bCs w:val="0"/>
              <w:lang w:eastAsia="pl-PL"/>
            </w:rPr>
          </w:pPr>
          <w:r w:rsidRPr="00167DB3">
            <w:fldChar w:fldCharType="begin"/>
          </w:r>
          <w:r w:rsidRPr="00167DB3">
            <w:instrText xml:space="preserve"> TOC \o "1-3" \h \z \u </w:instrText>
          </w:r>
          <w:r w:rsidRPr="00167DB3">
            <w:fldChar w:fldCharType="separate"/>
          </w:r>
          <w:hyperlink w:anchor="_Toc164671808" w:history="1">
            <w:r w:rsidR="00984830" w:rsidRPr="00C97AED">
              <w:rPr>
                <w:rStyle w:val="Hipercze"/>
                <w:rFonts w:cstheme="minorHAnsi"/>
              </w:rPr>
              <w:t>WYKAZ SKRÓTÓW I POJĘĆ STOSOWANYCH W REGULAMINIE I ZAŁĄCZNIKACH</w:t>
            </w:r>
            <w:r w:rsidR="00984830">
              <w:rPr>
                <w:webHidden/>
              </w:rPr>
              <w:tab/>
            </w:r>
            <w:r w:rsidR="00984830">
              <w:rPr>
                <w:webHidden/>
              </w:rPr>
              <w:fldChar w:fldCharType="begin"/>
            </w:r>
            <w:r w:rsidR="00984830">
              <w:rPr>
                <w:webHidden/>
              </w:rPr>
              <w:instrText xml:space="preserve"> PAGEREF _Toc164671808 \h </w:instrText>
            </w:r>
            <w:r w:rsidR="00984830">
              <w:rPr>
                <w:webHidden/>
              </w:rPr>
            </w:r>
            <w:r w:rsidR="00984830">
              <w:rPr>
                <w:webHidden/>
              </w:rPr>
              <w:fldChar w:fldCharType="separate"/>
            </w:r>
            <w:r w:rsidR="00F65CA7">
              <w:rPr>
                <w:webHidden/>
              </w:rPr>
              <w:t>4</w:t>
            </w:r>
            <w:r w:rsidR="00984830">
              <w:rPr>
                <w:webHidden/>
              </w:rPr>
              <w:fldChar w:fldCharType="end"/>
            </w:r>
          </w:hyperlink>
        </w:p>
        <w:p w14:paraId="6BBDDDA9" w14:textId="6192CA8E" w:rsidR="00984830" w:rsidRDefault="00F65CA7">
          <w:pPr>
            <w:pStyle w:val="Spistreci1"/>
            <w:rPr>
              <w:rFonts w:eastAsiaTheme="minorEastAsia"/>
              <w:b w:val="0"/>
              <w:bCs w:val="0"/>
              <w:lang w:eastAsia="pl-PL"/>
            </w:rPr>
          </w:pPr>
          <w:hyperlink w:anchor="_Toc164671809" w:history="1">
            <w:r w:rsidR="00984830" w:rsidRPr="00C97AED">
              <w:rPr>
                <w:rStyle w:val="Hipercze"/>
                <w:rFonts w:cstheme="minorHAnsi"/>
              </w:rPr>
              <w:t>1.</w:t>
            </w:r>
            <w:r w:rsidR="00984830">
              <w:rPr>
                <w:rFonts w:eastAsiaTheme="minorEastAsia"/>
                <w:b w:val="0"/>
                <w:bCs w:val="0"/>
                <w:lang w:eastAsia="pl-PL"/>
              </w:rPr>
              <w:tab/>
            </w:r>
            <w:r w:rsidR="00984830" w:rsidRPr="00C97AED">
              <w:rPr>
                <w:rStyle w:val="Hipercze"/>
                <w:rFonts w:cstheme="minorHAnsi"/>
              </w:rPr>
              <w:t>PODSTAWA PRAWNA I DOKUMENTY PROGRAMOWE</w:t>
            </w:r>
            <w:r w:rsidR="00984830">
              <w:rPr>
                <w:webHidden/>
              </w:rPr>
              <w:tab/>
            </w:r>
            <w:r w:rsidR="00984830">
              <w:rPr>
                <w:webHidden/>
              </w:rPr>
              <w:fldChar w:fldCharType="begin"/>
            </w:r>
            <w:r w:rsidR="00984830">
              <w:rPr>
                <w:webHidden/>
              </w:rPr>
              <w:instrText xml:space="preserve"> PAGEREF _Toc164671809 \h </w:instrText>
            </w:r>
            <w:r w:rsidR="00984830">
              <w:rPr>
                <w:webHidden/>
              </w:rPr>
            </w:r>
            <w:r w:rsidR="00984830">
              <w:rPr>
                <w:webHidden/>
              </w:rPr>
              <w:fldChar w:fldCharType="separate"/>
            </w:r>
            <w:r>
              <w:rPr>
                <w:webHidden/>
              </w:rPr>
              <w:t>7</w:t>
            </w:r>
            <w:r w:rsidR="00984830">
              <w:rPr>
                <w:webHidden/>
              </w:rPr>
              <w:fldChar w:fldCharType="end"/>
            </w:r>
          </w:hyperlink>
        </w:p>
        <w:p w14:paraId="6DED8D4F" w14:textId="3A69ABA6" w:rsidR="00984830" w:rsidRDefault="00F65CA7">
          <w:pPr>
            <w:pStyle w:val="Spistreci1"/>
            <w:rPr>
              <w:rFonts w:eastAsiaTheme="minorEastAsia"/>
              <w:b w:val="0"/>
              <w:bCs w:val="0"/>
              <w:lang w:eastAsia="pl-PL"/>
            </w:rPr>
          </w:pPr>
          <w:hyperlink w:anchor="_Toc164671810" w:history="1">
            <w:r w:rsidR="00984830" w:rsidRPr="00C97AED">
              <w:rPr>
                <w:rStyle w:val="Hipercze"/>
                <w:rFonts w:cstheme="minorHAnsi"/>
              </w:rPr>
              <w:t>2.</w:t>
            </w:r>
            <w:r w:rsidR="00984830">
              <w:rPr>
                <w:rFonts w:eastAsiaTheme="minorEastAsia"/>
                <w:b w:val="0"/>
                <w:bCs w:val="0"/>
                <w:lang w:eastAsia="pl-PL"/>
              </w:rPr>
              <w:tab/>
            </w:r>
            <w:r w:rsidR="00984830" w:rsidRPr="00C97AED">
              <w:rPr>
                <w:rStyle w:val="Hipercze"/>
                <w:rFonts w:cstheme="minorHAnsi"/>
              </w:rPr>
              <w:t>INFORMACJE OGÓLNE</w:t>
            </w:r>
            <w:r w:rsidR="00984830">
              <w:rPr>
                <w:webHidden/>
              </w:rPr>
              <w:tab/>
            </w:r>
            <w:r w:rsidR="00984830">
              <w:rPr>
                <w:webHidden/>
              </w:rPr>
              <w:fldChar w:fldCharType="begin"/>
            </w:r>
            <w:r w:rsidR="00984830">
              <w:rPr>
                <w:webHidden/>
              </w:rPr>
              <w:instrText xml:space="preserve"> PAGEREF _Toc164671810 \h </w:instrText>
            </w:r>
            <w:r w:rsidR="00984830">
              <w:rPr>
                <w:webHidden/>
              </w:rPr>
            </w:r>
            <w:r w:rsidR="00984830">
              <w:rPr>
                <w:webHidden/>
              </w:rPr>
              <w:fldChar w:fldCharType="separate"/>
            </w:r>
            <w:r>
              <w:rPr>
                <w:webHidden/>
              </w:rPr>
              <w:t>8</w:t>
            </w:r>
            <w:r w:rsidR="00984830">
              <w:rPr>
                <w:webHidden/>
              </w:rPr>
              <w:fldChar w:fldCharType="end"/>
            </w:r>
          </w:hyperlink>
        </w:p>
        <w:p w14:paraId="4D5305B6" w14:textId="03D611EE" w:rsidR="00984830" w:rsidRDefault="00F65CA7">
          <w:pPr>
            <w:pStyle w:val="Spistreci1"/>
            <w:rPr>
              <w:rFonts w:eastAsiaTheme="minorEastAsia"/>
              <w:b w:val="0"/>
              <w:bCs w:val="0"/>
              <w:lang w:eastAsia="pl-PL"/>
            </w:rPr>
          </w:pPr>
          <w:hyperlink w:anchor="_Toc164671811" w:history="1">
            <w:r w:rsidR="00984830" w:rsidRPr="00C97AED">
              <w:rPr>
                <w:rStyle w:val="Hipercze"/>
              </w:rPr>
              <w:t>3.     TYPY PROJEKTÓW</w:t>
            </w:r>
            <w:r w:rsidR="00984830">
              <w:rPr>
                <w:webHidden/>
              </w:rPr>
              <w:tab/>
            </w:r>
            <w:r w:rsidR="00984830">
              <w:rPr>
                <w:webHidden/>
              </w:rPr>
              <w:fldChar w:fldCharType="begin"/>
            </w:r>
            <w:r w:rsidR="00984830">
              <w:rPr>
                <w:webHidden/>
              </w:rPr>
              <w:instrText xml:space="preserve"> PAGEREF _Toc164671811 \h </w:instrText>
            </w:r>
            <w:r w:rsidR="00984830">
              <w:rPr>
                <w:webHidden/>
              </w:rPr>
            </w:r>
            <w:r w:rsidR="00984830">
              <w:rPr>
                <w:webHidden/>
              </w:rPr>
              <w:fldChar w:fldCharType="separate"/>
            </w:r>
            <w:r>
              <w:rPr>
                <w:webHidden/>
              </w:rPr>
              <w:t>10</w:t>
            </w:r>
            <w:r w:rsidR="00984830">
              <w:rPr>
                <w:webHidden/>
              </w:rPr>
              <w:fldChar w:fldCharType="end"/>
            </w:r>
          </w:hyperlink>
        </w:p>
        <w:p w14:paraId="050EF442" w14:textId="6892666F" w:rsidR="00984830" w:rsidRDefault="00F65CA7">
          <w:pPr>
            <w:pStyle w:val="Spistreci1"/>
            <w:rPr>
              <w:rFonts w:eastAsiaTheme="minorEastAsia"/>
              <w:b w:val="0"/>
              <w:bCs w:val="0"/>
              <w:lang w:eastAsia="pl-PL"/>
            </w:rPr>
          </w:pPr>
          <w:hyperlink w:anchor="_Toc164671812" w:history="1">
            <w:r w:rsidR="00984830" w:rsidRPr="00C97AED">
              <w:rPr>
                <w:rStyle w:val="Hipercze"/>
              </w:rPr>
              <w:t>4.     TYP WNIOSKODAWCY</w:t>
            </w:r>
            <w:r w:rsidR="00984830">
              <w:rPr>
                <w:webHidden/>
              </w:rPr>
              <w:tab/>
            </w:r>
            <w:r w:rsidR="00984830">
              <w:rPr>
                <w:webHidden/>
              </w:rPr>
              <w:fldChar w:fldCharType="begin"/>
            </w:r>
            <w:r w:rsidR="00984830">
              <w:rPr>
                <w:webHidden/>
              </w:rPr>
              <w:instrText xml:space="preserve"> PAGEREF _Toc164671812 \h </w:instrText>
            </w:r>
            <w:r w:rsidR="00984830">
              <w:rPr>
                <w:webHidden/>
              </w:rPr>
            </w:r>
            <w:r w:rsidR="00984830">
              <w:rPr>
                <w:webHidden/>
              </w:rPr>
              <w:fldChar w:fldCharType="separate"/>
            </w:r>
            <w:r>
              <w:rPr>
                <w:webHidden/>
              </w:rPr>
              <w:t>11</w:t>
            </w:r>
            <w:r w:rsidR="00984830">
              <w:rPr>
                <w:webHidden/>
              </w:rPr>
              <w:fldChar w:fldCharType="end"/>
            </w:r>
          </w:hyperlink>
        </w:p>
        <w:p w14:paraId="29BD32FD" w14:textId="22C6F886" w:rsidR="00984830" w:rsidRDefault="00F65CA7">
          <w:pPr>
            <w:pStyle w:val="Spistreci1"/>
            <w:rPr>
              <w:rFonts w:eastAsiaTheme="minorEastAsia"/>
              <w:b w:val="0"/>
              <w:bCs w:val="0"/>
              <w:lang w:eastAsia="pl-PL"/>
            </w:rPr>
          </w:pPr>
          <w:hyperlink w:anchor="_Toc164671813" w:history="1">
            <w:r w:rsidR="00984830" w:rsidRPr="00C97AED">
              <w:rPr>
                <w:rStyle w:val="Hipercze"/>
              </w:rPr>
              <w:t>5.     KWOTA PRZEZNACZONA NA DOFINANSOWANIE PROJEKTU</w:t>
            </w:r>
            <w:r w:rsidR="00984830">
              <w:rPr>
                <w:webHidden/>
              </w:rPr>
              <w:tab/>
            </w:r>
            <w:r w:rsidR="00984830">
              <w:rPr>
                <w:webHidden/>
              </w:rPr>
              <w:fldChar w:fldCharType="begin"/>
            </w:r>
            <w:r w:rsidR="00984830">
              <w:rPr>
                <w:webHidden/>
              </w:rPr>
              <w:instrText xml:space="preserve"> PAGEREF _Toc164671813 \h </w:instrText>
            </w:r>
            <w:r w:rsidR="00984830">
              <w:rPr>
                <w:webHidden/>
              </w:rPr>
            </w:r>
            <w:r w:rsidR="00984830">
              <w:rPr>
                <w:webHidden/>
              </w:rPr>
              <w:fldChar w:fldCharType="separate"/>
            </w:r>
            <w:r>
              <w:rPr>
                <w:webHidden/>
              </w:rPr>
              <w:t>12</w:t>
            </w:r>
            <w:r w:rsidR="00984830">
              <w:rPr>
                <w:webHidden/>
              </w:rPr>
              <w:fldChar w:fldCharType="end"/>
            </w:r>
          </w:hyperlink>
        </w:p>
        <w:p w14:paraId="5A59D16D" w14:textId="0F77CAA5" w:rsidR="00984830" w:rsidRDefault="00F65CA7">
          <w:pPr>
            <w:pStyle w:val="Spistreci1"/>
            <w:rPr>
              <w:rFonts w:eastAsiaTheme="minorEastAsia"/>
              <w:b w:val="0"/>
              <w:bCs w:val="0"/>
              <w:lang w:eastAsia="pl-PL"/>
            </w:rPr>
          </w:pPr>
          <w:hyperlink w:anchor="_Toc164671814" w:history="1">
            <w:r w:rsidR="00984830" w:rsidRPr="00C97AED">
              <w:rPr>
                <w:rStyle w:val="Hipercze"/>
                <w:rFonts w:cstheme="minorHAnsi"/>
              </w:rPr>
              <w:t>6.    LIMITY DOTYCZĄCE WARTOŚCI PROJEKTU ORAZ WYSOKOŚCI DOFINANSOWANIA</w:t>
            </w:r>
            <w:r w:rsidR="00984830">
              <w:rPr>
                <w:webHidden/>
              </w:rPr>
              <w:tab/>
            </w:r>
            <w:r w:rsidR="00984830">
              <w:rPr>
                <w:webHidden/>
              </w:rPr>
              <w:fldChar w:fldCharType="begin"/>
            </w:r>
            <w:r w:rsidR="00984830">
              <w:rPr>
                <w:webHidden/>
              </w:rPr>
              <w:instrText xml:space="preserve"> PAGEREF _Toc164671814 \h </w:instrText>
            </w:r>
            <w:r w:rsidR="00984830">
              <w:rPr>
                <w:webHidden/>
              </w:rPr>
            </w:r>
            <w:r w:rsidR="00984830">
              <w:rPr>
                <w:webHidden/>
              </w:rPr>
              <w:fldChar w:fldCharType="separate"/>
            </w:r>
            <w:r>
              <w:rPr>
                <w:webHidden/>
              </w:rPr>
              <w:t>13</w:t>
            </w:r>
            <w:r w:rsidR="00984830">
              <w:rPr>
                <w:webHidden/>
              </w:rPr>
              <w:fldChar w:fldCharType="end"/>
            </w:r>
          </w:hyperlink>
        </w:p>
        <w:p w14:paraId="42C4214F" w14:textId="53325519" w:rsidR="00984830" w:rsidRDefault="00F65CA7">
          <w:pPr>
            <w:pStyle w:val="Spistreci1"/>
            <w:rPr>
              <w:rFonts w:eastAsiaTheme="minorEastAsia"/>
              <w:b w:val="0"/>
              <w:bCs w:val="0"/>
              <w:lang w:eastAsia="pl-PL"/>
            </w:rPr>
          </w:pPr>
          <w:hyperlink w:anchor="_Toc164671815" w:history="1">
            <w:r w:rsidR="00984830" w:rsidRPr="00C97AED">
              <w:rPr>
                <w:rStyle w:val="Hipercze"/>
              </w:rPr>
              <w:t>7.</w:t>
            </w:r>
            <w:r w:rsidR="00984830">
              <w:rPr>
                <w:rFonts w:eastAsiaTheme="minorEastAsia"/>
                <w:b w:val="0"/>
                <w:bCs w:val="0"/>
                <w:lang w:eastAsia="pl-PL"/>
              </w:rPr>
              <w:tab/>
            </w:r>
            <w:r w:rsidR="00984830" w:rsidRPr="00C97AED">
              <w:rPr>
                <w:rStyle w:val="Hipercze"/>
              </w:rPr>
              <w:t>POMOC PUBLICZNA</w:t>
            </w:r>
            <w:r w:rsidR="00984830">
              <w:rPr>
                <w:webHidden/>
              </w:rPr>
              <w:tab/>
            </w:r>
            <w:r w:rsidR="00984830">
              <w:rPr>
                <w:webHidden/>
              </w:rPr>
              <w:fldChar w:fldCharType="begin"/>
            </w:r>
            <w:r w:rsidR="00984830">
              <w:rPr>
                <w:webHidden/>
              </w:rPr>
              <w:instrText xml:space="preserve"> PAGEREF _Toc164671815 \h </w:instrText>
            </w:r>
            <w:r w:rsidR="00984830">
              <w:rPr>
                <w:webHidden/>
              </w:rPr>
            </w:r>
            <w:r w:rsidR="00984830">
              <w:rPr>
                <w:webHidden/>
              </w:rPr>
              <w:fldChar w:fldCharType="separate"/>
            </w:r>
            <w:r>
              <w:rPr>
                <w:webHidden/>
              </w:rPr>
              <w:t>13</w:t>
            </w:r>
            <w:r w:rsidR="00984830">
              <w:rPr>
                <w:webHidden/>
              </w:rPr>
              <w:fldChar w:fldCharType="end"/>
            </w:r>
          </w:hyperlink>
        </w:p>
        <w:p w14:paraId="793E9DF3" w14:textId="50FE227A" w:rsidR="00984830" w:rsidRDefault="00F65CA7">
          <w:pPr>
            <w:pStyle w:val="Spistreci1"/>
            <w:rPr>
              <w:rFonts w:eastAsiaTheme="minorEastAsia"/>
              <w:b w:val="0"/>
              <w:bCs w:val="0"/>
              <w:lang w:eastAsia="pl-PL"/>
            </w:rPr>
          </w:pPr>
          <w:hyperlink w:anchor="_Toc164671816" w:history="1">
            <w:r w:rsidR="00984830" w:rsidRPr="00C97AED">
              <w:rPr>
                <w:rStyle w:val="Hipercze"/>
              </w:rPr>
              <w:t>8.</w:t>
            </w:r>
            <w:r w:rsidR="00984830">
              <w:rPr>
                <w:rFonts w:eastAsiaTheme="minorEastAsia"/>
                <w:b w:val="0"/>
                <w:bCs w:val="0"/>
                <w:lang w:eastAsia="pl-PL"/>
              </w:rPr>
              <w:tab/>
            </w:r>
            <w:r w:rsidR="00984830" w:rsidRPr="00C97AED">
              <w:rPr>
                <w:rStyle w:val="Hipercze"/>
              </w:rPr>
              <w:t>KWALIFIKOWALNOŚĆ WYDATKÓW</w:t>
            </w:r>
            <w:r w:rsidR="00984830">
              <w:rPr>
                <w:webHidden/>
              </w:rPr>
              <w:tab/>
            </w:r>
            <w:r w:rsidR="00984830">
              <w:rPr>
                <w:webHidden/>
              </w:rPr>
              <w:fldChar w:fldCharType="begin"/>
            </w:r>
            <w:r w:rsidR="00984830">
              <w:rPr>
                <w:webHidden/>
              </w:rPr>
              <w:instrText xml:space="preserve"> PAGEREF _Toc164671816 \h </w:instrText>
            </w:r>
            <w:r w:rsidR="00984830">
              <w:rPr>
                <w:webHidden/>
              </w:rPr>
            </w:r>
            <w:r w:rsidR="00984830">
              <w:rPr>
                <w:webHidden/>
              </w:rPr>
              <w:fldChar w:fldCharType="separate"/>
            </w:r>
            <w:r>
              <w:rPr>
                <w:webHidden/>
              </w:rPr>
              <w:t>14</w:t>
            </w:r>
            <w:r w:rsidR="00984830">
              <w:rPr>
                <w:webHidden/>
              </w:rPr>
              <w:fldChar w:fldCharType="end"/>
            </w:r>
          </w:hyperlink>
        </w:p>
        <w:p w14:paraId="723E73B4" w14:textId="297E3DA7" w:rsidR="00984830" w:rsidRDefault="00F65CA7">
          <w:pPr>
            <w:pStyle w:val="Spistreci1"/>
            <w:rPr>
              <w:rFonts w:eastAsiaTheme="minorEastAsia"/>
              <w:b w:val="0"/>
              <w:bCs w:val="0"/>
              <w:lang w:eastAsia="pl-PL"/>
            </w:rPr>
          </w:pPr>
          <w:hyperlink w:anchor="_Toc164671817" w:history="1">
            <w:r w:rsidR="00984830" w:rsidRPr="00C97AED">
              <w:rPr>
                <w:rStyle w:val="Hipercze"/>
                <w:rFonts w:cstheme="minorHAnsi"/>
              </w:rPr>
              <w:t>9.    WSKAŹNIKI REALIZACJI CELÓW PROJEKTU</w:t>
            </w:r>
            <w:r w:rsidR="00984830">
              <w:rPr>
                <w:webHidden/>
              </w:rPr>
              <w:tab/>
            </w:r>
            <w:r w:rsidR="00984830">
              <w:rPr>
                <w:webHidden/>
              </w:rPr>
              <w:fldChar w:fldCharType="begin"/>
            </w:r>
            <w:r w:rsidR="00984830">
              <w:rPr>
                <w:webHidden/>
              </w:rPr>
              <w:instrText xml:space="preserve"> PAGEREF _Toc164671817 \h </w:instrText>
            </w:r>
            <w:r w:rsidR="00984830">
              <w:rPr>
                <w:webHidden/>
              </w:rPr>
            </w:r>
            <w:r w:rsidR="00984830">
              <w:rPr>
                <w:webHidden/>
              </w:rPr>
              <w:fldChar w:fldCharType="separate"/>
            </w:r>
            <w:r>
              <w:rPr>
                <w:webHidden/>
              </w:rPr>
              <w:t>16</w:t>
            </w:r>
            <w:r w:rsidR="00984830">
              <w:rPr>
                <w:webHidden/>
              </w:rPr>
              <w:fldChar w:fldCharType="end"/>
            </w:r>
          </w:hyperlink>
        </w:p>
        <w:p w14:paraId="60E9A71E" w14:textId="60BF981B" w:rsidR="00984830" w:rsidRDefault="00F65CA7">
          <w:pPr>
            <w:pStyle w:val="Spistreci1"/>
            <w:rPr>
              <w:rFonts w:eastAsiaTheme="minorEastAsia"/>
              <w:b w:val="0"/>
              <w:bCs w:val="0"/>
              <w:lang w:eastAsia="pl-PL"/>
            </w:rPr>
          </w:pPr>
          <w:hyperlink w:anchor="_Toc164671818" w:history="1">
            <w:r w:rsidR="00984830" w:rsidRPr="00C97AED">
              <w:rPr>
                <w:rStyle w:val="Hipercze"/>
                <w:rFonts w:cstheme="minorHAnsi"/>
              </w:rPr>
              <w:t>10.   ZASADY WYPEŁNIENIA I SKŁADANIA WNIOSKU</w:t>
            </w:r>
            <w:r w:rsidR="00984830">
              <w:rPr>
                <w:webHidden/>
              </w:rPr>
              <w:tab/>
            </w:r>
            <w:r w:rsidR="00984830">
              <w:rPr>
                <w:webHidden/>
              </w:rPr>
              <w:fldChar w:fldCharType="begin"/>
            </w:r>
            <w:r w:rsidR="00984830">
              <w:rPr>
                <w:webHidden/>
              </w:rPr>
              <w:instrText xml:space="preserve"> PAGEREF _Toc164671818 \h </w:instrText>
            </w:r>
            <w:r w:rsidR="00984830">
              <w:rPr>
                <w:webHidden/>
              </w:rPr>
            </w:r>
            <w:r w:rsidR="00984830">
              <w:rPr>
                <w:webHidden/>
              </w:rPr>
              <w:fldChar w:fldCharType="separate"/>
            </w:r>
            <w:r>
              <w:rPr>
                <w:webHidden/>
              </w:rPr>
              <w:t>17</w:t>
            </w:r>
            <w:r w:rsidR="00984830">
              <w:rPr>
                <w:webHidden/>
              </w:rPr>
              <w:fldChar w:fldCharType="end"/>
            </w:r>
          </w:hyperlink>
        </w:p>
        <w:p w14:paraId="7EBD04EF" w14:textId="44C7B126" w:rsidR="00984830" w:rsidRDefault="00F65CA7">
          <w:pPr>
            <w:pStyle w:val="Spistreci1"/>
            <w:rPr>
              <w:rFonts w:eastAsiaTheme="minorEastAsia"/>
              <w:b w:val="0"/>
              <w:bCs w:val="0"/>
              <w:lang w:eastAsia="pl-PL"/>
            </w:rPr>
          </w:pPr>
          <w:hyperlink w:anchor="_Toc164671819" w:history="1">
            <w:r w:rsidR="00984830" w:rsidRPr="00C97AED">
              <w:rPr>
                <w:rStyle w:val="Hipercze"/>
              </w:rPr>
              <w:t>11.</w:t>
            </w:r>
            <w:r w:rsidR="00984830">
              <w:rPr>
                <w:rFonts w:eastAsiaTheme="minorEastAsia"/>
                <w:b w:val="0"/>
                <w:bCs w:val="0"/>
                <w:lang w:eastAsia="pl-PL"/>
              </w:rPr>
              <w:tab/>
            </w:r>
            <w:r w:rsidR="00984830" w:rsidRPr="00C97AED">
              <w:rPr>
                <w:rStyle w:val="Hipercze"/>
              </w:rPr>
              <w:t>OCENA WNIOSKÓW O DOFINANSOWANIE</w:t>
            </w:r>
            <w:r w:rsidR="00984830">
              <w:rPr>
                <w:webHidden/>
              </w:rPr>
              <w:tab/>
            </w:r>
            <w:r w:rsidR="00984830">
              <w:rPr>
                <w:webHidden/>
              </w:rPr>
              <w:fldChar w:fldCharType="begin"/>
            </w:r>
            <w:r w:rsidR="00984830">
              <w:rPr>
                <w:webHidden/>
              </w:rPr>
              <w:instrText xml:space="preserve"> PAGEREF _Toc164671819 \h </w:instrText>
            </w:r>
            <w:r w:rsidR="00984830">
              <w:rPr>
                <w:webHidden/>
              </w:rPr>
            </w:r>
            <w:r w:rsidR="00984830">
              <w:rPr>
                <w:webHidden/>
              </w:rPr>
              <w:fldChar w:fldCharType="separate"/>
            </w:r>
            <w:r>
              <w:rPr>
                <w:webHidden/>
              </w:rPr>
              <w:t>18</w:t>
            </w:r>
            <w:r w:rsidR="00984830">
              <w:rPr>
                <w:webHidden/>
              </w:rPr>
              <w:fldChar w:fldCharType="end"/>
            </w:r>
          </w:hyperlink>
        </w:p>
        <w:p w14:paraId="34733944" w14:textId="2DF84F41" w:rsidR="00984830" w:rsidRDefault="00F65CA7">
          <w:pPr>
            <w:pStyle w:val="Spistreci1"/>
            <w:rPr>
              <w:rFonts w:eastAsiaTheme="minorEastAsia"/>
              <w:b w:val="0"/>
              <w:bCs w:val="0"/>
              <w:lang w:eastAsia="pl-PL"/>
            </w:rPr>
          </w:pPr>
          <w:hyperlink w:anchor="_Toc164671820" w:history="1">
            <w:r w:rsidR="00984830" w:rsidRPr="00C97AED">
              <w:rPr>
                <w:rStyle w:val="Hipercze"/>
              </w:rPr>
              <w:t>12.</w:t>
            </w:r>
            <w:r w:rsidR="00984830">
              <w:rPr>
                <w:rFonts w:eastAsiaTheme="minorEastAsia"/>
                <w:b w:val="0"/>
                <w:bCs w:val="0"/>
                <w:lang w:eastAsia="pl-PL"/>
              </w:rPr>
              <w:tab/>
            </w:r>
            <w:r w:rsidR="00984830" w:rsidRPr="00C97AED">
              <w:rPr>
                <w:rStyle w:val="Hipercze"/>
              </w:rPr>
              <w:t>ROZSTRZYGNIĘCIE NABORU I WYBÓR PROJEKTU DO DOFINANSOWANIA</w:t>
            </w:r>
            <w:r w:rsidR="00984830">
              <w:rPr>
                <w:webHidden/>
              </w:rPr>
              <w:tab/>
            </w:r>
            <w:r w:rsidR="00984830">
              <w:rPr>
                <w:webHidden/>
              </w:rPr>
              <w:fldChar w:fldCharType="begin"/>
            </w:r>
            <w:r w:rsidR="00984830">
              <w:rPr>
                <w:webHidden/>
              </w:rPr>
              <w:instrText xml:space="preserve"> PAGEREF _Toc164671820 \h </w:instrText>
            </w:r>
            <w:r w:rsidR="00984830">
              <w:rPr>
                <w:webHidden/>
              </w:rPr>
            </w:r>
            <w:r w:rsidR="00984830">
              <w:rPr>
                <w:webHidden/>
              </w:rPr>
              <w:fldChar w:fldCharType="separate"/>
            </w:r>
            <w:r>
              <w:rPr>
                <w:webHidden/>
              </w:rPr>
              <w:t>21</w:t>
            </w:r>
            <w:r w:rsidR="00984830">
              <w:rPr>
                <w:webHidden/>
              </w:rPr>
              <w:fldChar w:fldCharType="end"/>
            </w:r>
          </w:hyperlink>
        </w:p>
        <w:p w14:paraId="4368A3AB" w14:textId="260C2C93" w:rsidR="00984830" w:rsidRDefault="00F65CA7">
          <w:pPr>
            <w:pStyle w:val="Spistreci1"/>
            <w:rPr>
              <w:rFonts w:eastAsiaTheme="minorEastAsia"/>
              <w:b w:val="0"/>
              <w:bCs w:val="0"/>
              <w:lang w:eastAsia="pl-PL"/>
            </w:rPr>
          </w:pPr>
          <w:hyperlink w:anchor="_Toc164671821" w:history="1">
            <w:r w:rsidR="00984830" w:rsidRPr="00C97AED">
              <w:rPr>
                <w:rStyle w:val="Hipercze"/>
              </w:rPr>
              <w:t>13.</w:t>
            </w:r>
            <w:r w:rsidR="00984830">
              <w:rPr>
                <w:rFonts w:eastAsiaTheme="minorEastAsia"/>
                <w:b w:val="0"/>
                <w:bCs w:val="0"/>
                <w:lang w:eastAsia="pl-PL"/>
              </w:rPr>
              <w:tab/>
            </w:r>
            <w:r w:rsidR="00984830" w:rsidRPr="00C97AED">
              <w:rPr>
                <w:rStyle w:val="Hipercze"/>
              </w:rPr>
              <w:t>FORMA I SPOSÓB KOMUNIKACJI W TRAKCIE OCENY WNIOSKÓW</w:t>
            </w:r>
            <w:r w:rsidR="00984830">
              <w:rPr>
                <w:webHidden/>
              </w:rPr>
              <w:tab/>
            </w:r>
            <w:r w:rsidR="00984830">
              <w:rPr>
                <w:webHidden/>
              </w:rPr>
              <w:fldChar w:fldCharType="begin"/>
            </w:r>
            <w:r w:rsidR="00984830">
              <w:rPr>
                <w:webHidden/>
              </w:rPr>
              <w:instrText xml:space="preserve"> PAGEREF _Toc164671821 \h </w:instrText>
            </w:r>
            <w:r w:rsidR="00984830">
              <w:rPr>
                <w:webHidden/>
              </w:rPr>
            </w:r>
            <w:r w:rsidR="00984830">
              <w:rPr>
                <w:webHidden/>
              </w:rPr>
              <w:fldChar w:fldCharType="separate"/>
            </w:r>
            <w:r>
              <w:rPr>
                <w:webHidden/>
              </w:rPr>
              <w:t>21</w:t>
            </w:r>
            <w:r w:rsidR="00984830">
              <w:rPr>
                <w:webHidden/>
              </w:rPr>
              <w:fldChar w:fldCharType="end"/>
            </w:r>
          </w:hyperlink>
        </w:p>
        <w:p w14:paraId="205BB948" w14:textId="53972C2E" w:rsidR="00984830" w:rsidRDefault="00F65CA7">
          <w:pPr>
            <w:pStyle w:val="Spistreci1"/>
            <w:rPr>
              <w:rFonts w:eastAsiaTheme="minorEastAsia"/>
              <w:b w:val="0"/>
              <w:bCs w:val="0"/>
              <w:lang w:eastAsia="pl-PL"/>
            </w:rPr>
          </w:pPr>
          <w:hyperlink w:anchor="_Toc164671822" w:history="1">
            <w:r w:rsidR="00984830" w:rsidRPr="00C97AED">
              <w:rPr>
                <w:rStyle w:val="Hipercze"/>
              </w:rPr>
              <w:t>14.</w:t>
            </w:r>
            <w:r w:rsidR="00984830">
              <w:rPr>
                <w:rFonts w:eastAsiaTheme="minorEastAsia"/>
                <w:b w:val="0"/>
                <w:bCs w:val="0"/>
                <w:lang w:eastAsia="pl-PL"/>
              </w:rPr>
              <w:tab/>
            </w:r>
            <w:r w:rsidR="00984830" w:rsidRPr="00C97AED">
              <w:rPr>
                <w:rStyle w:val="Hipercze"/>
              </w:rPr>
              <w:t>WYCOFANIE (ANULOWANIE) WNIOSKU O DOFINANSOWANIE</w:t>
            </w:r>
            <w:r w:rsidR="00984830">
              <w:rPr>
                <w:webHidden/>
              </w:rPr>
              <w:tab/>
            </w:r>
            <w:r w:rsidR="00984830">
              <w:rPr>
                <w:webHidden/>
              </w:rPr>
              <w:fldChar w:fldCharType="begin"/>
            </w:r>
            <w:r w:rsidR="00984830">
              <w:rPr>
                <w:webHidden/>
              </w:rPr>
              <w:instrText xml:space="preserve"> PAGEREF _Toc164671822 \h </w:instrText>
            </w:r>
            <w:r w:rsidR="00984830">
              <w:rPr>
                <w:webHidden/>
              </w:rPr>
            </w:r>
            <w:r w:rsidR="00984830">
              <w:rPr>
                <w:webHidden/>
              </w:rPr>
              <w:fldChar w:fldCharType="separate"/>
            </w:r>
            <w:r>
              <w:rPr>
                <w:webHidden/>
              </w:rPr>
              <w:t>21</w:t>
            </w:r>
            <w:r w:rsidR="00984830">
              <w:rPr>
                <w:webHidden/>
              </w:rPr>
              <w:fldChar w:fldCharType="end"/>
            </w:r>
          </w:hyperlink>
        </w:p>
        <w:p w14:paraId="79DFB0AE" w14:textId="6F7912DC" w:rsidR="00984830" w:rsidRDefault="00F65CA7">
          <w:pPr>
            <w:pStyle w:val="Spistreci1"/>
            <w:rPr>
              <w:rFonts w:eastAsiaTheme="minorEastAsia"/>
              <w:b w:val="0"/>
              <w:bCs w:val="0"/>
              <w:lang w:eastAsia="pl-PL"/>
            </w:rPr>
          </w:pPr>
          <w:hyperlink w:anchor="_Toc164671823" w:history="1">
            <w:r w:rsidR="00984830" w:rsidRPr="00C97AED">
              <w:rPr>
                <w:rStyle w:val="Hipercze"/>
              </w:rPr>
              <w:t>15.</w:t>
            </w:r>
            <w:r w:rsidR="00984830">
              <w:rPr>
                <w:rFonts w:eastAsiaTheme="minorEastAsia"/>
                <w:b w:val="0"/>
                <w:bCs w:val="0"/>
                <w:lang w:eastAsia="pl-PL"/>
              </w:rPr>
              <w:tab/>
            </w:r>
            <w:r w:rsidR="00984830" w:rsidRPr="00C97AED">
              <w:rPr>
                <w:rStyle w:val="Hipercze"/>
              </w:rPr>
              <w:t>PROCEDURA ODWOŁAWCZA</w:t>
            </w:r>
            <w:r w:rsidR="00984830">
              <w:rPr>
                <w:webHidden/>
              </w:rPr>
              <w:tab/>
            </w:r>
            <w:r w:rsidR="00984830">
              <w:rPr>
                <w:webHidden/>
              </w:rPr>
              <w:fldChar w:fldCharType="begin"/>
            </w:r>
            <w:r w:rsidR="00984830">
              <w:rPr>
                <w:webHidden/>
              </w:rPr>
              <w:instrText xml:space="preserve"> PAGEREF _Toc164671823 \h </w:instrText>
            </w:r>
            <w:r w:rsidR="00984830">
              <w:rPr>
                <w:webHidden/>
              </w:rPr>
            </w:r>
            <w:r w:rsidR="00984830">
              <w:rPr>
                <w:webHidden/>
              </w:rPr>
              <w:fldChar w:fldCharType="separate"/>
            </w:r>
            <w:r>
              <w:rPr>
                <w:webHidden/>
              </w:rPr>
              <w:t>22</w:t>
            </w:r>
            <w:r w:rsidR="00984830">
              <w:rPr>
                <w:webHidden/>
              </w:rPr>
              <w:fldChar w:fldCharType="end"/>
            </w:r>
          </w:hyperlink>
        </w:p>
        <w:p w14:paraId="158A05E4" w14:textId="21923288" w:rsidR="00984830" w:rsidRDefault="00F65CA7">
          <w:pPr>
            <w:pStyle w:val="Spistreci1"/>
            <w:rPr>
              <w:rFonts w:eastAsiaTheme="minorEastAsia"/>
              <w:b w:val="0"/>
              <w:bCs w:val="0"/>
              <w:lang w:eastAsia="pl-PL"/>
            </w:rPr>
          </w:pPr>
          <w:hyperlink w:anchor="_Toc164671824" w:history="1">
            <w:r w:rsidR="00984830" w:rsidRPr="00C97AED">
              <w:rPr>
                <w:rStyle w:val="Hipercze"/>
              </w:rPr>
              <w:t>16.</w:t>
            </w:r>
            <w:r w:rsidR="00984830">
              <w:rPr>
                <w:rFonts w:eastAsiaTheme="minorEastAsia"/>
                <w:b w:val="0"/>
                <w:bCs w:val="0"/>
                <w:lang w:eastAsia="pl-PL"/>
              </w:rPr>
              <w:tab/>
            </w:r>
            <w:r w:rsidR="00984830" w:rsidRPr="00C97AED">
              <w:rPr>
                <w:rStyle w:val="Hipercze"/>
              </w:rPr>
              <w:t>PODEJMOWANIE DECYZJI O DOFINANSOWANIU</w:t>
            </w:r>
            <w:r w:rsidR="00984830">
              <w:rPr>
                <w:webHidden/>
              </w:rPr>
              <w:tab/>
            </w:r>
            <w:r w:rsidR="00984830">
              <w:rPr>
                <w:webHidden/>
              </w:rPr>
              <w:fldChar w:fldCharType="begin"/>
            </w:r>
            <w:r w:rsidR="00984830">
              <w:rPr>
                <w:webHidden/>
              </w:rPr>
              <w:instrText xml:space="preserve"> PAGEREF _Toc164671824 \h </w:instrText>
            </w:r>
            <w:r w:rsidR="00984830">
              <w:rPr>
                <w:webHidden/>
              </w:rPr>
            </w:r>
            <w:r w:rsidR="00984830">
              <w:rPr>
                <w:webHidden/>
              </w:rPr>
              <w:fldChar w:fldCharType="separate"/>
            </w:r>
            <w:r>
              <w:rPr>
                <w:webHidden/>
              </w:rPr>
              <w:t>22</w:t>
            </w:r>
            <w:r w:rsidR="00984830">
              <w:rPr>
                <w:webHidden/>
              </w:rPr>
              <w:fldChar w:fldCharType="end"/>
            </w:r>
          </w:hyperlink>
        </w:p>
        <w:p w14:paraId="6B10A6E9" w14:textId="7C0E6588" w:rsidR="00984830" w:rsidRDefault="00F65CA7">
          <w:pPr>
            <w:pStyle w:val="Spistreci1"/>
            <w:rPr>
              <w:rFonts w:eastAsiaTheme="minorEastAsia"/>
              <w:b w:val="0"/>
              <w:bCs w:val="0"/>
              <w:lang w:eastAsia="pl-PL"/>
            </w:rPr>
          </w:pPr>
          <w:hyperlink w:anchor="_Toc164671825" w:history="1">
            <w:r w:rsidR="00984830" w:rsidRPr="00C97AED">
              <w:rPr>
                <w:rStyle w:val="Hipercze"/>
              </w:rPr>
              <w:t>17.</w:t>
            </w:r>
            <w:r w:rsidR="00984830">
              <w:rPr>
                <w:rFonts w:eastAsiaTheme="minorEastAsia"/>
                <w:b w:val="0"/>
                <w:bCs w:val="0"/>
                <w:lang w:eastAsia="pl-PL"/>
              </w:rPr>
              <w:tab/>
            </w:r>
            <w:r w:rsidR="00984830" w:rsidRPr="00C97AED">
              <w:rPr>
                <w:rStyle w:val="Hipercze"/>
              </w:rPr>
              <w:t>ZASADY HORYZONTALNE</w:t>
            </w:r>
            <w:r w:rsidR="00984830">
              <w:rPr>
                <w:webHidden/>
              </w:rPr>
              <w:tab/>
            </w:r>
            <w:r w:rsidR="00984830">
              <w:rPr>
                <w:webHidden/>
              </w:rPr>
              <w:fldChar w:fldCharType="begin"/>
            </w:r>
            <w:r w:rsidR="00984830">
              <w:rPr>
                <w:webHidden/>
              </w:rPr>
              <w:instrText xml:space="preserve"> PAGEREF _Toc164671825 \h </w:instrText>
            </w:r>
            <w:r w:rsidR="00984830">
              <w:rPr>
                <w:webHidden/>
              </w:rPr>
            </w:r>
            <w:r w:rsidR="00984830">
              <w:rPr>
                <w:webHidden/>
              </w:rPr>
              <w:fldChar w:fldCharType="separate"/>
            </w:r>
            <w:r>
              <w:rPr>
                <w:webHidden/>
              </w:rPr>
              <w:t>23</w:t>
            </w:r>
            <w:r w:rsidR="00984830">
              <w:rPr>
                <w:webHidden/>
              </w:rPr>
              <w:fldChar w:fldCharType="end"/>
            </w:r>
          </w:hyperlink>
        </w:p>
        <w:p w14:paraId="78E0237D" w14:textId="4D12ED2F" w:rsidR="00984830" w:rsidRDefault="00F65CA7">
          <w:pPr>
            <w:pStyle w:val="Spistreci1"/>
            <w:rPr>
              <w:rFonts w:eastAsiaTheme="minorEastAsia"/>
              <w:b w:val="0"/>
              <w:bCs w:val="0"/>
              <w:lang w:eastAsia="pl-PL"/>
            </w:rPr>
          </w:pPr>
          <w:hyperlink w:anchor="_Toc164671826" w:history="1">
            <w:r w:rsidR="00984830" w:rsidRPr="00C97AED">
              <w:rPr>
                <w:rStyle w:val="Hipercze"/>
              </w:rPr>
              <w:t>18.</w:t>
            </w:r>
            <w:r w:rsidR="00984830">
              <w:rPr>
                <w:rFonts w:eastAsiaTheme="minorEastAsia"/>
                <w:b w:val="0"/>
                <w:bCs w:val="0"/>
                <w:lang w:eastAsia="pl-PL"/>
              </w:rPr>
              <w:tab/>
            </w:r>
            <w:r w:rsidR="00984830" w:rsidRPr="00C97AED">
              <w:rPr>
                <w:rStyle w:val="Hipercze"/>
              </w:rPr>
              <w:t>POSTANOWIENIA KOŃCOWE</w:t>
            </w:r>
            <w:r w:rsidR="00984830">
              <w:rPr>
                <w:webHidden/>
              </w:rPr>
              <w:tab/>
            </w:r>
            <w:r w:rsidR="00984830">
              <w:rPr>
                <w:webHidden/>
              </w:rPr>
              <w:fldChar w:fldCharType="begin"/>
            </w:r>
            <w:r w:rsidR="00984830">
              <w:rPr>
                <w:webHidden/>
              </w:rPr>
              <w:instrText xml:space="preserve"> PAGEREF _Toc164671826 \h </w:instrText>
            </w:r>
            <w:r w:rsidR="00984830">
              <w:rPr>
                <w:webHidden/>
              </w:rPr>
            </w:r>
            <w:r w:rsidR="00984830">
              <w:rPr>
                <w:webHidden/>
              </w:rPr>
              <w:fldChar w:fldCharType="separate"/>
            </w:r>
            <w:r>
              <w:rPr>
                <w:webHidden/>
              </w:rPr>
              <w:t>23</w:t>
            </w:r>
            <w:r w:rsidR="00984830">
              <w:rPr>
                <w:webHidden/>
              </w:rPr>
              <w:fldChar w:fldCharType="end"/>
            </w:r>
          </w:hyperlink>
        </w:p>
        <w:p w14:paraId="49BE7383" w14:textId="3730537F" w:rsidR="00984830" w:rsidRDefault="00F65CA7">
          <w:pPr>
            <w:pStyle w:val="Spistreci1"/>
            <w:rPr>
              <w:rFonts w:eastAsiaTheme="minorEastAsia"/>
              <w:b w:val="0"/>
              <w:bCs w:val="0"/>
              <w:lang w:eastAsia="pl-PL"/>
            </w:rPr>
          </w:pPr>
          <w:hyperlink w:anchor="_Toc164671827" w:history="1">
            <w:r w:rsidR="00984830" w:rsidRPr="00C97AED">
              <w:rPr>
                <w:rStyle w:val="Hipercze"/>
              </w:rPr>
              <w:t>19.</w:t>
            </w:r>
            <w:r w:rsidR="00984830">
              <w:rPr>
                <w:rFonts w:eastAsiaTheme="minorEastAsia"/>
                <w:b w:val="0"/>
                <w:bCs w:val="0"/>
                <w:lang w:eastAsia="pl-PL"/>
              </w:rPr>
              <w:tab/>
            </w:r>
            <w:r w:rsidR="00984830" w:rsidRPr="00C97AED">
              <w:rPr>
                <w:rStyle w:val="Hipercze"/>
              </w:rPr>
              <w:t>KONTAKT I DODATKOWE INFORMACJE</w:t>
            </w:r>
            <w:r w:rsidR="00984830">
              <w:rPr>
                <w:webHidden/>
              </w:rPr>
              <w:tab/>
            </w:r>
            <w:r w:rsidR="00984830">
              <w:rPr>
                <w:webHidden/>
              </w:rPr>
              <w:fldChar w:fldCharType="begin"/>
            </w:r>
            <w:r w:rsidR="00984830">
              <w:rPr>
                <w:webHidden/>
              </w:rPr>
              <w:instrText xml:space="preserve"> PAGEREF _Toc164671827 \h </w:instrText>
            </w:r>
            <w:r w:rsidR="00984830">
              <w:rPr>
                <w:webHidden/>
              </w:rPr>
            </w:r>
            <w:r w:rsidR="00984830">
              <w:rPr>
                <w:webHidden/>
              </w:rPr>
              <w:fldChar w:fldCharType="separate"/>
            </w:r>
            <w:r>
              <w:rPr>
                <w:webHidden/>
              </w:rPr>
              <w:t>24</w:t>
            </w:r>
            <w:r w:rsidR="00984830">
              <w:rPr>
                <w:webHidden/>
              </w:rPr>
              <w:fldChar w:fldCharType="end"/>
            </w:r>
          </w:hyperlink>
        </w:p>
        <w:p w14:paraId="2A62413B" w14:textId="1FD29717" w:rsidR="00984830" w:rsidRDefault="00F65CA7">
          <w:pPr>
            <w:pStyle w:val="Spistreci1"/>
            <w:rPr>
              <w:rFonts w:eastAsiaTheme="minorEastAsia"/>
              <w:b w:val="0"/>
              <w:bCs w:val="0"/>
              <w:lang w:eastAsia="pl-PL"/>
            </w:rPr>
          </w:pPr>
          <w:hyperlink w:anchor="_Toc164671828" w:history="1">
            <w:r w:rsidR="00984830" w:rsidRPr="00C97AED">
              <w:rPr>
                <w:rStyle w:val="Hipercze"/>
              </w:rPr>
              <w:t>20.</w:t>
            </w:r>
            <w:r w:rsidR="00984830">
              <w:rPr>
                <w:rFonts w:eastAsiaTheme="minorEastAsia"/>
                <w:b w:val="0"/>
                <w:bCs w:val="0"/>
                <w:lang w:eastAsia="pl-PL"/>
              </w:rPr>
              <w:tab/>
            </w:r>
            <w:r w:rsidR="00984830" w:rsidRPr="00C97AED">
              <w:rPr>
                <w:rStyle w:val="Hipercze"/>
              </w:rPr>
              <w:t>ZAŁĄCZNIKI DO WNIOSKU O DOFINANSOWANIE ORAZ DO    DECYZJI O DOFINANSOWANIU PROJEKTU</w:t>
            </w:r>
            <w:r w:rsidR="00984830">
              <w:rPr>
                <w:webHidden/>
              </w:rPr>
              <w:tab/>
            </w:r>
            <w:r w:rsidR="00984830">
              <w:rPr>
                <w:webHidden/>
              </w:rPr>
              <w:fldChar w:fldCharType="begin"/>
            </w:r>
            <w:r w:rsidR="00984830">
              <w:rPr>
                <w:webHidden/>
              </w:rPr>
              <w:instrText xml:space="preserve"> PAGEREF _Toc164671828 \h </w:instrText>
            </w:r>
            <w:r w:rsidR="00984830">
              <w:rPr>
                <w:webHidden/>
              </w:rPr>
            </w:r>
            <w:r w:rsidR="00984830">
              <w:rPr>
                <w:webHidden/>
              </w:rPr>
              <w:fldChar w:fldCharType="separate"/>
            </w:r>
            <w:r>
              <w:rPr>
                <w:webHidden/>
              </w:rPr>
              <w:t>24</w:t>
            </w:r>
            <w:r w:rsidR="00984830">
              <w:rPr>
                <w:webHidden/>
              </w:rPr>
              <w:fldChar w:fldCharType="end"/>
            </w:r>
          </w:hyperlink>
        </w:p>
        <w:p w14:paraId="166D49B4" w14:textId="770ABE24" w:rsidR="00984830" w:rsidRDefault="00F65CA7">
          <w:pPr>
            <w:pStyle w:val="Spistreci1"/>
            <w:rPr>
              <w:rFonts w:eastAsiaTheme="minorEastAsia"/>
              <w:b w:val="0"/>
              <w:bCs w:val="0"/>
              <w:lang w:eastAsia="pl-PL"/>
            </w:rPr>
          </w:pPr>
          <w:hyperlink w:anchor="_Toc164671829" w:history="1">
            <w:r w:rsidR="00984830" w:rsidRPr="00C97AED">
              <w:rPr>
                <w:rStyle w:val="Hipercze"/>
              </w:rPr>
              <w:t>21.</w:t>
            </w:r>
            <w:r w:rsidR="00984830">
              <w:rPr>
                <w:rFonts w:eastAsiaTheme="minorEastAsia"/>
                <w:b w:val="0"/>
                <w:bCs w:val="0"/>
                <w:lang w:eastAsia="pl-PL"/>
              </w:rPr>
              <w:tab/>
            </w:r>
            <w:r w:rsidR="00984830" w:rsidRPr="00C97AED">
              <w:rPr>
                <w:rStyle w:val="Hipercze"/>
              </w:rPr>
              <w:t>ZAŁĄCZNIKI DO REGULAMINU</w:t>
            </w:r>
            <w:r w:rsidR="00984830">
              <w:rPr>
                <w:webHidden/>
              </w:rPr>
              <w:tab/>
            </w:r>
            <w:r w:rsidR="00984830">
              <w:rPr>
                <w:webHidden/>
              </w:rPr>
              <w:fldChar w:fldCharType="begin"/>
            </w:r>
            <w:r w:rsidR="00984830">
              <w:rPr>
                <w:webHidden/>
              </w:rPr>
              <w:instrText xml:space="preserve"> PAGEREF _Toc164671829 \h </w:instrText>
            </w:r>
            <w:r w:rsidR="00984830">
              <w:rPr>
                <w:webHidden/>
              </w:rPr>
            </w:r>
            <w:r w:rsidR="00984830">
              <w:rPr>
                <w:webHidden/>
              </w:rPr>
              <w:fldChar w:fldCharType="separate"/>
            </w:r>
            <w:r>
              <w:rPr>
                <w:webHidden/>
              </w:rPr>
              <w:t>25</w:t>
            </w:r>
            <w:r w:rsidR="00984830">
              <w:rPr>
                <w:webHidden/>
              </w:rPr>
              <w:fldChar w:fldCharType="end"/>
            </w:r>
          </w:hyperlink>
        </w:p>
        <w:p w14:paraId="79B14CFD" w14:textId="4F8B682B" w:rsidR="00984830" w:rsidRDefault="00F65CA7">
          <w:pPr>
            <w:pStyle w:val="Spistreci1"/>
            <w:rPr>
              <w:rFonts w:eastAsiaTheme="minorEastAsia"/>
              <w:b w:val="0"/>
              <w:bCs w:val="0"/>
              <w:lang w:eastAsia="pl-PL"/>
            </w:rPr>
          </w:pPr>
          <w:hyperlink w:anchor="_Toc164671830" w:history="1">
            <w:r w:rsidR="00984830" w:rsidRPr="00C97AED">
              <w:rPr>
                <w:rStyle w:val="Hipercze"/>
              </w:rPr>
              <w:t>22.</w:t>
            </w:r>
            <w:r w:rsidR="00984830">
              <w:rPr>
                <w:rFonts w:eastAsiaTheme="minorEastAsia"/>
                <w:b w:val="0"/>
                <w:bCs w:val="0"/>
                <w:lang w:eastAsia="pl-PL"/>
              </w:rPr>
              <w:tab/>
            </w:r>
            <w:r w:rsidR="00984830" w:rsidRPr="00C97AED">
              <w:rPr>
                <w:rStyle w:val="Hipercze"/>
              </w:rPr>
              <w:t>DODATKOWE INFORMACJE</w:t>
            </w:r>
            <w:r w:rsidR="00984830">
              <w:rPr>
                <w:webHidden/>
              </w:rPr>
              <w:tab/>
            </w:r>
            <w:r w:rsidR="00984830">
              <w:rPr>
                <w:webHidden/>
              </w:rPr>
              <w:fldChar w:fldCharType="begin"/>
            </w:r>
            <w:r w:rsidR="00984830">
              <w:rPr>
                <w:webHidden/>
              </w:rPr>
              <w:instrText xml:space="preserve"> PAGEREF _Toc164671830 \h </w:instrText>
            </w:r>
            <w:r w:rsidR="00984830">
              <w:rPr>
                <w:webHidden/>
              </w:rPr>
            </w:r>
            <w:r w:rsidR="00984830">
              <w:rPr>
                <w:webHidden/>
              </w:rPr>
              <w:fldChar w:fldCharType="separate"/>
            </w:r>
            <w:r>
              <w:rPr>
                <w:webHidden/>
              </w:rPr>
              <w:t>26</w:t>
            </w:r>
            <w:r w:rsidR="00984830">
              <w:rPr>
                <w:webHidden/>
              </w:rPr>
              <w:fldChar w:fldCharType="end"/>
            </w:r>
          </w:hyperlink>
        </w:p>
        <w:p w14:paraId="5FC8D0C1" w14:textId="21E37482" w:rsidR="007E434C" w:rsidRPr="00167DB3" w:rsidRDefault="007E434C">
          <w:pPr>
            <w:rPr>
              <w:rFonts w:cstheme="minorHAnsi"/>
            </w:rPr>
          </w:pPr>
          <w:r w:rsidRPr="00167DB3">
            <w:rPr>
              <w:rFonts w:cstheme="minorHAnsi"/>
            </w:rPr>
            <w:fldChar w:fldCharType="end"/>
          </w:r>
        </w:p>
      </w:sdtContent>
    </w:sdt>
    <w:p w14:paraId="5AF11030" w14:textId="77777777" w:rsidR="00F7560D" w:rsidRDefault="00F7560D" w:rsidP="005C52CC">
      <w:pPr>
        <w:pStyle w:val="Nagwek1"/>
        <w:rPr>
          <w:rFonts w:asciiTheme="minorHAnsi" w:hAnsiTheme="minorHAnsi" w:cstheme="minorHAnsi"/>
          <w:sz w:val="22"/>
          <w:szCs w:val="22"/>
        </w:rPr>
      </w:pPr>
    </w:p>
    <w:p w14:paraId="3F2A7585" w14:textId="77777777" w:rsidR="00F7560D" w:rsidRDefault="00F7560D" w:rsidP="005C52CC">
      <w:pPr>
        <w:pStyle w:val="Nagwek1"/>
        <w:rPr>
          <w:rFonts w:asciiTheme="minorHAnsi" w:hAnsiTheme="minorHAnsi" w:cstheme="minorHAnsi"/>
          <w:sz w:val="22"/>
          <w:szCs w:val="22"/>
        </w:rPr>
      </w:pPr>
    </w:p>
    <w:p w14:paraId="0F5C9577" w14:textId="77777777" w:rsidR="00F7560D" w:rsidRDefault="00F7560D" w:rsidP="005C52CC">
      <w:pPr>
        <w:pStyle w:val="Nagwek1"/>
        <w:rPr>
          <w:rFonts w:asciiTheme="minorHAnsi" w:hAnsiTheme="minorHAnsi" w:cstheme="minorHAnsi"/>
          <w:sz w:val="22"/>
          <w:szCs w:val="22"/>
        </w:rPr>
      </w:pPr>
    </w:p>
    <w:p w14:paraId="134C48FB" w14:textId="77777777" w:rsidR="00F7560D" w:rsidRDefault="00F7560D" w:rsidP="005C52CC">
      <w:pPr>
        <w:pStyle w:val="Nagwek1"/>
        <w:rPr>
          <w:rFonts w:asciiTheme="minorHAnsi" w:hAnsiTheme="minorHAnsi" w:cstheme="minorHAnsi"/>
          <w:sz w:val="22"/>
          <w:szCs w:val="22"/>
        </w:rPr>
      </w:pPr>
    </w:p>
    <w:p w14:paraId="235148F7" w14:textId="77777777" w:rsidR="00F7560D" w:rsidRDefault="00F7560D" w:rsidP="005C52CC">
      <w:pPr>
        <w:pStyle w:val="Nagwek1"/>
        <w:rPr>
          <w:rFonts w:asciiTheme="minorHAnsi" w:hAnsiTheme="minorHAnsi" w:cstheme="minorHAnsi"/>
          <w:sz w:val="22"/>
          <w:szCs w:val="22"/>
        </w:rPr>
      </w:pPr>
    </w:p>
    <w:p w14:paraId="7DEDF21C" w14:textId="77777777" w:rsidR="00B54802" w:rsidRDefault="00B54802" w:rsidP="00B54802"/>
    <w:p w14:paraId="14A87EA1" w14:textId="77777777" w:rsidR="00B54802" w:rsidRPr="00B54802" w:rsidRDefault="00B54802" w:rsidP="00B54802"/>
    <w:p w14:paraId="0EBC8454" w14:textId="77777777" w:rsidR="00B54802" w:rsidRDefault="00B54802" w:rsidP="005C52CC">
      <w:pPr>
        <w:pStyle w:val="Nagwek1"/>
        <w:rPr>
          <w:rFonts w:asciiTheme="minorHAnsi" w:hAnsiTheme="minorHAnsi" w:cstheme="minorHAnsi"/>
          <w:sz w:val="22"/>
          <w:szCs w:val="22"/>
        </w:rPr>
      </w:pPr>
    </w:p>
    <w:p w14:paraId="429210DB" w14:textId="1F0E9D7D" w:rsidR="005C52CC" w:rsidRPr="00167DB3" w:rsidRDefault="005C52CC" w:rsidP="005C52CC">
      <w:pPr>
        <w:pStyle w:val="Nagwek1"/>
        <w:rPr>
          <w:rFonts w:asciiTheme="minorHAnsi" w:hAnsiTheme="minorHAnsi" w:cstheme="minorHAnsi"/>
          <w:sz w:val="22"/>
          <w:szCs w:val="22"/>
        </w:rPr>
      </w:pPr>
      <w:bookmarkStart w:id="6" w:name="_Toc164671808"/>
      <w:r w:rsidRPr="00167DB3">
        <w:rPr>
          <w:rFonts w:asciiTheme="minorHAnsi" w:hAnsiTheme="minorHAnsi" w:cstheme="minorHAnsi"/>
          <w:sz w:val="22"/>
          <w:szCs w:val="22"/>
        </w:rPr>
        <w:t>WYKAZ SKRÓTÓW I POJĘĆ</w:t>
      </w:r>
      <w:r w:rsidR="00976F91" w:rsidRPr="00167DB3">
        <w:rPr>
          <w:rFonts w:asciiTheme="minorHAnsi" w:hAnsiTheme="minorHAnsi" w:cstheme="minorHAnsi"/>
          <w:sz w:val="22"/>
          <w:szCs w:val="22"/>
        </w:rPr>
        <w:t xml:space="preserve"> </w:t>
      </w:r>
      <w:r w:rsidR="00BA314F" w:rsidRPr="00167DB3">
        <w:rPr>
          <w:rFonts w:asciiTheme="minorHAnsi" w:hAnsiTheme="minorHAnsi" w:cstheme="minorHAnsi"/>
          <w:sz w:val="22"/>
          <w:szCs w:val="22"/>
        </w:rPr>
        <w:t>STOSOWANYCH W REGULAMINIE I ZAŁĄCZNIKACH</w:t>
      </w:r>
      <w:bookmarkEnd w:id="6"/>
    </w:p>
    <w:p w14:paraId="7F13852A" w14:textId="77777777" w:rsidR="005C52CC" w:rsidRPr="00167DB3" w:rsidRDefault="005C52CC" w:rsidP="005C52CC">
      <w:pPr>
        <w:rPr>
          <w:rFonts w:cstheme="minorHAnsi"/>
        </w:rPr>
      </w:pPr>
    </w:p>
    <w:p w14:paraId="0D3E3168" w14:textId="7CB8F8AD" w:rsidR="00760C09" w:rsidRPr="00167DB3" w:rsidRDefault="00760C09" w:rsidP="00FE16E1">
      <w:pPr>
        <w:spacing w:line="252" w:lineRule="auto"/>
        <w:rPr>
          <w:rFonts w:cstheme="minorHAnsi"/>
        </w:rPr>
      </w:pPr>
      <w:r w:rsidRPr="00167DB3">
        <w:rPr>
          <w:rFonts w:cstheme="minorHAnsi"/>
          <w:b/>
          <w:bCs/>
        </w:rPr>
        <w:t>Alokacja</w:t>
      </w:r>
      <w:r w:rsidRPr="00167DB3">
        <w:rPr>
          <w:rFonts w:cstheme="minorHAnsi"/>
        </w:rPr>
        <w:t xml:space="preserve"> – kwota środków z EFRR przeznaczona na nabór;</w:t>
      </w:r>
    </w:p>
    <w:p w14:paraId="0E7EF823" w14:textId="37DFA097" w:rsidR="008C1B1A" w:rsidRPr="00167DB3" w:rsidRDefault="008C1B1A" w:rsidP="008C1B1A">
      <w:pPr>
        <w:jc w:val="both"/>
        <w:rPr>
          <w:rFonts w:cstheme="minorHAnsi"/>
        </w:rPr>
      </w:pPr>
      <w:r w:rsidRPr="00167DB3">
        <w:rPr>
          <w:rFonts w:cstheme="minorHAnsi"/>
          <w:b/>
          <w:bCs/>
        </w:rPr>
        <w:t>Aplikacja projekty</w:t>
      </w:r>
      <w:r w:rsidRPr="00167DB3">
        <w:rPr>
          <w:rFonts w:cstheme="minorHAnsi"/>
        </w:rPr>
        <w:t xml:space="preserve"> </w:t>
      </w:r>
      <w:r w:rsidR="003A5BC6" w:rsidRPr="00167DB3">
        <w:rPr>
          <w:rFonts w:cstheme="minorHAnsi"/>
        </w:rPr>
        <w:t>–</w:t>
      </w:r>
      <w:r w:rsidRPr="00167DB3">
        <w:rPr>
          <w:rFonts w:cstheme="minorHAnsi"/>
        </w:rPr>
        <w:t xml:space="preserve"> aplikacja w CST2021, za pośrednictwem której, wnioskodawca po wyborze projektu do dofinansowania przedkłada wymagane załączniki, niezbędne do podpisania umowy </w:t>
      </w:r>
      <w:r w:rsidR="003A5BC6" w:rsidRPr="00167DB3">
        <w:rPr>
          <w:rFonts w:cstheme="minorHAnsi"/>
        </w:rPr>
        <w:br/>
      </w:r>
      <w:r w:rsidRPr="00167DB3">
        <w:rPr>
          <w:rFonts w:cstheme="minorHAnsi"/>
        </w:rPr>
        <w:t xml:space="preserve">o dofinansowanie/podjęcia decyzji o dofinansowaniu, a następnie podpisuje umowę </w:t>
      </w:r>
      <w:r w:rsidR="003A5BC6" w:rsidRPr="00167DB3">
        <w:rPr>
          <w:rFonts w:cstheme="minorHAnsi"/>
        </w:rPr>
        <w:br/>
      </w:r>
      <w:r w:rsidRPr="00167DB3">
        <w:rPr>
          <w:rFonts w:cstheme="minorHAnsi"/>
        </w:rPr>
        <w:t xml:space="preserve">o dofinansowanie. Na późniejszym etapie </w:t>
      </w:r>
      <w:r w:rsidR="00DE724A">
        <w:rPr>
          <w:rFonts w:cstheme="minorHAnsi"/>
        </w:rPr>
        <w:t>A</w:t>
      </w:r>
      <w:r w:rsidRPr="00167DB3">
        <w:rPr>
          <w:rFonts w:cstheme="minorHAnsi"/>
        </w:rPr>
        <w:t xml:space="preserve">plikacja </w:t>
      </w:r>
      <w:r w:rsidR="00DE724A">
        <w:rPr>
          <w:rFonts w:cstheme="minorHAnsi"/>
        </w:rPr>
        <w:t>p</w:t>
      </w:r>
      <w:r w:rsidRPr="00167DB3">
        <w:rPr>
          <w:rFonts w:cstheme="minorHAnsi"/>
        </w:rPr>
        <w:t>rojekty wykorzystywana jest do rozliczania projektu (wnioski o płatność, wnioski o zmianę w projekcie, aneksy do umowy/decyzji, itd.);</w:t>
      </w:r>
    </w:p>
    <w:p w14:paraId="41EBC9E6" w14:textId="49193DC7" w:rsidR="008C1B1A" w:rsidRPr="00167DB3" w:rsidRDefault="008C1B1A" w:rsidP="008C1B1A">
      <w:pPr>
        <w:jc w:val="both"/>
        <w:rPr>
          <w:rFonts w:cstheme="minorHAnsi"/>
        </w:rPr>
      </w:pPr>
      <w:r w:rsidRPr="00167DB3">
        <w:rPr>
          <w:rFonts w:cstheme="minorHAnsi"/>
          <w:b/>
          <w:bCs/>
        </w:rPr>
        <w:t xml:space="preserve">Baza konkurencyjności - </w:t>
      </w:r>
      <w:r w:rsidRPr="00167DB3">
        <w:rPr>
          <w:rFonts w:cstheme="minorHAnsi"/>
        </w:rPr>
        <w:t xml:space="preserve">to internetowa baza ofert zawierająca ogłoszenia beneficjentów. Wbudowana wyszukiwarka ogłoszeń pozwala odnaleźć zapytania ofertowe zamieszczone przez beneficjentów. Publikacja ogłoszeń beneficjentów jest warunkiem spełnienia tzw. zasady konkurencyjności. Zasada konkurencyjności odnosi się do beneficjentów korzystających </w:t>
      </w:r>
      <w:r w:rsidR="00806EC8">
        <w:rPr>
          <w:rFonts w:cstheme="minorHAnsi"/>
        </w:rPr>
        <w:br/>
      </w:r>
      <w:r w:rsidRPr="00167DB3">
        <w:rPr>
          <w:rFonts w:cstheme="minorHAnsi"/>
        </w:rPr>
        <w:t>z Europejskiego Funduszu Rozwoju Regionalnego, Europejskiego Funduszu Społecznego oraz Funduszu Spójności i jest regulowana na poziomie wytycznych w zakresie kwalifikowalności wydatków. Internetowa baza ofert pozwala w jednym miejscu zgromadzić zamówienia składane przez beneficjentów/wnioskodawców;</w:t>
      </w:r>
    </w:p>
    <w:p w14:paraId="75186115" w14:textId="1AA4DE2B" w:rsidR="00760C09" w:rsidRDefault="00760C09" w:rsidP="00FE16E1">
      <w:pPr>
        <w:spacing w:line="252" w:lineRule="auto"/>
        <w:rPr>
          <w:rFonts w:cstheme="minorHAnsi"/>
        </w:rPr>
      </w:pPr>
      <w:r w:rsidRPr="00167DB3">
        <w:rPr>
          <w:rFonts w:cstheme="minorHAnsi"/>
          <w:b/>
          <w:bCs/>
        </w:rPr>
        <w:t>Beneficjent</w:t>
      </w:r>
      <w:r w:rsidRPr="00167DB3">
        <w:rPr>
          <w:rFonts w:cstheme="minorHAnsi"/>
        </w:rPr>
        <w:t xml:space="preserve"> – podmiot, o którym mowa w art. 2 pkt 9 rozporządzenia ogólnego;</w:t>
      </w:r>
    </w:p>
    <w:p w14:paraId="265D4408" w14:textId="554EC21D" w:rsidR="00760C09" w:rsidRDefault="00760C09" w:rsidP="00FE16E1">
      <w:pPr>
        <w:spacing w:line="252" w:lineRule="auto"/>
        <w:rPr>
          <w:rFonts w:cstheme="minorHAnsi"/>
        </w:rPr>
      </w:pPr>
      <w:r w:rsidRPr="00167DB3">
        <w:rPr>
          <w:rFonts w:cstheme="minorHAnsi"/>
          <w:b/>
          <w:bCs/>
        </w:rPr>
        <w:t>CST2021</w:t>
      </w:r>
      <w:r w:rsidRPr="00167DB3">
        <w:rPr>
          <w:rFonts w:cstheme="minorHAnsi"/>
        </w:rPr>
        <w:t xml:space="preserve"> – aplikacja główna centralnego systemu teleinformatycznego, o którym mowa w art. 2 pkt 29 ustawy;</w:t>
      </w:r>
    </w:p>
    <w:p w14:paraId="7C12CC42" w14:textId="28727188" w:rsidR="0064249B" w:rsidRPr="00167DB3" w:rsidRDefault="0064249B" w:rsidP="00FE16E1">
      <w:pPr>
        <w:spacing w:line="252" w:lineRule="auto"/>
        <w:rPr>
          <w:rFonts w:cstheme="minorHAnsi"/>
        </w:rPr>
      </w:pPr>
      <w:r w:rsidRPr="0070275C">
        <w:rPr>
          <w:rFonts w:cstheme="minorHAnsi"/>
          <w:b/>
          <w:bCs/>
        </w:rPr>
        <w:t>Decyzja</w:t>
      </w:r>
      <w:r w:rsidRPr="0064249B">
        <w:rPr>
          <w:rFonts w:cstheme="minorHAnsi"/>
          <w:b/>
          <w:bCs/>
        </w:rPr>
        <w:t xml:space="preserve"> o dofinansowaniu</w:t>
      </w:r>
      <w:r>
        <w:rPr>
          <w:rFonts w:cstheme="minorHAnsi"/>
        </w:rPr>
        <w:t xml:space="preserve"> – decyzja podjęta przez jednostkę sektora finansów publicznych, która stanowi podstawę dofinansowania projektu, w przypadku, gdy ta jednostka jest jednocześnie instytucją udzielającą dofinansowania oraz wnioskodawcą. </w:t>
      </w:r>
    </w:p>
    <w:p w14:paraId="63E77635" w14:textId="5D7BED3D" w:rsidR="00F92471" w:rsidRPr="00167DB3" w:rsidRDefault="00F92471" w:rsidP="00FE16E1">
      <w:pPr>
        <w:spacing w:line="252" w:lineRule="auto"/>
        <w:rPr>
          <w:rFonts w:cstheme="minorHAnsi"/>
        </w:rPr>
      </w:pPr>
      <w:r w:rsidRPr="00167DB3">
        <w:rPr>
          <w:rFonts w:cstheme="minorHAnsi"/>
          <w:b/>
          <w:bCs/>
        </w:rPr>
        <w:t xml:space="preserve">DIR </w:t>
      </w:r>
      <w:r w:rsidRPr="00167DB3">
        <w:rPr>
          <w:rFonts w:cstheme="minorHAnsi"/>
        </w:rPr>
        <w:t>– Departament Inwestycji i Rozwoju w Urzędzie Marszałkowskim Województwa Świętokrzyskiego;</w:t>
      </w:r>
    </w:p>
    <w:p w14:paraId="5A412A6A" w14:textId="3CFE011C" w:rsidR="002F67B0" w:rsidRPr="00167DB3" w:rsidRDefault="002F67B0" w:rsidP="00FE16E1">
      <w:pPr>
        <w:spacing w:line="252" w:lineRule="auto"/>
        <w:rPr>
          <w:rFonts w:cstheme="minorHAnsi"/>
        </w:rPr>
      </w:pPr>
      <w:r w:rsidRPr="00167DB3">
        <w:rPr>
          <w:rFonts w:cstheme="minorHAnsi"/>
          <w:b/>
          <w:bCs/>
        </w:rPr>
        <w:t>Dokumentacja aplikacyjna</w:t>
      </w:r>
      <w:r w:rsidRPr="00167DB3">
        <w:rPr>
          <w:rFonts w:cstheme="minorHAnsi"/>
        </w:rPr>
        <w:t xml:space="preserve"> – wniosek o dofinansowanie wraz </w:t>
      </w:r>
      <w:r w:rsidR="007E5D12" w:rsidRPr="00167DB3">
        <w:rPr>
          <w:rFonts w:cstheme="minorHAnsi"/>
        </w:rPr>
        <w:t xml:space="preserve">z </w:t>
      </w:r>
      <w:r w:rsidRPr="00167DB3">
        <w:rPr>
          <w:rFonts w:cstheme="minorHAnsi"/>
        </w:rPr>
        <w:t>załącznikami;</w:t>
      </w:r>
    </w:p>
    <w:p w14:paraId="4716DA65" w14:textId="0546C6A9" w:rsidR="00920880" w:rsidRPr="00167DB3" w:rsidRDefault="00920880" w:rsidP="00642B0A">
      <w:pPr>
        <w:spacing w:line="252" w:lineRule="auto"/>
        <w:jc w:val="both"/>
        <w:rPr>
          <w:rFonts w:cstheme="minorHAnsi"/>
        </w:rPr>
      </w:pPr>
      <w:r w:rsidRPr="00167DB3">
        <w:rPr>
          <w:rFonts w:cstheme="minorHAnsi"/>
          <w:b/>
          <w:bCs/>
        </w:rPr>
        <w:t>DNSH</w:t>
      </w:r>
      <w:r w:rsidRPr="00167DB3">
        <w:rPr>
          <w:rFonts w:cstheme="minorHAnsi"/>
        </w:rPr>
        <w:t xml:space="preserve"> - </w:t>
      </w:r>
      <w:r w:rsidR="00642B0A" w:rsidRPr="00642B0A">
        <w:rPr>
          <w:rFonts w:cstheme="minorHAnsi"/>
        </w:rPr>
        <w:t xml:space="preserve">„Do No </w:t>
      </w:r>
      <w:proofErr w:type="spellStart"/>
      <w:r w:rsidR="00642B0A" w:rsidRPr="00642B0A">
        <w:rPr>
          <w:rFonts w:cstheme="minorHAnsi"/>
        </w:rPr>
        <w:t>Significant</w:t>
      </w:r>
      <w:proofErr w:type="spellEnd"/>
      <w:r w:rsidR="00642B0A" w:rsidRPr="00642B0A">
        <w:rPr>
          <w:rFonts w:cstheme="minorHAnsi"/>
        </w:rPr>
        <w:t xml:space="preserve"> </w:t>
      </w:r>
      <w:proofErr w:type="spellStart"/>
      <w:r w:rsidR="00642B0A" w:rsidRPr="00642B0A">
        <w:rPr>
          <w:rFonts w:cstheme="minorHAnsi"/>
        </w:rPr>
        <w:t>Harm</w:t>
      </w:r>
      <w:proofErr w:type="spellEnd"/>
      <w:r w:rsidR="00642B0A" w:rsidRPr="00642B0A">
        <w:rPr>
          <w:rFonts w:cstheme="minorHAnsi"/>
        </w:rPr>
        <w:t>” zasada nieczynienia znaczącej szkody</w:t>
      </w:r>
      <w:r w:rsidR="00642B0A">
        <w:rPr>
          <w:rFonts w:cstheme="minorHAnsi"/>
        </w:rPr>
        <w:t xml:space="preserve"> </w:t>
      </w:r>
      <w:r w:rsidR="00642B0A" w:rsidRPr="00642B0A">
        <w:rPr>
          <w:rFonts w:cstheme="minorHAnsi"/>
        </w:rPr>
        <w:t>środowisku, odnosząca się do sześciu celów takich jak: łagodzenie</w:t>
      </w:r>
      <w:r w:rsidR="00642B0A">
        <w:rPr>
          <w:rFonts w:cstheme="minorHAnsi"/>
        </w:rPr>
        <w:t xml:space="preserve"> </w:t>
      </w:r>
      <w:r w:rsidR="00642B0A" w:rsidRPr="00642B0A">
        <w:rPr>
          <w:rFonts w:cstheme="minorHAnsi"/>
        </w:rPr>
        <w:t>zmian klimatu, adaptacja do zmian klimatu, odpowiednie</w:t>
      </w:r>
      <w:r w:rsidR="00642B0A">
        <w:rPr>
          <w:rFonts w:cstheme="minorHAnsi"/>
        </w:rPr>
        <w:t xml:space="preserve"> </w:t>
      </w:r>
      <w:r w:rsidR="00642B0A" w:rsidRPr="00642B0A">
        <w:rPr>
          <w:rFonts w:cstheme="minorHAnsi"/>
        </w:rPr>
        <w:t>użytkowanie i ochrona zasobów wodnych i morskich, gospodarka</w:t>
      </w:r>
      <w:r w:rsidR="00642B0A">
        <w:rPr>
          <w:rFonts w:cstheme="minorHAnsi"/>
        </w:rPr>
        <w:t xml:space="preserve"> </w:t>
      </w:r>
      <w:r w:rsidR="00642B0A" w:rsidRPr="00642B0A">
        <w:rPr>
          <w:rFonts w:cstheme="minorHAnsi"/>
        </w:rPr>
        <w:t>o obiegu zamkniętym, w tym zapobieganie powstawaniu</w:t>
      </w:r>
      <w:r w:rsidR="00642B0A">
        <w:rPr>
          <w:rFonts w:cstheme="minorHAnsi"/>
        </w:rPr>
        <w:t xml:space="preserve"> </w:t>
      </w:r>
      <w:r w:rsidR="00642B0A" w:rsidRPr="00642B0A">
        <w:rPr>
          <w:rFonts w:cstheme="minorHAnsi"/>
        </w:rPr>
        <w:t>odpadów i recykling, zapobieganie i kontrola zanieczyszczeń</w:t>
      </w:r>
      <w:r w:rsidR="00642B0A">
        <w:rPr>
          <w:rFonts w:cstheme="minorHAnsi"/>
        </w:rPr>
        <w:t xml:space="preserve"> </w:t>
      </w:r>
      <w:r w:rsidR="00642B0A" w:rsidRPr="00642B0A">
        <w:rPr>
          <w:rFonts w:cstheme="minorHAnsi"/>
        </w:rPr>
        <w:t>powietrza, wody lub ziemi, ochrona i odbudowa bioróżnorodności</w:t>
      </w:r>
      <w:r w:rsidR="00642B0A">
        <w:rPr>
          <w:rFonts w:cstheme="minorHAnsi"/>
        </w:rPr>
        <w:t xml:space="preserve"> </w:t>
      </w:r>
      <w:r w:rsidR="00642B0A" w:rsidRPr="00642B0A">
        <w:rPr>
          <w:rFonts w:cstheme="minorHAnsi"/>
        </w:rPr>
        <w:t>i ekosystemó</w:t>
      </w:r>
      <w:r w:rsidR="00642B0A">
        <w:rPr>
          <w:rFonts w:cstheme="minorHAnsi"/>
        </w:rPr>
        <w:t>w;</w:t>
      </w:r>
    </w:p>
    <w:p w14:paraId="076A3D14" w14:textId="03B2E11B" w:rsidR="00A812C2" w:rsidRPr="00167DB3" w:rsidRDefault="00A812C2" w:rsidP="00FE16E1">
      <w:pPr>
        <w:spacing w:line="252" w:lineRule="auto"/>
        <w:rPr>
          <w:rFonts w:cstheme="minorHAnsi"/>
        </w:rPr>
      </w:pPr>
      <w:r w:rsidRPr="00167DB3">
        <w:rPr>
          <w:rFonts w:cstheme="minorHAnsi"/>
          <w:b/>
          <w:bCs/>
        </w:rPr>
        <w:t>Działani</w:t>
      </w:r>
      <w:r w:rsidR="00BA41CD" w:rsidRPr="00167DB3">
        <w:rPr>
          <w:rFonts w:cstheme="minorHAnsi"/>
          <w:b/>
          <w:bCs/>
        </w:rPr>
        <w:t>e</w:t>
      </w:r>
      <w:r w:rsidRPr="00167DB3">
        <w:rPr>
          <w:rFonts w:cstheme="minorHAnsi"/>
        </w:rPr>
        <w:t xml:space="preserve"> – działanie </w:t>
      </w:r>
      <w:r w:rsidR="00BA314F" w:rsidRPr="00167DB3">
        <w:rPr>
          <w:rFonts w:cstheme="minorHAnsi"/>
        </w:rPr>
        <w:t>1.</w:t>
      </w:r>
      <w:r w:rsidR="00DE724A">
        <w:rPr>
          <w:rFonts w:cstheme="minorHAnsi"/>
        </w:rPr>
        <w:t>5</w:t>
      </w:r>
      <w:r w:rsidRPr="00167DB3">
        <w:rPr>
          <w:rFonts w:cstheme="minorHAnsi"/>
        </w:rPr>
        <w:t xml:space="preserve"> FEŚ </w:t>
      </w:r>
      <w:r w:rsidR="001C56A3" w:rsidRPr="00167DB3">
        <w:rPr>
          <w:rFonts w:cstheme="minorHAnsi"/>
        </w:rPr>
        <w:t xml:space="preserve">2021-2027 </w:t>
      </w:r>
      <w:r w:rsidR="00DE724A" w:rsidRPr="00DE724A">
        <w:rPr>
          <w:rFonts w:cstheme="minorHAnsi"/>
        </w:rPr>
        <w:t>Zwiększenie potencjału MŚP i rozwój regionalnego ekosystemu innowacji</w:t>
      </w:r>
      <w:r w:rsidR="00BA314F" w:rsidRPr="00DE724A">
        <w:rPr>
          <w:rFonts w:cstheme="minorHAnsi"/>
        </w:rPr>
        <w:t>;</w:t>
      </w:r>
    </w:p>
    <w:p w14:paraId="3D358C2D" w14:textId="5533F391" w:rsidR="00E73F00" w:rsidRPr="00167DB3" w:rsidRDefault="00E73F00" w:rsidP="006E79E8">
      <w:pPr>
        <w:spacing w:line="252" w:lineRule="auto"/>
        <w:jc w:val="both"/>
        <w:rPr>
          <w:rFonts w:cstheme="minorHAnsi"/>
          <w:b/>
          <w:bCs/>
        </w:rPr>
      </w:pPr>
      <w:r w:rsidRPr="00167DB3">
        <w:rPr>
          <w:rFonts w:cstheme="minorHAnsi"/>
          <w:b/>
          <w:bCs/>
        </w:rPr>
        <w:t xml:space="preserve">Ekspert </w:t>
      </w:r>
      <w:r w:rsidRPr="00167DB3">
        <w:rPr>
          <w:rFonts w:cstheme="minorHAnsi"/>
        </w:rPr>
        <w:t xml:space="preserve">– osoba, o której mowa w rozdziale 17 </w:t>
      </w:r>
      <w:r w:rsidR="006E79E8" w:rsidRPr="006E79E8">
        <w:rPr>
          <w:rFonts w:cstheme="minorHAnsi"/>
        </w:rPr>
        <w:t>Ustaw</w:t>
      </w:r>
      <w:r w:rsidR="006E79E8">
        <w:rPr>
          <w:rFonts w:cstheme="minorHAnsi"/>
        </w:rPr>
        <w:t>y</w:t>
      </w:r>
      <w:r w:rsidR="006E79E8" w:rsidRPr="006E79E8">
        <w:rPr>
          <w:rFonts w:cstheme="minorHAnsi"/>
        </w:rPr>
        <w:t xml:space="preserve"> z dnia 28 kwietnia 2022r. o zasadach realizacji zadań finansowanych ze środków europejskich w perspektywie finansowej 2021-2027 (Dz. U. 2022 poz. 1079</w:t>
      </w:r>
      <w:r w:rsidRPr="00167DB3">
        <w:rPr>
          <w:rFonts w:cstheme="minorHAnsi"/>
        </w:rPr>
        <w:t>;</w:t>
      </w:r>
    </w:p>
    <w:p w14:paraId="3C2E7B71" w14:textId="51C73FCD" w:rsidR="00760C09" w:rsidRPr="00167DB3" w:rsidRDefault="00760C09" w:rsidP="00FE16E1">
      <w:pPr>
        <w:spacing w:line="252" w:lineRule="auto"/>
        <w:rPr>
          <w:rFonts w:cstheme="minorHAnsi"/>
        </w:rPr>
      </w:pPr>
      <w:proofErr w:type="spellStart"/>
      <w:r w:rsidRPr="00167DB3">
        <w:rPr>
          <w:rFonts w:cstheme="minorHAnsi"/>
          <w:b/>
          <w:bCs/>
        </w:rPr>
        <w:t>ePUAP</w:t>
      </w:r>
      <w:proofErr w:type="spellEnd"/>
      <w:r w:rsidRPr="00167DB3">
        <w:rPr>
          <w:rFonts w:cstheme="minorHAnsi"/>
        </w:rPr>
        <w:t xml:space="preserve"> – elektroniczna Platforma Usług Administracji Publicznej;</w:t>
      </w:r>
    </w:p>
    <w:p w14:paraId="52CF2892" w14:textId="22AC5627" w:rsidR="00760C09" w:rsidRPr="00167DB3" w:rsidRDefault="00760C09" w:rsidP="00FE16E1">
      <w:pPr>
        <w:spacing w:line="252" w:lineRule="auto"/>
        <w:rPr>
          <w:rFonts w:cstheme="minorHAnsi"/>
        </w:rPr>
      </w:pPr>
      <w:r w:rsidRPr="00167DB3">
        <w:rPr>
          <w:rFonts w:cstheme="minorHAnsi"/>
          <w:b/>
          <w:bCs/>
        </w:rPr>
        <w:t>EFRR</w:t>
      </w:r>
      <w:r w:rsidRPr="00167DB3">
        <w:rPr>
          <w:rFonts w:cstheme="minorHAnsi"/>
        </w:rPr>
        <w:t xml:space="preserve"> – Europejski Fundusz Rozwoju Regionalnego;</w:t>
      </w:r>
    </w:p>
    <w:p w14:paraId="65335127" w14:textId="586129EA" w:rsidR="00760C09" w:rsidRPr="00167DB3" w:rsidRDefault="00760C09" w:rsidP="00FE16E1">
      <w:pPr>
        <w:spacing w:line="252" w:lineRule="auto"/>
        <w:rPr>
          <w:rFonts w:cstheme="minorHAnsi"/>
        </w:rPr>
      </w:pPr>
      <w:r w:rsidRPr="00167DB3">
        <w:rPr>
          <w:rFonts w:cstheme="minorHAnsi"/>
          <w:b/>
          <w:bCs/>
        </w:rPr>
        <w:t>FEŚ 2021-2027</w:t>
      </w:r>
      <w:r w:rsidRPr="00167DB3">
        <w:rPr>
          <w:rFonts w:cstheme="minorHAnsi"/>
        </w:rPr>
        <w:t xml:space="preserve"> – program </w:t>
      </w:r>
      <w:r w:rsidR="00E1008C">
        <w:rPr>
          <w:rFonts w:cstheme="minorHAnsi"/>
        </w:rPr>
        <w:t xml:space="preserve">regionalny </w:t>
      </w:r>
      <w:r w:rsidRPr="00167DB3">
        <w:rPr>
          <w:rFonts w:cstheme="minorHAnsi"/>
        </w:rPr>
        <w:t>Fundusze Europejskie dla Świętokrzyskiego 2021-2027;</w:t>
      </w:r>
    </w:p>
    <w:p w14:paraId="14210B51" w14:textId="55ED6D0E" w:rsidR="00683A92" w:rsidRDefault="007578C6" w:rsidP="00074267">
      <w:pPr>
        <w:spacing w:line="252" w:lineRule="auto"/>
        <w:rPr>
          <w:rFonts w:cstheme="minorHAnsi"/>
        </w:rPr>
      </w:pPr>
      <w:r w:rsidRPr="00167DB3">
        <w:rPr>
          <w:rFonts w:cstheme="minorHAnsi"/>
          <w:b/>
          <w:bCs/>
        </w:rPr>
        <w:lastRenderedPageBreak/>
        <w:t>GUS</w:t>
      </w:r>
      <w:r w:rsidRPr="00167DB3">
        <w:rPr>
          <w:rFonts w:cstheme="minorHAnsi"/>
        </w:rPr>
        <w:t xml:space="preserve"> – Główny Urząd Statystyczny;</w:t>
      </w:r>
    </w:p>
    <w:p w14:paraId="0EA67057" w14:textId="78754855" w:rsidR="006F3BDC" w:rsidRPr="00167DB3" w:rsidRDefault="006F3BDC" w:rsidP="006F3BDC">
      <w:pPr>
        <w:spacing w:line="252" w:lineRule="auto"/>
        <w:jc w:val="both"/>
        <w:rPr>
          <w:rFonts w:cstheme="minorHAnsi"/>
        </w:rPr>
      </w:pPr>
      <w:bookmarkStart w:id="7" w:name="_Hlk164334008"/>
      <w:r w:rsidRPr="006F3BDC">
        <w:rPr>
          <w:rFonts w:cstheme="minorHAnsi"/>
          <w:b/>
          <w:bCs/>
        </w:rPr>
        <w:t>Interesariusze regionalnego systemu innowacji</w:t>
      </w:r>
      <w:bookmarkEnd w:id="7"/>
      <w:r w:rsidRPr="006F3BDC">
        <w:rPr>
          <w:rFonts w:cstheme="minorHAnsi"/>
        </w:rPr>
        <w:t xml:space="preserve"> - Przedsiębiorstwa z sektora MŚP, prowadzące działalność gospodarczą na terenie województwa świętokrzyskiego oraz instytucje bezpośrednio lub pośrednio wspierające MŚP, to jest: uczelnie, IOB-y, instytuty naukowe;</w:t>
      </w:r>
    </w:p>
    <w:p w14:paraId="0E3BDBDF" w14:textId="389AD942" w:rsidR="00760C09" w:rsidRPr="00167DB3" w:rsidRDefault="00760C09" w:rsidP="00FE16E1">
      <w:pPr>
        <w:spacing w:line="252" w:lineRule="auto"/>
        <w:rPr>
          <w:rFonts w:cstheme="minorHAnsi"/>
        </w:rPr>
      </w:pPr>
      <w:r w:rsidRPr="00167DB3">
        <w:rPr>
          <w:rFonts w:cstheme="minorHAnsi"/>
          <w:b/>
          <w:bCs/>
        </w:rPr>
        <w:t>ION</w:t>
      </w:r>
      <w:r w:rsidRPr="00167DB3">
        <w:rPr>
          <w:rFonts w:cstheme="minorHAnsi"/>
        </w:rPr>
        <w:t xml:space="preserve"> – Instytucja Organizująca Nabór;</w:t>
      </w:r>
    </w:p>
    <w:p w14:paraId="4ADEDD62" w14:textId="073BB75D" w:rsidR="005C52CC" w:rsidRDefault="00E920D6" w:rsidP="00FE16E1">
      <w:pPr>
        <w:spacing w:line="252" w:lineRule="auto"/>
        <w:rPr>
          <w:rFonts w:cstheme="minorHAnsi"/>
        </w:rPr>
      </w:pPr>
      <w:r w:rsidRPr="00167DB3">
        <w:rPr>
          <w:rFonts w:cstheme="minorHAnsi"/>
          <w:b/>
          <w:bCs/>
        </w:rPr>
        <w:t>IZ FEŚ</w:t>
      </w:r>
      <w:r w:rsidRPr="00167DB3">
        <w:rPr>
          <w:rFonts w:cstheme="minorHAnsi"/>
        </w:rPr>
        <w:t xml:space="preserve"> – Instytucja Zarządzająca programem </w:t>
      </w:r>
      <w:r w:rsidR="00E1008C" w:rsidRPr="00E1008C">
        <w:rPr>
          <w:rFonts w:cstheme="minorHAnsi"/>
        </w:rPr>
        <w:t>regionalny</w:t>
      </w:r>
      <w:r w:rsidR="00E1008C">
        <w:rPr>
          <w:rFonts w:cstheme="minorHAnsi"/>
        </w:rPr>
        <w:t xml:space="preserve">m </w:t>
      </w:r>
      <w:r w:rsidRPr="00167DB3">
        <w:rPr>
          <w:rFonts w:cstheme="minorHAnsi"/>
        </w:rPr>
        <w:t>Fundusze Europejskie dla Świętokrzyskiego</w:t>
      </w:r>
      <w:r w:rsidR="000506A9" w:rsidRPr="00167DB3">
        <w:rPr>
          <w:rFonts w:cstheme="minorHAnsi"/>
        </w:rPr>
        <w:t xml:space="preserve"> 2021-2027</w:t>
      </w:r>
      <w:r w:rsidR="00760C09" w:rsidRPr="00167DB3">
        <w:rPr>
          <w:rFonts w:cstheme="minorHAnsi"/>
        </w:rPr>
        <w:t>;</w:t>
      </w:r>
    </w:p>
    <w:p w14:paraId="12273BC5" w14:textId="1DB070C3" w:rsidR="00CD40E8" w:rsidRPr="00CD40E8" w:rsidRDefault="00642B0A" w:rsidP="00CD40E8">
      <w:pPr>
        <w:spacing w:line="252" w:lineRule="auto"/>
        <w:jc w:val="both"/>
        <w:rPr>
          <w:rFonts w:cstheme="minorHAnsi"/>
        </w:rPr>
      </w:pPr>
      <w:r w:rsidRPr="00642B0A">
        <w:rPr>
          <w:rFonts w:cstheme="minorHAnsi"/>
          <w:b/>
          <w:bCs/>
        </w:rPr>
        <w:t>Jedno przedsiębiorstwo</w:t>
      </w:r>
      <w:r>
        <w:rPr>
          <w:rFonts w:cstheme="minorHAnsi"/>
        </w:rPr>
        <w:t xml:space="preserve"> - </w:t>
      </w:r>
      <w:r w:rsidR="00CD40E8" w:rsidRPr="00CD40E8">
        <w:rPr>
          <w:rFonts w:cstheme="minorHAnsi"/>
        </w:rPr>
        <w:t>Jedno przedsiębiorstwo obejmuje wszystkie jednostki</w:t>
      </w:r>
      <w:r w:rsidR="00CD40E8">
        <w:rPr>
          <w:rFonts w:cstheme="minorHAnsi"/>
        </w:rPr>
        <w:t xml:space="preserve"> </w:t>
      </w:r>
      <w:r w:rsidR="00CD40E8" w:rsidRPr="00CD40E8">
        <w:rPr>
          <w:rFonts w:cstheme="minorHAnsi"/>
        </w:rPr>
        <w:t>gospodarcze, które są ze sobą powiązane co najmniej jednym</w:t>
      </w:r>
      <w:r w:rsidR="00CD40E8">
        <w:rPr>
          <w:rFonts w:cstheme="minorHAnsi"/>
        </w:rPr>
        <w:t xml:space="preserve"> </w:t>
      </w:r>
      <w:r w:rsidR="00CD40E8" w:rsidRPr="00CD40E8">
        <w:rPr>
          <w:rFonts w:cstheme="minorHAnsi"/>
        </w:rPr>
        <w:t>z następujących stosunków:</w:t>
      </w:r>
    </w:p>
    <w:p w14:paraId="540E5211" w14:textId="01005591" w:rsidR="00CD40E8" w:rsidRPr="00CD40E8" w:rsidRDefault="00CD40E8" w:rsidP="00CD40E8">
      <w:pPr>
        <w:spacing w:line="252" w:lineRule="auto"/>
        <w:jc w:val="both"/>
        <w:rPr>
          <w:rFonts w:cstheme="minorHAnsi"/>
        </w:rPr>
      </w:pPr>
      <w:r w:rsidRPr="00CD40E8">
        <w:rPr>
          <w:rFonts w:cstheme="minorHAnsi"/>
        </w:rPr>
        <w:t>a) jedna jednostka gospodarcza posiada w drugiej jednostce</w:t>
      </w:r>
      <w:r>
        <w:rPr>
          <w:rFonts w:cstheme="minorHAnsi"/>
        </w:rPr>
        <w:t xml:space="preserve"> </w:t>
      </w:r>
      <w:r w:rsidRPr="00CD40E8">
        <w:rPr>
          <w:rFonts w:cstheme="minorHAnsi"/>
        </w:rPr>
        <w:t>gospodarczej większość praw głosu</w:t>
      </w:r>
      <w:r>
        <w:rPr>
          <w:rFonts w:cstheme="minorHAnsi"/>
        </w:rPr>
        <w:t xml:space="preserve"> </w:t>
      </w:r>
      <w:r w:rsidRPr="00CD40E8">
        <w:rPr>
          <w:rFonts w:cstheme="minorHAnsi"/>
        </w:rPr>
        <w:t>akcjonariuszy, wspólników</w:t>
      </w:r>
      <w:r>
        <w:rPr>
          <w:rFonts w:cstheme="minorHAnsi"/>
        </w:rPr>
        <w:t xml:space="preserve"> </w:t>
      </w:r>
      <w:r w:rsidRPr="00CD40E8">
        <w:rPr>
          <w:rFonts w:cstheme="minorHAnsi"/>
        </w:rPr>
        <w:t>lub członków,</w:t>
      </w:r>
    </w:p>
    <w:p w14:paraId="3F539CAE" w14:textId="787EBD56" w:rsidR="00CD40E8" w:rsidRPr="00CD40E8" w:rsidRDefault="00CD40E8" w:rsidP="00CD40E8">
      <w:pPr>
        <w:spacing w:line="252" w:lineRule="auto"/>
        <w:jc w:val="both"/>
        <w:rPr>
          <w:rFonts w:cstheme="minorHAnsi"/>
        </w:rPr>
      </w:pPr>
      <w:r w:rsidRPr="00CD40E8">
        <w:rPr>
          <w:rFonts w:cstheme="minorHAnsi"/>
        </w:rPr>
        <w:t>b) jedna jednostka gospodarcza ma prawo wyznaczyć lub</w:t>
      </w:r>
      <w:r>
        <w:rPr>
          <w:rFonts w:cstheme="minorHAnsi"/>
        </w:rPr>
        <w:t xml:space="preserve"> </w:t>
      </w:r>
      <w:r w:rsidRPr="00CD40E8">
        <w:rPr>
          <w:rFonts w:cstheme="minorHAnsi"/>
        </w:rPr>
        <w:t>odwołać większość członków organu administracyjnego,</w:t>
      </w:r>
      <w:r>
        <w:rPr>
          <w:rFonts w:cstheme="minorHAnsi"/>
        </w:rPr>
        <w:t xml:space="preserve"> </w:t>
      </w:r>
      <w:r w:rsidRPr="00CD40E8">
        <w:rPr>
          <w:rFonts w:cstheme="minorHAnsi"/>
        </w:rPr>
        <w:t>zarządzającego lub nadzorczego innej jednostki gospodarczej,</w:t>
      </w:r>
    </w:p>
    <w:p w14:paraId="0955EF75" w14:textId="54139BB3" w:rsidR="00CD40E8" w:rsidRPr="00CD40E8" w:rsidRDefault="00CD40E8" w:rsidP="00CD40E8">
      <w:pPr>
        <w:spacing w:line="252" w:lineRule="auto"/>
        <w:jc w:val="both"/>
        <w:rPr>
          <w:rFonts w:cstheme="minorHAnsi"/>
        </w:rPr>
      </w:pPr>
      <w:r w:rsidRPr="00CD40E8">
        <w:rPr>
          <w:rFonts w:cstheme="minorHAnsi"/>
        </w:rPr>
        <w:t>c) jedna jednostka gospodarcza ma prawo wywierać dominujący</w:t>
      </w:r>
      <w:r>
        <w:rPr>
          <w:rFonts w:cstheme="minorHAnsi"/>
        </w:rPr>
        <w:t xml:space="preserve"> </w:t>
      </w:r>
      <w:r w:rsidRPr="00CD40E8">
        <w:rPr>
          <w:rFonts w:cstheme="minorHAnsi"/>
        </w:rPr>
        <w:t>wpływ na inną jednostkę gospodarczą zgodnie z umową</w:t>
      </w:r>
      <w:r>
        <w:rPr>
          <w:rFonts w:cstheme="minorHAnsi"/>
        </w:rPr>
        <w:t xml:space="preserve"> </w:t>
      </w:r>
      <w:r w:rsidRPr="00CD40E8">
        <w:rPr>
          <w:rFonts w:cstheme="minorHAnsi"/>
        </w:rPr>
        <w:t>zawartą z tą jednostką lub postanowieniami w jej akcie</w:t>
      </w:r>
      <w:r>
        <w:rPr>
          <w:rFonts w:cstheme="minorHAnsi"/>
        </w:rPr>
        <w:t xml:space="preserve"> </w:t>
      </w:r>
      <w:r w:rsidRPr="00CD40E8">
        <w:rPr>
          <w:rFonts w:cstheme="minorHAnsi"/>
        </w:rPr>
        <w:t>założycielskim lub umowie spółki,</w:t>
      </w:r>
    </w:p>
    <w:p w14:paraId="36630E65" w14:textId="6A073384" w:rsidR="00CD40E8" w:rsidRPr="00CD40E8" w:rsidRDefault="00CD40E8" w:rsidP="00CD40E8">
      <w:pPr>
        <w:spacing w:line="252" w:lineRule="auto"/>
        <w:jc w:val="both"/>
        <w:rPr>
          <w:rFonts w:cstheme="minorHAnsi"/>
        </w:rPr>
      </w:pPr>
      <w:r w:rsidRPr="00CD40E8">
        <w:rPr>
          <w:rFonts w:cstheme="minorHAnsi"/>
        </w:rPr>
        <w:t>d) jedna jednostka gospodarcza, która jest akcjonariuszem lub</w:t>
      </w:r>
      <w:r>
        <w:rPr>
          <w:rFonts w:cstheme="minorHAnsi"/>
        </w:rPr>
        <w:t xml:space="preserve"> </w:t>
      </w:r>
      <w:r w:rsidRPr="00CD40E8">
        <w:rPr>
          <w:rFonts w:cstheme="minorHAnsi"/>
        </w:rPr>
        <w:t>wspólnikiem w innej jednostce gospodarczej lub jej członkiem,</w:t>
      </w:r>
      <w:r>
        <w:rPr>
          <w:rFonts w:cstheme="minorHAnsi"/>
        </w:rPr>
        <w:t xml:space="preserve"> </w:t>
      </w:r>
      <w:r w:rsidRPr="00CD40E8">
        <w:rPr>
          <w:rFonts w:cstheme="minorHAnsi"/>
        </w:rPr>
        <w:t>samodzielnie kontroluje, zgodnie z porozumieniem z innymi</w:t>
      </w:r>
      <w:r>
        <w:rPr>
          <w:rFonts w:cstheme="minorHAnsi"/>
        </w:rPr>
        <w:t xml:space="preserve"> </w:t>
      </w:r>
      <w:r w:rsidRPr="00CD40E8">
        <w:rPr>
          <w:rFonts w:cstheme="minorHAnsi"/>
        </w:rPr>
        <w:t>akcjonariuszami, wspólnikami lub członkami tej jednostki,</w:t>
      </w:r>
      <w:r>
        <w:rPr>
          <w:rFonts w:cstheme="minorHAnsi"/>
        </w:rPr>
        <w:t xml:space="preserve"> </w:t>
      </w:r>
      <w:r w:rsidRPr="00CD40E8">
        <w:rPr>
          <w:rFonts w:cstheme="minorHAnsi"/>
        </w:rPr>
        <w:t>większość praw głosu akcjonariuszy, wspólników lub członków</w:t>
      </w:r>
      <w:r>
        <w:rPr>
          <w:rFonts w:cstheme="minorHAnsi"/>
        </w:rPr>
        <w:t xml:space="preserve"> </w:t>
      </w:r>
      <w:r w:rsidRPr="00CD40E8">
        <w:rPr>
          <w:rFonts w:cstheme="minorHAnsi"/>
        </w:rPr>
        <w:t>tej jednostki.</w:t>
      </w:r>
    </w:p>
    <w:p w14:paraId="3EB3CA99" w14:textId="2723414A" w:rsidR="00642B0A" w:rsidRDefault="00CD40E8" w:rsidP="00CD40E8">
      <w:pPr>
        <w:spacing w:line="252" w:lineRule="auto"/>
        <w:jc w:val="both"/>
        <w:rPr>
          <w:rFonts w:cstheme="minorHAnsi"/>
        </w:rPr>
      </w:pPr>
      <w:r w:rsidRPr="00CD40E8">
        <w:rPr>
          <w:rFonts w:cstheme="minorHAnsi"/>
        </w:rPr>
        <w:t>Jednostki gospodarcze pozostające w jakimkolwiek ze stosunków,</w:t>
      </w:r>
      <w:r>
        <w:rPr>
          <w:rFonts w:cstheme="minorHAnsi"/>
        </w:rPr>
        <w:t xml:space="preserve"> </w:t>
      </w:r>
      <w:r w:rsidRPr="00CD40E8">
        <w:rPr>
          <w:rFonts w:cstheme="minorHAnsi"/>
        </w:rPr>
        <w:t>o których mowa w akapicie pierwszym lit. a-d, za pośrednictwem</w:t>
      </w:r>
      <w:r>
        <w:rPr>
          <w:rFonts w:cstheme="minorHAnsi"/>
        </w:rPr>
        <w:t xml:space="preserve"> </w:t>
      </w:r>
      <w:r w:rsidRPr="00CD40E8">
        <w:rPr>
          <w:rFonts w:cstheme="minorHAnsi"/>
        </w:rPr>
        <w:t>jednej innej jednostki gospodarczej lub kilku innych jednostek</w:t>
      </w:r>
      <w:r>
        <w:rPr>
          <w:rFonts w:cstheme="minorHAnsi"/>
        </w:rPr>
        <w:t xml:space="preserve"> </w:t>
      </w:r>
      <w:r w:rsidRPr="00CD40E8">
        <w:rPr>
          <w:rFonts w:cstheme="minorHAnsi"/>
        </w:rPr>
        <w:t>gospodarczych również są uznawane za jedno przedsiębiorstwo</w:t>
      </w:r>
    </w:p>
    <w:p w14:paraId="39297D23" w14:textId="4EB642FF" w:rsidR="00642B0A" w:rsidRPr="006434DE" w:rsidRDefault="00642B0A" w:rsidP="00642B0A">
      <w:pPr>
        <w:spacing w:line="252" w:lineRule="auto"/>
        <w:rPr>
          <w:rFonts w:cstheme="minorHAnsi"/>
        </w:rPr>
      </w:pPr>
      <w:r w:rsidRPr="006434DE">
        <w:rPr>
          <w:rFonts w:cstheme="minorHAnsi"/>
          <w:b/>
          <w:bCs/>
        </w:rPr>
        <w:t>Karta Praw Podstawowych Unii Europejskiej</w:t>
      </w:r>
      <w:r w:rsidRPr="006434DE">
        <w:rPr>
          <w:rFonts w:cstheme="minorHAnsi"/>
        </w:rPr>
        <w:t xml:space="preserve"> - Zbiór fundamentalnych praw człowieka i obowiązków obywatelskich, w tym skierowanych do osób z niepełnosprawnościami;</w:t>
      </w:r>
    </w:p>
    <w:p w14:paraId="352CC277" w14:textId="4ABAE30B" w:rsidR="00BA314F" w:rsidRPr="006434DE" w:rsidRDefault="00760C09" w:rsidP="00FE16E1">
      <w:pPr>
        <w:spacing w:line="252" w:lineRule="auto"/>
        <w:jc w:val="both"/>
        <w:rPr>
          <w:rFonts w:cstheme="minorHAnsi"/>
        </w:rPr>
      </w:pPr>
      <w:r w:rsidRPr="006434DE">
        <w:rPr>
          <w:rFonts w:cstheme="minorHAnsi"/>
          <w:b/>
          <w:bCs/>
        </w:rPr>
        <w:t xml:space="preserve">KE </w:t>
      </w:r>
      <w:r w:rsidRPr="006434DE">
        <w:rPr>
          <w:rFonts w:cstheme="minorHAnsi"/>
        </w:rPr>
        <w:t>–</w:t>
      </w:r>
      <w:r w:rsidRPr="006434DE">
        <w:rPr>
          <w:rFonts w:cstheme="minorHAnsi"/>
          <w:b/>
          <w:bCs/>
        </w:rPr>
        <w:t xml:space="preserve"> </w:t>
      </w:r>
      <w:r w:rsidRPr="006434DE">
        <w:rPr>
          <w:rFonts w:cstheme="minorHAnsi"/>
        </w:rPr>
        <w:t>Komisja Europejska;</w:t>
      </w:r>
    </w:p>
    <w:p w14:paraId="2A3EC33C" w14:textId="4559B5B8" w:rsidR="00642B0A" w:rsidRPr="00167DB3" w:rsidRDefault="00642B0A" w:rsidP="00642B0A">
      <w:pPr>
        <w:spacing w:line="252" w:lineRule="auto"/>
        <w:jc w:val="both"/>
        <w:rPr>
          <w:rFonts w:cstheme="minorHAnsi"/>
        </w:rPr>
      </w:pPr>
      <w:r w:rsidRPr="006434DE">
        <w:rPr>
          <w:rFonts w:cstheme="minorHAnsi"/>
          <w:b/>
          <w:bCs/>
        </w:rPr>
        <w:t>Konwencja ONZ o prawach osób niepełnosprawnych</w:t>
      </w:r>
      <w:r w:rsidRPr="006434DE">
        <w:rPr>
          <w:rFonts w:cstheme="minorHAnsi"/>
        </w:rPr>
        <w:t xml:space="preserve"> -Umowa międzynarodowa ONZ dotycząca praw człowieka, której celem jest ochrona praw i godności osób z niepełnosprawnościami. Strony Konwencji są zobowiązane do promowania, ochrony i zapewnienia pełnego korzystania z praw człowieka przez osoby z niepełnosprawnościami oraz zapewnienia im pełnej równości na mocy prawa;</w:t>
      </w:r>
    </w:p>
    <w:p w14:paraId="13D87712" w14:textId="6BCA2B13" w:rsidR="00902442" w:rsidRPr="00167DB3" w:rsidRDefault="00902442" w:rsidP="00FE16E1">
      <w:pPr>
        <w:spacing w:line="252" w:lineRule="auto"/>
        <w:jc w:val="both"/>
        <w:rPr>
          <w:rFonts w:cstheme="minorHAnsi"/>
          <w:b/>
          <w:bCs/>
        </w:rPr>
      </w:pPr>
      <w:r w:rsidRPr="00167DB3">
        <w:rPr>
          <w:rFonts w:cstheme="minorHAnsi"/>
          <w:b/>
          <w:bCs/>
        </w:rPr>
        <w:t>KM FEŚ</w:t>
      </w:r>
      <w:r w:rsidRPr="00167DB3">
        <w:rPr>
          <w:rFonts w:cstheme="minorHAnsi"/>
        </w:rPr>
        <w:t xml:space="preserve"> – Komitet Monitorujący </w:t>
      </w:r>
      <w:r w:rsidR="006E79E8">
        <w:rPr>
          <w:rFonts w:cstheme="minorHAnsi"/>
        </w:rPr>
        <w:t xml:space="preserve">program regionalny </w:t>
      </w:r>
      <w:r w:rsidRPr="00167DB3">
        <w:rPr>
          <w:rFonts w:cstheme="minorHAnsi"/>
        </w:rPr>
        <w:t>FEŚ 2021-2027;</w:t>
      </w:r>
    </w:p>
    <w:p w14:paraId="64B0E016" w14:textId="393DD31B" w:rsidR="00760C09" w:rsidRDefault="00760C09" w:rsidP="00FE16E1">
      <w:pPr>
        <w:spacing w:line="252" w:lineRule="auto"/>
        <w:jc w:val="both"/>
        <w:rPr>
          <w:rFonts w:cstheme="minorHAnsi"/>
        </w:rPr>
      </w:pPr>
      <w:r w:rsidRPr="00167DB3">
        <w:rPr>
          <w:rFonts w:cstheme="minorHAnsi"/>
          <w:b/>
          <w:bCs/>
        </w:rPr>
        <w:t>KOP</w:t>
      </w:r>
      <w:r w:rsidRPr="00167DB3">
        <w:rPr>
          <w:rFonts w:cstheme="minorHAnsi"/>
        </w:rPr>
        <w:t xml:space="preserve"> – Komisja Oceny Projektów tj. komisja, o której mowa w art. 53 ustawy, powołana do oceny projektów;</w:t>
      </w:r>
    </w:p>
    <w:p w14:paraId="31F9E3BB" w14:textId="42180850" w:rsidR="00642B0A" w:rsidRPr="00167DB3" w:rsidRDefault="00642B0A" w:rsidP="00642B0A">
      <w:pPr>
        <w:spacing w:line="252" w:lineRule="auto"/>
        <w:jc w:val="both"/>
        <w:rPr>
          <w:rFonts w:cstheme="minorHAnsi"/>
        </w:rPr>
      </w:pPr>
      <w:r w:rsidRPr="00642B0A">
        <w:rPr>
          <w:rFonts w:cstheme="minorHAnsi"/>
          <w:b/>
          <w:bCs/>
        </w:rPr>
        <w:t>Koszty pośrednie</w:t>
      </w:r>
      <w:r>
        <w:rPr>
          <w:rFonts w:cstheme="minorHAnsi"/>
        </w:rPr>
        <w:t xml:space="preserve"> -</w:t>
      </w:r>
      <w:r w:rsidRPr="00642B0A">
        <w:rPr>
          <w:rFonts w:cstheme="minorHAnsi"/>
        </w:rPr>
        <w:t>Koszty niezbędne do realizacji projektu, ale niedotyczące</w:t>
      </w:r>
      <w:r>
        <w:rPr>
          <w:rFonts w:cstheme="minorHAnsi"/>
        </w:rPr>
        <w:t xml:space="preserve"> </w:t>
      </w:r>
      <w:r w:rsidRPr="00642B0A">
        <w:rPr>
          <w:rFonts w:cstheme="minorHAnsi"/>
        </w:rPr>
        <w:t>bezpośrednio jego głównego przedmiotu (między innymi</w:t>
      </w:r>
      <w:r>
        <w:rPr>
          <w:rFonts w:cstheme="minorHAnsi"/>
        </w:rPr>
        <w:t xml:space="preserve"> </w:t>
      </w:r>
      <w:r w:rsidRPr="00642B0A">
        <w:rPr>
          <w:rFonts w:cstheme="minorHAnsi"/>
        </w:rPr>
        <w:t>koordynatora lub kierownika projektu i innego personelu</w:t>
      </w:r>
      <w:r>
        <w:rPr>
          <w:rFonts w:cstheme="minorHAnsi"/>
        </w:rPr>
        <w:t xml:space="preserve"> </w:t>
      </w:r>
      <w:r w:rsidRPr="00642B0A">
        <w:rPr>
          <w:rFonts w:cstheme="minorHAnsi"/>
        </w:rPr>
        <w:t>bezpośrednio zaangażowanego w zarządzanie, rozliczanie</w:t>
      </w:r>
      <w:r>
        <w:rPr>
          <w:rFonts w:cstheme="minorHAnsi"/>
        </w:rPr>
        <w:t xml:space="preserve"> </w:t>
      </w:r>
      <w:r w:rsidRPr="00642B0A">
        <w:rPr>
          <w:rFonts w:cstheme="minorHAnsi"/>
        </w:rPr>
        <w:t>i monitorowanie projektu, koszty zarządu, koszty personelu</w:t>
      </w:r>
      <w:r>
        <w:rPr>
          <w:rFonts w:cstheme="minorHAnsi"/>
        </w:rPr>
        <w:t xml:space="preserve"> </w:t>
      </w:r>
      <w:r w:rsidRPr="00642B0A">
        <w:rPr>
          <w:rFonts w:cstheme="minorHAnsi"/>
        </w:rPr>
        <w:t>obsługowego, koszty obsługi księgowej, koszty utrzymania</w:t>
      </w:r>
      <w:r>
        <w:rPr>
          <w:rFonts w:cstheme="minorHAnsi"/>
        </w:rPr>
        <w:t xml:space="preserve"> </w:t>
      </w:r>
      <w:r w:rsidRPr="00642B0A">
        <w:rPr>
          <w:rFonts w:cstheme="minorHAnsi"/>
        </w:rPr>
        <w:t>powierzchni biurowych, koszty mediów, usług pocztowych,</w:t>
      </w:r>
      <w:r>
        <w:rPr>
          <w:rFonts w:cstheme="minorHAnsi"/>
        </w:rPr>
        <w:t xml:space="preserve"> </w:t>
      </w:r>
      <w:r w:rsidRPr="00642B0A">
        <w:rPr>
          <w:rFonts w:cstheme="minorHAnsi"/>
        </w:rPr>
        <w:t>telefonicznych, internetowych, kurierskich, materiałów</w:t>
      </w:r>
      <w:r>
        <w:rPr>
          <w:rFonts w:cstheme="minorHAnsi"/>
        </w:rPr>
        <w:t xml:space="preserve"> </w:t>
      </w:r>
      <w:r w:rsidRPr="00642B0A">
        <w:rPr>
          <w:rFonts w:cstheme="minorHAnsi"/>
        </w:rPr>
        <w:t>biurowych, artykułów piśmienniczych)</w:t>
      </w:r>
      <w:r>
        <w:rPr>
          <w:rFonts w:cstheme="minorHAnsi"/>
        </w:rPr>
        <w:t>;</w:t>
      </w:r>
    </w:p>
    <w:p w14:paraId="0A46E8AE" w14:textId="24E3E784" w:rsidR="00676A63" w:rsidRPr="00167DB3" w:rsidRDefault="00676A63" w:rsidP="00FE16E1">
      <w:pPr>
        <w:spacing w:line="252" w:lineRule="auto"/>
        <w:jc w:val="both"/>
        <w:rPr>
          <w:rFonts w:cstheme="minorHAnsi"/>
        </w:rPr>
      </w:pPr>
      <w:r w:rsidRPr="00167DB3">
        <w:rPr>
          <w:rFonts w:cstheme="minorHAnsi"/>
          <w:b/>
          <w:bCs/>
        </w:rPr>
        <w:t>KPA</w:t>
      </w:r>
      <w:r w:rsidRPr="00167DB3">
        <w:rPr>
          <w:rFonts w:cstheme="minorHAnsi"/>
        </w:rPr>
        <w:t xml:space="preserve"> – ustawa z dnia 14 czerwca 1960 r. – Kodeks postępowania administracyjnego</w:t>
      </w:r>
      <w:r w:rsidR="00C70229">
        <w:rPr>
          <w:rFonts w:cstheme="minorHAnsi"/>
        </w:rPr>
        <w:t>;</w:t>
      </w:r>
    </w:p>
    <w:p w14:paraId="5E5CEA17" w14:textId="3B81B9DE" w:rsidR="00760C09" w:rsidRPr="00167DB3" w:rsidRDefault="00760C09" w:rsidP="00FE16E1">
      <w:pPr>
        <w:spacing w:line="252" w:lineRule="auto"/>
        <w:jc w:val="both"/>
        <w:rPr>
          <w:rFonts w:cstheme="minorHAnsi"/>
        </w:rPr>
      </w:pPr>
      <w:r w:rsidRPr="00167DB3">
        <w:rPr>
          <w:rFonts w:cstheme="minorHAnsi"/>
          <w:b/>
          <w:bCs/>
        </w:rPr>
        <w:lastRenderedPageBreak/>
        <w:t>Kryteria wyboru projektów</w:t>
      </w:r>
      <w:r w:rsidRPr="00167DB3">
        <w:rPr>
          <w:rFonts w:cstheme="minorHAnsi"/>
        </w:rPr>
        <w:t xml:space="preserve"> – kryteria, o których mowa w art. 2 pkt. 16 ustawy umożliwiające ocenę projektu, wybór projektu do dofinasowania i zawarcie umowy o dofinansowanie projektu albo podjęcie decyzji o dofinansowaniu projektu, zatwierdzone przez Komitet Monitorujący FEŚ 2021-2027;</w:t>
      </w:r>
    </w:p>
    <w:p w14:paraId="57AFC07F" w14:textId="60A1503A" w:rsidR="00760C09" w:rsidRPr="00167DB3" w:rsidRDefault="00760C09" w:rsidP="00FE16E1">
      <w:pPr>
        <w:spacing w:line="252" w:lineRule="auto"/>
        <w:jc w:val="both"/>
        <w:rPr>
          <w:rFonts w:cstheme="minorHAnsi"/>
        </w:rPr>
      </w:pPr>
      <w:r w:rsidRPr="00167DB3">
        <w:rPr>
          <w:rFonts w:cstheme="minorHAnsi"/>
          <w:b/>
          <w:bCs/>
        </w:rPr>
        <w:t xml:space="preserve">Kwalifikowany podpis elektroniczny </w:t>
      </w:r>
      <w:r w:rsidRPr="00167DB3">
        <w:rPr>
          <w:rFonts w:cstheme="minorHAnsi"/>
        </w:rPr>
        <w:t>– podpis elektroniczny w rozumieniu art. 3 pkt. 12 Rozporządzenia Parlamentu Europejskiego i Rady (UE) NR 910/2014 z dnia 23 lipca 2014 r. w sprawie identyfikacji elektronicznej i usług zaufania w odniesieniu do transakcji elektronicznych na rynku wewnętrznym oraz uchylające dyrektywę 1999/93/WE (Dz.U.UE.L.2014.257.73 z dnia 2014.08.28), który jest unikalnie przyporządkowany podpisującemu, umożliwia ustalenie tożsamości podpisującego, jest składany przy użyciu danych służących do składania podpisu elektronicznego, których podpisujący może, z dużą dozą pewności, użyć pod wyłączną swoją kontrolą, jest powiązany z danymi podpisanymi w taki sposób, że każda późniejsza zmiana danych jest rozpoznawalna, składany za pomocą kwalifikowanego urządzenia do składania podpisu elektronicznego, opierający się na kwalifikowanym certyfikacie podpisu elektronicznego</w:t>
      </w:r>
      <w:r w:rsidR="00D7030B" w:rsidRPr="00167DB3">
        <w:rPr>
          <w:rFonts w:cstheme="minorHAnsi"/>
        </w:rPr>
        <w:t>;</w:t>
      </w:r>
    </w:p>
    <w:p w14:paraId="4E4A61E2" w14:textId="7E3E706B" w:rsidR="00D7030B" w:rsidRDefault="00D7030B" w:rsidP="00FE16E1">
      <w:pPr>
        <w:spacing w:line="252" w:lineRule="auto"/>
        <w:jc w:val="both"/>
        <w:rPr>
          <w:rFonts w:cstheme="minorHAnsi"/>
        </w:rPr>
      </w:pPr>
      <w:r w:rsidRPr="00167DB3">
        <w:rPr>
          <w:rFonts w:cstheme="minorHAnsi"/>
          <w:b/>
          <w:bCs/>
        </w:rPr>
        <w:t>Nabór</w:t>
      </w:r>
      <w:r w:rsidRPr="00167DB3">
        <w:rPr>
          <w:rFonts w:cstheme="minorHAnsi"/>
        </w:rPr>
        <w:t xml:space="preserve"> – okres, w którym wnioskodawcy mogą składać wnioski;</w:t>
      </w:r>
    </w:p>
    <w:p w14:paraId="406AEC49" w14:textId="08085361" w:rsidR="00CD40E8" w:rsidRPr="00167DB3" w:rsidRDefault="00CD40E8" w:rsidP="00CD40E8">
      <w:pPr>
        <w:spacing w:line="252" w:lineRule="auto"/>
        <w:jc w:val="both"/>
        <w:rPr>
          <w:rFonts w:cstheme="minorHAnsi"/>
        </w:rPr>
      </w:pPr>
      <w:r w:rsidRPr="00CD40E8">
        <w:rPr>
          <w:rFonts w:cstheme="minorHAnsi"/>
          <w:b/>
          <w:bCs/>
        </w:rPr>
        <w:t xml:space="preserve">Pomoc de </w:t>
      </w:r>
      <w:proofErr w:type="spellStart"/>
      <w:r w:rsidRPr="00CD40E8">
        <w:rPr>
          <w:rFonts w:cstheme="minorHAnsi"/>
          <w:b/>
          <w:bCs/>
        </w:rPr>
        <w:t>minimis</w:t>
      </w:r>
      <w:proofErr w:type="spellEnd"/>
      <w:r>
        <w:rPr>
          <w:rFonts w:cstheme="minorHAnsi"/>
        </w:rPr>
        <w:t xml:space="preserve"> - </w:t>
      </w:r>
      <w:r w:rsidRPr="00CD40E8">
        <w:rPr>
          <w:rFonts w:cstheme="minorHAnsi"/>
        </w:rPr>
        <w:t>Pomoc udzielana indywidualnie, zgodna z przepisami</w:t>
      </w:r>
      <w:r>
        <w:rPr>
          <w:rFonts w:cstheme="minorHAnsi"/>
        </w:rPr>
        <w:t xml:space="preserve"> </w:t>
      </w:r>
      <w:r w:rsidRPr="00CD40E8">
        <w:rPr>
          <w:rFonts w:cstheme="minorHAnsi"/>
        </w:rPr>
        <w:t>Rozporządzenia Komisji (UE) 2023/2831</w:t>
      </w:r>
      <w:r>
        <w:rPr>
          <w:rFonts w:cstheme="minorHAnsi"/>
        </w:rPr>
        <w:t>;</w:t>
      </w:r>
    </w:p>
    <w:p w14:paraId="5D1769A3" w14:textId="44BF5BEE" w:rsidR="00D7030B" w:rsidRDefault="00D7030B" w:rsidP="00FE16E1">
      <w:pPr>
        <w:spacing w:line="252" w:lineRule="auto"/>
        <w:jc w:val="both"/>
        <w:rPr>
          <w:rFonts w:cstheme="minorHAnsi"/>
        </w:rPr>
      </w:pPr>
      <w:r w:rsidRPr="00167DB3">
        <w:rPr>
          <w:rFonts w:cstheme="minorHAnsi"/>
          <w:b/>
          <w:bCs/>
        </w:rPr>
        <w:t xml:space="preserve">Portal </w:t>
      </w:r>
      <w:r w:rsidRPr="00167DB3">
        <w:rPr>
          <w:rFonts w:cstheme="minorHAnsi"/>
        </w:rPr>
        <w:t>– portal internetowy, o którym mowa w art. 46 lit. b rozporządzenia ogólnego -</w:t>
      </w:r>
      <w:r w:rsidR="00AD1E40" w:rsidRPr="00167DB3">
        <w:rPr>
          <w:rFonts w:cstheme="minorHAnsi"/>
        </w:rPr>
        <w:t xml:space="preserve"> </w:t>
      </w:r>
      <w:r w:rsidRPr="00167DB3">
        <w:rPr>
          <w:rFonts w:cstheme="minorHAnsi"/>
        </w:rPr>
        <w:t xml:space="preserve">portal Funduszy Europejskich na stronie internetowej </w:t>
      </w:r>
      <w:hyperlink r:id="rId10" w:history="1">
        <w:r w:rsidRPr="00167DB3">
          <w:rPr>
            <w:rStyle w:val="Hipercze"/>
            <w:rFonts w:cstheme="minorHAnsi"/>
          </w:rPr>
          <w:t>www.funduszeeuropejskie.gov.pl</w:t>
        </w:r>
      </w:hyperlink>
      <w:r w:rsidRPr="00167DB3">
        <w:rPr>
          <w:rFonts w:cstheme="minorHAnsi"/>
        </w:rPr>
        <w:t>;</w:t>
      </w:r>
    </w:p>
    <w:p w14:paraId="44F978D7" w14:textId="24D48183" w:rsidR="006434DE" w:rsidRPr="00167DB3" w:rsidRDefault="006434DE" w:rsidP="006434DE">
      <w:pPr>
        <w:spacing w:line="252" w:lineRule="auto"/>
        <w:jc w:val="both"/>
        <w:rPr>
          <w:rFonts w:cstheme="minorHAnsi"/>
        </w:rPr>
      </w:pPr>
      <w:r w:rsidRPr="006434DE">
        <w:rPr>
          <w:rFonts w:cstheme="minorHAnsi"/>
          <w:b/>
          <w:bCs/>
        </w:rPr>
        <w:t>Proces Przedsiębiorczego Odkrywania (PPO)</w:t>
      </w:r>
      <w:r>
        <w:rPr>
          <w:rFonts w:cstheme="minorHAnsi"/>
        </w:rPr>
        <w:t xml:space="preserve"> - </w:t>
      </w:r>
      <w:r w:rsidRPr="006434DE">
        <w:rPr>
          <w:rFonts w:cstheme="minorHAnsi"/>
        </w:rPr>
        <w:t>Proces Przedsiębiorczego Odkrywania to proces stałego dialogu</w:t>
      </w:r>
      <w:r>
        <w:rPr>
          <w:rFonts w:cstheme="minorHAnsi"/>
        </w:rPr>
        <w:t xml:space="preserve"> </w:t>
      </w:r>
      <w:r w:rsidRPr="006434DE">
        <w:rPr>
          <w:rFonts w:cstheme="minorHAnsi"/>
        </w:rPr>
        <w:t>uczestników regionalnego systemu innowacji reprezentujących</w:t>
      </w:r>
      <w:r>
        <w:rPr>
          <w:rFonts w:cstheme="minorHAnsi"/>
        </w:rPr>
        <w:t xml:space="preserve"> </w:t>
      </w:r>
      <w:r w:rsidRPr="006434DE">
        <w:rPr>
          <w:rFonts w:cstheme="minorHAnsi"/>
        </w:rPr>
        <w:t>obszary inteligentnych specjalizacji.</w:t>
      </w:r>
    </w:p>
    <w:p w14:paraId="6AAE065F" w14:textId="6BC5F8BA" w:rsidR="00D7030B" w:rsidRPr="00167DB3" w:rsidRDefault="00D7030B" w:rsidP="00FE16E1">
      <w:pPr>
        <w:spacing w:line="252" w:lineRule="auto"/>
        <w:jc w:val="both"/>
        <w:rPr>
          <w:rFonts w:cstheme="minorHAnsi"/>
        </w:rPr>
      </w:pPr>
      <w:r w:rsidRPr="00167DB3">
        <w:rPr>
          <w:rFonts w:cstheme="minorHAnsi"/>
          <w:b/>
          <w:bCs/>
        </w:rPr>
        <w:t>Projekt</w:t>
      </w:r>
      <w:r w:rsidRPr="00167DB3">
        <w:rPr>
          <w:rFonts w:cstheme="minorHAnsi"/>
        </w:rPr>
        <w:t xml:space="preserve"> –zgodnie z art. 2 pkt 22 ustawy</w:t>
      </w:r>
      <w:r w:rsidR="00235F3F" w:rsidRPr="00167DB3">
        <w:rPr>
          <w:rFonts w:cstheme="minorHAnsi"/>
        </w:rPr>
        <w:t xml:space="preserve"> </w:t>
      </w:r>
      <w:r w:rsidRPr="00167DB3">
        <w:rPr>
          <w:rFonts w:cstheme="minorHAnsi"/>
        </w:rPr>
        <w:t>–</w:t>
      </w:r>
      <w:r w:rsidR="00235F3F" w:rsidRPr="00167DB3">
        <w:rPr>
          <w:rFonts w:cstheme="minorHAnsi"/>
        </w:rPr>
        <w:t xml:space="preserve"> </w:t>
      </w:r>
      <w:r w:rsidRPr="00167DB3">
        <w:rPr>
          <w:rFonts w:cstheme="minorHAnsi"/>
        </w:rPr>
        <w:t xml:space="preserve">przedsięwzięcie zmierzające do osiągnięcia założonego celu określonego wskaźnikami, z określonym początkiem i końcem realizacji, zgłoszone do objęcia albo objęte finansowaniem UE programów </w:t>
      </w:r>
      <w:r w:rsidR="00C70229">
        <w:rPr>
          <w:rFonts w:cstheme="minorHAnsi"/>
        </w:rPr>
        <w:t xml:space="preserve">w </w:t>
      </w:r>
      <w:r w:rsidRPr="00167DB3">
        <w:rPr>
          <w:rFonts w:cstheme="minorHAnsi"/>
        </w:rPr>
        <w:t>ramach FEŚ 2021-2027;</w:t>
      </w:r>
    </w:p>
    <w:p w14:paraId="2183AB9B" w14:textId="0697900B" w:rsidR="00760C09" w:rsidRDefault="00D7030B" w:rsidP="00FE16E1">
      <w:pPr>
        <w:spacing w:line="252" w:lineRule="auto"/>
        <w:jc w:val="both"/>
        <w:rPr>
          <w:rFonts w:cstheme="minorHAnsi"/>
        </w:rPr>
      </w:pPr>
      <w:r w:rsidRPr="00167DB3">
        <w:rPr>
          <w:rFonts w:cstheme="minorHAnsi"/>
          <w:b/>
          <w:bCs/>
        </w:rPr>
        <w:t>PZ</w:t>
      </w:r>
      <w:r w:rsidRPr="00167DB3">
        <w:rPr>
          <w:rFonts w:cstheme="minorHAnsi"/>
        </w:rPr>
        <w:t xml:space="preserve"> – Profil zaufany – portal www.pz.gov.pl wyodrębniony z </w:t>
      </w:r>
      <w:proofErr w:type="spellStart"/>
      <w:r w:rsidRPr="00167DB3">
        <w:rPr>
          <w:rFonts w:cstheme="minorHAnsi"/>
        </w:rPr>
        <w:t>ePUAP</w:t>
      </w:r>
      <w:proofErr w:type="spellEnd"/>
      <w:r w:rsidRPr="00167DB3">
        <w:rPr>
          <w:rFonts w:cstheme="minorHAnsi"/>
        </w:rPr>
        <w:t xml:space="preserve"> służący do cyfrowego podpisywania dokumentów za pośrednictwem profilu zaufanego lub kwalifikowanego podpisu elektronicznego;</w:t>
      </w:r>
    </w:p>
    <w:p w14:paraId="5BCF42CD" w14:textId="6E91A6BA" w:rsidR="00C70229" w:rsidRPr="00167DB3" w:rsidRDefault="00C70229" w:rsidP="00FE16E1">
      <w:pPr>
        <w:spacing w:line="252" w:lineRule="auto"/>
        <w:jc w:val="both"/>
        <w:rPr>
          <w:rFonts w:cstheme="minorHAnsi"/>
        </w:rPr>
      </w:pPr>
      <w:r w:rsidRPr="00C70229">
        <w:rPr>
          <w:rFonts w:cstheme="minorHAnsi"/>
          <w:b/>
          <w:bCs/>
        </w:rPr>
        <w:t>RIS</w:t>
      </w:r>
      <w:r>
        <w:rPr>
          <w:rFonts w:cstheme="minorHAnsi"/>
        </w:rPr>
        <w:t>-Regionalne Inteligentne Specjalizacje;</w:t>
      </w:r>
    </w:p>
    <w:p w14:paraId="13144037" w14:textId="7C368476" w:rsidR="001C56A3" w:rsidRPr="00167DB3" w:rsidRDefault="001C56A3" w:rsidP="00FE16E1">
      <w:pPr>
        <w:spacing w:line="252" w:lineRule="auto"/>
        <w:jc w:val="both"/>
        <w:rPr>
          <w:rFonts w:cstheme="minorHAnsi"/>
          <w:b/>
          <w:bCs/>
        </w:rPr>
      </w:pPr>
      <w:r w:rsidRPr="00167DB3">
        <w:rPr>
          <w:rFonts w:cstheme="minorHAnsi"/>
          <w:b/>
          <w:bCs/>
        </w:rPr>
        <w:t xml:space="preserve">SZOP – </w:t>
      </w:r>
      <w:r w:rsidRPr="00167DB3">
        <w:rPr>
          <w:rFonts w:cstheme="minorHAnsi"/>
        </w:rPr>
        <w:t>Szczegółowy Opis Priorytetów</w:t>
      </w:r>
      <w:r w:rsidR="00AD1E40" w:rsidRPr="00167DB3">
        <w:rPr>
          <w:rFonts w:cstheme="minorHAnsi"/>
        </w:rPr>
        <w:t>;</w:t>
      </w:r>
    </w:p>
    <w:p w14:paraId="269E7583" w14:textId="52849C40" w:rsidR="00D7030B" w:rsidRPr="00167DB3" w:rsidRDefault="00D7030B" w:rsidP="00FE16E1">
      <w:pPr>
        <w:spacing w:line="252" w:lineRule="auto"/>
        <w:jc w:val="both"/>
        <w:rPr>
          <w:rFonts w:cstheme="minorHAnsi"/>
        </w:rPr>
      </w:pPr>
      <w:r w:rsidRPr="00167DB3">
        <w:rPr>
          <w:rFonts w:cstheme="minorHAnsi"/>
          <w:b/>
          <w:bCs/>
        </w:rPr>
        <w:t>UE</w:t>
      </w:r>
      <w:r w:rsidRPr="00167DB3">
        <w:rPr>
          <w:rFonts w:cstheme="minorHAnsi"/>
        </w:rPr>
        <w:t xml:space="preserve"> – Unia Europejska</w:t>
      </w:r>
      <w:r w:rsidR="00AD1E40" w:rsidRPr="00167DB3">
        <w:rPr>
          <w:rFonts w:cstheme="minorHAnsi"/>
        </w:rPr>
        <w:t>;</w:t>
      </w:r>
    </w:p>
    <w:p w14:paraId="6C7224FC" w14:textId="4E2D11BD" w:rsidR="00CD40E8" w:rsidRPr="00CD40E8" w:rsidRDefault="00CD40E8" w:rsidP="00CD40E8">
      <w:pPr>
        <w:jc w:val="both"/>
        <w:rPr>
          <w:rFonts w:cstheme="minorHAnsi"/>
        </w:rPr>
      </w:pPr>
      <w:r w:rsidRPr="00CD40E8">
        <w:rPr>
          <w:rFonts w:cstheme="minorHAnsi"/>
          <w:b/>
          <w:bCs/>
        </w:rPr>
        <w:t>UP</w:t>
      </w:r>
      <w:r>
        <w:rPr>
          <w:rFonts w:cstheme="minorHAnsi"/>
        </w:rPr>
        <w:t xml:space="preserve"> - </w:t>
      </w:r>
      <w:r w:rsidRPr="00CD40E8">
        <w:rPr>
          <w:rFonts w:cstheme="minorHAnsi"/>
        </w:rPr>
        <w:t>Umowa Partnerstwa dla Realizacji Polityki Spójności w Polsce</w:t>
      </w:r>
      <w:r>
        <w:rPr>
          <w:rFonts w:cstheme="minorHAnsi"/>
        </w:rPr>
        <w:t xml:space="preserve"> </w:t>
      </w:r>
      <w:r w:rsidRPr="00CD40E8">
        <w:rPr>
          <w:rFonts w:cstheme="minorHAnsi"/>
        </w:rPr>
        <w:t>na lata 2021-2027 zatwierdzona przez Komisję Europejską w dniu</w:t>
      </w:r>
      <w:r>
        <w:rPr>
          <w:rFonts w:cstheme="minorHAnsi"/>
        </w:rPr>
        <w:t xml:space="preserve"> </w:t>
      </w:r>
      <w:r w:rsidRPr="00CD40E8">
        <w:rPr>
          <w:rFonts w:cstheme="minorHAnsi"/>
        </w:rPr>
        <w:t>30 czerwca 2022 roku</w:t>
      </w:r>
      <w:r>
        <w:rPr>
          <w:rFonts w:cstheme="minorHAnsi"/>
        </w:rPr>
        <w:t>;</w:t>
      </w:r>
    </w:p>
    <w:p w14:paraId="5E536E97" w14:textId="537E7074" w:rsidR="00CD40E8" w:rsidRDefault="00CD40E8" w:rsidP="00CD40E8">
      <w:pPr>
        <w:spacing w:line="252" w:lineRule="auto"/>
        <w:jc w:val="both"/>
        <w:rPr>
          <w:rFonts w:cstheme="minorHAnsi"/>
        </w:rPr>
      </w:pPr>
      <w:r>
        <w:rPr>
          <w:rFonts w:cstheme="minorHAnsi"/>
          <w:b/>
          <w:bCs/>
        </w:rPr>
        <w:t xml:space="preserve">Uproszczone metody rozliczania kosztów - </w:t>
      </w:r>
      <w:r>
        <w:rPr>
          <w:rFonts w:cstheme="minorHAnsi"/>
        </w:rPr>
        <w:t>s</w:t>
      </w:r>
      <w:r w:rsidRPr="00CD40E8">
        <w:rPr>
          <w:rFonts w:cstheme="minorHAnsi"/>
        </w:rPr>
        <w:t>posób rozliczenia przez Beneficjenta wydatków w projekcie na podstawie stawek jednostkowych, kwot ryczałtowych i stawek ryczałtowych określonych w dokumentacji naboru zgodnie z artykułem 53, artykułem 54, artykułem 55 i artykułem 56 Rozporządzenia ogólnego;</w:t>
      </w:r>
    </w:p>
    <w:p w14:paraId="25E5C81B" w14:textId="22A03C5A" w:rsidR="002F1278" w:rsidRPr="00CD40E8" w:rsidRDefault="002F1278" w:rsidP="00CD40E8">
      <w:pPr>
        <w:spacing w:line="252" w:lineRule="auto"/>
        <w:jc w:val="both"/>
        <w:rPr>
          <w:rFonts w:cstheme="minorHAnsi"/>
        </w:rPr>
      </w:pPr>
      <w:r w:rsidRPr="002F1278">
        <w:rPr>
          <w:rFonts w:cstheme="minorHAnsi"/>
          <w:b/>
          <w:bCs/>
        </w:rPr>
        <w:t>Ustawa</w:t>
      </w:r>
      <w:r w:rsidRPr="002F1278">
        <w:rPr>
          <w:rFonts w:cstheme="minorHAnsi"/>
        </w:rPr>
        <w:t xml:space="preserve"> </w:t>
      </w:r>
      <w:r>
        <w:rPr>
          <w:rFonts w:cstheme="minorHAnsi"/>
        </w:rPr>
        <w:t xml:space="preserve">– Ustawa </w:t>
      </w:r>
      <w:r w:rsidRPr="002F1278">
        <w:t>z dnia 28 kwietnia 2022r</w:t>
      </w:r>
      <w:r w:rsidRPr="00F61B23">
        <w:t>.</w:t>
      </w:r>
      <w:r>
        <w:t xml:space="preserve"> </w:t>
      </w:r>
      <w:r w:rsidRPr="00F61B23">
        <w:t>o zasadach realizacji zadań</w:t>
      </w:r>
      <w:r>
        <w:t xml:space="preserve"> </w:t>
      </w:r>
      <w:r w:rsidRPr="00F61B23">
        <w:t>finansowanych ze środków</w:t>
      </w:r>
      <w:r>
        <w:t xml:space="preserve"> </w:t>
      </w:r>
      <w:r w:rsidRPr="00F61B23">
        <w:t xml:space="preserve">europejskich w perspektywie finansowej 2021-2027 </w:t>
      </w:r>
      <w:r>
        <w:t>(</w:t>
      </w:r>
      <w:r w:rsidRPr="005A59AA">
        <w:t>Dz. U. 2022 poz. 1079</w:t>
      </w:r>
      <w:r>
        <w:t>);</w:t>
      </w:r>
    </w:p>
    <w:p w14:paraId="5FF8F2D3" w14:textId="0C6AAF04" w:rsidR="00CD40E8" w:rsidRDefault="00CD40E8" w:rsidP="00CD40E8">
      <w:pPr>
        <w:spacing w:line="252" w:lineRule="auto"/>
        <w:jc w:val="both"/>
        <w:rPr>
          <w:rFonts w:cstheme="minorHAnsi"/>
          <w:b/>
          <w:bCs/>
        </w:rPr>
      </w:pPr>
      <w:r>
        <w:rPr>
          <w:rFonts w:cstheme="minorHAnsi"/>
          <w:b/>
          <w:bCs/>
        </w:rPr>
        <w:t>Wezwanie - p</w:t>
      </w:r>
      <w:r w:rsidRPr="00CD40E8">
        <w:rPr>
          <w:rFonts w:cstheme="minorHAnsi"/>
        </w:rPr>
        <w:t xml:space="preserve">ismo o uzupełnienie/poprawienie dokumentacji projektowej/ aplikacyjnej przekazywane drogą elektroniczną za pośrednictwem </w:t>
      </w:r>
      <w:proofErr w:type="spellStart"/>
      <w:r w:rsidRPr="00CD40E8">
        <w:rPr>
          <w:rFonts w:cstheme="minorHAnsi"/>
        </w:rPr>
        <w:t>ePUAP</w:t>
      </w:r>
      <w:proofErr w:type="spellEnd"/>
      <w:r>
        <w:rPr>
          <w:rFonts w:cstheme="minorHAnsi"/>
          <w:b/>
          <w:bCs/>
        </w:rPr>
        <w:t>;</w:t>
      </w:r>
    </w:p>
    <w:p w14:paraId="4F889FFA" w14:textId="42736510" w:rsidR="00235F3F" w:rsidRPr="00167DB3" w:rsidRDefault="00235F3F" w:rsidP="00FE16E1">
      <w:pPr>
        <w:spacing w:line="252" w:lineRule="auto"/>
        <w:jc w:val="both"/>
        <w:rPr>
          <w:rFonts w:cstheme="minorHAnsi"/>
        </w:rPr>
      </w:pPr>
      <w:r w:rsidRPr="00167DB3">
        <w:rPr>
          <w:rFonts w:cstheme="minorHAnsi"/>
          <w:b/>
          <w:bCs/>
        </w:rPr>
        <w:lastRenderedPageBreak/>
        <w:t>Wniosek o dofinansowanie</w:t>
      </w:r>
      <w:r w:rsidRPr="00167DB3">
        <w:rPr>
          <w:rFonts w:cstheme="minorHAnsi"/>
        </w:rPr>
        <w:t xml:space="preserve"> </w:t>
      </w:r>
      <w:r w:rsidR="003A5BC6" w:rsidRPr="00167DB3">
        <w:rPr>
          <w:rFonts w:cstheme="minorHAnsi"/>
        </w:rPr>
        <w:t>–</w:t>
      </w:r>
      <w:r w:rsidRPr="00167DB3">
        <w:rPr>
          <w:rFonts w:cstheme="minorHAnsi"/>
        </w:rPr>
        <w:t xml:space="preserve"> wniosek o dofinansowanie projektu (formularz wniosku wraz </w:t>
      </w:r>
      <w:r w:rsidR="003A5BC6" w:rsidRPr="00167DB3">
        <w:rPr>
          <w:rFonts w:cstheme="minorHAnsi"/>
        </w:rPr>
        <w:br/>
      </w:r>
      <w:r w:rsidRPr="00167DB3">
        <w:rPr>
          <w:rFonts w:cstheme="minorHAnsi"/>
        </w:rPr>
        <w:t xml:space="preserve">z załącznikami), w którym zawarte są informacje na temat wnioskodawcy oraz opis projektu, </w:t>
      </w:r>
      <w:r w:rsidRPr="00167DB3">
        <w:rPr>
          <w:rFonts w:cstheme="minorHAnsi"/>
        </w:rPr>
        <w:br/>
        <w:t>na podstawie których dokonuje się oceny spełnienia przez ten projekt kryteriów wyboru projektów, złożony przez wnioskodawcę w wersji elektronicznej za pośrednictwem WOD2021;</w:t>
      </w:r>
    </w:p>
    <w:p w14:paraId="7EA261E1" w14:textId="2CA84C6C" w:rsidR="00BD7EB2" w:rsidRPr="00167DB3" w:rsidRDefault="007D6D37" w:rsidP="00FE16E1">
      <w:pPr>
        <w:spacing w:line="252" w:lineRule="auto"/>
        <w:jc w:val="both"/>
        <w:rPr>
          <w:rFonts w:cstheme="minorHAnsi"/>
        </w:rPr>
      </w:pPr>
      <w:r w:rsidRPr="00167DB3">
        <w:rPr>
          <w:rFonts w:cstheme="minorHAnsi"/>
          <w:b/>
          <w:bCs/>
        </w:rPr>
        <w:t>Wnioskodawca</w:t>
      </w:r>
      <w:r w:rsidRPr="00167DB3">
        <w:rPr>
          <w:rFonts w:cstheme="minorHAnsi"/>
        </w:rPr>
        <w:t xml:space="preserve"> – zgodnie z art. 2 pkt 34 ustawy – podmiot, który złożył wniosek o dofinansowanie projektu;</w:t>
      </w:r>
    </w:p>
    <w:p w14:paraId="2EC4B014" w14:textId="5C7B83D5" w:rsidR="007D6D37" w:rsidRPr="00167DB3" w:rsidRDefault="007D6D37" w:rsidP="00FE16E1">
      <w:pPr>
        <w:spacing w:line="252" w:lineRule="auto"/>
        <w:jc w:val="both"/>
        <w:rPr>
          <w:rFonts w:cstheme="minorHAnsi"/>
        </w:rPr>
      </w:pPr>
      <w:r w:rsidRPr="00167DB3">
        <w:rPr>
          <w:rFonts w:cstheme="minorHAnsi"/>
          <w:b/>
          <w:bCs/>
        </w:rPr>
        <w:t>WOD2021</w:t>
      </w:r>
      <w:r w:rsidRPr="00167DB3">
        <w:rPr>
          <w:rFonts w:cstheme="minorHAnsi"/>
        </w:rPr>
        <w:t xml:space="preserve"> – aplikacja „Wnioski o dofinansowanie” w CST2021, za pośrednictwem której wnioskodawca składa wniosek o dofinansowanie;</w:t>
      </w:r>
    </w:p>
    <w:p w14:paraId="6CE27C73" w14:textId="45E2BA39" w:rsidR="00FE16E1" w:rsidRDefault="007D6D37" w:rsidP="0082345B">
      <w:pPr>
        <w:spacing w:line="252" w:lineRule="auto"/>
        <w:jc w:val="both"/>
        <w:rPr>
          <w:rFonts w:cstheme="minorHAnsi"/>
        </w:rPr>
      </w:pPr>
      <w:r w:rsidRPr="00167DB3">
        <w:rPr>
          <w:rFonts w:cstheme="minorHAnsi"/>
          <w:b/>
          <w:bCs/>
        </w:rPr>
        <w:t>Wytyczne</w:t>
      </w:r>
      <w:r w:rsidRPr="00167DB3">
        <w:rPr>
          <w:rFonts w:cstheme="minorHAnsi"/>
        </w:rPr>
        <w:t xml:space="preserve"> - instrument prawny, o którym mowa w art. 2</w:t>
      </w:r>
      <w:r w:rsidR="00276038" w:rsidRPr="00167DB3">
        <w:rPr>
          <w:rFonts w:cstheme="minorHAnsi"/>
        </w:rPr>
        <w:t xml:space="preserve"> </w:t>
      </w:r>
      <w:r w:rsidRPr="00167DB3">
        <w:rPr>
          <w:rFonts w:cstheme="minorHAnsi"/>
        </w:rPr>
        <w:t xml:space="preserve">pkt 38 ustawy wdrożeniowej. Wytyczne wydane przez </w:t>
      </w:r>
      <w:r w:rsidR="000F6543" w:rsidRPr="00167DB3">
        <w:rPr>
          <w:rFonts w:cstheme="minorHAnsi"/>
        </w:rPr>
        <w:t>m</w:t>
      </w:r>
      <w:r w:rsidRPr="00167DB3">
        <w:rPr>
          <w:rFonts w:cstheme="minorHAnsi"/>
        </w:rPr>
        <w:t>inistra właściwego ds. rozwoju regionalnego na podstawie art. 5 ust. 1 ustawy, jak również określone w wytycznych</w:t>
      </w:r>
      <w:r w:rsidR="00514D79" w:rsidRPr="00167DB3">
        <w:rPr>
          <w:rFonts w:cstheme="minorHAnsi"/>
        </w:rPr>
        <w:t>.</w:t>
      </w:r>
    </w:p>
    <w:p w14:paraId="67CED580" w14:textId="77777777" w:rsidR="005C52CC" w:rsidRPr="00D421E4" w:rsidRDefault="005C52CC" w:rsidP="003859DE">
      <w:pPr>
        <w:pStyle w:val="Nagwek1"/>
        <w:numPr>
          <w:ilvl w:val="0"/>
          <w:numId w:val="1"/>
        </w:numPr>
        <w:ind w:left="426"/>
        <w:rPr>
          <w:rFonts w:asciiTheme="minorHAnsi" w:hAnsiTheme="minorHAnsi" w:cstheme="minorHAnsi"/>
        </w:rPr>
      </w:pPr>
      <w:bookmarkStart w:id="8" w:name="_Toc164671809"/>
      <w:r w:rsidRPr="00D421E4">
        <w:rPr>
          <w:rFonts w:asciiTheme="minorHAnsi" w:hAnsiTheme="minorHAnsi" w:cstheme="minorHAnsi"/>
        </w:rPr>
        <w:t>PODSTAWA PRAWNA I DOKUMENTY PROGRAMOWE</w:t>
      </w:r>
      <w:bookmarkEnd w:id="8"/>
    </w:p>
    <w:p w14:paraId="39862A0C" w14:textId="77777777" w:rsidR="00C70229" w:rsidRDefault="0065239A" w:rsidP="00C70229">
      <w:pPr>
        <w:pStyle w:val="Akapitzlist"/>
        <w:numPr>
          <w:ilvl w:val="1"/>
          <w:numId w:val="1"/>
        </w:numPr>
        <w:spacing w:before="120" w:after="120"/>
        <w:ind w:left="425" w:hanging="357"/>
        <w:contextualSpacing w:val="0"/>
        <w:rPr>
          <w:rFonts w:cstheme="minorHAnsi"/>
          <w:b/>
          <w:bCs/>
        </w:rPr>
      </w:pPr>
      <w:r w:rsidRPr="00167DB3">
        <w:rPr>
          <w:rFonts w:cstheme="minorHAnsi"/>
          <w:b/>
          <w:bCs/>
        </w:rPr>
        <w:t>Akt</w:t>
      </w:r>
      <w:r w:rsidR="00A042E3" w:rsidRPr="00167DB3">
        <w:rPr>
          <w:rFonts w:cstheme="minorHAnsi"/>
          <w:b/>
          <w:bCs/>
        </w:rPr>
        <w:t>y</w:t>
      </w:r>
      <w:r w:rsidRPr="00167DB3">
        <w:rPr>
          <w:rFonts w:cstheme="minorHAnsi"/>
          <w:b/>
          <w:bCs/>
        </w:rPr>
        <w:t xml:space="preserve"> praw</w:t>
      </w:r>
      <w:r w:rsidR="000B597B" w:rsidRPr="00167DB3">
        <w:rPr>
          <w:rFonts w:cstheme="minorHAnsi"/>
          <w:b/>
          <w:bCs/>
        </w:rPr>
        <w:t>ne UE oraz komunikaty KE</w:t>
      </w:r>
      <w:bookmarkStart w:id="9" w:name="_Hlk148362531"/>
    </w:p>
    <w:p w14:paraId="605BBFDE" w14:textId="3EA25F74" w:rsidR="00B24790" w:rsidRPr="006815BF" w:rsidRDefault="00C70229" w:rsidP="00CD40E8">
      <w:pPr>
        <w:spacing w:before="120" w:after="120"/>
        <w:ind w:left="284" w:hanging="284"/>
        <w:jc w:val="both"/>
      </w:pPr>
      <w:r>
        <w:t>1.</w:t>
      </w:r>
      <w:r w:rsidR="00B24790" w:rsidRPr="00CF6F70">
        <w:t>Rozporządzenie Parlamentu Europejskiego i Rady (UE)</w:t>
      </w:r>
      <w:r>
        <w:t xml:space="preserve"> </w:t>
      </w:r>
      <w:r w:rsidR="00B24790" w:rsidRPr="00CF6F70">
        <w:t xml:space="preserve">2021/1060 z dnia 24 czerwca 2021r. </w:t>
      </w:r>
      <w:r w:rsidR="00B24790" w:rsidRPr="00BB35B5">
        <w:t>ustanawiające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Wizowej</w:t>
      </w:r>
      <w:r w:rsidR="00B24790">
        <w:t>, zmienione rozporządzeniem (UE) 2022/2039 z dnia 19 października 2022 r. w sprawie zmiany rozporządzeń (UE) nr</w:t>
      </w:r>
      <w:r w:rsidR="006815BF">
        <w:t xml:space="preserve"> </w:t>
      </w:r>
      <w:r w:rsidR="00B24790">
        <w:t xml:space="preserve">1303/2013 i (UE) 2021/1060 </w:t>
      </w:r>
      <w:r w:rsidR="00CD40E8">
        <w:br/>
      </w:r>
      <w:r w:rsidR="00B24790">
        <w:t>w odniesieniu do dodatkowej elastyczności w celu przeciwdziałania skutkom agresji zbrojnej Federacji Rosyjskiej FAST (</w:t>
      </w:r>
      <w:proofErr w:type="spellStart"/>
      <w:r w:rsidR="00B24790">
        <w:t>Flexible</w:t>
      </w:r>
      <w:proofErr w:type="spellEnd"/>
      <w:r w:rsidR="00B24790">
        <w:t xml:space="preserve"> Assistance for </w:t>
      </w:r>
      <w:proofErr w:type="spellStart"/>
      <w:r w:rsidR="00B24790">
        <w:t>Territories</w:t>
      </w:r>
      <w:proofErr w:type="spellEnd"/>
      <w:r w:rsidR="00B24790">
        <w:t xml:space="preserve"> - elastyczna pomoc dla terytoriów) – CARE </w:t>
      </w:r>
      <w:r w:rsidR="00B24790" w:rsidRPr="00BB35B5">
        <w:t>(Dz. Urz. UE L</w:t>
      </w:r>
      <w:r w:rsidR="00B24790">
        <w:t xml:space="preserve"> </w:t>
      </w:r>
      <w:r w:rsidR="00B24790" w:rsidRPr="00BB35B5">
        <w:t>231 z</w:t>
      </w:r>
      <w:r w:rsidR="00B24790">
        <w:t xml:space="preserve"> </w:t>
      </w:r>
      <w:r w:rsidR="00B24790" w:rsidRPr="00BB35B5">
        <w:t>30.06.2021, str. 159, z późn.zm.)</w:t>
      </w:r>
      <w:bookmarkEnd w:id="9"/>
      <w:r w:rsidR="00B24790">
        <w:t xml:space="preserve">, </w:t>
      </w:r>
      <w:r w:rsidR="00B24790" w:rsidRPr="00C70229">
        <w:rPr>
          <w:b/>
          <w:bCs/>
        </w:rPr>
        <w:t>zwane rozporządzeniem ogólnym</w:t>
      </w:r>
      <w:r w:rsidR="00B24790" w:rsidRPr="009C401B">
        <w:t>;</w:t>
      </w:r>
    </w:p>
    <w:p w14:paraId="28A32936" w14:textId="77777777" w:rsidR="00B24790" w:rsidRPr="00B24790" w:rsidRDefault="00B24790" w:rsidP="00B24790">
      <w:pPr>
        <w:pStyle w:val="Akapitzlist"/>
        <w:numPr>
          <w:ilvl w:val="0"/>
          <w:numId w:val="1"/>
        </w:numPr>
        <w:tabs>
          <w:tab w:val="left" w:pos="284"/>
        </w:tabs>
        <w:spacing w:after="60"/>
        <w:ind w:left="284"/>
        <w:contextualSpacing w:val="0"/>
        <w:jc w:val="both"/>
      </w:pPr>
      <w:r w:rsidRPr="00BB35B5">
        <w:t xml:space="preserve">Rozporządzenie Parlamentu Europejskiego i Rady (UE) 2021/1058 z dnia 24 czerwca 2021r. </w:t>
      </w:r>
      <w:r>
        <w:br/>
      </w:r>
      <w:r w:rsidRPr="00BB35B5">
        <w:t xml:space="preserve">w sprawie Europejskiego Funduszu Rozwoju Regionalnego i Funduszu Spójności (Dz. Urz. UE L 231 </w:t>
      </w:r>
      <w:r>
        <w:br/>
      </w:r>
      <w:r w:rsidRPr="00BB35B5">
        <w:t xml:space="preserve">z 30.06.2021, str. 60, z późn.zm.), </w:t>
      </w:r>
      <w:r w:rsidRPr="00CF6F70">
        <w:rPr>
          <w:b/>
          <w:bCs/>
        </w:rPr>
        <w:t>zwane</w:t>
      </w:r>
      <w:bookmarkStart w:id="10" w:name="_Hlk137725654"/>
      <w:r w:rsidRPr="00CF6F70">
        <w:rPr>
          <w:b/>
          <w:bCs/>
        </w:rPr>
        <w:t xml:space="preserve"> rozporządzeniem </w:t>
      </w:r>
      <w:bookmarkEnd w:id="10"/>
      <w:r w:rsidRPr="00CF6F70">
        <w:rPr>
          <w:b/>
          <w:bCs/>
        </w:rPr>
        <w:t>EFRR;</w:t>
      </w:r>
    </w:p>
    <w:p w14:paraId="01A634DF" w14:textId="204CCE26" w:rsidR="00B24790" w:rsidRDefault="00B24790" w:rsidP="00B24790">
      <w:pPr>
        <w:pStyle w:val="Akapitzlist"/>
        <w:numPr>
          <w:ilvl w:val="0"/>
          <w:numId w:val="1"/>
        </w:numPr>
        <w:tabs>
          <w:tab w:val="left" w:pos="284"/>
        </w:tabs>
        <w:spacing w:after="60"/>
        <w:ind w:left="284"/>
        <w:contextualSpacing w:val="0"/>
        <w:jc w:val="both"/>
      </w:pPr>
      <w:r>
        <w:t>Rozporządzeni</w:t>
      </w:r>
      <w:r w:rsidR="00C70229">
        <w:t>e</w:t>
      </w:r>
      <w:r>
        <w:t xml:space="preserve"> Parlamentu Europejskiego i Rady (UE, </w:t>
      </w:r>
      <w:proofErr w:type="spellStart"/>
      <w:r>
        <w:t>Euratom</w:t>
      </w:r>
      <w:proofErr w:type="spellEnd"/>
      <w:r>
        <w:t xml:space="preserve">) 2018/1046 z dnia 18 lipca 2018r. </w:t>
      </w:r>
      <w:r>
        <w:br/>
        <w:t xml:space="preserve">w sprawie zasad finansowych mających zastosowanie do budżetu ogólnego Unii, zmieniającego rozporządzenie (UE) nr 1296/2013, (UE) 1301/2013, (UE) nr 1303/2013, (UE) nr 1304/2013, (UE) 1309/2013, (UE) nr 1316/2013, (UE)  nr 223/2014 i (UE) 283/2014 oraz decyzję nr 541/2014/UE </w:t>
      </w:r>
      <w:r>
        <w:br/>
        <w:t xml:space="preserve">a także uchylającego rozporządzenie (UE, </w:t>
      </w:r>
      <w:proofErr w:type="spellStart"/>
      <w:r>
        <w:t>Euratom</w:t>
      </w:r>
      <w:proofErr w:type="spellEnd"/>
      <w:r>
        <w:t xml:space="preserve">) nr 966/2012(Dz. Urz. UE L 193 z 30.07.2018, str. 1, z </w:t>
      </w:r>
      <w:proofErr w:type="spellStart"/>
      <w:r>
        <w:t>późn</w:t>
      </w:r>
      <w:proofErr w:type="spellEnd"/>
      <w:r>
        <w:t xml:space="preserve">. zm.), </w:t>
      </w:r>
      <w:r w:rsidRPr="00B24790">
        <w:rPr>
          <w:b/>
          <w:bCs/>
        </w:rPr>
        <w:t>zwane rozporządzeniem finansowym</w:t>
      </w:r>
      <w:r>
        <w:t>;</w:t>
      </w:r>
    </w:p>
    <w:p w14:paraId="3824048A" w14:textId="77777777" w:rsidR="00981F08" w:rsidRPr="00F62D56" w:rsidRDefault="00B24790" w:rsidP="00981F08">
      <w:pPr>
        <w:pStyle w:val="Akapitzlist"/>
        <w:numPr>
          <w:ilvl w:val="0"/>
          <w:numId w:val="1"/>
        </w:numPr>
        <w:tabs>
          <w:tab w:val="left" w:pos="284"/>
        </w:tabs>
        <w:spacing w:after="60"/>
        <w:ind w:left="284"/>
        <w:contextualSpacing w:val="0"/>
        <w:jc w:val="both"/>
      </w:pPr>
      <w:r w:rsidRPr="007808A8">
        <w:t xml:space="preserve">Rozporządzenie Komisji (UE) 2023/2831 z dnia 13 grudnia 2023 r. w sprawie stosowania art. 107 </w:t>
      </w:r>
      <w:r>
        <w:br/>
      </w:r>
      <w:r w:rsidRPr="007808A8">
        <w:t xml:space="preserve">i 108 Traktatu o funkcjonowaniu Unii Europejskiej do pomocy </w:t>
      </w:r>
      <w:r w:rsidRPr="00B24790">
        <w:rPr>
          <w:i/>
          <w:iCs/>
        </w:rPr>
        <w:t xml:space="preserve">de </w:t>
      </w:r>
      <w:proofErr w:type="spellStart"/>
      <w:r w:rsidRPr="00B24790">
        <w:rPr>
          <w:i/>
          <w:iCs/>
        </w:rPr>
        <w:t>minimis</w:t>
      </w:r>
      <w:proofErr w:type="spellEnd"/>
      <w:r w:rsidRPr="00B24790">
        <w:rPr>
          <w:i/>
          <w:iCs/>
        </w:rPr>
        <w:t>.</w:t>
      </w:r>
    </w:p>
    <w:p w14:paraId="589A3F5A" w14:textId="77777777" w:rsidR="00981F08" w:rsidRPr="00981F08" w:rsidRDefault="00981F08" w:rsidP="00981F08">
      <w:pPr>
        <w:pStyle w:val="Akapitzlist"/>
        <w:tabs>
          <w:tab w:val="left" w:pos="284"/>
        </w:tabs>
        <w:spacing w:after="60"/>
        <w:ind w:left="284"/>
        <w:contextualSpacing w:val="0"/>
        <w:jc w:val="both"/>
      </w:pPr>
    </w:p>
    <w:p w14:paraId="59966874" w14:textId="5EA3D603" w:rsidR="00981F08" w:rsidRDefault="00981F08" w:rsidP="00981F08">
      <w:pPr>
        <w:pStyle w:val="Akapitzlist"/>
        <w:tabs>
          <w:tab w:val="left" w:pos="284"/>
        </w:tabs>
        <w:spacing w:after="60"/>
        <w:ind w:left="284"/>
        <w:contextualSpacing w:val="0"/>
        <w:jc w:val="both"/>
      </w:pPr>
      <w:r w:rsidRPr="00981F08">
        <w:rPr>
          <w:b/>
          <w:bCs/>
        </w:rPr>
        <w:t xml:space="preserve">1.2 </w:t>
      </w:r>
      <w:r>
        <w:rPr>
          <w:b/>
          <w:bCs/>
        </w:rPr>
        <w:t xml:space="preserve">  </w:t>
      </w:r>
      <w:r w:rsidRPr="00981F08">
        <w:rPr>
          <w:b/>
          <w:bCs/>
        </w:rPr>
        <w:t xml:space="preserve">Akty prawa krajowego oraz wytyczne ministra właściwego ds. rozwoju regionalnego. </w:t>
      </w:r>
    </w:p>
    <w:p w14:paraId="2EEB7CBC" w14:textId="51DD3ECA" w:rsidR="006434DE" w:rsidRDefault="006434DE" w:rsidP="006434DE">
      <w:pPr>
        <w:pStyle w:val="Akapitzlist"/>
        <w:numPr>
          <w:ilvl w:val="0"/>
          <w:numId w:val="5"/>
        </w:numPr>
        <w:ind w:left="567" w:hanging="283"/>
      </w:pPr>
      <w:r w:rsidRPr="006434DE">
        <w:t xml:space="preserve">Rozporządzenie Ministra Funduszy i Polityki Regionalnej z dnia 17 kwietnia 2024r. w sprawie udzielania pomocy de </w:t>
      </w:r>
      <w:proofErr w:type="spellStart"/>
      <w:r w:rsidRPr="006434DE">
        <w:t>minimis</w:t>
      </w:r>
      <w:proofErr w:type="spellEnd"/>
      <w:r w:rsidRPr="006434DE">
        <w:t xml:space="preserve"> w ramach regionalnych programów na lata 2021-2027</w:t>
      </w:r>
      <w:r w:rsidR="0089374D">
        <w:t>;</w:t>
      </w:r>
    </w:p>
    <w:p w14:paraId="7A3219B5" w14:textId="61F5D4A4" w:rsidR="00981F08" w:rsidRDefault="00981F08" w:rsidP="00E75015">
      <w:pPr>
        <w:pStyle w:val="Akapitzlist"/>
        <w:numPr>
          <w:ilvl w:val="0"/>
          <w:numId w:val="5"/>
        </w:numPr>
        <w:tabs>
          <w:tab w:val="left" w:pos="567"/>
        </w:tabs>
        <w:spacing w:after="60"/>
        <w:ind w:left="567" w:hanging="283"/>
        <w:contextualSpacing w:val="0"/>
        <w:jc w:val="both"/>
      </w:pPr>
      <w:r>
        <w:t>U</w:t>
      </w:r>
      <w:r w:rsidRPr="00F61B23">
        <w:t xml:space="preserve">stawa </w:t>
      </w:r>
      <w:bookmarkStart w:id="11" w:name="_Hlk164409529"/>
      <w:r w:rsidRPr="00F61B23">
        <w:t>z dnia 28 kwietnia 2022r.</w:t>
      </w:r>
      <w:r w:rsidR="006815BF">
        <w:t xml:space="preserve"> </w:t>
      </w:r>
      <w:r w:rsidRPr="00F61B23">
        <w:t>o zasadach realizacji zadań</w:t>
      </w:r>
      <w:r>
        <w:t xml:space="preserve"> </w:t>
      </w:r>
      <w:r w:rsidRPr="00F61B23">
        <w:t>finansowanych ze środków</w:t>
      </w:r>
      <w:r>
        <w:t xml:space="preserve"> </w:t>
      </w:r>
      <w:r w:rsidRPr="00F61B23">
        <w:t xml:space="preserve">europejskich w perspektywie finansowej 2021-2027 </w:t>
      </w:r>
      <w:r>
        <w:t>(</w:t>
      </w:r>
      <w:r w:rsidRPr="005A59AA">
        <w:t>Dz. U. 2022 poz. 1079</w:t>
      </w:r>
      <w:r>
        <w:t>)</w:t>
      </w:r>
      <w:r w:rsidR="00C70229">
        <w:t>;</w:t>
      </w:r>
      <w:bookmarkEnd w:id="11"/>
    </w:p>
    <w:p w14:paraId="26859795" w14:textId="77777777" w:rsidR="00A43331" w:rsidRDefault="00A43331" w:rsidP="00E75015">
      <w:pPr>
        <w:pStyle w:val="Akapitzlist"/>
        <w:numPr>
          <w:ilvl w:val="0"/>
          <w:numId w:val="5"/>
        </w:numPr>
        <w:tabs>
          <w:tab w:val="left" w:pos="567"/>
        </w:tabs>
        <w:spacing w:after="60"/>
        <w:ind w:hanging="1364"/>
        <w:jc w:val="both"/>
      </w:pPr>
      <w:r>
        <w:t>Ustawa z dnia 27 sierpnia 2009r. o finansach publicznych (Dz. U. z 2023r., poz. 1270);</w:t>
      </w:r>
    </w:p>
    <w:p w14:paraId="6E14F7CF" w14:textId="77777777" w:rsidR="00A43331" w:rsidRDefault="00A43331" w:rsidP="00E75015">
      <w:pPr>
        <w:pStyle w:val="Akapitzlist"/>
        <w:numPr>
          <w:ilvl w:val="0"/>
          <w:numId w:val="5"/>
        </w:numPr>
        <w:tabs>
          <w:tab w:val="left" w:pos="567"/>
        </w:tabs>
        <w:spacing w:after="60"/>
        <w:ind w:left="851" w:hanging="567"/>
        <w:jc w:val="both"/>
      </w:pPr>
      <w:r>
        <w:t xml:space="preserve">Ustawa z dnia 29 września 1994r. o rachunkowości (Dz. U. z 2023r., poz. 120 z </w:t>
      </w:r>
      <w:proofErr w:type="spellStart"/>
      <w:r>
        <w:t>późn</w:t>
      </w:r>
      <w:proofErr w:type="spellEnd"/>
      <w:r>
        <w:t>. zm.);</w:t>
      </w:r>
    </w:p>
    <w:p w14:paraId="3573A162" w14:textId="77777777" w:rsidR="00A43331" w:rsidRDefault="00A43331" w:rsidP="00E75015">
      <w:pPr>
        <w:pStyle w:val="Akapitzlist"/>
        <w:numPr>
          <w:ilvl w:val="0"/>
          <w:numId w:val="5"/>
        </w:numPr>
        <w:tabs>
          <w:tab w:val="left" w:pos="567"/>
        </w:tabs>
        <w:spacing w:after="60"/>
        <w:ind w:hanging="1364"/>
        <w:jc w:val="both"/>
      </w:pPr>
      <w:r>
        <w:lastRenderedPageBreak/>
        <w:t>Ustawa z dnia 11 września 2019r. Prawo zamówień publicznych (Dz. U. z 2023r., poz. 1605);</w:t>
      </w:r>
    </w:p>
    <w:p w14:paraId="51822B8E" w14:textId="77777777" w:rsidR="00A43331" w:rsidRDefault="00A43331" w:rsidP="00E75015">
      <w:pPr>
        <w:pStyle w:val="Akapitzlist"/>
        <w:numPr>
          <w:ilvl w:val="0"/>
          <w:numId w:val="5"/>
        </w:numPr>
        <w:tabs>
          <w:tab w:val="left" w:pos="567"/>
        </w:tabs>
        <w:spacing w:after="60"/>
        <w:ind w:left="567" w:hanging="283"/>
        <w:jc w:val="both"/>
      </w:pPr>
      <w:r>
        <w:t>Ustawa z dnia 6 września 2001r. o dostępie do informacji publicznej (Dz. U. z 2022r., poz. 902);</w:t>
      </w:r>
    </w:p>
    <w:p w14:paraId="09CDD94E" w14:textId="4ACCF636" w:rsidR="00A43331" w:rsidRDefault="00A43331" w:rsidP="00E75015">
      <w:pPr>
        <w:pStyle w:val="Akapitzlist"/>
        <w:numPr>
          <w:ilvl w:val="0"/>
          <w:numId w:val="5"/>
        </w:numPr>
        <w:tabs>
          <w:tab w:val="left" w:pos="567"/>
        </w:tabs>
        <w:spacing w:after="60"/>
        <w:ind w:left="567" w:hanging="283"/>
        <w:jc w:val="both"/>
      </w:pPr>
      <w:r>
        <w:t>Ustawa z dnia 14 czerwca 1960r. Kodeks postępowania administracyjnego (Dz. U. z 202</w:t>
      </w:r>
      <w:r w:rsidR="00FD1C73">
        <w:t>4</w:t>
      </w:r>
      <w:r>
        <w:t xml:space="preserve">r. poz. </w:t>
      </w:r>
      <w:r w:rsidR="00FD1C73">
        <w:t xml:space="preserve">572 </w:t>
      </w:r>
      <w:r>
        <w:t xml:space="preserve">z </w:t>
      </w:r>
      <w:proofErr w:type="spellStart"/>
      <w:r>
        <w:t>późn</w:t>
      </w:r>
      <w:proofErr w:type="spellEnd"/>
      <w:r>
        <w:t>. zm.) dalej zwana KPA;</w:t>
      </w:r>
    </w:p>
    <w:p w14:paraId="6F112059" w14:textId="4AEC29A0" w:rsidR="00981F08" w:rsidRPr="00467487" w:rsidRDefault="00A43331" w:rsidP="00E75015">
      <w:pPr>
        <w:pStyle w:val="Akapitzlist"/>
        <w:numPr>
          <w:ilvl w:val="0"/>
          <w:numId w:val="5"/>
        </w:numPr>
        <w:tabs>
          <w:tab w:val="left" w:pos="567"/>
        </w:tabs>
        <w:spacing w:after="60"/>
        <w:ind w:hanging="1364"/>
        <w:jc w:val="both"/>
      </w:pPr>
      <w:r>
        <w:t>Ustawa z dnia 23 kwietnia 1964r. Kodeks cywilny (Dz. U. z 2023r. poz. 1610);</w:t>
      </w:r>
    </w:p>
    <w:p w14:paraId="7F12F03D" w14:textId="24BF0C07" w:rsidR="00981F08" w:rsidRDefault="00981F08" w:rsidP="00E75015">
      <w:pPr>
        <w:pStyle w:val="Akapitzlist"/>
        <w:numPr>
          <w:ilvl w:val="0"/>
          <w:numId w:val="5"/>
        </w:numPr>
        <w:tabs>
          <w:tab w:val="left" w:pos="567"/>
        </w:tabs>
        <w:spacing w:after="60"/>
        <w:ind w:left="567" w:hanging="283"/>
        <w:contextualSpacing w:val="0"/>
        <w:jc w:val="both"/>
      </w:pPr>
      <w:r>
        <w:t>Wytyczne dotyczące wyboru projektów na lata 2021-2027</w:t>
      </w:r>
      <w:r w:rsidR="00C70229">
        <w:t>;</w:t>
      </w:r>
    </w:p>
    <w:p w14:paraId="14974262" w14:textId="566B1AD4" w:rsidR="00981F08" w:rsidRDefault="00981F08" w:rsidP="00E75015">
      <w:pPr>
        <w:pStyle w:val="Akapitzlist"/>
        <w:numPr>
          <w:ilvl w:val="0"/>
          <w:numId w:val="5"/>
        </w:numPr>
        <w:tabs>
          <w:tab w:val="left" w:pos="567"/>
        </w:tabs>
        <w:spacing w:after="60"/>
        <w:ind w:hanging="1364"/>
        <w:jc w:val="both"/>
      </w:pPr>
      <w:r>
        <w:t>Wytyczne dotyczące korzystania z usług ekspertów w programach na lata 2021-2027</w:t>
      </w:r>
      <w:r w:rsidR="00C70229">
        <w:t>;</w:t>
      </w:r>
    </w:p>
    <w:p w14:paraId="09DA6493" w14:textId="6D45A609" w:rsidR="00981F08" w:rsidRDefault="00981F08" w:rsidP="00E75015">
      <w:pPr>
        <w:pStyle w:val="Akapitzlist"/>
        <w:numPr>
          <w:ilvl w:val="0"/>
          <w:numId w:val="5"/>
        </w:numPr>
        <w:tabs>
          <w:tab w:val="left" w:pos="567"/>
        </w:tabs>
        <w:spacing w:after="60"/>
        <w:ind w:left="567" w:hanging="283"/>
        <w:contextualSpacing w:val="0"/>
        <w:jc w:val="both"/>
      </w:pPr>
      <w:r>
        <w:t>Wytyczne dotyczące kwalifikowalności wydatków na lata 2021-2027</w:t>
      </w:r>
      <w:r w:rsidR="00C70229">
        <w:t>;</w:t>
      </w:r>
    </w:p>
    <w:p w14:paraId="1A510D02" w14:textId="21F69CA3" w:rsidR="00981F08" w:rsidRDefault="00981F08" w:rsidP="00E75015">
      <w:pPr>
        <w:pStyle w:val="Akapitzlist"/>
        <w:numPr>
          <w:ilvl w:val="0"/>
          <w:numId w:val="5"/>
        </w:numPr>
        <w:tabs>
          <w:tab w:val="left" w:pos="567"/>
        </w:tabs>
        <w:spacing w:after="60"/>
        <w:ind w:left="567" w:hanging="283"/>
        <w:contextualSpacing w:val="0"/>
        <w:jc w:val="both"/>
      </w:pPr>
      <w:r>
        <w:t>Wytyczne dotyczące realizacji zasad równościowych w ramach funduszy unijnych na lata 2021-2027</w:t>
      </w:r>
      <w:r w:rsidR="00C70229">
        <w:t>;</w:t>
      </w:r>
    </w:p>
    <w:p w14:paraId="326CC2A5" w14:textId="1CC8761A" w:rsidR="00981F08" w:rsidRDefault="00981F08" w:rsidP="00E75015">
      <w:pPr>
        <w:pStyle w:val="Akapitzlist"/>
        <w:numPr>
          <w:ilvl w:val="0"/>
          <w:numId w:val="5"/>
        </w:numPr>
        <w:tabs>
          <w:tab w:val="left" w:pos="567"/>
        </w:tabs>
        <w:spacing w:after="60"/>
        <w:ind w:left="567" w:hanging="283"/>
        <w:contextualSpacing w:val="0"/>
        <w:jc w:val="both"/>
      </w:pPr>
      <w:r w:rsidRPr="006928C4">
        <w:t>Wytyczne dotyczące warunków gromadzenia i przekazywania danych w postaci elektronicznej na lata 2021-2027</w:t>
      </w:r>
      <w:r w:rsidR="00C70229">
        <w:t>;</w:t>
      </w:r>
    </w:p>
    <w:p w14:paraId="11740145" w14:textId="0A49E1E6" w:rsidR="00981F08" w:rsidRDefault="00981F08" w:rsidP="00E75015">
      <w:pPr>
        <w:pStyle w:val="Akapitzlist"/>
        <w:numPr>
          <w:ilvl w:val="0"/>
          <w:numId w:val="5"/>
        </w:numPr>
        <w:tabs>
          <w:tab w:val="left" w:pos="567"/>
        </w:tabs>
        <w:spacing w:after="60"/>
        <w:ind w:left="567" w:hanging="283"/>
        <w:contextualSpacing w:val="0"/>
        <w:jc w:val="both"/>
      </w:pPr>
      <w:r w:rsidRPr="006928C4">
        <w:t>Wytyczne dotyczące informacji i promocji Funduszy Europejskich na lata 2021-2027</w:t>
      </w:r>
      <w:r w:rsidR="00C70229">
        <w:t>;</w:t>
      </w:r>
    </w:p>
    <w:p w14:paraId="2A6178ED" w14:textId="7C26D041" w:rsidR="00981F08" w:rsidRDefault="00981F08" w:rsidP="00E75015">
      <w:pPr>
        <w:pStyle w:val="Akapitzlist"/>
        <w:numPr>
          <w:ilvl w:val="0"/>
          <w:numId w:val="5"/>
        </w:numPr>
        <w:tabs>
          <w:tab w:val="left" w:pos="567"/>
        </w:tabs>
        <w:spacing w:after="60"/>
        <w:ind w:left="567" w:hanging="283"/>
        <w:contextualSpacing w:val="0"/>
        <w:jc w:val="both"/>
      </w:pPr>
      <w:r w:rsidRPr="00D03E45">
        <w:t>Wytyczne dotyczące monitorowania postępu rzeczowego realizacji programów na lata 2021-2027</w:t>
      </w:r>
      <w:r w:rsidR="00C70229">
        <w:t>;</w:t>
      </w:r>
    </w:p>
    <w:p w14:paraId="7868F329" w14:textId="77777777" w:rsidR="00981F08" w:rsidRDefault="00981F08" w:rsidP="00E75015">
      <w:pPr>
        <w:pStyle w:val="Akapitzlist"/>
        <w:numPr>
          <w:ilvl w:val="0"/>
          <w:numId w:val="5"/>
        </w:numPr>
        <w:tabs>
          <w:tab w:val="left" w:pos="567"/>
        </w:tabs>
        <w:spacing w:after="60"/>
        <w:ind w:left="568" w:hanging="284"/>
        <w:contextualSpacing w:val="0"/>
        <w:jc w:val="both"/>
      </w:pPr>
      <w:r w:rsidRPr="00D03E45">
        <w:t xml:space="preserve"> Wytyczne dotyczące kontroli realizacji programów polityki spójności na lata 2021-2027</w:t>
      </w:r>
      <w:r>
        <w:t>.</w:t>
      </w:r>
    </w:p>
    <w:p w14:paraId="27B06EBA" w14:textId="77777777" w:rsidR="00981F08" w:rsidRDefault="00981F08" w:rsidP="00981F08">
      <w:pPr>
        <w:pStyle w:val="Akapitzlist"/>
        <w:tabs>
          <w:tab w:val="left" w:pos="567"/>
        </w:tabs>
        <w:spacing w:after="60"/>
        <w:ind w:left="568"/>
        <w:contextualSpacing w:val="0"/>
        <w:jc w:val="both"/>
      </w:pPr>
    </w:p>
    <w:p w14:paraId="6D456EA4" w14:textId="573896B8" w:rsidR="00981F08" w:rsidRPr="00981F08" w:rsidRDefault="00981F08" w:rsidP="00E75015">
      <w:pPr>
        <w:pStyle w:val="Akapitzlist"/>
        <w:numPr>
          <w:ilvl w:val="1"/>
          <w:numId w:val="17"/>
        </w:numPr>
        <w:tabs>
          <w:tab w:val="left" w:pos="567"/>
        </w:tabs>
        <w:spacing w:before="120" w:after="0"/>
        <w:jc w:val="both"/>
        <w:rPr>
          <w:b/>
          <w:bCs/>
        </w:rPr>
      </w:pPr>
      <w:r>
        <w:rPr>
          <w:b/>
          <w:bCs/>
        </w:rPr>
        <w:t xml:space="preserve">  </w:t>
      </w:r>
      <w:r w:rsidRPr="00981F08">
        <w:rPr>
          <w:b/>
          <w:bCs/>
        </w:rPr>
        <w:t>Dokumenty IZ i KM FEŚ</w:t>
      </w:r>
    </w:p>
    <w:p w14:paraId="1BB2886F" w14:textId="6D74FAE1" w:rsidR="00981F08" w:rsidRPr="00740769" w:rsidRDefault="00981F08" w:rsidP="00E75015">
      <w:pPr>
        <w:pStyle w:val="Akapitzlist"/>
        <w:numPr>
          <w:ilvl w:val="0"/>
          <w:numId w:val="6"/>
        </w:numPr>
        <w:tabs>
          <w:tab w:val="left" w:pos="567"/>
        </w:tabs>
        <w:spacing w:after="60"/>
        <w:ind w:left="568" w:hanging="284"/>
        <w:contextualSpacing w:val="0"/>
        <w:jc w:val="both"/>
      </w:pPr>
      <w:r w:rsidRPr="00740769">
        <w:t xml:space="preserve">Program </w:t>
      </w:r>
      <w:r w:rsidR="00E1008C" w:rsidRPr="00E1008C">
        <w:t xml:space="preserve">regionalny </w:t>
      </w:r>
      <w:r w:rsidRPr="00740769">
        <w:t>Fundusze Europejskie dla Świętokrzyskiego 2021-2027</w:t>
      </w:r>
      <w:r w:rsidR="00E20047">
        <w:t>;</w:t>
      </w:r>
    </w:p>
    <w:p w14:paraId="2B28D1BC" w14:textId="3CB54032" w:rsidR="00981F08" w:rsidRDefault="00981F08" w:rsidP="00E75015">
      <w:pPr>
        <w:pStyle w:val="Akapitzlist"/>
        <w:numPr>
          <w:ilvl w:val="0"/>
          <w:numId w:val="6"/>
        </w:numPr>
        <w:tabs>
          <w:tab w:val="left" w:pos="567"/>
        </w:tabs>
        <w:spacing w:after="60"/>
        <w:ind w:left="567" w:hanging="283"/>
        <w:contextualSpacing w:val="0"/>
        <w:jc w:val="both"/>
      </w:pPr>
      <w:r w:rsidRPr="00740769">
        <w:t xml:space="preserve">Szczegółowy Opis Priorytetów </w:t>
      </w:r>
      <w:r w:rsidR="00E1008C">
        <w:t>p</w:t>
      </w:r>
      <w:r w:rsidRPr="00740769">
        <w:t>rogramu Fundusze Europejskie dla Świętokrzyskiego 2021-2027</w:t>
      </w:r>
      <w:r w:rsidR="00E20047">
        <w:t>;</w:t>
      </w:r>
    </w:p>
    <w:p w14:paraId="6814B348" w14:textId="315DCC8B" w:rsidR="00981F08" w:rsidRDefault="00981F08" w:rsidP="00E75015">
      <w:pPr>
        <w:pStyle w:val="Akapitzlist"/>
        <w:numPr>
          <w:ilvl w:val="0"/>
          <w:numId w:val="6"/>
        </w:numPr>
        <w:tabs>
          <w:tab w:val="left" w:pos="567"/>
        </w:tabs>
        <w:spacing w:after="60"/>
        <w:ind w:left="426" w:hanging="142"/>
        <w:jc w:val="both"/>
      </w:pPr>
      <w:r>
        <w:t xml:space="preserve">Metodyka, etapy oceny i kryteria formalne oraz merytoryczne dopuszczające ogólne stosowane w Priorytetach I-VI finansowanych z Europejskiego Funduszu Rozwoju Regionalnego w ramach programu regionalnego Fundusze Europejskie dla Świętokrzyskiego 2021-2027, stanowiące załącznik nr 1 do Uchwały nr </w:t>
      </w:r>
      <w:r w:rsidRPr="00B026C8">
        <w:t xml:space="preserve">50/23 Komitetu Monitorującego program regionalny Fundusze </w:t>
      </w:r>
      <w:r w:rsidRPr="00883944">
        <w:t>Europejskie dla Świętokrzyskiego 2021-2027 z dnia 23 listopada 2023r.</w:t>
      </w:r>
      <w:r w:rsidR="00E20047">
        <w:t>;</w:t>
      </w:r>
    </w:p>
    <w:p w14:paraId="6378E3BD" w14:textId="2CEC7119" w:rsidR="00276038" w:rsidRPr="006434DE" w:rsidRDefault="00981F08" w:rsidP="00E75015">
      <w:pPr>
        <w:pStyle w:val="Akapitzlist"/>
        <w:numPr>
          <w:ilvl w:val="0"/>
          <w:numId w:val="6"/>
        </w:numPr>
        <w:tabs>
          <w:tab w:val="left" w:pos="567"/>
        </w:tabs>
        <w:spacing w:after="60"/>
        <w:ind w:left="426" w:hanging="142"/>
        <w:jc w:val="both"/>
      </w:pPr>
      <w:r w:rsidRPr="00883944">
        <w:t>Kryteria wyboru projektów dla Działania 1.</w:t>
      </w:r>
      <w:r>
        <w:t>5</w:t>
      </w:r>
      <w:r w:rsidRPr="00981F08">
        <w:rPr>
          <w:i/>
          <w:iCs/>
        </w:rPr>
        <w:t xml:space="preserve"> Zwiększenie potencjału MŚP i rozwój regionalnego ekosystemu innowacji – typ projektu: Wsparcie działań związanych z PPO</w:t>
      </w:r>
      <w:r w:rsidRPr="00183775">
        <w:rPr>
          <w:i/>
          <w:iCs/>
        </w:rPr>
        <w:t xml:space="preserve">, </w:t>
      </w:r>
      <w:r w:rsidRPr="00183775">
        <w:t xml:space="preserve">stanowiące załącznik nr </w:t>
      </w:r>
      <w:r w:rsidR="00183775" w:rsidRPr="00183775">
        <w:t>1</w:t>
      </w:r>
      <w:r w:rsidRPr="00183775">
        <w:t xml:space="preserve"> do Uchwały nr 6</w:t>
      </w:r>
      <w:r w:rsidR="00183775" w:rsidRPr="00183775">
        <w:t>9</w:t>
      </w:r>
      <w:r w:rsidRPr="00183775">
        <w:t xml:space="preserve">/24 Komitetu Monitorującego program regionalny Fundusze Europejskie </w:t>
      </w:r>
      <w:r w:rsidRPr="006434DE">
        <w:t xml:space="preserve">dla Świętokrzyskiego 2021-2027 z dnia </w:t>
      </w:r>
      <w:r w:rsidR="00183775" w:rsidRPr="006434DE">
        <w:t>12 marca</w:t>
      </w:r>
      <w:r w:rsidRPr="006434DE">
        <w:t xml:space="preserve"> 2024 roku</w:t>
      </w:r>
      <w:r w:rsidR="00E20047">
        <w:t>;</w:t>
      </w:r>
    </w:p>
    <w:p w14:paraId="6960FA99" w14:textId="05FF5847" w:rsidR="007760AC" w:rsidRPr="006434DE" w:rsidRDefault="007760AC" w:rsidP="00E75015">
      <w:pPr>
        <w:pStyle w:val="Akapitzlist"/>
        <w:numPr>
          <w:ilvl w:val="0"/>
          <w:numId w:val="6"/>
        </w:numPr>
        <w:tabs>
          <w:tab w:val="left" w:pos="567"/>
        </w:tabs>
        <w:spacing w:after="60"/>
        <w:ind w:left="426" w:hanging="142"/>
        <w:jc w:val="both"/>
      </w:pPr>
      <w:r w:rsidRPr="006434DE">
        <w:t xml:space="preserve">Kontrakt </w:t>
      </w:r>
      <w:r w:rsidR="00653239" w:rsidRPr="006434DE">
        <w:t>P</w:t>
      </w:r>
      <w:r w:rsidRPr="006434DE">
        <w:t xml:space="preserve">rogramowy </w:t>
      </w:r>
      <w:r w:rsidR="00BC177E" w:rsidRPr="006434DE">
        <w:t xml:space="preserve">dla Województwa Świętokrzyskiego przyjęty </w:t>
      </w:r>
      <w:r w:rsidR="00653239" w:rsidRPr="006434DE">
        <w:t>U</w:t>
      </w:r>
      <w:r w:rsidR="00BC177E" w:rsidRPr="006434DE">
        <w:t>chwałą nr 4854/2022 Zarządu Województwa Świętokrzyskiego z dnia 31 stycznia 2022 roku (z późn.zm.)</w:t>
      </w:r>
      <w:r w:rsidR="00E20047">
        <w:t>;</w:t>
      </w:r>
    </w:p>
    <w:p w14:paraId="728E2F1F" w14:textId="242FB0D7" w:rsidR="007760AC" w:rsidRPr="006434DE" w:rsidRDefault="007760AC" w:rsidP="00E75015">
      <w:pPr>
        <w:pStyle w:val="Akapitzlist"/>
        <w:numPr>
          <w:ilvl w:val="0"/>
          <w:numId w:val="6"/>
        </w:numPr>
        <w:tabs>
          <w:tab w:val="left" w:pos="567"/>
        </w:tabs>
        <w:spacing w:after="60"/>
        <w:ind w:left="567" w:hanging="283"/>
        <w:jc w:val="both"/>
      </w:pPr>
      <w:r w:rsidRPr="006434DE">
        <w:t>UCHWAŁA NR 7597/23 ZARZĄDU WOJEWÓDZTWA ŚWIĘTOKRZYSKIEGO z dnia 16 sierpnia 2023 roku w sprawie przyjęcia wykazu projektów, proponowanych do wyboru w sposób niekonkurencyjny w ramach programu regionalnego Fundusze Europejskie dla Świętokrzyskiego 2021-2027</w:t>
      </w:r>
      <w:r w:rsidR="00C4629E">
        <w:t>.</w:t>
      </w:r>
    </w:p>
    <w:p w14:paraId="4AA42252" w14:textId="2CC92BCF" w:rsidR="006A034C" w:rsidRPr="00D421E4" w:rsidRDefault="006A034C" w:rsidP="00AC5257">
      <w:pPr>
        <w:pStyle w:val="Nagwek1"/>
        <w:numPr>
          <w:ilvl w:val="0"/>
          <w:numId w:val="30"/>
        </w:numPr>
        <w:spacing w:after="120"/>
        <w:ind w:left="567" w:hanging="425"/>
        <w:rPr>
          <w:rFonts w:asciiTheme="minorHAnsi" w:hAnsiTheme="minorHAnsi" w:cstheme="minorHAnsi"/>
        </w:rPr>
      </w:pPr>
      <w:bookmarkStart w:id="12" w:name="_Toc164671810"/>
      <w:r w:rsidRPr="00D421E4">
        <w:rPr>
          <w:rFonts w:asciiTheme="minorHAnsi" w:hAnsiTheme="minorHAnsi" w:cstheme="minorHAnsi"/>
        </w:rPr>
        <w:t>INF</w:t>
      </w:r>
      <w:r w:rsidR="00C90452" w:rsidRPr="00D421E4">
        <w:rPr>
          <w:rFonts w:asciiTheme="minorHAnsi" w:hAnsiTheme="minorHAnsi" w:cstheme="minorHAnsi"/>
        </w:rPr>
        <w:t>OR</w:t>
      </w:r>
      <w:r w:rsidRPr="00D421E4">
        <w:rPr>
          <w:rFonts w:asciiTheme="minorHAnsi" w:hAnsiTheme="minorHAnsi" w:cstheme="minorHAnsi"/>
        </w:rPr>
        <w:t>MACJE OGÓLNE</w:t>
      </w:r>
      <w:bookmarkStart w:id="13" w:name="_Hlk160180679"/>
      <w:bookmarkEnd w:id="12"/>
    </w:p>
    <w:bookmarkEnd w:id="13"/>
    <w:p w14:paraId="0B652099" w14:textId="11DDEB09" w:rsidR="00D8161B" w:rsidRPr="00134977" w:rsidRDefault="00C90452" w:rsidP="00E75015">
      <w:pPr>
        <w:pStyle w:val="Akapitzlist"/>
        <w:numPr>
          <w:ilvl w:val="1"/>
          <w:numId w:val="18"/>
        </w:numPr>
        <w:spacing w:line="240" w:lineRule="auto"/>
        <w:jc w:val="both"/>
        <w:rPr>
          <w:rFonts w:cstheme="minorHAnsi"/>
          <w:b/>
          <w:bCs/>
        </w:rPr>
      </w:pPr>
      <w:r w:rsidRPr="00134977">
        <w:rPr>
          <w:rFonts w:cstheme="minorHAnsi"/>
        </w:rPr>
        <w:t xml:space="preserve">Regulamin </w:t>
      </w:r>
      <w:r w:rsidR="003F3501" w:rsidRPr="00134977">
        <w:rPr>
          <w:rFonts w:cstheme="minorHAnsi"/>
        </w:rPr>
        <w:t>wyboru projektów</w:t>
      </w:r>
      <w:r w:rsidRPr="00134977">
        <w:rPr>
          <w:rFonts w:cstheme="minorHAnsi"/>
        </w:rPr>
        <w:t xml:space="preserve"> nr </w:t>
      </w:r>
      <w:r w:rsidR="0082345B" w:rsidRPr="00134977">
        <w:rPr>
          <w:rFonts w:cstheme="minorHAnsi"/>
        </w:rPr>
        <w:t>F</w:t>
      </w:r>
      <w:r w:rsidR="00FE16E1" w:rsidRPr="00134977">
        <w:rPr>
          <w:rFonts w:cstheme="minorHAnsi"/>
        </w:rPr>
        <w:t>ESW.01.0</w:t>
      </w:r>
      <w:r w:rsidR="00AE576C" w:rsidRPr="00134977">
        <w:rPr>
          <w:rFonts w:cstheme="minorHAnsi"/>
        </w:rPr>
        <w:t>5</w:t>
      </w:r>
      <w:r w:rsidR="00FE16E1" w:rsidRPr="00134977">
        <w:rPr>
          <w:rFonts w:cstheme="minorHAnsi"/>
        </w:rPr>
        <w:t>-IZ.00-001/2</w:t>
      </w:r>
      <w:r w:rsidR="00AE576C" w:rsidRPr="00134977">
        <w:rPr>
          <w:rFonts w:cstheme="minorHAnsi"/>
        </w:rPr>
        <w:t>4</w:t>
      </w:r>
      <w:r w:rsidR="00FE16E1" w:rsidRPr="00134977">
        <w:rPr>
          <w:rFonts w:cstheme="minorHAnsi"/>
        </w:rPr>
        <w:t xml:space="preserve"> </w:t>
      </w:r>
      <w:r w:rsidRPr="00134977">
        <w:rPr>
          <w:rFonts w:cstheme="minorHAnsi"/>
        </w:rPr>
        <w:t>przeprowadzanego w ramach Działania 1.</w:t>
      </w:r>
      <w:r w:rsidR="00AE576C" w:rsidRPr="00134977">
        <w:rPr>
          <w:rFonts w:cstheme="minorHAnsi"/>
        </w:rPr>
        <w:t>5</w:t>
      </w:r>
      <w:r w:rsidRPr="00134977">
        <w:rPr>
          <w:rFonts w:cstheme="minorHAnsi"/>
        </w:rPr>
        <w:t xml:space="preserve"> </w:t>
      </w:r>
      <w:r w:rsidR="00B533C4" w:rsidRPr="00134977">
        <w:rPr>
          <w:rFonts w:cstheme="minorHAnsi"/>
        </w:rPr>
        <w:t>Zwiększenie potencjału MŚP i rozwój regionalnego ekosystemu innowacji</w:t>
      </w:r>
      <w:r w:rsidR="00B533C4" w:rsidRPr="00134977">
        <w:rPr>
          <w:rFonts w:cstheme="minorHAnsi"/>
          <w:b/>
          <w:bCs/>
        </w:rPr>
        <w:t xml:space="preserve"> </w:t>
      </w:r>
      <w:r w:rsidR="00D8161B" w:rsidRPr="00134977">
        <w:rPr>
          <w:rFonts w:cstheme="minorHAnsi"/>
        </w:rPr>
        <w:t xml:space="preserve">programu </w:t>
      </w:r>
      <w:r w:rsidR="00B0319E">
        <w:rPr>
          <w:rFonts w:cstheme="minorHAnsi"/>
        </w:rPr>
        <w:t xml:space="preserve">regionalnego </w:t>
      </w:r>
      <w:r w:rsidR="00D8161B" w:rsidRPr="00134977">
        <w:rPr>
          <w:rFonts w:cstheme="minorHAnsi"/>
        </w:rPr>
        <w:t>Fundusze Europejskie dla Świętokrzyskiego</w:t>
      </w:r>
      <w:r w:rsidRPr="00134977">
        <w:rPr>
          <w:rFonts w:cstheme="minorHAnsi"/>
        </w:rPr>
        <w:t xml:space="preserve"> 20</w:t>
      </w:r>
      <w:r w:rsidR="00D8161B" w:rsidRPr="00134977">
        <w:rPr>
          <w:rFonts w:cstheme="minorHAnsi"/>
        </w:rPr>
        <w:t>2</w:t>
      </w:r>
      <w:r w:rsidRPr="00134977">
        <w:rPr>
          <w:rFonts w:cstheme="minorHAnsi"/>
        </w:rPr>
        <w:t>1 – 202</w:t>
      </w:r>
      <w:r w:rsidR="00D8161B" w:rsidRPr="00134977">
        <w:rPr>
          <w:rFonts w:cstheme="minorHAnsi"/>
        </w:rPr>
        <w:t>7 (FEŚ 2021-2027)</w:t>
      </w:r>
      <w:r w:rsidRPr="00134977">
        <w:rPr>
          <w:rFonts w:cstheme="minorHAnsi"/>
        </w:rPr>
        <w:t>, zwany dalej „Regulaminem</w:t>
      </w:r>
      <w:r w:rsidR="00C70229">
        <w:rPr>
          <w:rFonts w:cstheme="minorHAnsi"/>
        </w:rPr>
        <w:t>”</w:t>
      </w:r>
      <w:r w:rsidRPr="00134977">
        <w:rPr>
          <w:rFonts w:cstheme="minorHAnsi"/>
        </w:rPr>
        <w:t>, określa warunki uczestnictwa w</w:t>
      </w:r>
      <w:r w:rsidR="003A5BC6" w:rsidRPr="00134977">
        <w:rPr>
          <w:rFonts w:cstheme="minorHAnsi"/>
        </w:rPr>
        <w:t xml:space="preserve"> naborze</w:t>
      </w:r>
      <w:r w:rsidRPr="00134977">
        <w:rPr>
          <w:rFonts w:cstheme="minorHAnsi"/>
        </w:rPr>
        <w:t xml:space="preserve"> </w:t>
      </w:r>
      <w:r w:rsidR="001915BB" w:rsidRPr="00134977">
        <w:rPr>
          <w:rFonts w:cstheme="minorHAnsi"/>
        </w:rPr>
        <w:t xml:space="preserve">oraz </w:t>
      </w:r>
      <w:r w:rsidRPr="00134977">
        <w:rPr>
          <w:rFonts w:cstheme="minorHAnsi"/>
        </w:rPr>
        <w:t>zasady ogłaszania</w:t>
      </w:r>
      <w:r w:rsidR="003A5BC6" w:rsidRPr="00134977">
        <w:rPr>
          <w:rFonts w:cstheme="minorHAnsi"/>
        </w:rPr>
        <w:t xml:space="preserve"> naboru</w:t>
      </w:r>
      <w:r w:rsidR="00074267" w:rsidRPr="00134977">
        <w:rPr>
          <w:rFonts w:cstheme="minorHAnsi"/>
        </w:rPr>
        <w:t>,</w:t>
      </w:r>
      <w:r w:rsidRPr="00134977">
        <w:rPr>
          <w:rFonts w:cstheme="minorHAnsi"/>
        </w:rPr>
        <w:t xml:space="preserve"> sposób sporządzania i doręczania wniosków o dofinansowanie dla Działania 1.</w:t>
      </w:r>
      <w:r w:rsidR="008C1EF2" w:rsidRPr="00134977">
        <w:rPr>
          <w:rFonts w:cstheme="minorHAnsi"/>
        </w:rPr>
        <w:t xml:space="preserve">5 </w:t>
      </w:r>
      <w:r w:rsidRPr="00134977">
        <w:rPr>
          <w:rFonts w:cstheme="minorHAnsi"/>
        </w:rPr>
        <w:t>wraz z dokumentacją, sposób i miejsce złożenia, sposób oceny złożonych wniosków, zasady podejmowania decyzji o przyznaniu bądź nieprzyznaniu dofinansowania oraz procedurę odwoławczą.</w:t>
      </w:r>
      <w:r w:rsidR="00D8161B" w:rsidRPr="00134977">
        <w:rPr>
          <w:rFonts w:cstheme="minorHAnsi"/>
          <w:b/>
          <w:bCs/>
        </w:rPr>
        <w:t xml:space="preserve"> </w:t>
      </w:r>
    </w:p>
    <w:p w14:paraId="543BA369" w14:textId="51A0140A" w:rsidR="00D8161B" w:rsidRPr="00167DB3" w:rsidRDefault="00ED3E16" w:rsidP="00E75015">
      <w:pPr>
        <w:pStyle w:val="Akapitzlist"/>
        <w:numPr>
          <w:ilvl w:val="1"/>
          <w:numId w:val="18"/>
        </w:numPr>
        <w:spacing w:line="240" w:lineRule="auto"/>
        <w:ind w:left="567" w:hanging="499"/>
        <w:contextualSpacing w:val="0"/>
        <w:jc w:val="both"/>
        <w:rPr>
          <w:rFonts w:cstheme="minorHAnsi"/>
          <w:b/>
          <w:bCs/>
        </w:rPr>
      </w:pPr>
      <w:r w:rsidRPr="00167DB3">
        <w:rPr>
          <w:rFonts w:cstheme="minorHAnsi"/>
          <w:b/>
          <w:bCs/>
        </w:rPr>
        <w:lastRenderedPageBreak/>
        <w:t xml:space="preserve">Zarząd Województwa Świętokrzyskiego z siedzibą al. IX Wieków Kielc 3; 25-516 Kielce pełni funkcję Instytucji Zarządzającej dla programu </w:t>
      </w:r>
      <w:r w:rsidR="00B0319E" w:rsidRPr="00B0319E">
        <w:rPr>
          <w:rFonts w:cstheme="minorHAnsi"/>
          <w:b/>
          <w:bCs/>
        </w:rPr>
        <w:t>regionaln</w:t>
      </w:r>
      <w:r w:rsidR="00B0319E">
        <w:rPr>
          <w:rFonts w:cstheme="minorHAnsi"/>
          <w:b/>
          <w:bCs/>
        </w:rPr>
        <w:t xml:space="preserve">ego </w:t>
      </w:r>
      <w:r w:rsidRPr="00167DB3">
        <w:rPr>
          <w:rFonts w:cstheme="minorHAnsi"/>
          <w:b/>
          <w:bCs/>
        </w:rPr>
        <w:t>Fundusze Europejskie dla Świętokrzyskiego 2021-2027 i jest jednocześnie Instytucją Organizującą Nabór (ION).</w:t>
      </w:r>
    </w:p>
    <w:p w14:paraId="2225547E" w14:textId="216FA02A" w:rsidR="00D8161B" w:rsidRPr="00167DB3" w:rsidRDefault="00D8161B" w:rsidP="00E75015">
      <w:pPr>
        <w:pStyle w:val="Akapitzlist"/>
        <w:numPr>
          <w:ilvl w:val="1"/>
          <w:numId w:val="18"/>
        </w:numPr>
        <w:spacing w:line="240" w:lineRule="auto"/>
        <w:ind w:left="567" w:hanging="499"/>
        <w:contextualSpacing w:val="0"/>
        <w:jc w:val="both"/>
        <w:rPr>
          <w:rFonts w:cstheme="minorHAnsi"/>
        </w:rPr>
      </w:pPr>
      <w:r w:rsidRPr="00167DB3">
        <w:rPr>
          <w:rFonts w:cstheme="minorHAnsi"/>
        </w:rPr>
        <w:t>Czynności związane z przeprowadzeniem naboru i ocen</w:t>
      </w:r>
      <w:r w:rsidR="00C70229">
        <w:rPr>
          <w:rFonts w:cstheme="minorHAnsi"/>
        </w:rPr>
        <w:t>ę</w:t>
      </w:r>
      <w:r w:rsidRPr="00167DB3">
        <w:rPr>
          <w:rFonts w:cstheme="minorHAnsi"/>
        </w:rPr>
        <w:t xml:space="preserve"> projektów podejmuje Departament Inwestycji i Rozwoju (DIR) Urzędu Marszałkowskiego Województwa Świętokrzyskiego, adres: ul. Sienkiewicza 63, 25-002 Kielce.</w:t>
      </w:r>
    </w:p>
    <w:p w14:paraId="6DE0E169" w14:textId="0DAB4CC4" w:rsidR="00D8161B" w:rsidRPr="00167DB3" w:rsidRDefault="00D8161B" w:rsidP="00E75015">
      <w:pPr>
        <w:pStyle w:val="Akapitzlist"/>
        <w:numPr>
          <w:ilvl w:val="1"/>
          <w:numId w:val="18"/>
        </w:numPr>
        <w:spacing w:line="240" w:lineRule="auto"/>
        <w:ind w:left="567" w:hanging="499"/>
        <w:contextualSpacing w:val="0"/>
        <w:jc w:val="both"/>
        <w:rPr>
          <w:rFonts w:cstheme="minorHAnsi"/>
        </w:rPr>
      </w:pPr>
      <w:r w:rsidRPr="00167DB3">
        <w:rPr>
          <w:rFonts w:cstheme="minorHAnsi"/>
        </w:rPr>
        <w:t xml:space="preserve">Przystąpienie do naboru jest równoznaczne z akceptacją przez wnioskodawcę postanowień niniejszego </w:t>
      </w:r>
      <w:r w:rsidR="003F3501" w:rsidRPr="00167DB3">
        <w:rPr>
          <w:rFonts w:cstheme="minorHAnsi"/>
        </w:rPr>
        <w:t>R</w:t>
      </w:r>
      <w:r w:rsidRPr="00167DB3">
        <w:rPr>
          <w:rFonts w:cstheme="minorHAnsi"/>
        </w:rPr>
        <w:t xml:space="preserve">egulaminu. </w:t>
      </w:r>
    </w:p>
    <w:p w14:paraId="0AA2E724" w14:textId="11D8C477" w:rsidR="00F164EE" w:rsidRPr="00167DB3" w:rsidRDefault="002D3E49" w:rsidP="00E75015">
      <w:pPr>
        <w:pStyle w:val="Akapitzlist"/>
        <w:numPr>
          <w:ilvl w:val="1"/>
          <w:numId w:val="18"/>
        </w:numPr>
        <w:spacing w:line="240" w:lineRule="auto"/>
        <w:ind w:left="567" w:hanging="499"/>
        <w:contextualSpacing w:val="0"/>
        <w:jc w:val="both"/>
        <w:rPr>
          <w:rFonts w:cstheme="minorHAnsi"/>
        </w:rPr>
      </w:pPr>
      <w:r>
        <w:rPr>
          <w:rFonts w:cstheme="minorHAnsi"/>
          <w:b/>
          <w:bCs/>
        </w:rPr>
        <w:t>Wybór</w:t>
      </w:r>
      <w:r w:rsidR="00FC0E2D" w:rsidRPr="00167DB3">
        <w:rPr>
          <w:rFonts w:cstheme="minorHAnsi"/>
          <w:b/>
          <w:bCs/>
        </w:rPr>
        <w:t xml:space="preserve"> projek</w:t>
      </w:r>
      <w:r w:rsidR="000A08FE">
        <w:rPr>
          <w:rFonts w:cstheme="minorHAnsi"/>
          <w:b/>
          <w:bCs/>
        </w:rPr>
        <w:t>tu</w:t>
      </w:r>
      <w:r w:rsidR="00FC0E2D" w:rsidRPr="00167DB3">
        <w:rPr>
          <w:rFonts w:cstheme="minorHAnsi"/>
          <w:b/>
          <w:bCs/>
        </w:rPr>
        <w:t xml:space="preserve"> odbywa się w sposób </w:t>
      </w:r>
      <w:r w:rsidR="003E1033" w:rsidRPr="00167DB3">
        <w:rPr>
          <w:rFonts w:cstheme="minorHAnsi"/>
          <w:b/>
          <w:bCs/>
        </w:rPr>
        <w:t>nie</w:t>
      </w:r>
      <w:r w:rsidR="00FC0E2D" w:rsidRPr="00167DB3">
        <w:rPr>
          <w:rFonts w:cstheme="minorHAnsi"/>
          <w:b/>
          <w:bCs/>
        </w:rPr>
        <w:t>konkurencyjny.</w:t>
      </w:r>
      <w:r w:rsidR="00FC0E2D" w:rsidRPr="00167DB3">
        <w:rPr>
          <w:rFonts w:cstheme="minorHAnsi"/>
        </w:rPr>
        <w:t xml:space="preserve"> Nabór ma charakter zamknięty. Możliwość składania wniosków jest ograniczona datą końcową.</w:t>
      </w:r>
      <w:r w:rsidR="00D8161B" w:rsidRPr="00167DB3">
        <w:rPr>
          <w:rFonts w:cstheme="minorHAnsi"/>
        </w:rPr>
        <w:t xml:space="preserve"> </w:t>
      </w:r>
    </w:p>
    <w:p w14:paraId="186B79DC" w14:textId="46739D6D" w:rsidR="003B1737" w:rsidRPr="00167DB3" w:rsidRDefault="002D3E49" w:rsidP="00E75015">
      <w:pPr>
        <w:pStyle w:val="Akapitzlist"/>
        <w:numPr>
          <w:ilvl w:val="1"/>
          <w:numId w:val="18"/>
        </w:numPr>
        <w:spacing w:line="240" w:lineRule="auto"/>
        <w:ind w:left="567" w:hanging="499"/>
        <w:contextualSpacing w:val="0"/>
        <w:jc w:val="both"/>
        <w:rPr>
          <w:rFonts w:cstheme="minorHAnsi"/>
        </w:rPr>
      </w:pPr>
      <w:r>
        <w:rPr>
          <w:rFonts w:cstheme="minorHAnsi"/>
        </w:rPr>
        <w:t>Wybór</w:t>
      </w:r>
      <w:r w:rsidR="00FC0E2D" w:rsidRPr="00167DB3">
        <w:rPr>
          <w:rFonts w:cstheme="minorHAnsi"/>
        </w:rPr>
        <w:t xml:space="preserve"> projekt</w:t>
      </w:r>
      <w:r w:rsidR="000A08FE">
        <w:rPr>
          <w:rFonts w:cstheme="minorHAnsi"/>
        </w:rPr>
        <w:t>u</w:t>
      </w:r>
      <w:r w:rsidR="00FC0E2D" w:rsidRPr="00167DB3">
        <w:rPr>
          <w:rFonts w:cstheme="minorHAnsi"/>
        </w:rPr>
        <w:t xml:space="preserve"> w sposób </w:t>
      </w:r>
      <w:r w:rsidR="00BA5A41" w:rsidRPr="00167DB3">
        <w:rPr>
          <w:rFonts w:cstheme="minorHAnsi"/>
        </w:rPr>
        <w:t>nie</w:t>
      </w:r>
      <w:r w:rsidR="00FC0E2D" w:rsidRPr="00167DB3">
        <w:rPr>
          <w:rFonts w:cstheme="minorHAnsi"/>
        </w:rPr>
        <w:t>konkurencyjny odbywa się z poszanowaniem zasad przejrzystości, rzetelności, bezstronności, równego dostępu do informacji o warunkach i sposobie wyboru projekt</w:t>
      </w:r>
      <w:r>
        <w:rPr>
          <w:rFonts w:cstheme="minorHAnsi"/>
        </w:rPr>
        <w:t>u</w:t>
      </w:r>
      <w:r w:rsidR="00FC0E2D" w:rsidRPr="00167DB3">
        <w:rPr>
          <w:rFonts w:cstheme="minorHAnsi"/>
        </w:rPr>
        <w:t xml:space="preserve"> do dofinansowania</w:t>
      </w:r>
      <w:r w:rsidR="00F92471" w:rsidRPr="00167DB3">
        <w:rPr>
          <w:rFonts w:cstheme="minorHAnsi"/>
        </w:rPr>
        <w:t>.</w:t>
      </w:r>
    </w:p>
    <w:p w14:paraId="76B1AE31" w14:textId="12DF755F" w:rsidR="00F164EE" w:rsidRPr="00167DB3" w:rsidRDefault="00F164EE" w:rsidP="00B53253">
      <w:pPr>
        <w:pStyle w:val="Akapitzlist"/>
        <w:numPr>
          <w:ilvl w:val="1"/>
          <w:numId w:val="18"/>
        </w:numPr>
        <w:spacing w:line="240" w:lineRule="auto"/>
        <w:ind w:left="567" w:hanging="425"/>
        <w:contextualSpacing w:val="0"/>
        <w:jc w:val="both"/>
        <w:rPr>
          <w:rFonts w:cstheme="minorHAnsi"/>
          <w:b/>
          <w:bCs/>
        </w:rPr>
      </w:pPr>
      <w:r w:rsidRPr="00167DB3">
        <w:rPr>
          <w:rFonts w:cstheme="minorHAnsi"/>
          <w:b/>
          <w:bCs/>
        </w:rPr>
        <w:t>Celem postępowania jest wybór do dofinansowania projekt</w:t>
      </w:r>
      <w:r w:rsidR="003B7978">
        <w:rPr>
          <w:rFonts w:cstheme="minorHAnsi"/>
          <w:b/>
          <w:bCs/>
        </w:rPr>
        <w:t>u</w:t>
      </w:r>
      <w:r w:rsidRPr="00167DB3">
        <w:rPr>
          <w:rFonts w:cstheme="minorHAnsi"/>
          <w:b/>
          <w:bCs/>
        </w:rPr>
        <w:t xml:space="preserve"> w ramach priorytetu </w:t>
      </w:r>
      <w:r w:rsidR="00B0319E">
        <w:rPr>
          <w:rFonts w:cstheme="minorHAnsi"/>
          <w:b/>
          <w:bCs/>
        </w:rPr>
        <w:br/>
      </w:r>
      <w:r w:rsidRPr="00167DB3">
        <w:rPr>
          <w:rFonts w:cstheme="minorHAnsi"/>
          <w:b/>
          <w:bCs/>
        </w:rPr>
        <w:t>1 Fundusze Europejskie dla konkurencyjnej gospodarki, Działania 1.</w:t>
      </w:r>
      <w:r w:rsidR="00BE2577" w:rsidRPr="00167DB3">
        <w:rPr>
          <w:rFonts w:cstheme="minorHAnsi"/>
          <w:b/>
          <w:bCs/>
        </w:rPr>
        <w:t>5 Zwiększenie potencjału MŚP i rozwój regionalnego ekosystemu innowacji</w:t>
      </w:r>
      <w:r w:rsidRPr="00167DB3">
        <w:rPr>
          <w:rFonts w:cstheme="minorHAnsi"/>
          <w:b/>
          <w:bCs/>
        </w:rPr>
        <w:t xml:space="preserve">, typ projektu: </w:t>
      </w:r>
      <w:r w:rsidR="00BE2577" w:rsidRPr="00167DB3">
        <w:rPr>
          <w:rFonts w:cstheme="minorHAnsi"/>
          <w:b/>
          <w:bCs/>
        </w:rPr>
        <w:t>Ws</w:t>
      </w:r>
      <w:r w:rsidR="00DE20C1" w:rsidRPr="00167DB3">
        <w:rPr>
          <w:rFonts w:cstheme="minorHAnsi"/>
          <w:b/>
          <w:bCs/>
        </w:rPr>
        <w:t xml:space="preserve">parcie działań związanych z PPO </w:t>
      </w:r>
      <w:r w:rsidRPr="00167DB3">
        <w:rPr>
          <w:rFonts w:cstheme="minorHAnsi"/>
          <w:b/>
          <w:bCs/>
        </w:rPr>
        <w:t xml:space="preserve">programu </w:t>
      </w:r>
      <w:r w:rsidR="00B0319E">
        <w:rPr>
          <w:rFonts w:cstheme="minorHAnsi"/>
          <w:b/>
          <w:bCs/>
        </w:rPr>
        <w:t xml:space="preserve">regionalnego </w:t>
      </w:r>
      <w:r w:rsidRPr="00167DB3">
        <w:rPr>
          <w:rFonts w:cstheme="minorHAnsi"/>
          <w:b/>
          <w:bCs/>
        </w:rPr>
        <w:t xml:space="preserve">Fundusze Europejskie dla Świętokrzyskiego 2021-2027 spełniających kryteria wyboru. </w:t>
      </w:r>
    </w:p>
    <w:p w14:paraId="59ED6203" w14:textId="0F613212" w:rsidR="00A9464B" w:rsidRPr="00167DB3" w:rsidRDefault="00A9464B" w:rsidP="00E75015">
      <w:pPr>
        <w:pStyle w:val="Akapitzlist"/>
        <w:numPr>
          <w:ilvl w:val="1"/>
          <w:numId w:val="18"/>
        </w:numPr>
        <w:spacing w:line="240" w:lineRule="auto"/>
        <w:ind w:left="567" w:hanging="499"/>
        <w:contextualSpacing w:val="0"/>
        <w:jc w:val="both"/>
        <w:rPr>
          <w:rFonts w:cstheme="minorHAnsi"/>
        </w:rPr>
      </w:pPr>
      <w:r w:rsidRPr="00167DB3">
        <w:rPr>
          <w:rFonts w:cstheme="minorHAnsi"/>
        </w:rPr>
        <w:t>Dokumenty i informacje przedstawiane przez wnioskodaw</w:t>
      </w:r>
      <w:r w:rsidR="00AB5CEF" w:rsidRPr="00167DB3">
        <w:rPr>
          <w:rFonts w:cstheme="minorHAnsi"/>
        </w:rPr>
        <w:t>cę</w:t>
      </w:r>
      <w:r w:rsidRPr="00167DB3">
        <w:rPr>
          <w:rFonts w:cstheme="minorHAnsi"/>
        </w:rPr>
        <w:t xml:space="preserve"> nie podlegają udostępnieniu przez właściwą instytucję w trybie przepisów ustawy z dnia 6 września 2001 r. o dostępie </w:t>
      </w:r>
      <w:r w:rsidR="00224FC8" w:rsidRPr="00167DB3">
        <w:rPr>
          <w:rFonts w:cstheme="minorHAnsi"/>
        </w:rPr>
        <w:br/>
      </w:r>
      <w:r w:rsidRPr="00167DB3">
        <w:rPr>
          <w:rFonts w:cstheme="minorHAnsi"/>
        </w:rPr>
        <w:t xml:space="preserve">do informacji publicznej oraz ustawy z dnia 3 października 2008 r. o udostępnianiu informacji </w:t>
      </w:r>
      <w:r w:rsidRPr="00167DB3">
        <w:rPr>
          <w:rFonts w:cstheme="minorHAnsi"/>
        </w:rPr>
        <w:br/>
        <w:t>o środowisku i jego ochronie, udziale społeczeństwa w ochronie środowiska oraz o ocenach oddziaływania na środowisko.</w:t>
      </w:r>
    </w:p>
    <w:p w14:paraId="7C84F782" w14:textId="43A477ED" w:rsidR="00A9464B" w:rsidRPr="00167DB3" w:rsidRDefault="00A9464B" w:rsidP="00E75015">
      <w:pPr>
        <w:pStyle w:val="Akapitzlist"/>
        <w:numPr>
          <w:ilvl w:val="1"/>
          <w:numId w:val="18"/>
        </w:numPr>
        <w:spacing w:line="240" w:lineRule="auto"/>
        <w:ind w:left="567" w:hanging="499"/>
        <w:contextualSpacing w:val="0"/>
        <w:jc w:val="both"/>
        <w:rPr>
          <w:rFonts w:cstheme="minorHAnsi"/>
        </w:rPr>
      </w:pPr>
      <w:r w:rsidRPr="00167DB3">
        <w:rPr>
          <w:rFonts w:cstheme="minorHAnsi"/>
        </w:rPr>
        <w:t xml:space="preserve">Dokumenty i informacje wytworzone lub przygotowane przez </w:t>
      </w:r>
      <w:r w:rsidR="00D31953" w:rsidRPr="00167DB3">
        <w:rPr>
          <w:rFonts w:cstheme="minorHAnsi"/>
        </w:rPr>
        <w:t>IZ FEŚ</w:t>
      </w:r>
      <w:r w:rsidRPr="00167DB3">
        <w:rPr>
          <w:rFonts w:cstheme="minorHAnsi"/>
        </w:rPr>
        <w:t xml:space="preserve"> w związku z oceną dokumentów i informacji przedstawianych przez wnioskodawc</w:t>
      </w:r>
      <w:r w:rsidR="001864C0" w:rsidRPr="00167DB3">
        <w:rPr>
          <w:rFonts w:cstheme="minorHAnsi"/>
        </w:rPr>
        <w:t>ę</w:t>
      </w:r>
      <w:r w:rsidRPr="00167DB3">
        <w:rPr>
          <w:rFonts w:cstheme="minorHAnsi"/>
        </w:rPr>
        <w:t xml:space="preserve"> nie podlegają, do czasu zakończenia postępowania w zakresie wyboru projektów do dofinansowania, udostępnieniu w trybie przepisów ustawy z dnia 6 września 2001 r. o dostępie do informacji publicznej oraz ustawy z dnia 3 października 2008 r. o udostępnianiu informacji o środowisku i jego ochronie, udziale społeczeństwa w ochronie środowiska oraz o ocenach oddziaływania na środowisko</w:t>
      </w:r>
      <w:r w:rsidR="004476BC" w:rsidRPr="00167DB3">
        <w:rPr>
          <w:rFonts w:cstheme="minorHAnsi"/>
        </w:rPr>
        <w:t>.</w:t>
      </w:r>
    </w:p>
    <w:p w14:paraId="79CD4D6F" w14:textId="135F03B1" w:rsidR="008F3EA3" w:rsidRPr="00167DB3" w:rsidRDefault="008F3EA3" w:rsidP="00E75015">
      <w:pPr>
        <w:pStyle w:val="Akapitzlist"/>
        <w:numPr>
          <w:ilvl w:val="1"/>
          <w:numId w:val="18"/>
        </w:numPr>
        <w:spacing w:line="240" w:lineRule="auto"/>
        <w:ind w:left="567" w:hanging="499"/>
        <w:contextualSpacing w:val="0"/>
        <w:jc w:val="both"/>
        <w:rPr>
          <w:rFonts w:cstheme="minorHAnsi"/>
        </w:rPr>
      </w:pPr>
      <w:r w:rsidRPr="00167DB3">
        <w:rPr>
          <w:rFonts w:cstheme="minorHAnsi"/>
        </w:rPr>
        <w:t>Dostęp do informacji przedstawianych przez wnioskodawc</w:t>
      </w:r>
      <w:r w:rsidR="00516027" w:rsidRPr="00167DB3">
        <w:rPr>
          <w:rFonts w:cstheme="minorHAnsi"/>
        </w:rPr>
        <w:t>ę</w:t>
      </w:r>
      <w:r w:rsidRPr="00167DB3">
        <w:rPr>
          <w:rFonts w:cstheme="minorHAnsi"/>
        </w:rPr>
        <w:t xml:space="preserve"> mogą uzyskać podmioty dokonujące ewaluacji programów, pod warunkiem, że zapewnią ich poufność oraz będą chronić te informacje, które stanowią tajemnice prawnie chronione.</w:t>
      </w:r>
    </w:p>
    <w:p w14:paraId="4827C1FA" w14:textId="11F02306" w:rsidR="00536C28" w:rsidRPr="00167DB3" w:rsidRDefault="003B1737" w:rsidP="00E75015">
      <w:pPr>
        <w:pStyle w:val="Akapitzlist"/>
        <w:numPr>
          <w:ilvl w:val="1"/>
          <w:numId w:val="18"/>
        </w:numPr>
        <w:spacing w:line="240" w:lineRule="auto"/>
        <w:ind w:left="567" w:hanging="499"/>
        <w:contextualSpacing w:val="0"/>
        <w:jc w:val="both"/>
        <w:rPr>
          <w:rFonts w:cstheme="minorHAnsi"/>
        </w:rPr>
      </w:pPr>
      <w:r w:rsidRPr="00167DB3">
        <w:rPr>
          <w:rFonts w:cstheme="minorHAnsi"/>
        </w:rPr>
        <w:t xml:space="preserve">W sprawach nieuregulowanych w niniejszym </w:t>
      </w:r>
      <w:r w:rsidR="001735CC" w:rsidRPr="00167DB3">
        <w:rPr>
          <w:rFonts w:cstheme="minorHAnsi"/>
        </w:rPr>
        <w:t>R</w:t>
      </w:r>
      <w:r w:rsidRPr="00167DB3">
        <w:rPr>
          <w:rFonts w:cstheme="minorHAnsi"/>
        </w:rPr>
        <w:t xml:space="preserve">egulaminie zastosowanie mają: ustawa z dnia 28 kwietnia 2022 r. o zasadach realizacji zadań finansowanych ze środków europejskich </w:t>
      </w:r>
      <w:r w:rsidR="00FE16E1" w:rsidRPr="00167DB3">
        <w:rPr>
          <w:rFonts w:cstheme="minorHAnsi"/>
        </w:rPr>
        <w:br/>
      </w:r>
      <w:r w:rsidRPr="00167DB3">
        <w:rPr>
          <w:rFonts w:cstheme="minorHAnsi"/>
        </w:rPr>
        <w:t xml:space="preserve">w perspektywie finansowej 2021–2027 (Dz. U. z 2022 r., poz. 1079), dalej zwanej „ustawą”, wytyczne, o których mowa w art. 5 ustawy, odpowiednie zasady wynikające z programu </w:t>
      </w:r>
      <w:r w:rsidR="00F92471" w:rsidRPr="00167DB3">
        <w:rPr>
          <w:rFonts w:cstheme="minorHAnsi"/>
        </w:rPr>
        <w:t>FEŚ</w:t>
      </w:r>
      <w:r w:rsidRPr="00167DB3">
        <w:rPr>
          <w:rFonts w:cstheme="minorHAnsi"/>
        </w:rPr>
        <w:t xml:space="preserve"> 2021-2027, </w:t>
      </w:r>
      <w:r w:rsidR="00F92471" w:rsidRPr="00167DB3">
        <w:rPr>
          <w:rFonts w:cstheme="minorHAnsi"/>
        </w:rPr>
        <w:t>SZOP</w:t>
      </w:r>
      <w:r w:rsidRPr="00167DB3">
        <w:rPr>
          <w:rFonts w:cstheme="minorHAnsi"/>
        </w:rPr>
        <w:t xml:space="preserve"> dla programu </w:t>
      </w:r>
      <w:r w:rsidR="00F92471" w:rsidRPr="00167DB3">
        <w:rPr>
          <w:rFonts w:cstheme="minorHAnsi"/>
        </w:rPr>
        <w:t>FEŚ</w:t>
      </w:r>
      <w:r w:rsidRPr="00167DB3">
        <w:rPr>
          <w:rFonts w:cstheme="minorHAnsi"/>
        </w:rPr>
        <w:t xml:space="preserve"> 2021-2027.</w:t>
      </w:r>
    </w:p>
    <w:p w14:paraId="33FA407C" w14:textId="6B805B72" w:rsidR="00676A63" w:rsidRPr="00167DB3" w:rsidRDefault="00676A63" w:rsidP="00E75015">
      <w:pPr>
        <w:pStyle w:val="Akapitzlist"/>
        <w:numPr>
          <w:ilvl w:val="1"/>
          <w:numId w:val="18"/>
        </w:numPr>
        <w:spacing w:line="240" w:lineRule="auto"/>
        <w:ind w:left="567" w:hanging="499"/>
        <w:contextualSpacing w:val="0"/>
        <w:jc w:val="both"/>
        <w:rPr>
          <w:rFonts w:cstheme="minorHAnsi"/>
        </w:rPr>
      </w:pPr>
      <w:r w:rsidRPr="00167DB3">
        <w:rPr>
          <w:rFonts w:cstheme="minorHAnsi"/>
        </w:rPr>
        <w:t>Zgodnie z art. 59 ustawy do postępowania w zakresie wyboru projektów do dofinansowania nie stosuje się przepisów ustawy z dnia 14 czerwca 1960 r. – Kodeks postępowania administracyjnego (KPA), z wyjątkiem art. 24 i art. 57 § 1–4, o ile ustawa nie stanowi inaczej.</w:t>
      </w:r>
    </w:p>
    <w:p w14:paraId="4B307B93" w14:textId="1EBDDC5D" w:rsidR="00F164EE" w:rsidRPr="00167DB3" w:rsidRDefault="00F164EE" w:rsidP="00E75015">
      <w:pPr>
        <w:pStyle w:val="Akapitzlist"/>
        <w:numPr>
          <w:ilvl w:val="1"/>
          <w:numId w:val="18"/>
        </w:numPr>
        <w:spacing w:line="240" w:lineRule="auto"/>
        <w:ind w:left="567" w:hanging="567"/>
        <w:contextualSpacing w:val="0"/>
        <w:jc w:val="both"/>
        <w:rPr>
          <w:rFonts w:cstheme="minorHAnsi"/>
        </w:rPr>
      </w:pPr>
      <w:r w:rsidRPr="00167DB3">
        <w:rPr>
          <w:rFonts w:cstheme="minorHAnsi"/>
        </w:rPr>
        <w:t xml:space="preserve">Jeśli ostatni dzień terminu przypada na sobotę lub dzień ustawowo wolny od pracy, za ostatni dzień </w:t>
      </w:r>
      <w:r w:rsidR="008A732B" w:rsidRPr="00167DB3">
        <w:rPr>
          <w:rFonts w:cstheme="minorHAnsi"/>
        </w:rPr>
        <w:t xml:space="preserve">upływu </w:t>
      </w:r>
      <w:r w:rsidRPr="00167DB3">
        <w:rPr>
          <w:rFonts w:cstheme="minorHAnsi"/>
        </w:rPr>
        <w:t xml:space="preserve">terminu uważa się najbliższy następny dzień roboczy. </w:t>
      </w:r>
    </w:p>
    <w:p w14:paraId="451DAFCF" w14:textId="7CB340BD" w:rsidR="00536C28" w:rsidRPr="00167DB3" w:rsidRDefault="00536C28" w:rsidP="00E75015">
      <w:pPr>
        <w:pStyle w:val="Akapitzlist"/>
        <w:numPr>
          <w:ilvl w:val="1"/>
          <w:numId w:val="18"/>
        </w:numPr>
        <w:spacing w:line="240" w:lineRule="auto"/>
        <w:ind w:left="567" w:hanging="499"/>
        <w:contextualSpacing w:val="0"/>
        <w:jc w:val="both"/>
        <w:rPr>
          <w:rFonts w:cstheme="minorHAnsi"/>
        </w:rPr>
      </w:pPr>
      <w:r w:rsidRPr="00167DB3">
        <w:rPr>
          <w:rFonts w:cstheme="minorHAnsi"/>
        </w:rPr>
        <w:t xml:space="preserve">W przypadku </w:t>
      </w:r>
      <w:r w:rsidR="00D75D93">
        <w:rPr>
          <w:rFonts w:cstheme="minorHAnsi"/>
        </w:rPr>
        <w:t>rozbieżności</w:t>
      </w:r>
      <w:r w:rsidRPr="00167DB3">
        <w:rPr>
          <w:rFonts w:cstheme="minorHAnsi"/>
        </w:rPr>
        <w:t xml:space="preserve"> pomiędzy przepisami prawa powszechnie obowiązującego, a niniejszym </w:t>
      </w:r>
      <w:r w:rsidR="003F3501" w:rsidRPr="00167DB3">
        <w:rPr>
          <w:rFonts w:cstheme="minorHAnsi"/>
        </w:rPr>
        <w:t>R</w:t>
      </w:r>
      <w:r w:rsidRPr="00167DB3">
        <w:rPr>
          <w:rFonts w:cstheme="minorHAnsi"/>
        </w:rPr>
        <w:t>egulaminem, stosuje się przepisy prawa powszechnie obowiązującego.</w:t>
      </w:r>
    </w:p>
    <w:p w14:paraId="08573D15" w14:textId="375CA32E" w:rsidR="00D03E45" w:rsidRPr="00167DB3" w:rsidRDefault="00D03E45" w:rsidP="00E75015">
      <w:pPr>
        <w:pStyle w:val="Akapitzlist"/>
        <w:numPr>
          <w:ilvl w:val="1"/>
          <w:numId w:val="18"/>
        </w:numPr>
        <w:spacing w:line="240" w:lineRule="auto"/>
        <w:ind w:left="567" w:hanging="567"/>
        <w:contextualSpacing w:val="0"/>
        <w:jc w:val="both"/>
        <w:rPr>
          <w:rFonts w:cstheme="minorHAnsi"/>
        </w:rPr>
      </w:pPr>
      <w:r w:rsidRPr="00167DB3">
        <w:rPr>
          <w:rFonts w:cstheme="minorHAnsi"/>
        </w:rPr>
        <w:lastRenderedPageBreak/>
        <w:t xml:space="preserve">Beneficjent na wszystkich etapach wdrażania Projektu (zarówno w okresie realizacji, jak </w:t>
      </w:r>
      <w:r w:rsidR="00FE16E1" w:rsidRPr="00167DB3">
        <w:rPr>
          <w:rFonts w:cstheme="minorHAnsi"/>
        </w:rPr>
        <w:br/>
      </w:r>
      <w:r w:rsidRPr="00167DB3">
        <w:rPr>
          <w:rFonts w:cstheme="minorHAnsi"/>
        </w:rPr>
        <w:t xml:space="preserve">i w okresie trwałości) zobowiązuje się do przestrzegania przepisów wspólnotowych </w:t>
      </w:r>
      <w:r w:rsidRPr="00167DB3">
        <w:rPr>
          <w:rFonts w:cstheme="minorHAnsi"/>
        </w:rPr>
        <w:br/>
        <w:t>w zakresie polityk horyzontalnych (ochrony środowiska, równości szans i niedyskryminacji, zasad równościowych w ramach funduszy unijnych 2021-2027, w tym standardów dostępności dla polityki spójności, zrównoważonego rozwoju, społeczeństwa informacyjnego, ochrony konkurencji i zamówień publicznych), oraz do stosowania aktualnej na dzień ogłoszenia naboru wersji Wytycznych</w:t>
      </w:r>
      <w:r w:rsidR="00D75D93">
        <w:rPr>
          <w:rFonts w:cstheme="minorHAnsi"/>
        </w:rPr>
        <w:t>,</w:t>
      </w:r>
      <w:r w:rsidRPr="00167DB3">
        <w:rPr>
          <w:rFonts w:cstheme="minorHAnsi"/>
        </w:rPr>
        <w:t xml:space="preserve"> o których mowa w punkcie 1.</w:t>
      </w:r>
      <w:r w:rsidR="004134D0">
        <w:rPr>
          <w:rFonts w:cstheme="minorHAnsi"/>
        </w:rPr>
        <w:t>2</w:t>
      </w:r>
      <w:r w:rsidRPr="00167DB3">
        <w:rPr>
          <w:rFonts w:cstheme="minorHAnsi"/>
        </w:rPr>
        <w:t xml:space="preserve"> podpunkt </w:t>
      </w:r>
      <w:r w:rsidR="004134D0">
        <w:rPr>
          <w:rFonts w:cstheme="minorHAnsi"/>
        </w:rPr>
        <w:t>1</w:t>
      </w:r>
      <w:r w:rsidR="002B7E07">
        <w:rPr>
          <w:rFonts w:cstheme="minorHAnsi"/>
        </w:rPr>
        <w:t>2</w:t>
      </w:r>
      <w:r w:rsidR="00ED51E6" w:rsidRPr="00167DB3">
        <w:rPr>
          <w:rFonts w:cstheme="minorHAnsi"/>
        </w:rPr>
        <w:t xml:space="preserve"> niniejszego </w:t>
      </w:r>
      <w:r w:rsidR="003F3501" w:rsidRPr="00167DB3">
        <w:rPr>
          <w:rFonts w:cstheme="minorHAnsi"/>
        </w:rPr>
        <w:t>R</w:t>
      </w:r>
      <w:r w:rsidR="00ED51E6" w:rsidRPr="00167DB3">
        <w:rPr>
          <w:rFonts w:cstheme="minorHAnsi"/>
        </w:rPr>
        <w:t>egulaminu</w:t>
      </w:r>
      <w:r w:rsidRPr="00167DB3">
        <w:rPr>
          <w:rFonts w:cstheme="minorHAnsi"/>
        </w:rPr>
        <w:t>.</w:t>
      </w:r>
    </w:p>
    <w:p w14:paraId="1CA7C7A9" w14:textId="04DE086F" w:rsidR="006A034C" w:rsidRPr="00167DB3" w:rsidRDefault="00BD7EB2" w:rsidP="00E75015">
      <w:pPr>
        <w:pStyle w:val="Akapitzlist"/>
        <w:numPr>
          <w:ilvl w:val="1"/>
          <w:numId w:val="18"/>
        </w:numPr>
        <w:spacing w:line="240" w:lineRule="auto"/>
        <w:ind w:left="567" w:hanging="499"/>
        <w:contextualSpacing w:val="0"/>
        <w:jc w:val="both"/>
        <w:rPr>
          <w:rFonts w:cstheme="minorHAnsi"/>
        </w:rPr>
      </w:pPr>
      <w:r w:rsidRPr="00167DB3">
        <w:rPr>
          <w:rFonts w:cstheme="minorHAnsi"/>
          <w:b/>
          <w:bCs/>
        </w:rPr>
        <w:t>Beneficjen</w:t>
      </w:r>
      <w:r w:rsidR="00D75D93">
        <w:rPr>
          <w:rFonts w:cstheme="minorHAnsi"/>
          <w:b/>
          <w:bCs/>
        </w:rPr>
        <w:t>t</w:t>
      </w:r>
      <w:r w:rsidRPr="00167DB3">
        <w:rPr>
          <w:rFonts w:cstheme="minorHAnsi"/>
          <w:b/>
          <w:bCs/>
        </w:rPr>
        <w:t xml:space="preserve"> zobowiązan</w:t>
      </w:r>
      <w:r w:rsidR="00D75D93">
        <w:rPr>
          <w:rFonts w:cstheme="minorHAnsi"/>
          <w:b/>
          <w:bCs/>
        </w:rPr>
        <w:t>y jest</w:t>
      </w:r>
      <w:r w:rsidRPr="00167DB3">
        <w:rPr>
          <w:rFonts w:cstheme="minorHAnsi"/>
          <w:b/>
          <w:bCs/>
        </w:rPr>
        <w:t xml:space="preserve"> do stosowania w trakcie realizacji projektu jak i w okresie trwałości projektu, o którym mowa w art. 65 rozporządzenia ogólnego, odpowiednich działań zapobiegających konfliktowi interesów w rozumieniu art. 61 </w:t>
      </w:r>
      <w:bookmarkStart w:id="14" w:name="_Hlk135120624"/>
      <w:r w:rsidRPr="00167DB3">
        <w:rPr>
          <w:rFonts w:cstheme="minorHAnsi"/>
          <w:b/>
          <w:bCs/>
        </w:rPr>
        <w:t xml:space="preserve">rozporządzenia Parlamentu Europejskiego i Rady (UE, </w:t>
      </w:r>
      <w:proofErr w:type="spellStart"/>
      <w:r w:rsidRPr="00167DB3">
        <w:rPr>
          <w:rFonts w:cstheme="minorHAnsi"/>
          <w:b/>
          <w:bCs/>
        </w:rPr>
        <w:t>Euratom</w:t>
      </w:r>
      <w:proofErr w:type="spellEnd"/>
      <w:r w:rsidRPr="00167DB3">
        <w:rPr>
          <w:rFonts w:cstheme="minorHAnsi"/>
          <w:b/>
          <w:bCs/>
        </w:rPr>
        <w:t>) 2018/1046 z dnia 18 lipca 2018 r.</w:t>
      </w:r>
      <w:r w:rsidRPr="00167DB3">
        <w:rPr>
          <w:rFonts w:cstheme="minorHAnsi"/>
        </w:rPr>
        <w:t xml:space="preserve"> w sprawie zasad finansowych mających zastosowanie do budżetu ogólnego Unii, zmieniającego rozporządzenie (UE) nr 1296/2013, (UE) 1301/2013, (UE) nr 1303/2013, (UE) nr 1304/2013, (UE) 1309/2013, (UE) nr 1316/2013, (UE) nr 223/2014 i (UE) 283/2014 oraz decyzję nr 541/2014/UE a także uchylającego rozporządzenie (UE, </w:t>
      </w:r>
      <w:proofErr w:type="spellStart"/>
      <w:r w:rsidRPr="00167DB3">
        <w:rPr>
          <w:rFonts w:cstheme="minorHAnsi"/>
        </w:rPr>
        <w:t>Euratom</w:t>
      </w:r>
      <w:proofErr w:type="spellEnd"/>
      <w:r w:rsidRPr="00167DB3">
        <w:rPr>
          <w:rFonts w:cstheme="minorHAnsi"/>
        </w:rPr>
        <w:t xml:space="preserve">) nr 966/2012(Dz. Urz. UE L 193 z 30.07.2018, str. 1, z </w:t>
      </w:r>
      <w:proofErr w:type="spellStart"/>
      <w:r w:rsidRPr="00167DB3">
        <w:rPr>
          <w:rFonts w:cstheme="minorHAnsi"/>
        </w:rPr>
        <w:t>późn</w:t>
      </w:r>
      <w:proofErr w:type="spellEnd"/>
      <w:r w:rsidRPr="00167DB3">
        <w:rPr>
          <w:rFonts w:cstheme="minorHAnsi"/>
        </w:rPr>
        <w:t>. zm.)</w:t>
      </w:r>
      <w:bookmarkEnd w:id="14"/>
      <w:r w:rsidRPr="00167DB3">
        <w:rPr>
          <w:rFonts w:cstheme="minorHAnsi"/>
        </w:rPr>
        <w:t>.</w:t>
      </w:r>
      <w:r w:rsidR="00571A05" w:rsidRPr="00167DB3">
        <w:rPr>
          <w:rFonts w:cstheme="minorHAnsi"/>
        </w:rPr>
        <w:t xml:space="preserve"> </w:t>
      </w:r>
      <w:r w:rsidRPr="00167DB3">
        <w:rPr>
          <w:rFonts w:cstheme="minorHAnsi"/>
          <w:b/>
          <w:bCs/>
        </w:rPr>
        <w:t xml:space="preserve">Zgodnie z art. 61 ww. rozporządzenia, przez konflikt interesów należy rozumieć sytuację, gdy bezstronne i </w:t>
      </w:r>
      <w:r w:rsidR="00224FC8" w:rsidRPr="00167DB3">
        <w:rPr>
          <w:rFonts w:cstheme="minorHAnsi"/>
          <w:b/>
          <w:bCs/>
        </w:rPr>
        <w:t>obiektywne pełnienie funkcji podmiotu upoważnionego do działań finansowych lub innej osoby, jest</w:t>
      </w:r>
      <w:r w:rsidRPr="00167DB3">
        <w:rPr>
          <w:rFonts w:cstheme="minorHAnsi"/>
          <w:b/>
          <w:bCs/>
        </w:rPr>
        <w:t xml:space="preserve"> zagrożone z uwagi na względy rodzinne, emocjonalne, sympatie polityczne lub związki z jakimkolwiek krajem, interes gospodarczy lub jakiekolwiek inne bezpośrednie lub pośrednie interesy osobiste.</w:t>
      </w:r>
      <w:r w:rsidR="0063200D" w:rsidRPr="00167DB3">
        <w:rPr>
          <w:rFonts w:cstheme="minorHAnsi"/>
          <w:b/>
          <w:bCs/>
        </w:rPr>
        <w:t xml:space="preserve"> Szczegółowe informacje na temat</w:t>
      </w:r>
      <w:r w:rsidR="00F32666" w:rsidRPr="00167DB3">
        <w:rPr>
          <w:rFonts w:cstheme="minorHAnsi"/>
          <w:b/>
          <w:bCs/>
        </w:rPr>
        <w:t xml:space="preserve"> stosowania</w:t>
      </w:r>
      <w:r w:rsidR="0063200D" w:rsidRPr="00167DB3">
        <w:rPr>
          <w:rFonts w:cstheme="minorHAnsi"/>
          <w:b/>
          <w:bCs/>
        </w:rPr>
        <w:t xml:space="preserve"> art. 61 ww. rozporządzenia zamieszczone zostały w </w:t>
      </w:r>
      <w:r w:rsidR="008E2098">
        <w:rPr>
          <w:rFonts w:cstheme="minorHAnsi"/>
          <w:b/>
          <w:bCs/>
        </w:rPr>
        <w:t xml:space="preserve">ZAWIADOMIENIU KOMISJI Wytyczne dotyczące unikania konfliktów interesów </w:t>
      </w:r>
      <w:r w:rsidR="00DB7A42">
        <w:rPr>
          <w:rFonts w:cstheme="minorHAnsi"/>
          <w:b/>
          <w:bCs/>
        </w:rPr>
        <w:br/>
      </w:r>
      <w:r w:rsidR="008E2098">
        <w:rPr>
          <w:rFonts w:cstheme="minorHAnsi"/>
          <w:b/>
          <w:bCs/>
        </w:rPr>
        <w:t>i zarządzania takimi konfliktami na podstawie rozporządzenia finansowego</w:t>
      </w:r>
      <w:r w:rsidR="0063200D" w:rsidRPr="00167DB3">
        <w:rPr>
          <w:rFonts w:cstheme="minorHAnsi"/>
        </w:rPr>
        <w:t>.</w:t>
      </w:r>
    </w:p>
    <w:p w14:paraId="215598C8" w14:textId="74BE9246" w:rsidR="00B53253" w:rsidRPr="00B53253" w:rsidRDefault="008E31DD" w:rsidP="00B53253">
      <w:pPr>
        <w:pStyle w:val="Akapitzlist"/>
        <w:numPr>
          <w:ilvl w:val="1"/>
          <w:numId w:val="18"/>
        </w:numPr>
        <w:spacing w:line="240" w:lineRule="auto"/>
        <w:ind w:left="567" w:hanging="499"/>
        <w:contextualSpacing w:val="0"/>
        <w:jc w:val="both"/>
        <w:rPr>
          <w:rFonts w:cstheme="minorHAnsi"/>
        </w:rPr>
      </w:pPr>
      <w:r w:rsidRPr="00167DB3">
        <w:rPr>
          <w:rFonts w:cstheme="minorHAnsi"/>
        </w:rPr>
        <w:t xml:space="preserve">Po </w:t>
      </w:r>
      <w:r w:rsidR="00DF7C61" w:rsidRPr="00167DB3">
        <w:rPr>
          <w:rFonts w:cstheme="minorHAnsi"/>
        </w:rPr>
        <w:t>podjęciu Decyzji</w:t>
      </w:r>
      <w:r w:rsidRPr="00167DB3">
        <w:rPr>
          <w:rFonts w:cstheme="minorHAnsi"/>
        </w:rPr>
        <w:t xml:space="preserve"> </w:t>
      </w:r>
      <w:r w:rsidR="00DF7C61" w:rsidRPr="00167DB3">
        <w:rPr>
          <w:rFonts w:cstheme="minorHAnsi"/>
        </w:rPr>
        <w:t xml:space="preserve">o </w:t>
      </w:r>
      <w:r w:rsidRPr="00167DB3">
        <w:rPr>
          <w:rFonts w:cstheme="minorHAnsi"/>
        </w:rPr>
        <w:t>dofinansowani</w:t>
      </w:r>
      <w:r w:rsidR="00DF7C61" w:rsidRPr="00167DB3">
        <w:rPr>
          <w:rFonts w:cstheme="minorHAnsi"/>
        </w:rPr>
        <w:t xml:space="preserve">u projektu, </w:t>
      </w:r>
      <w:r w:rsidRPr="00167DB3">
        <w:rPr>
          <w:rFonts w:cstheme="minorHAnsi"/>
        </w:rPr>
        <w:t xml:space="preserve"> beneficjent jest zobowiązany do pracy</w:t>
      </w:r>
      <w:r w:rsidR="00AD3285" w:rsidRPr="00167DB3">
        <w:rPr>
          <w:rFonts w:cstheme="minorHAnsi"/>
        </w:rPr>
        <w:t xml:space="preserve"> </w:t>
      </w:r>
      <w:r w:rsidR="00DF4C02">
        <w:rPr>
          <w:rFonts w:cstheme="minorHAnsi"/>
        </w:rPr>
        <w:br/>
      </w:r>
      <w:r w:rsidRPr="00167DB3">
        <w:rPr>
          <w:rFonts w:cstheme="minorHAnsi"/>
        </w:rPr>
        <w:t xml:space="preserve">w centralnym systemie teleinformatyczny (CST), który jest systemem wspierającym realizację programu FEŚ 2021-2027. Przy użyciu CST2021 beneficjent będzie zobowiązany m.in. składać wnioski o płatność, czy też przekazywać dane dotyczące planowanego harmonogramu płatności w projekcie. Aktualne instrukcje użytkownika systemu będą zamieszczone na stronie </w:t>
      </w:r>
      <w:hyperlink r:id="rId11" w:history="1">
        <w:r w:rsidRPr="00167DB3">
          <w:rPr>
            <w:rStyle w:val="Hipercze"/>
            <w:rFonts w:cstheme="minorHAnsi"/>
          </w:rPr>
          <w:t>https://instrukcje.cst2021.gov.pl/</w:t>
        </w:r>
      </w:hyperlink>
      <w:r w:rsidRPr="00167DB3">
        <w:rPr>
          <w:rFonts w:cstheme="minorHAnsi"/>
        </w:rPr>
        <w:t>.</w:t>
      </w:r>
    </w:p>
    <w:p w14:paraId="412D83EB" w14:textId="00207DFB" w:rsidR="00B55917" w:rsidRPr="008A648F" w:rsidRDefault="00D75D93" w:rsidP="00806EC8">
      <w:pPr>
        <w:pStyle w:val="Nagwek1"/>
      </w:pPr>
      <w:bookmarkStart w:id="15" w:name="_Toc164671811"/>
      <w:r>
        <w:t xml:space="preserve">3. </w:t>
      </w:r>
      <w:r w:rsidR="0082221B">
        <w:t xml:space="preserve"> </w:t>
      </w:r>
      <w:r w:rsidR="00985A74">
        <w:t xml:space="preserve"> </w:t>
      </w:r>
      <w:r w:rsidR="0094618D">
        <w:t xml:space="preserve">  </w:t>
      </w:r>
      <w:r w:rsidR="004B622F" w:rsidRPr="00A71EA5">
        <w:t>TYPY PROJEKTÓW</w:t>
      </w:r>
      <w:bookmarkEnd w:id="15"/>
    </w:p>
    <w:p w14:paraId="2AE87214" w14:textId="5E5005B4" w:rsidR="00A76425" w:rsidRPr="00AC5257" w:rsidRDefault="00A76425" w:rsidP="00AC5257">
      <w:pPr>
        <w:pStyle w:val="Akapitzlist"/>
        <w:numPr>
          <w:ilvl w:val="1"/>
          <w:numId w:val="29"/>
        </w:numPr>
        <w:spacing w:after="60"/>
        <w:jc w:val="both"/>
        <w:rPr>
          <w:strike/>
        </w:rPr>
      </w:pPr>
      <w:r w:rsidRPr="007861ED">
        <w:t xml:space="preserve">W ramach naboru dofinansowanie może otrzymać projekt znajdujący się w wykazie przedsięwzięć priorytetowych finansowanych w ramach programu FEŚ 2021-2027 zawartych </w:t>
      </w:r>
      <w:r w:rsidR="0058532A">
        <w:br/>
      </w:r>
      <w:r w:rsidRPr="007861ED">
        <w:t>w Kontrakcie Programowym dla Województwa Świętokrzyskiego</w:t>
      </w:r>
      <w:r w:rsidR="00E215B2">
        <w:t xml:space="preserve"> i </w:t>
      </w:r>
      <w:r w:rsidR="005A2D54">
        <w:t xml:space="preserve">wpisany Uchwałą nr 7597/23 </w:t>
      </w:r>
      <w:r w:rsidR="0022017F">
        <w:t xml:space="preserve">Zarządu Województwa Świętokrzyskiego </w:t>
      </w:r>
      <w:r w:rsidR="005A2D54">
        <w:t xml:space="preserve">z dnia 16 sierpnia 2023 </w:t>
      </w:r>
      <w:r w:rsidR="006434DE">
        <w:t>do</w:t>
      </w:r>
      <w:r w:rsidR="005A2D54">
        <w:t xml:space="preserve"> </w:t>
      </w:r>
      <w:r w:rsidR="006434DE">
        <w:t>W</w:t>
      </w:r>
      <w:r w:rsidR="005A2D54">
        <w:t>ykazu projektów proponowanych do wyboru w sposób niekonkurencyjny w ramach programu regionalnego Fundusze Europejskie dla Świętokrzyskiego 2021-2027</w:t>
      </w:r>
      <w:r w:rsidRPr="007861ED">
        <w:t xml:space="preserve">. </w:t>
      </w:r>
    </w:p>
    <w:p w14:paraId="736470EF" w14:textId="02D09710" w:rsidR="007861ED" w:rsidRPr="00AC5257" w:rsidRDefault="007861ED" w:rsidP="00AC5257">
      <w:pPr>
        <w:pStyle w:val="Akapitzlist"/>
        <w:numPr>
          <w:ilvl w:val="1"/>
          <w:numId w:val="29"/>
        </w:numPr>
        <w:spacing w:after="60"/>
        <w:jc w:val="both"/>
        <w:rPr>
          <w:strike/>
        </w:rPr>
      </w:pPr>
      <w:r w:rsidRPr="00AC5257">
        <w:rPr>
          <w:rFonts w:cstheme="minorHAnsi"/>
        </w:rPr>
        <w:t>Nabór ma na celu dofinansowanie projektu zakładającego r</w:t>
      </w:r>
      <w:r w:rsidR="00B55917" w:rsidRPr="00AC5257">
        <w:rPr>
          <w:rFonts w:cstheme="minorHAnsi"/>
        </w:rPr>
        <w:t xml:space="preserve">ozwój potencjału regionalnego ekosystemu innowacji </w:t>
      </w:r>
      <w:r w:rsidRPr="00AC5257">
        <w:rPr>
          <w:rFonts w:cstheme="minorHAnsi"/>
        </w:rPr>
        <w:t xml:space="preserve">poprzez </w:t>
      </w:r>
      <w:r w:rsidR="00B55917" w:rsidRPr="00AC5257">
        <w:rPr>
          <w:rFonts w:cstheme="minorHAnsi"/>
        </w:rPr>
        <w:t xml:space="preserve">działania związane ze zwiększaniem zdolności do sieciowania przedsiębiorstw z sektorem nauki, nabywaniem kwalifikacji oraz inicjowaniem współpracy interesariuszy </w:t>
      </w:r>
      <w:r w:rsidR="00AC5257">
        <w:rPr>
          <w:rFonts w:cstheme="minorHAnsi"/>
        </w:rPr>
        <w:t xml:space="preserve">regionalnego systemu innowacji </w:t>
      </w:r>
      <w:r w:rsidR="00B55917" w:rsidRPr="00AC5257">
        <w:rPr>
          <w:rFonts w:cstheme="minorHAnsi"/>
        </w:rPr>
        <w:t xml:space="preserve">w szczególności z zakresu obszarów RIS, transformacji przemysłu w kierunku Przemysłu 4.0, przedsiębiorczości, transferu technologii, zarządzania innowacjami, </w:t>
      </w:r>
      <w:proofErr w:type="spellStart"/>
      <w:r w:rsidR="00B55917" w:rsidRPr="00AC5257">
        <w:rPr>
          <w:rFonts w:cstheme="minorHAnsi"/>
        </w:rPr>
        <w:t>ekoprojektowania</w:t>
      </w:r>
      <w:proofErr w:type="spellEnd"/>
      <w:r w:rsidR="00B55917" w:rsidRPr="00AC5257">
        <w:rPr>
          <w:rFonts w:cstheme="minorHAnsi"/>
        </w:rPr>
        <w:t xml:space="preserve"> oraz wyłonionych obiecujących obszarów dla rozwoju przedsiębiorczości</w:t>
      </w:r>
      <w:r w:rsidR="00591A09" w:rsidRPr="00AC5257">
        <w:rPr>
          <w:rFonts w:cstheme="minorHAnsi"/>
        </w:rPr>
        <w:t xml:space="preserve"> w regionie. </w:t>
      </w:r>
    </w:p>
    <w:p w14:paraId="20F437C2" w14:textId="53A7A6C2" w:rsidR="00B55917" w:rsidRPr="00AC5257" w:rsidRDefault="007861ED" w:rsidP="00AC5257">
      <w:pPr>
        <w:pStyle w:val="Akapitzlist"/>
        <w:numPr>
          <w:ilvl w:val="1"/>
          <w:numId w:val="29"/>
        </w:numPr>
        <w:spacing w:after="60"/>
        <w:jc w:val="both"/>
        <w:rPr>
          <w:strike/>
        </w:rPr>
      </w:pPr>
      <w:r w:rsidRPr="00AC5257">
        <w:rPr>
          <w:rFonts w:cstheme="minorHAnsi"/>
        </w:rPr>
        <w:t xml:space="preserve">W ramach PPO realizowane będą </w:t>
      </w:r>
      <w:r w:rsidR="00B55917" w:rsidRPr="00AC5257">
        <w:rPr>
          <w:rFonts w:cstheme="minorHAnsi"/>
        </w:rPr>
        <w:t>przedsięwzięcia systemowe</w:t>
      </w:r>
      <w:r w:rsidRPr="00AC5257">
        <w:rPr>
          <w:rFonts w:cstheme="minorHAnsi"/>
        </w:rPr>
        <w:t>,</w:t>
      </w:r>
      <w:r w:rsidR="00B55917" w:rsidRPr="00AC5257">
        <w:rPr>
          <w:rFonts w:cstheme="minorHAnsi"/>
        </w:rPr>
        <w:t xml:space="preserve"> obejmujące zarządzanie regionalną inteligentną specjalizacją (RIS) oraz procesem przedsiębiorczego odkrywania (PPO). Realizacja przedsięwzięcia </w:t>
      </w:r>
      <w:r w:rsidRPr="00AC5257">
        <w:rPr>
          <w:rFonts w:cstheme="minorHAnsi"/>
        </w:rPr>
        <w:t>ma na celu rozwój</w:t>
      </w:r>
      <w:r w:rsidR="00B55917" w:rsidRPr="00AC5257">
        <w:rPr>
          <w:rFonts w:cstheme="minorHAnsi"/>
        </w:rPr>
        <w:t xml:space="preserve"> polityki innowacyjnej regionu, opartej na zarządzaniu regionalną inteligentn</w:t>
      </w:r>
      <w:r w:rsidR="00D75D93" w:rsidRPr="00AC5257">
        <w:rPr>
          <w:rFonts w:cstheme="minorHAnsi"/>
        </w:rPr>
        <w:t>ą</w:t>
      </w:r>
      <w:r w:rsidR="00B55917" w:rsidRPr="00AC5257">
        <w:rPr>
          <w:rFonts w:cstheme="minorHAnsi"/>
        </w:rPr>
        <w:t xml:space="preserve"> specjalizacj</w:t>
      </w:r>
      <w:r w:rsidR="00D75D93" w:rsidRPr="00AC5257">
        <w:rPr>
          <w:rFonts w:cstheme="minorHAnsi"/>
        </w:rPr>
        <w:t>ą</w:t>
      </w:r>
      <w:r w:rsidR="00B55917" w:rsidRPr="00AC5257">
        <w:rPr>
          <w:rFonts w:cstheme="minorHAnsi"/>
        </w:rPr>
        <w:t xml:space="preserve">. </w:t>
      </w:r>
    </w:p>
    <w:p w14:paraId="3312BA2A" w14:textId="35A0E071" w:rsidR="00B55917" w:rsidRPr="00AC5257" w:rsidRDefault="00DF4C02" w:rsidP="00AC5257">
      <w:pPr>
        <w:pStyle w:val="Akapitzlist"/>
        <w:numPr>
          <w:ilvl w:val="1"/>
          <w:numId w:val="29"/>
        </w:numPr>
        <w:spacing w:after="60"/>
        <w:jc w:val="both"/>
        <w:rPr>
          <w:strike/>
        </w:rPr>
      </w:pPr>
      <w:r w:rsidRPr="00AC5257">
        <w:rPr>
          <w:rFonts w:cstheme="minorHAnsi"/>
        </w:rPr>
        <w:t xml:space="preserve"> </w:t>
      </w:r>
      <w:r w:rsidR="007861ED" w:rsidRPr="00AC5257">
        <w:rPr>
          <w:rFonts w:cstheme="minorHAnsi"/>
        </w:rPr>
        <w:t>Przedmiotem wsparcia będzie</w:t>
      </w:r>
      <w:r w:rsidR="00B55917" w:rsidRPr="00AC5257">
        <w:rPr>
          <w:rFonts w:cstheme="minorHAnsi"/>
        </w:rPr>
        <w:t xml:space="preserve">: </w:t>
      </w:r>
    </w:p>
    <w:p w14:paraId="5FB504D0" w14:textId="3C3CACF8" w:rsidR="00B55917" w:rsidRPr="00167DB3" w:rsidRDefault="00B55917" w:rsidP="007861ED">
      <w:pPr>
        <w:pStyle w:val="Default"/>
        <w:spacing w:line="276" w:lineRule="auto"/>
        <w:ind w:left="709" w:hanging="283"/>
        <w:jc w:val="both"/>
        <w:rPr>
          <w:rFonts w:asciiTheme="minorHAnsi" w:hAnsiTheme="minorHAnsi" w:cstheme="minorHAnsi"/>
          <w:sz w:val="22"/>
          <w:szCs w:val="22"/>
        </w:rPr>
      </w:pPr>
      <w:r w:rsidRPr="00167DB3">
        <w:rPr>
          <w:rFonts w:asciiTheme="minorHAnsi" w:hAnsiTheme="minorHAnsi" w:cstheme="minorHAnsi"/>
          <w:sz w:val="22"/>
          <w:szCs w:val="22"/>
        </w:rPr>
        <w:lastRenderedPageBreak/>
        <w:t xml:space="preserve">a) prowadzenie badań i analiz wspierających kształtowanie polityki innowacyjnej na poziomie regionalnym, w tym monitorowanie i ewaluacja regionalnych inteligentnych specjalizacji, </w:t>
      </w:r>
      <w:r w:rsidR="00D75D93">
        <w:rPr>
          <w:rFonts w:asciiTheme="minorHAnsi" w:hAnsiTheme="minorHAnsi" w:cstheme="minorHAnsi"/>
          <w:sz w:val="22"/>
          <w:szCs w:val="22"/>
        </w:rPr>
        <w:br/>
      </w:r>
      <w:r w:rsidRPr="00167DB3">
        <w:rPr>
          <w:rFonts w:asciiTheme="minorHAnsi" w:hAnsiTheme="minorHAnsi" w:cstheme="minorHAnsi"/>
          <w:sz w:val="22"/>
          <w:szCs w:val="22"/>
        </w:rPr>
        <w:t xml:space="preserve">w tym </w:t>
      </w:r>
      <w:r w:rsidR="00D75D93">
        <w:rPr>
          <w:rFonts w:asciiTheme="minorHAnsi" w:hAnsiTheme="minorHAnsi" w:cstheme="minorHAnsi"/>
          <w:sz w:val="22"/>
          <w:szCs w:val="22"/>
        </w:rPr>
        <w:t xml:space="preserve">również </w:t>
      </w:r>
      <w:r w:rsidRPr="00167DB3">
        <w:rPr>
          <w:rFonts w:asciiTheme="minorHAnsi" w:hAnsiTheme="minorHAnsi" w:cstheme="minorHAnsi"/>
          <w:sz w:val="22"/>
          <w:szCs w:val="22"/>
        </w:rPr>
        <w:t xml:space="preserve">w zakresie wyłaniających się, nowych specjalizacji o zweryfikowanym potencjale rozwojowym, </w:t>
      </w:r>
    </w:p>
    <w:p w14:paraId="4B4A8F4B" w14:textId="77777777" w:rsidR="00B55917" w:rsidRPr="00167DB3" w:rsidRDefault="00B55917" w:rsidP="007861ED">
      <w:pPr>
        <w:pStyle w:val="Default"/>
        <w:spacing w:line="276" w:lineRule="auto"/>
        <w:ind w:left="720" w:hanging="294"/>
        <w:jc w:val="both"/>
        <w:rPr>
          <w:rFonts w:asciiTheme="minorHAnsi" w:hAnsiTheme="minorHAnsi" w:cstheme="minorHAnsi"/>
          <w:sz w:val="22"/>
          <w:szCs w:val="22"/>
        </w:rPr>
      </w:pPr>
      <w:r w:rsidRPr="00167DB3">
        <w:rPr>
          <w:rFonts w:asciiTheme="minorHAnsi" w:hAnsiTheme="minorHAnsi" w:cstheme="minorHAnsi"/>
          <w:sz w:val="22"/>
          <w:szCs w:val="22"/>
        </w:rPr>
        <w:t xml:space="preserve">b) organizowanie współpracy międzysektorowej z udziałem przedsiębiorstw i innych podmiotów regionalnego systemu innowacji, w tym w ramach prac regionalnych gremiów opiniodawczo-doradczych, wspierających zarządzanie polityką innowacyjną regionu oraz regionalną inteligentną specjalizacją, </w:t>
      </w:r>
    </w:p>
    <w:p w14:paraId="5EF90F71" w14:textId="103FE2BC" w:rsidR="00B55917" w:rsidRPr="00167DB3" w:rsidRDefault="00B55917" w:rsidP="007861ED">
      <w:pPr>
        <w:pStyle w:val="Default"/>
        <w:spacing w:line="276" w:lineRule="auto"/>
        <w:ind w:left="720" w:hanging="294"/>
        <w:jc w:val="both"/>
        <w:rPr>
          <w:rFonts w:asciiTheme="minorHAnsi" w:hAnsiTheme="minorHAnsi" w:cstheme="minorHAnsi"/>
          <w:sz w:val="22"/>
          <w:szCs w:val="22"/>
        </w:rPr>
      </w:pPr>
      <w:r w:rsidRPr="00167DB3">
        <w:rPr>
          <w:rFonts w:asciiTheme="minorHAnsi" w:hAnsiTheme="minorHAnsi" w:cstheme="minorHAnsi"/>
          <w:sz w:val="22"/>
          <w:szCs w:val="22"/>
        </w:rPr>
        <w:t xml:space="preserve">c) prowadzenie działań animujących PPO w oparciu o </w:t>
      </w:r>
      <w:r w:rsidR="00D75D93">
        <w:rPr>
          <w:rFonts w:asciiTheme="minorHAnsi" w:hAnsiTheme="minorHAnsi" w:cstheme="minorHAnsi"/>
          <w:sz w:val="22"/>
          <w:szCs w:val="22"/>
        </w:rPr>
        <w:t>K</w:t>
      </w:r>
      <w:r w:rsidRPr="00167DB3">
        <w:rPr>
          <w:rFonts w:asciiTheme="minorHAnsi" w:hAnsiTheme="minorHAnsi" w:cstheme="minorHAnsi"/>
          <w:sz w:val="22"/>
          <w:szCs w:val="22"/>
        </w:rPr>
        <w:t>onsorcja na rzecz rozwoju inteligentnych specjalizacji województwa świętokrzyskiego, tj. w modelu zdecentralizowanym, opartym na zewnętrznie (wobec administracji samorządu województwa) zarządzanych platformach specjalizacyjnych obejmujących wszystkie regionalne inteligentne specjalizacje. Działania w tym zakresie obejmować będą również komunikację zewnętrzną i upowszechnianie modelu inteligentnych specjalizacji oraz partycypacyjnego modelu zarządzania PPO</w:t>
      </w:r>
      <w:r w:rsidR="00382EF6">
        <w:rPr>
          <w:rFonts w:asciiTheme="minorHAnsi" w:hAnsiTheme="minorHAnsi" w:cstheme="minorHAnsi"/>
          <w:sz w:val="22"/>
          <w:szCs w:val="22"/>
        </w:rPr>
        <w:t>,</w:t>
      </w:r>
      <w:r w:rsidRPr="00167DB3">
        <w:rPr>
          <w:rFonts w:asciiTheme="minorHAnsi" w:hAnsiTheme="minorHAnsi" w:cstheme="minorHAnsi"/>
          <w:sz w:val="22"/>
          <w:szCs w:val="22"/>
        </w:rPr>
        <w:t xml:space="preserve"> </w:t>
      </w:r>
    </w:p>
    <w:p w14:paraId="03DA654C" w14:textId="1322FDFC" w:rsidR="00B55917" w:rsidRPr="00167DB3" w:rsidRDefault="00B55917" w:rsidP="007861ED">
      <w:pPr>
        <w:pStyle w:val="Default"/>
        <w:spacing w:line="276" w:lineRule="auto"/>
        <w:ind w:left="720" w:hanging="294"/>
        <w:jc w:val="both"/>
        <w:rPr>
          <w:rFonts w:asciiTheme="minorHAnsi" w:hAnsiTheme="minorHAnsi" w:cstheme="minorHAnsi"/>
          <w:sz w:val="22"/>
          <w:szCs w:val="22"/>
        </w:rPr>
      </w:pPr>
      <w:r w:rsidRPr="00167DB3">
        <w:rPr>
          <w:rFonts w:asciiTheme="minorHAnsi" w:hAnsiTheme="minorHAnsi" w:cstheme="minorHAnsi"/>
          <w:sz w:val="22"/>
          <w:szCs w:val="22"/>
        </w:rPr>
        <w:t xml:space="preserve">d) sieciowanie i współpraca międzynarodowa podmiotów regionalnych w obszarze B+R+I, związanych z regionalną inteligentną specjalizacją. Działania w tym zakresie polegać mogą na organizacji spotkań, warsztatów, konferencji oraz edukacji w zakresie korzyści dla przedsiębiorców z województwa świętokrzyskiego, płynących m.in. z uczestnictwa </w:t>
      </w:r>
      <w:r w:rsidR="00DF4C02">
        <w:rPr>
          <w:rFonts w:asciiTheme="minorHAnsi" w:hAnsiTheme="minorHAnsi" w:cstheme="minorHAnsi"/>
          <w:sz w:val="22"/>
          <w:szCs w:val="22"/>
        </w:rPr>
        <w:br/>
      </w:r>
      <w:r w:rsidRPr="00167DB3">
        <w:rPr>
          <w:rFonts w:asciiTheme="minorHAnsi" w:hAnsiTheme="minorHAnsi" w:cstheme="minorHAnsi"/>
          <w:sz w:val="22"/>
          <w:szCs w:val="22"/>
        </w:rPr>
        <w:t>w partnerstwach międzynarodowych, szczególnie poprzez realizację wspólnych przedsięwzięć z udziałem partnerów zagranicznych, uczestnictwa w programie Horyzont Europa. Współpraca będzie polegała m.in. na wymianie doświadczeń, tworzeniu i wdrażaniu wspólnych rozwiązań innowacyjnych oraz uczestnictwie w działaniach demonstracyjnych i pilotażowych</w:t>
      </w:r>
      <w:r w:rsidR="00382EF6">
        <w:rPr>
          <w:rFonts w:asciiTheme="minorHAnsi" w:hAnsiTheme="minorHAnsi" w:cstheme="minorHAnsi"/>
          <w:sz w:val="22"/>
          <w:szCs w:val="22"/>
        </w:rPr>
        <w:t>,</w:t>
      </w:r>
      <w:r w:rsidRPr="00167DB3">
        <w:rPr>
          <w:rFonts w:asciiTheme="minorHAnsi" w:hAnsiTheme="minorHAnsi" w:cstheme="minorHAnsi"/>
          <w:sz w:val="22"/>
          <w:szCs w:val="22"/>
        </w:rPr>
        <w:t xml:space="preserve"> </w:t>
      </w:r>
    </w:p>
    <w:p w14:paraId="69CA8CF2" w14:textId="6BAC0417" w:rsidR="002243B5" w:rsidRPr="00806EC8" w:rsidRDefault="00B55917" w:rsidP="00806EC8">
      <w:pPr>
        <w:pStyle w:val="Default"/>
        <w:spacing w:line="276" w:lineRule="auto"/>
        <w:ind w:left="720" w:hanging="294"/>
        <w:jc w:val="both"/>
        <w:rPr>
          <w:rFonts w:asciiTheme="minorHAnsi" w:hAnsiTheme="minorHAnsi" w:cstheme="minorHAnsi"/>
          <w:sz w:val="22"/>
          <w:szCs w:val="22"/>
        </w:rPr>
      </w:pPr>
      <w:r w:rsidRPr="00167DB3">
        <w:rPr>
          <w:rFonts w:asciiTheme="minorHAnsi" w:hAnsiTheme="minorHAnsi" w:cstheme="minorHAnsi"/>
          <w:sz w:val="22"/>
          <w:szCs w:val="22"/>
        </w:rPr>
        <w:t>e) podejmowanie działań wspierających transformację przemysłową regionu. Przedsięwzięcia realizowane w ramach działania będą co do zasady uwzględniać działania na rzecz zapewnienia lub promowania równości szans i niedyskryminacji w ramach procesów projektowania, realizacji i wykorzystywania nowych lub znacząco ulepszonych produktów bądź usług.</w:t>
      </w:r>
    </w:p>
    <w:p w14:paraId="749CE5BE" w14:textId="4C3B0407" w:rsidR="00806EC8" w:rsidRPr="00806EC8" w:rsidRDefault="00806EC8" w:rsidP="00AC5257">
      <w:pPr>
        <w:pStyle w:val="Nagwek1"/>
      </w:pPr>
      <w:bookmarkStart w:id="16" w:name="_Toc164671812"/>
      <w:r>
        <w:t xml:space="preserve">4. </w:t>
      </w:r>
      <w:r w:rsidR="0082221B">
        <w:t xml:space="preserve"> </w:t>
      </w:r>
      <w:r w:rsidR="00985A74">
        <w:t xml:space="preserve"> </w:t>
      </w:r>
      <w:r w:rsidR="0094618D">
        <w:t xml:space="preserve">  </w:t>
      </w:r>
      <w:r w:rsidR="00A71EA5" w:rsidRPr="003A1A90">
        <w:t xml:space="preserve">TYP </w:t>
      </w:r>
      <w:r w:rsidR="00A71EA5">
        <w:t>WNIOSKODAWCY</w:t>
      </w:r>
      <w:bookmarkEnd w:id="16"/>
      <w:r w:rsidR="00A71EA5">
        <w:t xml:space="preserve"> </w:t>
      </w:r>
    </w:p>
    <w:p w14:paraId="4E452128" w14:textId="39DC0E99" w:rsidR="008F3C23" w:rsidRDefault="008F3C23" w:rsidP="00382EF6">
      <w:pPr>
        <w:pStyle w:val="Akapitzlist"/>
        <w:numPr>
          <w:ilvl w:val="1"/>
          <w:numId w:val="31"/>
        </w:numPr>
        <w:jc w:val="both"/>
      </w:pPr>
      <w:r w:rsidRPr="00183709">
        <w:t>Do składania wniosków uprawnion</w:t>
      </w:r>
      <w:r>
        <w:t>e</w:t>
      </w:r>
      <w:r w:rsidRPr="00183709">
        <w:t xml:space="preserve"> jest </w:t>
      </w:r>
      <w:r w:rsidRPr="00382EF6">
        <w:rPr>
          <w:b/>
          <w:bCs/>
        </w:rPr>
        <w:t>Województwo Świętokrzyskie</w:t>
      </w:r>
      <w:r>
        <w:t xml:space="preserve"> wskazane jako Beneficjent w W</w:t>
      </w:r>
      <w:r w:rsidRPr="003A1A90">
        <w:t xml:space="preserve">ykazie przedsięwzięć priorytetowych finansowanych w ramach </w:t>
      </w:r>
      <w:r>
        <w:t>p</w:t>
      </w:r>
      <w:r w:rsidRPr="003A1A90">
        <w:t xml:space="preserve">rogramu </w:t>
      </w:r>
      <w:r>
        <w:t xml:space="preserve">regionalnego FEŚ 2021-2027 </w:t>
      </w:r>
      <w:r w:rsidRPr="003A1A90">
        <w:t xml:space="preserve">zawartych </w:t>
      </w:r>
      <w:r w:rsidRPr="00883944">
        <w:t>w Kontrakcie Programowym Województwa Świętokrzyskiego</w:t>
      </w:r>
      <w:r w:rsidR="00382EF6">
        <w:t>.</w:t>
      </w:r>
    </w:p>
    <w:p w14:paraId="34CA62DB" w14:textId="373D5C11" w:rsidR="008F3C23" w:rsidRDefault="008F3C23" w:rsidP="00382EF6">
      <w:pPr>
        <w:pStyle w:val="Akapitzlist"/>
        <w:numPr>
          <w:ilvl w:val="1"/>
          <w:numId w:val="31"/>
        </w:numPr>
        <w:jc w:val="both"/>
      </w:pPr>
      <w:r>
        <w:t>W projekcie nie przewiduje się utworzenia partnerstwa zgodnie z artykułem 39 ustęp 1 Ustawy wdrożeniowej</w:t>
      </w:r>
      <w:r w:rsidR="00382EF6">
        <w:t>.</w:t>
      </w:r>
    </w:p>
    <w:p w14:paraId="249B2DD0" w14:textId="4A0CE679" w:rsidR="008F3C23" w:rsidRDefault="008F3C23" w:rsidP="00382EF6">
      <w:pPr>
        <w:pStyle w:val="Akapitzlist"/>
        <w:numPr>
          <w:ilvl w:val="1"/>
          <w:numId w:val="31"/>
        </w:numPr>
        <w:jc w:val="both"/>
      </w:pPr>
      <w:r>
        <w:t>O dofinansowanie nie mogą ubiegać</w:t>
      </w:r>
      <w:r w:rsidR="000219CE">
        <w:t xml:space="preserve"> się</w:t>
      </w:r>
      <w:r w:rsidR="00382EF6">
        <w:t xml:space="preserve"> podmioty</w:t>
      </w:r>
      <w:r>
        <w:t>:</w:t>
      </w:r>
    </w:p>
    <w:p w14:paraId="78F3C2E2" w14:textId="74E58579" w:rsidR="001E2C04" w:rsidRDefault="00742979" w:rsidP="00E75015">
      <w:pPr>
        <w:pStyle w:val="Akapitzlist"/>
        <w:numPr>
          <w:ilvl w:val="0"/>
          <w:numId w:val="21"/>
        </w:numPr>
      </w:pPr>
      <w:r w:rsidRPr="00742979">
        <w:t>które zostały wykluczone z możliwości otrzymania środków przeznaczonych na realizację programów finansowanych z udziałem środków europejskich, na podstawie art. 207 o finansach publicznych oraz przepisów odrębnych</w:t>
      </w:r>
      <w:r>
        <w:t>,</w:t>
      </w:r>
    </w:p>
    <w:p w14:paraId="3362F47F" w14:textId="5D4FC574" w:rsidR="000219CE" w:rsidRDefault="000219CE" w:rsidP="00E75015">
      <w:pPr>
        <w:pStyle w:val="Akapitzlist"/>
        <w:numPr>
          <w:ilvl w:val="0"/>
          <w:numId w:val="21"/>
        </w:numPr>
        <w:jc w:val="both"/>
      </w:pPr>
      <w:r>
        <w:t>który</w:t>
      </w:r>
      <w:r w:rsidR="00382EF6">
        <w:t>ch</w:t>
      </w:r>
      <w:r>
        <w:t xml:space="preserve"> </w:t>
      </w:r>
      <w:r w:rsidR="00382EF6">
        <w:t xml:space="preserve">projekt </w:t>
      </w:r>
      <w:r>
        <w:t>został fizycznie ukończony lub w pełni wdrożony przed złożeniem wniosku do IZ FEWŚ 2021- 2027. Przez projekt fizycznie ukończony lub w pełni wdrożony należy rozumieć projekt, dla którego przed dniem złożenia wniosku nastąpił odbiór ostatnich robót, dostaw lub usług przewidzianych do realizacji w jego zakresie rzeczowym</w:t>
      </w:r>
      <w:r w:rsidR="00536981">
        <w:t>,</w:t>
      </w:r>
    </w:p>
    <w:p w14:paraId="4DBFA46A" w14:textId="6578687E" w:rsidR="000219CE" w:rsidRDefault="000219CE" w:rsidP="000C5C69">
      <w:pPr>
        <w:pStyle w:val="Akapitzlist"/>
        <w:numPr>
          <w:ilvl w:val="0"/>
          <w:numId w:val="21"/>
        </w:numPr>
        <w:ind w:left="426"/>
        <w:jc w:val="both"/>
      </w:pPr>
      <w:r>
        <w:t xml:space="preserve">jednostki samorządu terytorialnego (JST) oraz podmioty kontrolowane lub zależne od JST, na </w:t>
      </w:r>
      <w:r w:rsidR="00A81152">
        <w:t xml:space="preserve"> </w:t>
      </w:r>
      <w:r>
        <w:t xml:space="preserve">terenie której obowiązują dyskryminujące akty prawa miejscowego ustanowione przez organy </w:t>
      </w:r>
      <w:r>
        <w:lastRenderedPageBreak/>
        <w:t>tej JST oraz prawomocne wyroki sądów w sprawie naruszenia przepisów antydyskryminacyjnych zgodnie z art. 9 ust. 3 Rozporządzenia Parlamentu Europejskiego i Rady (UE) 2021/1060</w:t>
      </w:r>
      <w:r w:rsidR="005F4C48">
        <w:t>.</w:t>
      </w:r>
      <w:r>
        <w:t xml:space="preserve"> </w:t>
      </w:r>
    </w:p>
    <w:p w14:paraId="1EBB9873" w14:textId="47185393" w:rsidR="000219CE" w:rsidRDefault="000219CE" w:rsidP="00382EF6">
      <w:pPr>
        <w:pStyle w:val="Akapitzlist"/>
        <w:numPr>
          <w:ilvl w:val="1"/>
          <w:numId w:val="31"/>
        </w:numPr>
        <w:jc w:val="both"/>
      </w:pPr>
      <w:r>
        <w:t>Wykluczone z możliwości ubiegania się o wsparcie są również przedsięwzięcia i podmioty:</w:t>
      </w:r>
    </w:p>
    <w:p w14:paraId="1DD44514" w14:textId="0973B15A" w:rsidR="000219CE" w:rsidRDefault="000219CE" w:rsidP="00742979">
      <w:pPr>
        <w:pStyle w:val="Akapitzlist"/>
        <w:ind w:left="644"/>
        <w:jc w:val="both"/>
      </w:pPr>
      <w:r>
        <w:t>a)wykluczone zgodnie z zapisami Rozporządzenia 2023/2831,</w:t>
      </w:r>
    </w:p>
    <w:p w14:paraId="35EC4B6F" w14:textId="2B80EAB7" w:rsidR="00B61D11" w:rsidRDefault="000219CE" w:rsidP="00B61D11">
      <w:pPr>
        <w:pStyle w:val="Akapitzlist"/>
        <w:spacing w:after="0"/>
        <w:ind w:left="644"/>
        <w:jc w:val="both"/>
      </w:pPr>
      <w:r>
        <w:t>b) wykluczone zgodnie z zapisami Rozporządzenia EFRR i FS.</w:t>
      </w:r>
    </w:p>
    <w:p w14:paraId="2DCBE10D" w14:textId="47D318F9" w:rsidR="00536981" w:rsidRPr="00536981" w:rsidRDefault="00B61D11" w:rsidP="00B61D11">
      <w:pPr>
        <w:spacing w:after="0"/>
        <w:ind w:left="284" w:hanging="284"/>
        <w:jc w:val="both"/>
      </w:pPr>
      <w:r>
        <w:rPr>
          <w:b/>
          <w:bCs/>
        </w:rPr>
        <w:t xml:space="preserve">4.5 </w:t>
      </w:r>
      <w:r w:rsidRPr="00B61D11">
        <w:t xml:space="preserve">W przypadku wsparcia w formie pomocy de </w:t>
      </w:r>
      <w:proofErr w:type="spellStart"/>
      <w:r w:rsidRPr="00B61D11">
        <w:t>minimis</w:t>
      </w:r>
      <w:proofErr w:type="spellEnd"/>
      <w:r>
        <w:rPr>
          <w:b/>
          <w:bCs/>
        </w:rPr>
        <w:t xml:space="preserve">, </w:t>
      </w:r>
      <w:r w:rsidR="00536981" w:rsidRPr="00536981">
        <w:t xml:space="preserve">Beneficjent po zawarciu </w:t>
      </w:r>
      <w:r w:rsidR="00EB78D6">
        <w:t>decyzji o dofinansowaniu</w:t>
      </w:r>
      <w:r w:rsidR="00536981" w:rsidRPr="00536981">
        <w:t xml:space="preserve"> </w:t>
      </w:r>
      <w:r w:rsidR="006F3BDC">
        <w:t xml:space="preserve">realizuje </w:t>
      </w:r>
      <w:r w:rsidR="00536981" w:rsidRPr="00536981">
        <w:t xml:space="preserve">zadania </w:t>
      </w:r>
      <w:r w:rsidR="00996C56" w:rsidRPr="006434DE">
        <w:t xml:space="preserve">kierowane do interesariuszy regionalnego systemu innowacji, którym wsparcie będzie udzielane na podstawie </w:t>
      </w:r>
      <w:bookmarkStart w:id="17" w:name="_Hlk164426043"/>
      <w:r w:rsidR="006434DE" w:rsidRPr="006434DE">
        <w:t>Rozporządzeni</w:t>
      </w:r>
      <w:r w:rsidR="0053506F">
        <w:t>a</w:t>
      </w:r>
      <w:r w:rsidR="006434DE" w:rsidRPr="006434DE">
        <w:t xml:space="preserve"> Ministra Funduszy i Polityki Regionalnej z dnia 17 kwietnia 2024r. w sprawie udzielania pomocy de </w:t>
      </w:r>
      <w:proofErr w:type="spellStart"/>
      <w:r w:rsidR="006434DE" w:rsidRPr="006434DE">
        <w:t>minimis</w:t>
      </w:r>
      <w:proofErr w:type="spellEnd"/>
      <w:r w:rsidR="006434DE" w:rsidRPr="006434DE">
        <w:t xml:space="preserve"> w ramach regionalnych programów na lata 2021-2027</w:t>
      </w:r>
      <w:bookmarkEnd w:id="17"/>
      <w:r w:rsidR="00536981" w:rsidRPr="00536981">
        <w:t>.</w:t>
      </w:r>
      <w:r>
        <w:t xml:space="preserve"> </w:t>
      </w:r>
      <w:r w:rsidR="00536981" w:rsidRPr="00536981">
        <w:t xml:space="preserve">W </w:t>
      </w:r>
      <w:r>
        <w:t xml:space="preserve">takim przypadku </w:t>
      </w:r>
      <w:r w:rsidR="00536981" w:rsidRPr="00536981">
        <w:t>Beneficjent wykonuje wszystkie obowiązki</w:t>
      </w:r>
      <w:r w:rsidR="00536981">
        <w:t xml:space="preserve"> </w:t>
      </w:r>
      <w:r w:rsidR="00536981" w:rsidRPr="00536981">
        <w:t xml:space="preserve">związane z udzielaniem pomocy de </w:t>
      </w:r>
      <w:proofErr w:type="spellStart"/>
      <w:r w:rsidR="00536981" w:rsidRPr="00536981">
        <w:t>minimis</w:t>
      </w:r>
      <w:proofErr w:type="spellEnd"/>
      <w:r w:rsidR="00536981" w:rsidRPr="00536981">
        <w:t>, między innymi:</w:t>
      </w:r>
    </w:p>
    <w:p w14:paraId="45C6409E" w14:textId="75337D54" w:rsidR="000C5C69" w:rsidRDefault="00536981" w:rsidP="00A81152">
      <w:pPr>
        <w:pStyle w:val="Akapitzlist"/>
        <w:ind w:left="567" w:hanging="284"/>
        <w:jc w:val="both"/>
      </w:pPr>
      <w:r w:rsidRPr="00536981">
        <w:t xml:space="preserve">a) </w:t>
      </w:r>
      <w:r w:rsidR="000C5C69">
        <w:t xml:space="preserve"> </w:t>
      </w:r>
      <w:r w:rsidRPr="00536981">
        <w:t xml:space="preserve">sporządza przejrzystą procedurę, kryteria i zasady wyboru </w:t>
      </w:r>
      <w:r w:rsidR="00996C56">
        <w:t>i</w:t>
      </w:r>
      <w:r w:rsidR="00996C56" w:rsidRPr="00996C56">
        <w:t>nteresariusz</w:t>
      </w:r>
      <w:r w:rsidR="00996C56">
        <w:t>y</w:t>
      </w:r>
      <w:r w:rsidR="00996C56" w:rsidRPr="00996C56">
        <w:t xml:space="preserve"> regionalnego systemu </w:t>
      </w:r>
      <w:r w:rsidR="000C5C69">
        <w:t xml:space="preserve"> </w:t>
      </w:r>
      <w:r w:rsidR="00A81152">
        <w:t xml:space="preserve">   </w:t>
      </w:r>
      <w:r w:rsidR="00996C56" w:rsidRPr="00996C56">
        <w:t>innowacji</w:t>
      </w:r>
      <w:r w:rsidR="00996C56" w:rsidRPr="00536981">
        <w:t xml:space="preserve"> </w:t>
      </w:r>
      <w:r w:rsidRPr="00536981">
        <w:t xml:space="preserve">oraz weryfikuje, czy </w:t>
      </w:r>
      <w:r w:rsidR="00996C56">
        <w:t>te podmioty</w:t>
      </w:r>
      <w:r w:rsidRPr="00536981">
        <w:t xml:space="preserve"> spełnia</w:t>
      </w:r>
      <w:r w:rsidR="00996C56">
        <w:t>ją</w:t>
      </w:r>
      <w:r w:rsidRPr="00536981">
        <w:t xml:space="preserve"> kryteria</w:t>
      </w:r>
      <w:r>
        <w:t xml:space="preserve"> </w:t>
      </w:r>
      <w:r w:rsidRPr="00536981">
        <w:t xml:space="preserve">pozwalające na przyznanie </w:t>
      </w:r>
      <w:r w:rsidR="00996C56">
        <w:t>im</w:t>
      </w:r>
      <w:r w:rsidRPr="00536981">
        <w:t xml:space="preserve"> pomocy de </w:t>
      </w:r>
      <w:proofErr w:type="spellStart"/>
      <w:r w:rsidRPr="00536981">
        <w:t>minimis</w:t>
      </w:r>
      <w:proofErr w:type="spellEnd"/>
      <w:r w:rsidRPr="00536981">
        <w:t xml:space="preserve"> (w tym weryfikuje czy</w:t>
      </w:r>
      <w:r>
        <w:t xml:space="preserve"> </w:t>
      </w:r>
      <w:r w:rsidR="00996C56">
        <w:t>podmiot</w:t>
      </w:r>
      <w:r w:rsidRPr="00536981">
        <w:t xml:space="preserve"> nie jest wykluczony z możliwości uzyskania wsparcia</w:t>
      </w:r>
      <w:r>
        <w:t xml:space="preserve"> </w:t>
      </w:r>
      <w:r w:rsidRPr="00536981">
        <w:t xml:space="preserve">na podstawie przepisów </w:t>
      </w:r>
      <w:r w:rsidR="006434DE" w:rsidRPr="006434DE">
        <w:t xml:space="preserve">Rozporządzenie Ministra Funduszy i Polityki Regionalnej z dnia 17 kwietnia 2024r. w sprawie udzielania pomocy de </w:t>
      </w:r>
      <w:proofErr w:type="spellStart"/>
      <w:r w:rsidR="006434DE" w:rsidRPr="006434DE">
        <w:t>minimis</w:t>
      </w:r>
      <w:proofErr w:type="spellEnd"/>
      <w:r w:rsidR="006434DE" w:rsidRPr="006434DE">
        <w:t xml:space="preserve"> w ramach regionalnych programów na lata 2021-2027</w:t>
      </w:r>
      <w:r w:rsidRPr="00536981">
        <w:t>). Spełnienie tych wymogów</w:t>
      </w:r>
      <w:r>
        <w:t xml:space="preserve"> </w:t>
      </w:r>
      <w:r w:rsidRPr="00536981">
        <w:t>powinno zostać stwierdzone w dniu udzielenia pomocy,</w:t>
      </w:r>
    </w:p>
    <w:p w14:paraId="3F7F1586" w14:textId="78379A34" w:rsidR="00536981" w:rsidRPr="00536981" w:rsidRDefault="00536981" w:rsidP="00A81152">
      <w:pPr>
        <w:pStyle w:val="Akapitzlist"/>
        <w:tabs>
          <w:tab w:val="left" w:pos="142"/>
        </w:tabs>
        <w:ind w:left="567" w:hanging="284"/>
        <w:jc w:val="both"/>
      </w:pPr>
      <w:r w:rsidRPr="00536981">
        <w:t xml:space="preserve">b) </w:t>
      </w:r>
      <w:r w:rsidR="000C5C69">
        <w:t xml:space="preserve"> </w:t>
      </w:r>
      <w:r w:rsidR="00996C56">
        <w:t xml:space="preserve">w ramach udzielonej pomocy de </w:t>
      </w:r>
      <w:proofErr w:type="spellStart"/>
      <w:r w:rsidR="00996C56">
        <w:t>minimis</w:t>
      </w:r>
      <w:proofErr w:type="spellEnd"/>
      <w:r w:rsidR="00996C56">
        <w:t xml:space="preserve"> </w:t>
      </w:r>
      <w:r w:rsidRPr="00536981">
        <w:t xml:space="preserve"> </w:t>
      </w:r>
      <w:r w:rsidR="00996C56">
        <w:t xml:space="preserve">wystawia tym podmiotom </w:t>
      </w:r>
      <w:r w:rsidRPr="00536981">
        <w:t>zaświadczenia</w:t>
      </w:r>
      <w:r w:rsidR="006F3BDC">
        <w:t xml:space="preserve"> </w:t>
      </w:r>
      <w:r w:rsidRPr="00536981">
        <w:t xml:space="preserve">o udzielonej pomocy de </w:t>
      </w:r>
      <w:proofErr w:type="spellStart"/>
      <w:r w:rsidRPr="00536981">
        <w:t>minimis</w:t>
      </w:r>
      <w:proofErr w:type="spellEnd"/>
      <w:r w:rsidRPr="00536981">
        <w:t>,</w:t>
      </w:r>
    </w:p>
    <w:p w14:paraId="09698B07" w14:textId="0823C796" w:rsidR="00536981" w:rsidRPr="00536981" w:rsidRDefault="00723281" w:rsidP="00A81152">
      <w:pPr>
        <w:pStyle w:val="Akapitzlist"/>
        <w:tabs>
          <w:tab w:val="left" w:pos="284"/>
          <w:tab w:val="left" w:pos="709"/>
          <w:tab w:val="left" w:pos="851"/>
        </w:tabs>
        <w:ind w:left="142"/>
        <w:jc w:val="both"/>
      </w:pPr>
      <w:r>
        <w:t xml:space="preserve">   </w:t>
      </w:r>
      <w:r w:rsidR="00536981" w:rsidRPr="00536981">
        <w:t xml:space="preserve">c) </w:t>
      </w:r>
      <w:r>
        <w:t xml:space="preserve"> </w:t>
      </w:r>
      <w:r w:rsidR="00536981" w:rsidRPr="00536981">
        <w:t xml:space="preserve">weryfikuje limit pomocy de </w:t>
      </w:r>
      <w:proofErr w:type="spellStart"/>
      <w:r w:rsidR="00536981" w:rsidRPr="00536981">
        <w:t>minimis</w:t>
      </w:r>
      <w:proofErr w:type="spellEnd"/>
      <w:r w:rsidR="00536981" w:rsidRPr="00536981">
        <w:t>,</w:t>
      </w:r>
    </w:p>
    <w:p w14:paraId="3E192508" w14:textId="5FAC815C" w:rsidR="00536981" w:rsidRPr="00536981" w:rsidRDefault="00723281" w:rsidP="00153553">
      <w:pPr>
        <w:pStyle w:val="Akapitzlist"/>
        <w:ind w:left="644" w:hanging="502"/>
        <w:jc w:val="both"/>
      </w:pPr>
      <w:r>
        <w:t xml:space="preserve">  </w:t>
      </w:r>
      <w:r w:rsidR="00536981" w:rsidRPr="00536981">
        <w:t xml:space="preserve">d) </w:t>
      </w:r>
      <w:r w:rsidR="00A81152">
        <w:t xml:space="preserve"> </w:t>
      </w:r>
      <w:r w:rsidR="00536981" w:rsidRPr="00536981">
        <w:t xml:space="preserve">przechowuje dokumenty związane z udzieloną pomocą de </w:t>
      </w:r>
      <w:proofErr w:type="spellStart"/>
      <w:r w:rsidR="00536981" w:rsidRPr="00536981">
        <w:t>minimis</w:t>
      </w:r>
      <w:proofErr w:type="spellEnd"/>
      <w:r w:rsidR="00536981" w:rsidRPr="00536981">
        <w:t>,</w:t>
      </w:r>
    </w:p>
    <w:p w14:paraId="3C2BB4D7" w14:textId="37FF5234" w:rsidR="00996C56" w:rsidRPr="00536981" w:rsidRDefault="00723281" w:rsidP="00371341">
      <w:pPr>
        <w:pStyle w:val="Akapitzlist"/>
        <w:ind w:left="426" w:hanging="284"/>
        <w:jc w:val="both"/>
      </w:pPr>
      <w:r>
        <w:t xml:space="preserve">  </w:t>
      </w:r>
      <w:r w:rsidR="00996C56">
        <w:t>e</w:t>
      </w:r>
      <w:r w:rsidR="00536981" w:rsidRPr="00536981">
        <w:t xml:space="preserve">) </w:t>
      </w:r>
      <w:r w:rsidR="00A81152">
        <w:t xml:space="preserve"> </w:t>
      </w:r>
      <w:r w:rsidR="00536981" w:rsidRPr="00536981">
        <w:t>sporządza i przedstawia Prezesowi UOKiK sprawozdania o udzielonej pomocy</w:t>
      </w:r>
      <w:r w:rsidR="006F3BDC">
        <w:t xml:space="preserve"> </w:t>
      </w:r>
      <w:r w:rsidR="00536981" w:rsidRPr="00536981">
        <w:t xml:space="preserve">de </w:t>
      </w:r>
      <w:proofErr w:type="spellStart"/>
      <w:r w:rsidR="00536981" w:rsidRPr="00536981">
        <w:t>minimis</w:t>
      </w:r>
      <w:proofErr w:type="spellEnd"/>
      <w:r w:rsidR="00536981" w:rsidRPr="00536981">
        <w:t>.</w:t>
      </w:r>
    </w:p>
    <w:p w14:paraId="15CEE5E6" w14:textId="597F65DB" w:rsidR="00536981" w:rsidRPr="00536981" w:rsidRDefault="00A81152" w:rsidP="00730E89">
      <w:pPr>
        <w:pStyle w:val="Akapitzlist"/>
        <w:tabs>
          <w:tab w:val="left" w:pos="142"/>
        </w:tabs>
        <w:ind w:left="644" w:hanging="644"/>
        <w:jc w:val="both"/>
      </w:pPr>
      <w:r>
        <w:rPr>
          <w:b/>
          <w:bCs/>
        </w:rPr>
        <w:t xml:space="preserve"> </w:t>
      </w:r>
      <w:r w:rsidR="00806EC8">
        <w:rPr>
          <w:b/>
          <w:bCs/>
        </w:rPr>
        <w:t>4</w:t>
      </w:r>
      <w:r w:rsidR="006F3BDC" w:rsidRPr="00FF5869">
        <w:rPr>
          <w:b/>
          <w:bCs/>
        </w:rPr>
        <w:t>.</w:t>
      </w:r>
      <w:r w:rsidR="00996C56" w:rsidRPr="00FF5869">
        <w:rPr>
          <w:b/>
          <w:bCs/>
        </w:rPr>
        <w:t>6</w:t>
      </w:r>
      <w:r w:rsidR="00536981" w:rsidRPr="00536981">
        <w:t xml:space="preserve">. Warunki </w:t>
      </w:r>
      <w:r w:rsidR="00996C56">
        <w:t>wsparcia I</w:t>
      </w:r>
      <w:r w:rsidR="00996C56" w:rsidRPr="00996C56">
        <w:t>nteresariusz</w:t>
      </w:r>
      <w:r w:rsidR="00996C56">
        <w:t>y</w:t>
      </w:r>
      <w:r w:rsidR="00996C56" w:rsidRPr="00996C56">
        <w:t xml:space="preserve"> regionalnego systemu innowacji</w:t>
      </w:r>
      <w:r w:rsidR="00536981" w:rsidRPr="00536981">
        <w:t>:</w:t>
      </w:r>
    </w:p>
    <w:p w14:paraId="7BC83C5E" w14:textId="5AD8CC61" w:rsidR="00A3322D" w:rsidRDefault="00536981" w:rsidP="00A3322D">
      <w:pPr>
        <w:pStyle w:val="Akapitzlist"/>
        <w:ind w:left="284" w:hanging="284"/>
        <w:jc w:val="both"/>
      </w:pPr>
      <w:r w:rsidRPr="00536981">
        <w:t>a) wsparcie udzielone jednemu Beneficjentowi nie może przekroczyć</w:t>
      </w:r>
      <w:r w:rsidR="006F3BDC">
        <w:t xml:space="preserve"> </w:t>
      </w:r>
      <w:r w:rsidRPr="00536981">
        <w:t>300 000,00 EUR</w:t>
      </w:r>
      <w:r w:rsidR="000976C3">
        <w:t>O</w:t>
      </w:r>
      <w:r w:rsidRPr="00536981">
        <w:t xml:space="preserve"> </w:t>
      </w:r>
      <w:r w:rsidR="006F3BDC">
        <w:br/>
      </w:r>
      <w:r w:rsidR="00A3322D">
        <w:t xml:space="preserve"> </w:t>
      </w:r>
      <w:r w:rsidRPr="00536981">
        <w:t>w</w:t>
      </w:r>
      <w:r w:rsidR="006F3BDC">
        <w:t xml:space="preserve"> </w:t>
      </w:r>
      <w:r w:rsidRPr="00536981">
        <w:t xml:space="preserve">okresie trzech lat zgodnie z </w:t>
      </w:r>
      <w:r w:rsidR="0053506F" w:rsidRPr="006434DE">
        <w:t>Rozporządzeni</w:t>
      </w:r>
      <w:r w:rsidR="0053506F">
        <w:t>em</w:t>
      </w:r>
      <w:r w:rsidR="0053506F" w:rsidRPr="006434DE">
        <w:t xml:space="preserve"> Ministra Funduszy i Polityki Regionalnej z dnia 17 kwietnia 2024r. w sprawie udzielania pomocy de </w:t>
      </w:r>
      <w:proofErr w:type="spellStart"/>
      <w:r w:rsidR="0053506F" w:rsidRPr="006434DE">
        <w:t>minimis</w:t>
      </w:r>
      <w:proofErr w:type="spellEnd"/>
      <w:r w:rsidR="0053506F" w:rsidRPr="006434DE">
        <w:t xml:space="preserve"> w ramach regionalnych programów na lata 2021-2027</w:t>
      </w:r>
      <w:r w:rsidRPr="00536981">
        <w:t>,</w:t>
      </w:r>
    </w:p>
    <w:p w14:paraId="3009B445" w14:textId="3E81F9E2" w:rsidR="00536981" w:rsidRPr="00536981" w:rsidRDefault="00A3322D" w:rsidP="00745ADF">
      <w:pPr>
        <w:pStyle w:val="Akapitzlist"/>
        <w:spacing w:after="0"/>
        <w:ind w:left="284" w:hanging="284"/>
        <w:jc w:val="both"/>
      </w:pPr>
      <w:r>
        <w:t xml:space="preserve">b)   </w:t>
      </w:r>
      <w:r w:rsidR="00536981" w:rsidRPr="00536981">
        <w:t xml:space="preserve">w celu wykazania pomocy de </w:t>
      </w:r>
      <w:proofErr w:type="spellStart"/>
      <w:r w:rsidR="00536981" w:rsidRPr="00536981">
        <w:t>minimis</w:t>
      </w:r>
      <w:proofErr w:type="spellEnd"/>
      <w:r w:rsidR="00536981" w:rsidRPr="00536981">
        <w:t xml:space="preserve"> uzyskanej w okresie trzech lat oraz</w:t>
      </w:r>
      <w:r w:rsidR="006F3BDC">
        <w:t xml:space="preserve"> </w:t>
      </w:r>
      <w:r w:rsidR="00536981" w:rsidRPr="00536981">
        <w:t xml:space="preserve">określenia jej wielkości, </w:t>
      </w:r>
      <w:r>
        <w:t xml:space="preserve">    </w:t>
      </w:r>
      <w:r w:rsidR="00996C56">
        <w:t xml:space="preserve">podmiot, który otrzymał pomoc de </w:t>
      </w:r>
      <w:proofErr w:type="spellStart"/>
      <w:r w:rsidR="00996C56">
        <w:t>minimis</w:t>
      </w:r>
      <w:proofErr w:type="spellEnd"/>
      <w:r w:rsidR="00536981" w:rsidRPr="00536981">
        <w:t xml:space="preserve"> rozumiany jest jako „jedno</w:t>
      </w:r>
      <w:r w:rsidR="006F3BDC">
        <w:t xml:space="preserve"> </w:t>
      </w:r>
      <w:r w:rsidR="00536981" w:rsidRPr="00536981">
        <w:t xml:space="preserve">przedsiębiorstwo” zgodnie </w:t>
      </w:r>
      <w:r w:rsidR="00996C56">
        <w:br/>
      </w:r>
      <w:r w:rsidR="00536981" w:rsidRPr="00536981">
        <w:t xml:space="preserve">z </w:t>
      </w:r>
      <w:r w:rsidR="0053506F" w:rsidRPr="006434DE">
        <w:t>Rozporządzeni</w:t>
      </w:r>
      <w:r w:rsidR="0053506F">
        <w:t>em</w:t>
      </w:r>
      <w:r w:rsidR="0053506F" w:rsidRPr="006434DE">
        <w:t xml:space="preserve"> Ministra Funduszy i Polityki Regionalnej z dnia 17 kwietnia 2024r. w sprawie udzielania pomocy de </w:t>
      </w:r>
      <w:proofErr w:type="spellStart"/>
      <w:r w:rsidR="0053506F" w:rsidRPr="006434DE">
        <w:t>minimis</w:t>
      </w:r>
      <w:proofErr w:type="spellEnd"/>
      <w:r w:rsidR="0053506F" w:rsidRPr="006434DE">
        <w:t xml:space="preserve"> w ramach regionalnych programów na lata 2021-2027</w:t>
      </w:r>
      <w:r w:rsidR="00536981" w:rsidRPr="00536981">
        <w:t>.</w:t>
      </w:r>
    </w:p>
    <w:p w14:paraId="6E4D335F" w14:textId="6F02EE5B" w:rsidR="00536981" w:rsidRDefault="00A81152" w:rsidP="007117EA">
      <w:pPr>
        <w:tabs>
          <w:tab w:val="left" w:pos="567"/>
        </w:tabs>
        <w:spacing w:after="0"/>
        <w:ind w:left="426" w:hanging="426"/>
        <w:jc w:val="both"/>
      </w:pPr>
      <w:r>
        <w:t xml:space="preserve"> </w:t>
      </w:r>
      <w:r w:rsidR="00806EC8">
        <w:rPr>
          <w:b/>
          <w:bCs/>
        </w:rPr>
        <w:t>4</w:t>
      </w:r>
      <w:r w:rsidR="006F3BDC" w:rsidRPr="00217360">
        <w:rPr>
          <w:b/>
          <w:bCs/>
        </w:rPr>
        <w:t>.</w:t>
      </w:r>
      <w:r w:rsidR="00996C56" w:rsidRPr="00217360">
        <w:rPr>
          <w:b/>
          <w:bCs/>
        </w:rPr>
        <w:t>7</w:t>
      </w:r>
      <w:r w:rsidR="006F3BDC">
        <w:t xml:space="preserve">. </w:t>
      </w:r>
      <w:r w:rsidR="00536981" w:rsidRPr="00536981">
        <w:t xml:space="preserve"> Do realizacji projektu wymagane jest zabezpieczenie środków finansowych</w:t>
      </w:r>
      <w:r w:rsidR="006F3BDC">
        <w:t xml:space="preserve"> </w:t>
      </w:r>
      <w:r w:rsidR="00536981" w:rsidRPr="00536981">
        <w:t xml:space="preserve">zapewniających pokrycie kosztów wkładu </w:t>
      </w:r>
      <w:r w:rsidR="006F3BDC">
        <w:t xml:space="preserve">własnego </w:t>
      </w:r>
      <w:r w:rsidR="00536981" w:rsidRPr="00536981">
        <w:t>projektu</w:t>
      </w:r>
      <w:r w:rsidR="00996C56">
        <w:t xml:space="preserve"> (jeśli taki wystąpi)</w:t>
      </w:r>
      <w:r w:rsidR="00536981" w:rsidRPr="00536981">
        <w:t>.</w:t>
      </w:r>
    </w:p>
    <w:p w14:paraId="0CE4F75E" w14:textId="77777777" w:rsidR="00745ADF" w:rsidRPr="00536981" w:rsidRDefault="00745ADF" w:rsidP="00745ADF">
      <w:pPr>
        <w:tabs>
          <w:tab w:val="left" w:pos="567"/>
        </w:tabs>
        <w:spacing w:after="0"/>
        <w:ind w:left="142" w:hanging="284"/>
        <w:jc w:val="both"/>
      </w:pPr>
    </w:p>
    <w:p w14:paraId="3454386D" w14:textId="657F8B53" w:rsidR="00A81152" w:rsidRPr="00745ADF" w:rsidRDefault="00745ADF" w:rsidP="00745ADF">
      <w:pPr>
        <w:pStyle w:val="Nagwek1"/>
      </w:pPr>
      <w:bookmarkStart w:id="18" w:name="_Toc164671813"/>
      <w:r>
        <w:t>5</w:t>
      </w:r>
      <w:r w:rsidR="00742979">
        <w:t xml:space="preserve">. </w:t>
      </w:r>
      <w:r w:rsidR="0082221B">
        <w:t xml:space="preserve">  </w:t>
      </w:r>
      <w:r w:rsidR="0094618D">
        <w:t xml:space="preserve">  </w:t>
      </w:r>
      <w:r w:rsidR="00742979" w:rsidRPr="00742979">
        <w:t>KWOTA PRZEZNACZONA NA DOFINANSOWANIE PROJEKTU</w:t>
      </w:r>
      <w:bookmarkEnd w:id="18"/>
    </w:p>
    <w:p w14:paraId="0D72669D" w14:textId="3A608A21" w:rsidR="00B36C03" w:rsidRDefault="00745ADF" w:rsidP="00745ADF">
      <w:pPr>
        <w:tabs>
          <w:tab w:val="left" w:pos="567"/>
        </w:tabs>
        <w:autoSpaceDE w:val="0"/>
        <w:autoSpaceDN w:val="0"/>
        <w:adjustRightInd w:val="0"/>
        <w:spacing w:after="0"/>
        <w:ind w:left="426" w:hanging="426"/>
        <w:jc w:val="both"/>
        <w:rPr>
          <w:rFonts w:cstheme="minorHAnsi"/>
          <w:kern w:val="0"/>
        </w:rPr>
      </w:pPr>
      <w:r w:rsidRPr="00745ADF">
        <w:rPr>
          <w:rFonts w:cstheme="minorHAnsi"/>
          <w:color w:val="000000"/>
          <w:kern w:val="0"/>
        </w:rPr>
        <w:t>5</w:t>
      </w:r>
      <w:r w:rsidR="00E1053A" w:rsidRPr="00745ADF">
        <w:rPr>
          <w:rFonts w:cstheme="minorHAnsi"/>
          <w:color w:val="000000"/>
          <w:kern w:val="0"/>
        </w:rPr>
        <w:t>.1.</w:t>
      </w:r>
      <w:r w:rsidR="00AC4CFF">
        <w:rPr>
          <w:rFonts w:cstheme="minorHAnsi"/>
          <w:color w:val="000000"/>
          <w:kern w:val="0"/>
        </w:rPr>
        <w:t xml:space="preserve"> </w:t>
      </w:r>
      <w:r w:rsidR="007A1212" w:rsidRPr="00745ADF">
        <w:rPr>
          <w:rFonts w:cstheme="minorHAnsi"/>
          <w:color w:val="000000"/>
          <w:kern w:val="0"/>
        </w:rPr>
        <w:t xml:space="preserve">Kwota środków przeznaczona na dofinansowanie projektu w ramach naboru wynosi: </w:t>
      </w:r>
      <w:r w:rsidR="00D05AB7" w:rsidRPr="00745ADF">
        <w:rPr>
          <w:rFonts w:cstheme="minorHAnsi"/>
          <w:b/>
          <w:bCs/>
          <w:kern w:val="0"/>
        </w:rPr>
        <w:t>8 624 600,00</w:t>
      </w:r>
      <w:r w:rsidR="00742979">
        <w:rPr>
          <w:rStyle w:val="Odwoanieprzypisudolnego"/>
          <w:rFonts w:cstheme="minorHAnsi"/>
          <w:b/>
          <w:bCs/>
          <w:kern w:val="0"/>
        </w:rPr>
        <w:footnoteReference w:id="1"/>
      </w:r>
      <w:r w:rsidR="007A1212" w:rsidRPr="00745ADF">
        <w:rPr>
          <w:rFonts w:cstheme="minorHAnsi"/>
          <w:b/>
          <w:bCs/>
          <w:kern w:val="0"/>
        </w:rPr>
        <w:t xml:space="preserve"> PLN</w:t>
      </w:r>
      <w:r w:rsidR="007A1212" w:rsidRPr="00745ADF">
        <w:rPr>
          <w:rFonts w:cstheme="minorHAnsi"/>
          <w:kern w:val="0"/>
        </w:rPr>
        <w:t xml:space="preserve">. </w:t>
      </w:r>
    </w:p>
    <w:p w14:paraId="0B7D2C0B" w14:textId="529234ED" w:rsidR="007A1212" w:rsidRDefault="00745ADF" w:rsidP="00745ADF">
      <w:pPr>
        <w:tabs>
          <w:tab w:val="left" w:pos="567"/>
        </w:tabs>
        <w:autoSpaceDE w:val="0"/>
        <w:autoSpaceDN w:val="0"/>
        <w:adjustRightInd w:val="0"/>
        <w:spacing w:after="0"/>
        <w:ind w:left="426" w:hanging="426"/>
        <w:jc w:val="both"/>
        <w:rPr>
          <w:rFonts w:cstheme="minorHAnsi"/>
          <w:color w:val="000000"/>
          <w:kern w:val="0"/>
        </w:rPr>
      </w:pPr>
      <w:r>
        <w:rPr>
          <w:rFonts w:cstheme="minorHAnsi"/>
          <w:kern w:val="0"/>
        </w:rPr>
        <w:t xml:space="preserve">5.2. </w:t>
      </w:r>
      <w:r w:rsidR="00AC4CFF">
        <w:rPr>
          <w:rFonts w:cstheme="minorHAnsi"/>
          <w:kern w:val="0"/>
        </w:rPr>
        <w:t xml:space="preserve"> </w:t>
      </w:r>
      <w:r w:rsidR="007A1212" w:rsidRPr="00167DB3">
        <w:rPr>
          <w:rFonts w:cstheme="minorHAnsi"/>
          <w:color w:val="000000"/>
          <w:kern w:val="0"/>
        </w:rPr>
        <w:t xml:space="preserve">ION przed zakończeniem postępowania zastrzega możliwość zwiększenia kwoty przeznaczonej na dofinansowanie projektu w naborze. </w:t>
      </w:r>
    </w:p>
    <w:p w14:paraId="761EB0F1" w14:textId="41D830F8" w:rsidR="007A346C" w:rsidRPr="00745ADF" w:rsidRDefault="00745ADF" w:rsidP="00745ADF">
      <w:pPr>
        <w:tabs>
          <w:tab w:val="left" w:pos="567"/>
        </w:tabs>
        <w:autoSpaceDE w:val="0"/>
        <w:autoSpaceDN w:val="0"/>
        <w:adjustRightInd w:val="0"/>
        <w:spacing w:after="0"/>
        <w:ind w:left="426" w:hanging="426"/>
        <w:jc w:val="both"/>
        <w:rPr>
          <w:rFonts w:cstheme="minorHAnsi"/>
          <w:kern w:val="0"/>
        </w:rPr>
      </w:pPr>
      <w:r>
        <w:rPr>
          <w:rFonts w:cstheme="minorHAnsi"/>
          <w:color w:val="000000"/>
          <w:kern w:val="0"/>
        </w:rPr>
        <w:t>5.3.</w:t>
      </w:r>
      <w:r w:rsidR="001918E6" w:rsidRPr="00167DB3">
        <w:rPr>
          <w:rFonts w:cstheme="minorHAnsi"/>
          <w:color w:val="000000"/>
          <w:kern w:val="0"/>
        </w:rPr>
        <w:t xml:space="preserve"> </w:t>
      </w:r>
      <w:r w:rsidR="00AC4CFF">
        <w:rPr>
          <w:rFonts w:cstheme="minorHAnsi"/>
          <w:color w:val="000000"/>
          <w:kern w:val="0"/>
        </w:rPr>
        <w:t xml:space="preserve"> </w:t>
      </w:r>
      <w:r w:rsidR="007A1212" w:rsidRPr="00167DB3">
        <w:rPr>
          <w:rFonts w:cstheme="minorHAnsi"/>
          <w:color w:val="000000"/>
          <w:kern w:val="0"/>
        </w:rPr>
        <w:t>Kwota, która może zostać zakontraktowana uzależniona jest od aktualnego w danym miesiącu kursu EUR</w:t>
      </w:r>
      <w:r w:rsidR="00986D92">
        <w:rPr>
          <w:rFonts w:cstheme="minorHAnsi"/>
          <w:color w:val="000000"/>
          <w:kern w:val="0"/>
        </w:rPr>
        <w:t>O</w:t>
      </w:r>
      <w:r w:rsidR="007A1212" w:rsidRPr="00167DB3">
        <w:rPr>
          <w:rFonts w:cstheme="minorHAnsi"/>
          <w:color w:val="000000"/>
          <w:kern w:val="0"/>
        </w:rPr>
        <w:t xml:space="preserve"> oraz wartości algorytmu wyrażającego w PLN miesięczny limit środków </w:t>
      </w:r>
      <w:r w:rsidR="007A1212" w:rsidRPr="00167DB3">
        <w:rPr>
          <w:rFonts w:cstheme="minorHAnsi"/>
          <w:color w:val="000000"/>
          <w:kern w:val="0"/>
        </w:rPr>
        <w:lastRenderedPageBreak/>
        <w:t xml:space="preserve">wspólnotowych oraz krajowych możliwych do zakontraktowania. </w:t>
      </w:r>
      <w:r w:rsidR="005259EB">
        <w:rPr>
          <w:rFonts w:cstheme="minorHAnsi"/>
          <w:color w:val="000000"/>
          <w:kern w:val="0"/>
        </w:rPr>
        <w:t>Decyzja</w:t>
      </w:r>
      <w:r w:rsidR="007A1212" w:rsidRPr="00167DB3">
        <w:rPr>
          <w:rFonts w:cstheme="minorHAnsi"/>
          <w:color w:val="000000"/>
          <w:kern w:val="0"/>
        </w:rPr>
        <w:t xml:space="preserve"> o dofinansowani</w:t>
      </w:r>
      <w:r w:rsidR="00DF7A4A">
        <w:rPr>
          <w:rFonts w:cstheme="minorHAnsi"/>
          <w:color w:val="000000"/>
          <w:kern w:val="0"/>
        </w:rPr>
        <w:t>u</w:t>
      </w:r>
      <w:r w:rsidR="007A1212" w:rsidRPr="00167DB3">
        <w:rPr>
          <w:rFonts w:cstheme="minorHAnsi"/>
          <w:color w:val="000000"/>
          <w:kern w:val="0"/>
        </w:rPr>
        <w:t xml:space="preserve"> projektu zostanie zawarta z uwzględnieniem wysokości dostępnej alokacji wyliczonej na podstawie algorytmu przeliczania środków.</w:t>
      </w:r>
    </w:p>
    <w:p w14:paraId="10F94E57" w14:textId="1853D47E" w:rsidR="006A0741" w:rsidRPr="00167DB3" w:rsidRDefault="00745ADF" w:rsidP="00745ADF">
      <w:pPr>
        <w:autoSpaceDE w:val="0"/>
        <w:autoSpaceDN w:val="0"/>
        <w:adjustRightInd w:val="0"/>
        <w:spacing w:after="0"/>
        <w:ind w:left="426" w:hanging="426"/>
        <w:jc w:val="both"/>
        <w:rPr>
          <w:rFonts w:cstheme="minorHAnsi"/>
          <w:color w:val="000000"/>
          <w:kern w:val="0"/>
        </w:rPr>
      </w:pPr>
      <w:r>
        <w:rPr>
          <w:rFonts w:cstheme="minorHAnsi"/>
          <w:color w:val="000000"/>
          <w:kern w:val="0"/>
        </w:rPr>
        <w:t>5.4.</w:t>
      </w:r>
      <w:r w:rsidR="00AC4CFF">
        <w:rPr>
          <w:rFonts w:cstheme="minorHAnsi"/>
          <w:color w:val="000000"/>
          <w:kern w:val="0"/>
        </w:rPr>
        <w:t xml:space="preserve"> </w:t>
      </w:r>
      <w:r w:rsidR="007A1212" w:rsidRPr="00167DB3">
        <w:rPr>
          <w:rFonts w:cstheme="minorHAnsi"/>
          <w:color w:val="000000"/>
          <w:kern w:val="0"/>
        </w:rPr>
        <w:t xml:space="preserve">ION zastrzega możliwość zmniejszenia kwoty przeznaczonej na dofinansowanie projektu </w:t>
      </w:r>
      <w:r w:rsidR="00B36C03" w:rsidRPr="00167DB3">
        <w:rPr>
          <w:rFonts w:cstheme="minorHAnsi"/>
          <w:color w:val="000000"/>
          <w:kern w:val="0"/>
        </w:rPr>
        <w:br/>
      </w:r>
      <w:r w:rsidR="007A1212" w:rsidRPr="00167DB3">
        <w:rPr>
          <w:rFonts w:cstheme="minorHAnsi"/>
          <w:color w:val="000000"/>
          <w:kern w:val="0"/>
        </w:rPr>
        <w:t>w naborze, jeżeli w momencie publikacji informacji o wybraniu projektu do dofinansowania kurs EUR</w:t>
      </w:r>
      <w:r w:rsidR="00742979">
        <w:rPr>
          <w:rFonts w:cstheme="minorHAnsi"/>
          <w:color w:val="000000"/>
          <w:kern w:val="0"/>
        </w:rPr>
        <w:t>O</w:t>
      </w:r>
      <w:r w:rsidR="007A1212" w:rsidRPr="00167DB3">
        <w:rPr>
          <w:rFonts w:cstheme="minorHAnsi"/>
          <w:color w:val="000000"/>
          <w:kern w:val="0"/>
        </w:rPr>
        <w:t xml:space="preserve"> będzie</w:t>
      </w:r>
      <w:r>
        <w:rPr>
          <w:rFonts w:cstheme="minorHAnsi"/>
          <w:color w:val="000000"/>
          <w:kern w:val="0"/>
        </w:rPr>
        <w:t xml:space="preserve"> </w:t>
      </w:r>
      <w:r w:rsidR="007A1212" w:rsidRPr="00167DB3">
        <w:rPr>
          <w:rFonts w:cstheme="minorHAnsi"/>
          <w:color w:val="000000"/>
          <w:kern w:val="0"/>
        </w:rPr>
        <w:t xml:space="preserve">niższy, niż w dniu ogłoszenia naboru. </w:t>
      </w:r>
    </w:p>
    <w:p w14:paraId="4194AB89" w14:textId="65DA9C13" w:rsidR="00591513" w:rsidRPr="00D421E4" w:rsidRDefault="004A4F7E" w:rsidP="00CC0610">
      <w:pPr>
        <w:pStyle w:val="Nagwek1"/>
        <w:spacing w:before="440" w:after="160" w:line="240" w:lineRule="auto"/>
        <w:rPr>
          <w:rFonts w:asciiTheme="minorHAnsi" w:hAnsiTheme="minorHAnsi" w:cstheme="minorHAnsi"/>
        </w:rPr>
      </w:pPr>
      <w:bookmarkStart w:id="19" w:name="_Toc164671814"/>
      <w:r>
        <w:rPr>
          <w:rFonts w:asciiTheme="minorHAnsi" w:hAnsiTheme="minorHAnsi" w:cstheme="minorHAnsi"/>
        </w:rPr>
        <w:t>6</w:t>
      </w:r>
      <w:r w:rsidR="00CC0610">
        <w:rPr>
          <w:rFonts w:asciiTheme="minorHAnsi" w:hAnsiTheme="minorHAnsi" w:cstheme="minorHAnsi"/>
        </w:rPr>
        <w:t xml:space="preserve">. </w:t>
      </w:r>
      <w:r w:rsidR="0082221B">
        <w:rPr>
          <w:rFonts w:asciiTheme="minorHAnsi" w:hAnsiTheme="minorHAnsi" w:cstheme="minorHAnsi"/>
        </w:rPr>
        <w:t xml:space="preserve"> </w:t>
      </w:r>
      <w:r w:rsidR="0094618D">
        <w:rPr>
          <w:rFonts w:asciiTheme="minorHAnsi" w:hAnsiTheme="minorHAnsi" w:cstheme="minorHAnsi"/>
        </w:rPr>
        <w:t xml:space="preserve">  </w:t>
      </w:r>
      <w:r w:rsidR="00BB629A" w:rsidRPr="00D421E4">
        <w:rPr>
          <w:rFonts w:asciiTheme="minorHAnsi" w:hAnsiTheme="minorHAnsi" w:cstheme="minorHAnsi"/>
        </w:rPr>
        <w:t>LIMITY DOTYCZĄCE WARTOŚCI PROJEKTU ORAZ WYSOKOŚCI DOFINANSOWANIA</w:t>
      </w:r>
      <w:bookmarkEnd w:id="19"/>
    </w:p>
    <w:p w14:paraId="6F9A995E" w14:textId="27130E44" w:rsidR="00217360" w:rsidRDefault="00217360" w:rsidP="004A4F7E">
      <w:pPr>
        <w:pStyle w:val="Akapitzlist"/>
        <w:numPr>
          <w:ilvl w:val="1"/>
          <w:numId w:val="32"/>
        </w:numPr>
      </w:pPr>
      <w:bookmarkStart w:id="20" w:name="_Toc161306770"/>
      <w:r>
        <w:t xml:space="preserve"> </w:t>
      </w:r>
      <w:r w:rsidR="00DC442B" w:rsidRPr="00167DB3">
        <w:t xml:space="preserve">Maksymalny (%) poziom dofinansowania wydatków </w:t>
      </w:r>
      <w:r w:rsidR="003738CD">
        <w:t>k</w:t>
      </w:r>
      <w:r w:rsidR="00DC442B" w:rsidRPr="00167DB3">
        <w:t xml:space="preserve">walifikowalnych w projekcie (środki UE), zgodnie z zapisami SZOP, wynosi </w:t>
      </w:r>
      <w:r w:rsidR="00DC442B" w:rsidRPr="004A4F7E">
        <w:rPr>
          <w:b/>
          <w:bCs/>
        </w:rPr>
        <w:t>100%</w:t>
      </w:r>
      <w:r w:rsidR="00DC442B" w:rsidRPr="00167DB3">
        <w:t>.</w:t>
      </w:r>
      <w:bookmarkEnd w:id="20"/>
      <w:r w:rsidR="00DC442B" w:rsidRPr="00167DB3">
        <w:t xml:space="preserve"> </w:t>
      </w:r>
      <w:bookmarkStart w:id="21" w:name="_Toc161306771"/>
    </w:p>
    <w:p w14:paraId="2368233A" w14:textId="77777777" w:rsidR="00217360" w:rsidRPr="004A4F7E" w:rsidRDefault="00971FCB" w:rsidP="004A4F7E">
      <w:pPr>
        <w:pStyle w:val="Akapitzlist"/>
        <w:numPr>
          <w:ilvl w:val="1"/>
          <w:numId w:val="32"/>
        </w:numPr>
      </w:pPr>
      <w:r w:rsidRPr="004A4F7E">
        <w:rPr>
          <w:rFonts w:cstheme="minorHAnsi"/>
          <w:color w:val="000000"/>
          <w:kern w:val="0"/>
        </w:rPr>
        <w:t xml:space="preserve">Maksymalny % poziom dofinansowania całkowitego wydatków kwalifikowalnych w projekcie (środki UE + współfinansowanie ze środków krajowych przyznane beneficjentowi), zgodnie z zapisami SZOP, wynosi </w:t>
      </w:r>
      <w:r w:rsidRPr="004A4F7E">
        <w:rPr>
          <w:rFonts w:cstheme="minorHAnsi"/>
          <w:b/>
          <w:bCs/>
          <w:color w:val="000000"/>
          <w:kern w:val="0"/>
        </w:rPr>
        <w:t>100%</w:t>
      </w:r>
      <w:r w:rsidRPr="004A4F7E">
        <w:rPr>
          <w:rFonts w:cstheme="minorHAnsi"/>
          <w:color w:val="000000"/>
          <w:kern w:val="0"/>
        </w:rPr>
        <w:t>.</w:t>
      </w:r>
      <w:bookmarkEnd w:id="21"/>
    </w:p>
    <w:p w14:paraId="70A17411" w14:textId="77777777" w:rsidR="00217360" w:rsidRPr="004A4F7E" w:rsidRDefault="00791893" w:rsidP="004A4F7E">
      <w:pPr>
        <w:pStyle w:val="Akapitzlist"/>
        <w:numPr>
          <w:ilvl w:val="1"/>
          <w:numId w:val="32"/>
        </w:numPr>
      </w:pPr>
      <w:r w:rsidRPr="004A4F7E">
        <w:rPr>
          <w:rFonts w:cstheme="minorHAnsi"/>
          <w:color w:val="000000"/>
          <w:kern w:val="0"/>
        </w:rPr>
        <w:t xml:space="preserve">Minimalna wartość wydatków kwalifikowanych w projekcie – </w:t>
      </w:r>
      <w:r w:rsidR="00B0319E" w:rsidRPr="004A4F7E">
        <w:rPr>
          <w:rFonts w:cstheme="minorHAnsi"/>
          <w:b/>
          <w:bCs/>
          <w:kern w:val="0"/>
        </w:rPr>
        <w:t>50 000,00 PLN</w:t>
      </w:r>
      <w:r w:rsidRPr="004A4F7E">
        <w:rPr>
          <w:rFonts w:cstheme="minorHAnsi"/>
          <w:b/>
          <w:bCs/>
          <w:kern w:val="0"/>
        </w:rPr>
        <w:t>.</w:t>
      </w:r>
      <w:r w:rsidRPr="004A4F7E">
        <w:rPr>
          <w:rFonts w:cstheme="minorHAnsi"/>
          <w:kern w:val="0"/>
        </w:rPr>
        <w:t xml:space="preserve"> </w:t>
      </w:r>
    </w:p>
    <w:p w14:paraId="549DA80F" w14:textId="45E801FF" w:rsidR="008A396F" w:rsidRPr="002B18CE" w:rsidRDefault="00791893" w:rsidP="004A4F7E">
      <w:pPr>
        <w:pStyle w:val="Akapitzlist"/>
        <w:numPr>
          <w:ilvl w:val="1"/>
          <w:numId w:val="32"/>
        </w:numPr>
      </w:pPr>
      <w:r w:rsidRPr="004A4F7E">
        <w:rPr>
          <w:rFonts w:cstheme="minorHAnsi"/>
          <w:color w:val="000000"/>
          <w:kern w:val="0"/>
        </w:rPr>
        <w:t xml:space="preserve">Minimalny wkład własny beneficjenta wynosi – </w:t>
      </w:r>
      <w:r w:rsidR="00FD0379" w:rsidRPr="004A4F7E">
        <w:rPr>
          <w:rFonts w:cstheme="minorHAnsi"/>
          <w:color w:val="000000"/>
          <w:kern w:val="0"/>
        </w:rPr>
        <w:t>nie dotyczy.</w:t>
      </w:r>
    </w:p>
    <w:p w14:paraId="0DEC6441" w14:textId="1B32E426" w:rsidR="00B02ACD" w:rsidRDefault="0082221B" w:rsidP="00642679">
      <w:pPr>
        <w:pStyle w:val="Nagwek1"/>
        <w:numPr>
          <w:ilvl w:val="0"/>
          <w:numId w:val="32"/>
        </w:numPr>
        <w:tabs>
          <w:tab w:val="left" w:pos="426"/>
        </w:tabs>
        <w:spacing w:after="120"/>
      </w:pPr>
      <w:bookmarkStart w:id="22" w:name="_Toc156568478"/>
      <w:r>
        <w:t xml:space="preserve"> </w:t>
      </w:r>
      <w:bookmarkStart w:id="23" w:name="_Toc164671815"/>
      <w:r w:rsidR="00B02ACD">
        <w:t>POMOC PUBLICZNA</w:t>
      </w:r>
      <w:bookmarkEnd w:id="22"/>
      <w:bookmarkEnd w:id="23"/>
    </w:p>
    <w:p w14:paraId="40CED6FF" w14:textId="77777777" w:rsidR="00B02ACD" w:rsidRDefault="00B02ACD" w:rsidP="00BE584A">
      <w:pPr>
        <w:pStyle w:val="Akapitzlist"/>
        <w:numPr>
          <w:ilvl w:val="1"/>
          <w:numId w:val="27"/>
        </w:numPr>
        <w:spacing w:after="0"/>
        <w:ind w:left="357" w:hanging="357"/>
        <w:contextualSpacing w:val="0"/>
        <w:jc w:val="both"/>
      </w:pPr>
      <w:r>
        <w:t>W ramach naboru nie przewiduje się udzielenia wsparcia w ramach pomocy publicznej.</w:t>
      </w:r>
    </w:p>
    <w:p w14:paraId="5A1AD61E" w14:textId="480F98C4" w:rsidR="00B02ACD" w:rsidRPr="006D59E1" w:rsidRDefault="00B02ACD" w:rsidP="00BE584A">
      <w:pPr>
        <w:pStyle w:val="Akapitzlist"/>
        <w:numPr>
          <w:ilvl w:val="1"/>
          <w:numId w:val="27"/>
        </w:numPr>
        <w:spacing w:after="0"/>
        <w:contextualSpacing w:val="0"/>
        <w:jc w:val="both"/>
      </w:pPr>
      <w:r w:rsidRPr="006D59E1">
        <w:t xml:space="preserve">W przypadku  wsparcia udzielonego </w:t>
      </w:r>
      <w:r w:rsidR="00B22C56" w:rsidRPr="006D59E1">
        <w:rPr>
          <w:rFonts w:cstheme="minorHAnsi"/>
          <w:b/>
          <w:bCs/>
        </w:rPr>
        <w:t>Interesariuszom regionalnego systemu innowacji</w:t>
      </w:r>
      <w:r w:rsidRPr="006D59E1">
        <w:t xml:space="preserve">, wsparcie to stanowi pomoc de </w:t>
      </w:r>
      <w:proofErr w:type="spellStart"/>
      <w:r w:rsidRPr="006D59E1">
        <w:t>minimis</w:t>
      </w:r>
      <w:proofErr w:type="spellEnd"/>
      <w:r w:rsidRPr="006D59E1">
        <w:t xml:space="preserve"> na podstawie </w:t>
      </w:r>
      <w:r w:rsidR="002B1F57" w:rsidRPr="006D59E1">
        <w:t xml:space="preserve">Rozporządzenia Ministra Funduszy i Polityki Regionalnej z dnia 17 kwietnia 2024r. w sprawie udzielania pomocy de </w:t>
      </w:r>
      <w:proofErr w:type="spellStart"/>
      <w:r w:rsidR="002B1F57" w:rsidRPr="006D59E1">
        <w:t>minimis</w:t>
      </w:r>
      <w:proofErr w:type="spellEnd"/>
      <w:r w:rsidR="002B1F57" w:rsidRPr="006D59E1">
        <w:t xml:space="preserve"> w ramach regionalnych programów na lata 2021-2027</w:t>
      </w:r>
      <w:r w:rsidRPr="006D59E1">
        <w:t>.</w:t>
      </w:r>
    </w:p>
    <w:p w14:paraId="529522CD" w14:textId="0013D9DE" w:rsidR="00B02ACD" w:rsidRDefault="00B02ACD" w:rsidP="00137E7B">
      <w:pPr>
        <w:pStyle w:val="Akapitzlist"/>
        <w:numPr>
          <w:ilvl w:val="1"/>
          <w:numId w:val="27"/>
        </w:numPr>
        <w:spacing w:after="60"/>
        <w:ind w:left="425" w:hanging="425"/>
        <w:contextualSpacing w:val="0"/>
        <w:jc w:val="both"/>
      </w:pPr>
      <w:r>
        <w:t xml:space="preserve">Wnioskodawca jest zobligowany do badania dopuszczalności udzielania pomocy de </w:t>
      </w:r>
      <w:proofErr w:type="spellStart"/>
      <w:r>
        <w:t>minimis</w:t>
      </w:r>
      <w:proofErr w:type="spellEnd"/>
      <w:r>
        <w:t xml:space="preserve"> na rzecz ostatecznych odbiorców, a także zapewniania zgodności z właściwymi przepisami dotyczącymi pomocy de </w:t>
      </w:r>
      <w:proofErr w:type="spellStart"/>
      <w:r>
        <w:t>minimis</w:t>
      </w:r>
      <w:proofErr w:type="spellEnd"/>
      <w:r>
        <w:t xml:space="preserve">, zgłaszania faktu udzielenia takiej pomocy, wydawania stosownych zaświadczeń oraz składania sprawozdań i informacji o udzielonej pomocy do właściwych instytucji. Pomoc </w:t>
      </w:r>
      <w:r w:rsidRPr="009456A6">
        <w:rPr>
          <w:i/>
          <w:iCs/>
        </w:rPr>
        <w:t xml:space="preserve">de </w:t>
      </w:r>
      <w:proofErr w:type="spellStart"/>
      <w:r w:rsidRPr="009456A6">
        <w:rPr>
          <w:i/>
          <w:iCs/>
        </w:rPr>
        <w:t>minimis</w:t>
      </w:r>
      <w:proofErr w:type="spellEnd"/>
      <w:r>
        <w:t xml:space="preserve"> może być udzielona wyłącznie w przypadku gdy podmiot otrzymujący pomoc spełnia warunki określone w ww. </w:t>
      </w:r>
      <w:r w:rsidR="002B1F57" w:rsidRPr="006434DE">
        <w:t>Rozporządzeni</w:t>
      </w:r>
      <w:r w:rsidR="002B1F57">
        <w:t>a</w:t>
      </w:r>
      <w:r w:rsidR="002B1F57" w:rsidRPr="006434DE">
        <w:t xml:space="preserve"> Ministra Funduszy i Polityki Regionalnej z dnia 17 kwietnia 2024r. w sprawie udzielania pomocy de </w:t>
      </w:r>
      <w:proofErr w:type="spellStart"/>
      <w:r w:rsidR="002B1F57" w:rsidRPr="006434DE">
        <w:t>minimis</w:t>
      </w:r>
      <w:proofErr w:type="spellEnd"/>
      <w:r w:rsidR="002B1F57" w:rsidRPr="006434DE">
        <w:t xml:space="preserve"> w ramach regionalnych programów na lata 2021-2027</w:t>
      </w:r>
      <w:r>
        <w:t>, w szczególności:</w:t>
      </w:r>
    </w:p>
    <w:p w14:paraId="3E64ED83" w14:textId="259A8715" w:rsidR="00B02ACD" w:rsidRDefault="00B02ACD" w:rsidP="00E75015">
      <w:pPr>
        <w:pStyle w:val="Akapitzlist"/>
        <w:numPr>
          <w:ilvl w:val="0"/>
          <w:numId w:val="15"/>
        </w:numPr>
        <w:spacing w:after="80"/>
        <w:ind w:left="714" w:hanging="357"/>
        <w:contextualSpacing w:val="0"/>
        <w:jc w:val="both"/>
      </w:pPr>
      <w:r>
        <w:t xml:space="preserve">pomoc nie może zostać przyznana na działalność wykluczoną, o której mowa w art. 1 ust. 1 ww.  Rozporządzenia </w:t>
      </w:r>
      <w:r w:rsidRPr="00423DC6">
        <w:t>2023/2831</w:t>
      </w:r>
      <w:r w:rsidR="00F008C9">
        <w:t>,</w:t>
      </w:r>
    </w:p>
    <w:p w14:paraId="40F888AA" w14:textId="671A1081" w:rsidR="00B02ACD" w:rsidRDefault="00B02ACD" w:rsidP="00E75015">
      <w:pPr>
        <w:pStyle w:val="Akapitzlist"/>
        <w:numPr>
          <w:ilvl w:val="0"/>
          <w:numId w:val="15"/>
        </w:numPr>
        <w:spacing w:after="80"/>
        <w:ind w:left="714" w:hanging="357"/>
        <w:contextualSpacing w:val="0"/>
        <w:jc w:val="both"/>
      </w:pPr>
      <w:r>
        <w:t xml:space="preserve">całkowita kwota przyznanej pomocy de </w:t>
      </w:r>
      <w:proofErr w:type="spellStart"/>
      <w:r>
        <w:t>minimis</w:t>
      </w:r>
      <w:proofErr w:type="spellEnd"/>
      <w:r>
        <w:t xml:space="preserve"> jednemu przedsiębiorstwu, w okresie trzech lat, tj. w ciągu danego roku podatkowego oraz dwóch poprzedzających lat podatkowych, </w:t>
      </w:r>
      <w:r>
        <w:br/>
        <w:t xml:space="preserve">z uwzględnieniem wartości wnioskowanego wsparcia w formie pomocy de </w:t>
      </w:r>
      <w:proofErr w:type="spellStart"/>
      <w:r>
        <w:t>minimis</w:t>
      </w:r>
      <w:proofErr w:type="spellEnd"/>
      <w:r>
        <w:t xml:space="preserve"> </w:t>
      </w:r>
      <w:r>
        <w:br/>
        <w:t xml:space="preserve">w składanym w ramach przedmiotowego naboru projekcie, jednemu przedsiębiorstwu nie może przekroczyć limitów określonych w </w:t>
      </w:r>
      <w:r w:rsidR="002B1F57" w:rsidRPr="006434DE">
        <w:t>Rozporządzeni</w:t>
      </w:r>
      <w:r w:rsidR="002B1F57">
        <w:t>u</w:t>
      </w:r>
      <w:r w:rsidR="002B1F57" w:rsidRPr="006434DE">
        <w:t xml:space="preserve"> Ministra Funduszy i Polityki Regionalnej z dnia 17 kwietnia 2024r. w sprawie udzielania pomocy de </w:t>
      </w:r>
      <w:proofErr w:type="spellStart"/>
      <w:r w:rsidR="002B1F57" w:rsidRPr="006434DE">
        <w:t>minimis</w:t>
      </w:r>
      <w:proofErr w:type="spellEnd"/>
      <w:r w:rsidR="002B1F57" w:rsidRPr="006434DE">
        <w:t xml:space="preserve"> w ramach regionalnych programów na lata 2021-2027</w:t>
      </w:r>
      <w:r>
        <w:t xml:space="preserve">, </w:t>
      </w:r>
    </w:p>
    <w:p w14:paraId="199FC5F1" w14:textId="20A59EDC" w:rsidR="00B02ACD" w:rsidRDefault="00B02ACD" w:rsidP="00E75015">
      <w:pPr>
        <w:pStyle w:val="Akapitzlist"/>
        <w:numPr>
          <w:ilvl w:val="0"/>
          <w:numId w:val="15"/>
        </w:numPr>
        <w:spacing w:after="80"/>
        <w:ind w:left="714" w:hanging="357"/>
        <w:contextualSpacing w:val="0"/>
        <w:jc w:val="both"/>
      </w:pPr>
      <w:r>
        <w:t xml:space="preserve">jedno przedsiębiorstwo obejmuje wszystkie jednostki gospodarcze, które są ze sobą powiązane co najmniej jednym ze stosunków, o których mowa w </w:t>
      </w:r>
      <w:r w:rsidR="002B1F57" w:rsidRPr="006434DE">
        <w:t>Rozporządzeni</w:t>
      </w:r>
      <w:r w:rsidR="002B1F57">
        <w:t>u</w:t>
      </w:r>
      <w:r w:rsidR="002B1F57" w:rsidRPr="006434DE">
        <w:t xml:space="preserve"> Ministra Funduszy i Polityki Regionalnej z dnia 17 kwietnia 2024r. w sprawie udzielania pomocy de </w:t>
      </w:r>
      <w:proofErr w:type="spellStart"/>
      <w:r w:rsidR="002B1F57" w:rsidRPr="006434DE">
        <w:t>minimis</w:t>
      </w:r>
      <w:proofErr w:type="spellEnd"/>
      <w:r w:rsidR="002B1F57" w:rsidRPr="006434DE">
        <w:t xml:space="preserve"> w ramach regionalnych programów na lata 2021-2027</w:t>
      </w:r>
      <w:r w:rsidR="00F008C9">
        <w:t>,</w:t>
      </w:r>
    </w:p>
    <w:p w14:paraId="21795C69" w14:textId="4E908A38" w:rsidR="00B02ACD" w:rsidRDefault="00B02ACD" w:rsidP="00E75015">
      <w:pPr>
        <w:pStyle w:val="Akapitzlist"/>
        <w:numPr>
          <w:ilvl w:val="0"/>
          <w:numId w:val="15"/>
        </w:numPr>
        <w:jc w:val="both"/>
      </w:pPr>
      <w:r>
        <w:lastRenderedPageBreak/>
        <w:t xml:space="preserve">w przypadku połączenia lub przejęcia przedsiębiorstw bądź podziału przedsiębiorstw, przy określaniu wartości uzyskanej pomocy de </w:t>
      </w:r>
      <w:proofErr w:type="spellStart"/>
      <w:r>
        <w:t>minimis</w:t>
      </w:r>
      <w:proofErr w:type="spellEnd"/>
      <w:r>
        <w:t xml:space="preserve"> przez jedno przedsiębiorstwo, należy uwzględnić pomoc de </w:t>
      </w:r>
      <w:proofErr w:type="spellStart"/>
      <w:r>
        <w:t>minimis</w:t>
      </w:r>
      <w:proofErr w:type="spellEnd"/>
      <w:r>
        <w:t xml:space="preserve"> udzieloną ww. przedsiębiorstwom, zgodnie z treścią </w:t>
      </w:r>
      <w:r w:rsidR="002B1F57" w:rsidRPr="006434DE">
        <w:t>Rozporządzeni</w:t>
      </w:r>
      <w:r w:rsidR="002B1F57">
        <w:t>a</w:t>
      </w:r>
      <w:r w:rsidR="002B1F57" w:rsidRPr="006434DE">
        <w:t xml:space="preserve"> Ministra Funduszy i Polityki Regionalnej z dnia 17 kwietnia 2024r. w sprawie udzielania pomocy de </w:t>
      </w:r>
      <w:proofErr w:type="spellStart"/>
      <w:r w:rsidR="002B1F57" w:rsidRPr="006434DE">
        <w:t>minimis</w:t>
      </w:r>
      <w:proofErr w:type="spellEnd"/>
      <w:r w:rsidR="002B1F57" w:rsidRPr="006434DE">
        <w:t xml:space="preserve"> w ramach regionalnych programów na lata 2021-2027</w:t>
      </w:r>
      <w:r>
        <w:t>.</w:t>
      </w:r>
    </w:p>
    <w:p w14:paraId="34265023" w14:textId="0A1B39AF" w:rsidR="00137E7B" w:rsidRDefault="00B02ACD" w:rsidP="00992E02">
      <w:pPr>
        <w:pStyle w:val="Akapitzlist"/>
        <w:numPr>
          <w:ilvl w:val="1"/>
          <w:numId w:val="27"/>
        </w:numPr>
        <w:jc w:val="both"/>
      </w:pPr>
      <w:r>
        <w:t xml:space="preserve">Wnioskodawca jest zobowiązany do monitorowania udzielanej Beneficjentom ostatecznym (MŚP) pomocy de </w:t>
      </w:r>
      <w:proofErr w:type="spellStart"/>
      <w:r>
        <w:t>minimis</w:t>
      </w:r>
      <w:proofErr w:type="spellEnd"/>
      <w:r>
        <w:t xml:space="preserve"> na etapie jej przyznawania. </w:t>
      </w:r>
    </w:p>
    <w:p w14:paraId="07928D7E" w14:textId="48A76A3A" w:rsidR="00137E7B" w:rsidRPr="00992E02" w:rsidRDefault="00DC057D" w:rsidP="00992E02">
      <w:pPr>
        <w:pStyle w:val="Nagwek1"/>
        <w:numPr>
          <w:ilvl w:val="0"/>
          <w:numId w:val="27"/>
        </w:numPr>
      </w:pPr>
      <w:bookmarkStart w:id="24" w:name="_Toc164671816"/>
      <w:r w:rsidRPr="00992E02">
        <w:t>KWALIFIKOWALNOŚĆ WYDATKÓW</w:t>
      </w:r>
      <w:bookmarkEnd w:id="24"/>
      <w:r w:rsidRPr="00992E02">
        <w:t xml:space="preserve"> </w:t>
      </w:r>
    </w:p>
    <w:p w14:paraId="24A2763B" w14:textId="079E8ADB" w:rsidR="00137E7B" w:rsidRPr="00137E7B" w:rsidRDefault="00002FE0" w:rsidP="00137E7B">
      <w:pPr>
        <w:pStyle w:val="Akapitzlist"/>
        <w:numPr>
          <w:ilvl w:val="1"/>
          <w:numId w:val="27"/>
        </w:numPr>
        <w:autoSpaceDE w:val="0"/>
        <w:autoSpaceDN w:val="0"/>
        <w:adjustRightInd w:val="0"/>
        <w:spacing w:after="0" w:line="276" w:lineRule="auto"/>
        <w:jc w:val="both"/>
        <w:rPr>
          <w:rFonts w:cstheme="minorHAnsi"/>
        </w:rPr>
      </w:pPr>
      <w:r w:rsidRPr="00137E7B">
        <w:rPr>
          <w:rFonts w:cstheme="minorHAnsi"/>
        </w:rPr>
        <w:t xml:space="preserve">Co do zasady, zgodnie z </w:t>
      </w:r>
      <w:r w:rsidRPr="00AF3F47">
        <w:rPr>
          <w:rFonts w:cstheme="minorHAnsi"/>
        </w:rPr>
        <w:t xml:space="preserve">Wytycznymi dotyczącymi kwalifikowalności wydatków na lata 2021-2027 </w:t>
      </w:r>
      <w:r w:rsidRPr="00137E7B">
        <w:rPr>
          <w:rFonts w:cstheme="minorHAnsi"/>
        </w:rPr>
        <w:t>początkiem okresu kwalifikowania wydatków jest 1 stycznia 2021r.</w:t>
      </w:r>
    </w:p>
    <w:p w14:paraId="2C4A7A2C" w14:textId="5180A8A5" w:rsidR="00170588" w:rsidRPr="00992E02" w:rsidRDefault="00002FE0" w:rsidP="00137E7B">
      <w:pPr>
        <w:pStyle w:val="Akapitzlist"/>
        <w:numPr>
          <w:ilvl w:val="1"/>
          <w:numId w:val="27"/>
        </w:numPr>
        <w:autoSpaceDE w:val="0"/>
        <w:autoSpaceDN w:val="0"/>
        <w:adjustRightInd w:val="0"/>
        <w:spacing w:after="0" w:line="276" w:lineRule="auto"/>
        <w:jc w:val="both"/>
        <w:rPr>
          <w:rFonts w:cstheme="minorHAnsi"/>
        </w:rPr>
      </w:pPr>
      <w:r w:rsidRPr="00137E7B">
        <w:rPr>
          <w:rFonts w:cstheme="minorHAnsi"/>
          <w:color w:val="000000"/>
          <w:kern w:val="0"/>
        </w:rPr>
        <w:t xml:space="preserve"> </w:t>
      </w:r>
      <w:r w:rsidR="00170588" w:rsidRPr="00137E7B">
        <w:rPr>
          <w:rFonts w:cstheme="minorHAnsi"/>
          <w:color w:val="000000"/>
          <w:kern w:val="0"/>
        </w:rPr>
        <w:t xml:space="preserve">Okres kwalifikowalności wydatku w ramach projektu rozpoczyna się z dniem rozpoczęcia realizacji projektu, a kończy wraz z jego zakończeniem, tj. datami wskazanymi we wniosku </w:t>
      </w:r>
      <w:r w:rsidR="00137E7B" w:rsidRPr="00137E7B">
        <w:rPr>
          <w:rFonts w:cstheme="minorHAnsi"/>
          <w:color w:val="000000"/>
          <w:kern w:val="0"/>
        </w:rPr>
        <w:br/>
      </w:r>
      <w:r w:rsidR="00170588" w:rsidRPr="00137E7B">
        <w:rPr>
          <w:rFonts w:cstheme="minorHAnsi"/>
          <w:color w:val="000000"/>
          <w:kern w:val="0"/>
        </w:rPr>
        <w:t>o dofinansowanie</w:t>
      </w:r>
      <w:r w:rsidR="00992E02">
        <w:rPr>
          <w:rFonts w:cstheme="minorHAnsi"/>
          <w:color w:val="000000"/>
          <w:kern w:val="0"/>
        </w:rPr>
        <w:t>.</w:t>
      </w:r>
    </w:p>
    <w:p w14:paraId="25F8C177" w14:textId="2DC8164F" w:rsidR="00137E7B" w:rsidRPr="00992E02" w:rsidRDefault="00170588" w:rsidP="00992E02">
      <w:pPr>
        <w:pStyle w:val="Akapitzlist"/>
        <w:numPr>
          <w:ilvl w:val="1"/>
          <w:numId w:val="27"/>
        </w:numPr>
        <w:autoSpaceDE w:val="0"/>
        <w:autoSpaceDN w:val="0"/>
        <w:adjustRightInd w:val="0"/>
        <w:spacing w:after="0" w:line="276" w:lineRule="auto"/>
        <w:jc w:val="both"/>
        <w:rPr>
          <w:rFonts w:cstheme="minorHAnsi"/>
        </w:rPr>
      </w:pPr>
      <w:r w:rsidRPr="00992E02">
        <w:rPr>
          <w:rFonts w:cstheme="minorHAnsi"/>
          <w:color w:val="000000"/>
          <w:kern w:val="0"/>
        </w:rPr>
        <w:t xml:space="preserve">Pozytywna weryfikacja wniosku o dofinansowanie nie wyklucza stwierdzenia </w:t>
      </w:r>
      <w:r w:rsidR="008D3F55" w:rsidRPr="00992E02">
        <w:rPr>
          <w:rFonts w:cstheme="minorHAnsi"/>
          <w:color w:val="000000"/>
          <w:kern w:val="0"/>
        </w:rPr>
        <w:t xml:space="preserve">  </w:t>
      </w:r>
      <w:proofErr w:type="spellStart"/>
      <w:r w:rsidRPr="00992E02">
        <w:rPr>
          <w:rFonts w:cstheme="minorHAnsi"/>
          <w:color w:val="000000"/>
          <w:kern w:val="0"/>
        </w:rPr>
        <w:t>niekwalifikowalności</w:t>
      </w:r>
      <w:proofErr w:type="spellEnd"/>
      <w:r w:rsidRPr="00992E02">
        <w:rPr>
          <w:rFonts w:cstheme="minorHAnsi"/>
          <w:color w:val="000000"/>
          <w:kern w:val="0"/>
        </w:rPr>
        <w:t xml:space="preserve"> wydatków na późniejszych etapach realizacji projektu</w:t>
      </w:r>
      <w:r w:rsidR="00992E02">
        <w:rPr>
          <w:rFonts w:cstheme="minorHAnsi"/>
          <w:color w:val="000000"/>
          <w:kern w:val="0"/>
        </w:rPr>
        <w:t>.</w:t>
      </w:r>
    </w:p>
    <w:p w14:paraId="09FAC10E" w14:textId="37A613D1" w:rsidR="00170588" w:rsidRPr="00992E02" w:rsidRDefault="00170588" w:rsidP="00992E02">
      <w:pPr>
        <w:pStyle w:val="Akapitzlist"/>
        <w:numPr>
          <w:ilvl w:val="1"/>
          <w:numId w:val="27"/>
        </w:numPr>
        <w:autoSpaceDE w:val="0"/>
        <w:autoSpaceDN w:val="0"/>
        <w:adjustRightInd w:val="0"/>
        <w:spacing w:after="0" w:line="276" w:lineRule="auto"/>
        <w:jc w:val="both"/>
        <w:rPr>
          <w:rFonts w:cstheme="minorHAnsi"/>
        </w:rPr>
      </w:pPr>
      <w:r w:rsidRPr="00992E02">
        <w:rPr>
          <w:rFonts w:cstheme="minorHAnsi"/>
          <w:color w:val="000000"/>
          <w:kern w:val="0"/>
        </w:rPr>
        <w:t xml:space="preserve">Punktem wyjścia dla oceny kwalifikowalności wydatku jest zatwierdzony wniosek </w:t>
      </w:r>
      <w:r w:rsidR="00137E7B" w:rsidRPr="00992E02">
        <w:rPr>
          <w:rFonts w:cstheme="minorHAnsi"/>
          <w:color w:val="000000"/>
          <w:kern w:val="0"/>
        </w:rPr>
        <w:br/>
      </w:r>
      <w:r w:rsidR="008D3F55" w:rsidRPr="00992E02">
        <w:rPr>
          <w:rFonts w:cstheme="minorHAnsi"/>
          <w:color w:val="000000"/>
          <w:kern w:val="0"/>
        </w:rPr>
        <w:t xml:space="preserve"> </w:t>
      </w:r>
      <w:r w:rsidRPr="00992E02">
        <w:rPr>
          <w:rFonts w:cstheme="minorHAnsi"/>
          <w:color w:val="000000"/>
          <w:kern w:val="0"/>
        </w:rPr>
        <w:t xml:space="preserve">o dofinansowanie  projektu. Zatwierdzenie projektu do dofinansowania nie oznacza jednak, że </w:t>
      </w:r>
      <w:r w:rsidR="008D3F55" w:rsidRPr="00992E02">
        <w:rPr>
          <w:rFonts w:cstheme="minorHAnsi"/>
          <w:color w:val="000000"/>
          <w:kern w:val="0"/>
        </w:rPr>
        <w:t xml:space="preserve">  </w:t>
      </w:r>
      <w:r w:rsidRPr="00992E02">
        <w:rPr>
          <w:rFonts w:cstheme="minorHAnsi"/>
          <w:color w:val="000000"/>
          <w:kern w:val="0"/>
        </w:rPr>
        <w:t xml:space="preserve">wszystkie wydatki, które Beneficjent przedstawi we wniosku o płatność w trakcie realizacji projektu, zostaną poświadczone, zrefundowane lub rozliczone (w przypadku systemu zaliczkowego). Ocena kwalifikowalności poniesionych wydatków jest prowadzona także po zakończeniu realizacji projektu w zakresie obowiązków nałożonych na Beneficjenta decyzją </w:t>
      </w:r>
      <w:r w:rsidR="00137E7B" w:rsidRPr="00992E02">
        <w:rPr>
          <w:rFonts w:cstheme="minorHAnsi"/>
          <w:color w:val="000000"/>
          <w:kern w:val="0"/>
        </w:rPr>
        <w:br/>
      </w:r>
      <w:r w:rsidRPr="00992E02">
        <w:rPr>
          <w:rFonts w:cstheme="minorHAnsi"/>
          <w:color w:val="000000"/>
          <w:kern w:val="0"/>
        </w:rPr>
        <w:t>o dofinansowanie projektu oraz wynikających z przepisów prawa.</w:t>
      </w:r>
    </w:p>
    <w:p w14:paraId="112668C6" w14:textId="11FEB50C" w:rsidR="00137E7B" w:rsidRPr="00992E02" w:rsidRDefault="00383BC7" w:rsidP="00992E02">
      <w:pPr>
        <w:pStyle w:val="Akapitzlist"/>
        <w:numPr>
          <w:ilvl w:val="1"/>
          <w:numId w:val="27"/>
        </w:numPr>
        <w:autoSpaceDE w:val="0"/>
        <w:autoSpaceDN w:val="0"/>
        <w:adjustRightInd w:val="0"/>
        <w:spacing w:after="0" w:line="276" w:lineRule="auto"/>
        <w:jc w:val="both"/>
        <w:rPr>
          <w:rFonts w:cstheme="minorHAnsi"/>
        </w:rPr>
      </w:pPr>
      <w:r w:rsidRPr="00992E02">
        <w:rPr>
          <w:rFonts w:cstheme="minorHAnsi"/>
          <w:color w:val="000000"/>
          <w:kern w:val="0"/>
        </w:rPr>
        <w:t>Zakres rzeczowy, w tym w szczególności zasady kwalifikowalności kosztów, realizacja</w:t>
      </w:r>
      <w:r w:rsidR="000D1908" w:rsidRPr="00992E02">
        <w:rPr>
          <w:rFonts w:cstheme="minorHAnsi"/>
          <w:color w:val="000000"/>
          <w:kern w:val="0"/>
        </w:rPr>
        <w:t xml:space="preserve"> </w:t>
      </w:r>
      <w:r w:rsidRPr="00992E02">
        <w:rPr>
          <w:rFonts w:cstheme="minorHAnsi"/>
          <w:color w:val="000000"/>
          <w:kern w:val="0"/>
        </w:rPr>
        <w:t>i rozliczenie</w:t>
      </w:r>
      <w:r w:rsidR="008D3F55" w:rsidRPr="00992E02">
        <w:rPr>
          <w:rFonts w:cstheme="minorHAnsi"/>
          <w:color w:val="000000"/>
          <w:kern w:val="0"/>
        </w:rPr>
        <w:t xml:space="preserve"> </w:t>
      </w:r>
      <w:r w:rsidRPr="00992E02">
        <w:rPr>
          <w:rFonts w:cstheme="minorHAnsi"/>
          <w:color w:val="000000"/>
          <w:kern w:val="0"/>
        </w:rPr>
        <w:t xml:space="preserve">projektu, muszą być zgodne z warunkami określonymi w Regulaminie i </w:t>
      </w:r>
      <w:r w:rsidR="00725375">
        <w:rPr>
          <w:rFonts w:cstheme="minorHAnsi"/>
          <w:color w:val="000000"/>
          <w:kern w:val="0"/>
        </w:rPr>
        <w:t>decyzji</w:t>
      </w:r>
      <w:r w:rsidRPr="00992E02">
        <w:rPr>
          <w:rFonts w:cstheme="minorHAnsi"/>
          <w:color w:val="000000"/>
          <w:kern w:val="0"/>
        </w:rPr>
        <w:t>.</w:t>
      </w:r>
    </w:p>
    <w:p w14:paraId="33191F71" w14:textId="4AC54610" w:rsidR="00E972A7" w:rsidRDefault="00383BC7" w:rsidP="00992E02">
      <w:pPr>
        <w:pStyle w:val="Akapitzlist"/>
        <w:numPr>
          <w:ilvl w:val="1"/>
          <w:numId w:val="27"/>
        </w:numPr>
        <w:autoSpaceDE w:val="0"/>
        <w:autoSpaceDN w:val="0"/>
        <w:adjustRightInd w:val="0"/>
        <w:spacing w:after="0" w:line="276" w:lineRule="auto"/>
        <w:jc w:val="both"/>
        <w:rPr>
          <w:rFonts w:cstheme="minorHAnsi"/>
        </w:rPr>
      </w:pPr>
      <w:r w:rsidRPr="00992E02">
        <w:rPr>
          <w:rFonts w:cstheme="minorHAnsi"/>
          <w:color w:val="000000"/>
          <w:kern w:val="0"/>
        </w:rPr>
        <w:t xml:space="preserve">Koszty kwalifikowalne powinny być związane bezpośrednio z celem Działania 1.5 </w:t>
      </w:r>
      <w:r w:rsidR="006127A2" w:rsidRPr="00992E02">
        <w:rPr>
          <w:rFonts w:cstheme="minorHAnsi"/>
          <w:kern w:val="24"/>
        </w:rPr>
        <w:t xml:space="preserve">Wzmocnienie </w:t>
      </w:r>
      <w:r w:rsidR="00E972A7" w:rsidRPr="00992E02">
        <w:rPr>
          <w:rFonts w:cstheme="minorHAnsi"/>
          <w:kern w:val="24"/>
        </w:rPr>
        <w:t xml:space="preserve">  </w:t>
      </w:r>
      <w:r w:rsidR="006127A2" w:rsidRPr="00992E02">
        <w:rPr>
          <w:rFonts w:cstheme="minorHAnsi"/>
          <w:kern w:val="24"/>
        </w:rPr>
        <w:t>procesu przedsiębiorczego odkrywania i promocja gospodarki w regionie</w:t>
      </w:r>
      <w:r w:rsidR="000D1908" w:rsidRPr="00992E02">
        <w:rPr>
          <w:rFonts w:cstheme="minorHAnsi"/>
          <w:color w:val="000000"/>
          <w:kern w:val="0"/>
        </w:rPr>
        <w:t xml:space="preserve"> Typ projektu</w:t>
      </w:r>
      <w:r w:rsidR="006127A2" w:rsidRPr="00992E02">
        <w:rPr>
          <w:rFonts w:cstheme="minorHAnsi"/>
          <w:color w:val="000000"/>
          <w:kern w:val="0"/>
        </w:rPr>
        <w:t xml:space="preserve"> </w:t>
      </w:r>
      <w:r w:rsidR="008D3F55" w:rsidRPr="00992E02">
        <w:rPr>
          <w:rFonts w:cstheme="minorHAnsi"/>
        </w:rPr>
        <w:t>Wsparcie działań związanych z PPO</w:t>
      </w:r>
      <w:r w:rsidR="00992E02">
        <w:rPr>
          <w:rFonts w:cstheme="minorHAnsi"/>
        </w:rPr>
        <w:t>.</w:t>
      </w:r>
    </w:p>
    <w:p w14:paraId="45FD9874" w14:textId="77777777" w:rsidR="00992E02" w:rsidRPr="00992E02" w:rsidRDefault="00992E02" w:rsidP="00992E02">
      <w:pPr>
        <w:autoSpaceDE w:val="0"/>
        <w:autoSpaceDN w:val="0"/>
        <w:adjustRightInd w:val="0"/>
        <w:spacing w:after="0" w:line="276" w:lineRule="auto"/>
        <w:jc w:val="both"/>
        <w:rPr>
          <w:rFonts w:cstheme="minorHAnsi"/>
        </w:rPr>
      </w:pPr>
    </w:p>
    <w:p w14:paraId="25D818DE" w14:textId="57186AD4" w:rsidR="00170588" w:rsidRPr="00992E02" w:rsidRDefault="006F1082" w:rsidP="00992E02">
      <w:pPr>
        <w:tabs>
          <w:tab w:val="left" w:pos="142"/>
        </w:tabs>
        <w:ind w:left="284" w:hanging="284"/>
        <w:jc w:val="center"/>
        <w:rPr>
          <w:rFonts w:cstheme="minorHAnsi"/>
          <w:u w:val="single"/>
        </w:rPr>
      </w:pPr>
      <w:r>
        <w:rPr>
          <w:rFonts w:cstheme="minorHAnsi"/>
          <w:b/>
          <w:bCs/>
          <w:color w:val="000000"/>
          <w:kern w:val="0"/>
        </w:rPr>
        <w:t xml:space="preserve">8.7 </w:t>
      </w:r>
      <w:r w:rsidR="00383BC7">
        <w:rPr>
          <w:rFonts w:cstheme="minorHAnsi"/>
          <w:b/>
          <w:bCs/>
          <w:color w:val="000000"/>
          <w:kern w:val="0"/>
        </w:rPr>
        <w:t xml:space="preserve"> </w:t>
      </w:r>
      <w:r w:rsidR="00170588" w:rsidRPr="00E972A7">
        <w:rPr>
          <w:rFonts w:cstheme="minorHAnsi"/>
          <w:b/>
          <w:bCs/>
          <w:color w:val="000000"/>
          <w:kern w:val="0"/>
          <w:u w:val="single"/>
        </w:rPr>
        <w:t>Przykładowy katalog kosztów kwalifikowalnych w ramach kosztów bezpośrednich:</w:t>
      </w:r>
    </w:p>
    <w:p w14:paraId="6E3ED2BD" w14:textId="77777777" w:rsidR="00170588" w:rsidRPr="00170588" w:rsidRDefault="00170588" w:rsidP="00170588">
      <w:pPr>
        <w:autoSpaceDE w:val="0"/>
        <w:autoSpaceDN w:val="0"/>
        <w:adjustRightInd w:val="0"/>
        <w:spacing w:after="0" w:line="276" w:lineRule="auto"/>
        <w:ind w:left="360" w:hanging="644"/>
        <w:jc w:val="both"/>
        <w:rPr>
          <w:rFonts w:cstheme="minorHAnsi"/>
          <w:color w:val="000000"/>
          <w:kern w:val="0"/>
        </w:rPr>
      </w:pPr>
      <w:r w:rsidRPr="00170588">
        <w:rPr>
          <w:rFonts w:cstheme="minorHAnsi"/>
          <w:color w:val="000000"/>
          <w:kern w:val="0"/>
        </w:rPr>
        <w:t>a) sporządzenie Studium wykonalności i wniosku o dofinansowanie,</w:t>
      </w:r>
    </w:p>
    <w:p w14:paraId="151869FB" w14:textId="49A91A98" w:rsidR="00170588" w:rsidRPr="00170588" w:rsidRDefault="00170588" w:rsidP="00383BC7">
      <w:pPr>
        <w:autoSpaceDE w:val="0"/>
        <w:autoSpaceDN w:val="0"/>
        <w:adjustRightInd w:val="0"/>
        <w:spacing w:after="0" w:line="276" w:lineRule="auto"/>
        <w:ind w:hanging="284"/>
        <w:jc w:val="both"/>
        <w:rPr>
          <w:rFonts w:cstheme="minorHAnsi"/>
          <w:color w:val="000000"/>
          <w:kern w:val="0"/>
        </w:rPr>
      </w:pPr>
      <w:r w:rsidRPr="00170588">
        <w:rPr>
          <w:rFonts w:cstheme="minorHAnsi"/>
          <w:color w:val="000000"/>
          <w:kern w:val="0"/>
        </w:rPr>
        <w:t>b) koszty związane z organizacją konferencji, spotkań, wydarzeń, wizyt studyjnych i</w:t>
      </w:r>
      <w:r w:rsidR="00383BC7">
        <w:rPr>
          <w:rFonts w:cstheme="minorHAnsi"/>
          <w:color w:val="000000"/>
          <w:kern w:val="0"/>
        </w:rPr>
        <w:t xml:space="preserve"> </w:t>
      </w:r>
      <w:r w:rsidRPr="00170588">
        <w:rPr>
          <w:rFonts w:cstheme="minorHAnsi"/>
          <w:color w:val="000000"/>
          <w:kern w:val="0"/>
        </w:rPr>
        <w:t>warsztatów (między innymi: najem sali, catering, wynagrodzenia prelegentów,</w:t>
      </w:r>
      <w:r w:rsidR="00383BC7">
        <w:rPr>
          <w:rFonts w:cstheme="minorHAnsi"/>
          <w:color w:val="000000"/>
          <w:kern w:val="0"/>
        </w:rPr>
        <w:t xml:space="preserve"> </w:t>
      </w:r>
      <w:r w:rsidRPr="00170588">
        <w:rPr>
          <w:rFonts w:cstheme="minorHAnsi"/>
          <w:color w:val="000000"/>
          <w:kern w:val="0"/>
        </w:rPr>
        <w:t>materiały informacyjne i szkoleniowe),</w:t>
      </w:r>
    </w:p>
    <w:p w14:paraId="6A5969DF" w14:textId="669E40F2" w:rsidR="00170588" w:rsidRPr="00170588" w:rsidRDefault="00170588" w:rsidP="00383BC7">
      <w:pPr>
        <w:autoSpaceDE w:val="0"/>
        <w:autoSpaceDN w:val="0"/>
        <w:adjustRightInd w:val="0"/>
        <w:spacing w:after="0" w:line="276" w:lineRule="auto"/>
        <w:ind w:hanging="284"/>
        <w:jc w:val="both"/>
        <w:rPr>
          <w:rFonts w:cstheme="minorHAnsi"/>
          <w:color w:val="000000"/>
          <w:kern w:val="0"/>
        </w:rPr>
      </w:pPr>
      <w:r w:rsidRPr="00170588">
        <w:rPr>
          <w:rFonts w:cstheme="minorHAnsi"/>
          <w:color w:val="000000"/>
          <w:kern w:val="0"/>
        </w:rPr>
        <w:t>c)</w:t>
      </w:r>
      <w:r w:rsidR="002D1DE7">
        <w:rPr>
          <w:rFonts w:cstheme="minorHAnsi"/>
          <w:color w:val="000000"/>
          <w:kern w:val="0"/>
        </w:rPr>
        <w:t xml:space="preserve"> </w:t>
      </w:r>
      <w:r w:rsidRPr="00170588">
        <w:rPr>
          <w:rFonts w:cstheme="minorHAnsi"/>
          <w:color w:val="000000"/>
          <w:kern w:val="0"/>
        </w:rPr>
        <w:t xml:space="preserve">koszty udziału </w:t>
      </w:r>
      <w:r w:rsidR="00383BC7" w:rsidRPr="00170588">
        <w:rPr>
          <w:rFonts w:cstheme="minorHAnsi"/>
          <w:color w:val="000000"/>
          <w:kern w:val="0"/>
        </w:rPr>
        <w:t xml:space="preserve">Wnioskodawcy i zaangażowanych przez niego podmiotów/osób </w:t>
      </w:r>
      <w:r w:rsidRPr="00170588">
        <w:rPr>
          <w:rFonts w:cstheme="minorHAnsi"/>
          <w:color w:val="000000"/>
          <w:kern w:val="0"/>
        </w:rPr>
        <w:t>w wydarzeniach</w:t>
      </w:r>
      <w:r w:rsidR="00383BC7">
        <w:rPr>
          <w:rFonts w:cstheme="minorHAnsi"/>
          <w:color w:val="000000"/>
          <w:kern w:val="0"/>
        </w:rPr>
        <w:t xml:space="preserve"> </w:t>
      </w:r>
      <w:r w:rsidR="002D1DE7">
        <w:rPr>
          <w:rFonts w:cstheme="minorHAnsi"/>
          <w:color w:val="000000"/>
          <w:kern w:val="0"/>
        </w:rPr>
        <w:br/>
      </w:r>
      <w:r w:rsidR="00383BC7">
        <w:rPr>
          <w:rFonts w:cstheme="minorHAnsi"/>
          <w:color w:val="000000"/>
          <w:kern w:val="0"/>
        </w:rPr>
        <w:t>i</w:t>
      </w:r>
      <w:r w:rsidRPr="00170588">
        <w:rPr>
          <w:rFonts w:cstheme="minorHAnsi"/>
          <w:color w:val="000000"/>
          <w:kern w:val="0"/>
        </w:rPr>
        <w:t xml:space="preserve"> wizytach studyjnych, w tym</w:t>
      </w:r>
      <w:r w:rsidR="00383BC7">
        <w:rPr>
          <w:rFonts w:cstheme="minorHAnsi"/>
          <w:color w:val="000000"/>
          <w:kern w:val="0"/>
        </w:rPr>
        <w:t xml:space="preserve"> </w:t>
      </w:r>
      <w:r w:rsidRPr="00170588">
        <w:rPr>
          <w:rFonts w:cstheme="minorHAnsi"/>
          <w:color w:val="000000"/>
          <w:kern w:val="0"/>
        </w:rPr>
        <w:t>między innymi:</w:t>
      </w:r>
    </w:p>
    <w:p w14:paraId="033F820F" w14:textId="77777777" w:rsidR="00170588" w:rsidRPr="00170588" w:rsidRDefault="00170588" w:rsidP="00383BC7">
      <w:pPr>
        <w:autoSpaceDE w:val="0"/>
        <w:autoSpaceDN w:val="0"/>
        <w:adjustRightInd w:val="0"/>
        <w:spacing w:after="0" w:line="276" w:lineRule="auto"/>
        <w:ind w:left="360" w:hanging="360"/>
        <w:jc w:val="both"/>
        <w:rPr>
          <w:rFonts w:cstheme="minorHAnsi"/>
          <w:color w:val="000000"/>
          <w:kern w:val="0"/>
        </w:rPr>
      </w:pPr>
      <w:r w:rsidRPr="00170588">
        <w:rPr>
          <w:rFonts w:cstheme="minorHAnsi"/>
          <w:color w:val="000000"/>
          <w:kern w:val="0"/>
        </w:rPr>
        <w:t>- koszty zakwaterowania,</w:t>
      </w:r>
    </w:p>
    <w:p w14:paraId="366D2F19" w14:textId="77777777" w:rsidR="00170588" w:rsidRPr="00170588" w:rsidRDefault="00170588" w:rsidP="00383BC7">
      <w:pPr>
        <w:autoSpaceDE w:val="0"/>
        <w:autoSpaceDN w:val="0"/>
        <w:adjustRightInd w:val="0"/>
        <w:spacing w:after="0" w:line="276" w:lineRule="auto"/>
        <w:ind w:left="360" w:hanging="360"/>
        <w:jc w:val="both"/>
        <w:rPr>
          <w:rFonts w:cstheme="minorHAnsi"/>
          <w:color w:val="000000"/>
          <w:kern w:val="0"/>
        </w:rPr>
      </w:pPr>
      <w:r w:rsidRPr="00170588">
        <w:rPr>
          <w:rFonts w:cstheme="minorHAnsi"/>
          <w:color w:val="000000"/>
          <w:kern w:val="0"/>
        </w:rPr>
        <w:t>- koszty transportu,</w:t>
      </w:r>
    </w:p>
    <w:p w14:paraId="15B4AE06" w14:textId="77777777" w:rsidR="00170588" w:rsidRPr="00170588" w:rsidRDefault="00170588" w:rsidP="00383BC7">
      <w:pPr>
        <w:autoSpaceDE w:val="0"/>
        <w:autoSpaceDN w:val="0"/>
        <w:adjustRightInd w:val="0"/>
        <w:spacing w:after="0" w:line="276" w:lineRule="auto"/>
        <w:ind w:left="360" w:hanging="360"/>
        <w:jc w:val="both"/>
        <w:rPr>
          <w:rFonts w:cstheme="minorHAnsi"/>
          <w:color w:val="000000"/>
          <w:kern w:val="0"/>
        </w:rPr>
      </w:pPr>
      <w:r w:rsidRPr="00170588">
        <w:rPr>
          <w:rFonts w:cstheme="minorHAnsi"/>
          <w:color w:val="000000"/>
          <w:kern w:val="0"/>
        </w:rPr>
        <w:t>- koszty usług cateringowych,</w:t>
      </w:r>
    </w:p>
    <w:p w14:paraId="4F84E1CA" w14:textId="77777777" w:rsidR="00170588" w:rsidRPr="00170588" w:rsidRDefault="00170588" w:rsidP="00383BC7">
      <w:pPr>
        <w:autoSpaceDE w:val="0"/>
        <w:autoSpaceDN w:val="0"/>
        <w:adjustRightInd w:val="0"/>
        <w:spacing w:after="0" w:line="276" w:lineRule="auto"/>
        <w:ind w:left="360" w:hanging="360"/>
        <w:jc w:val="both"/>
        <w:rPr>
          <w:rFonts w:cstheme="minorHAnsi"/>
          <w:color w:val="000000"/>
          <w:kern w:val="0"/>
        </w:rPr>
      </w:pPr>
      <w:r w:rsidRPr="00170588">
        <w:rPr>
          <w:rFonts w:cstheme="minorHAnsi"/>
          <w:color w:val="000000"/>
          <w:kern w:val="0"/>
        </w:rPr>
        <w:t>- koszty tłumaczeń,</w:t>
      </w:r>
    </w:p>
    <w:p w14:paraId="37D6D268" w14:textId="77777777" w:rsidR="00170588" w:rsidRPr="00170588" w:rsidRDefault="00170588" w:rsidP="00383BC7">
      <w:pPr>
        <w:autoSpaceDE w:val="0"/>
        <w:autoSpaceDN w:val="0"/>
        <w:adjustRightInd w:val="0"/>
        <w:spacing w:after="0" w:line="276" w:lineRule="auto"/>
        <w:ind w:left="360" w:hanging="360"/>
        <w:jc w:val="both"/>
        <w:rPr>
          <w:rFonts w:cstheme="minorHAnsi"/>
          <w:color w:val="000000"/>
          <w:kern w:val="0"/>
        </w:rPr>
      </w:pPr>
      <w:r w:rsidRPr="00170588">
        <w:rPr>
          <w:rFonts w:cstheme="minorHAnsi"/>
          <w:color w:val="000000"/>
          <w:kern w:val="0"/>
        </w:rPr>
        <w:t>- koszty delegacji personelu projektu pełniącego funkcje merytoryczne,</w:t>
      </w:r>
    </w:p>
    <w:p w14:paraId="7A117165" w14:textId="3372C8A4" w:rsidR="00170588" w:rsidRDefault="00170588" w:rsidP="00383BC7">
      <w:pPr>
        <w:autoSpaceDE w:val="0"/>
        <w:autoSpaceDN w:val="0"/>
        <w:adjustRightInd w:val="0"/>
        <w:spacing w:after="0" w:line="276" w:lineRule="auto"/>
        <w:ind w:left="360" w:hanging="360"/>
        <w:jc w:val="both"/>
        <w:rPr>
          <w:rFonts w:cstheme="minorHAnsi"/>
          <w:color w:val="000000"/>
          <w:kern w:val="0"/>
        </w:rPr>
      </w:pPr>
      <w:r w:rsidRPr="00170588">
        <w:rPr>
          <w:rFonts w:cstheme="minorHAnsi"/>
          <w:color w:val="000000"/>
          <w:kern w:val="0"/>
        </w:rPr>
        <w:t>- inne koszty związane bezpośrednio z udziałem w wydarzeniach i wizytach</w:t>
      </w:r>
      <w:r w:rsidR="00383BC7">
        <w:rPr>
          <w:rFonts w:cstheme="minorHAnsi"/>
          <w:color w:val="000000"/>
          <w:kern w:val="0"/>
        </w:rPr>
        <w:t xml:space="preserve"> </w:t>
      </w:r>
      <w:r w:rsidRPr="00170588">
        <w:rPr>
          <w:rFonts w:cstheme="minorHAnsi"/>
          <w:color w:val="000000"/>
          <w:kern w:val="0"/>
        </w:rPr>
        <w:t>studyjnych,</w:t>
      </w:r>
    </w:p>
    <w:p w14:paraId="12F86176" w14:textId="408E8D40" w:rsidR="000D1908" w:rsidRPr="000D1908" w:rsidRDefault="000D1908" w:rsidP="006F1082">
      <w:pPr>
        <w:autoSpaceDE w:val="0"/>
        <w:autoSpaceDN w:val="0"/>
        <w:adjustRightInd w:val="0"/>
        <w:spacing w:after="0" w:line="276" w:lineRule="auto"/>
        <w:ind w:hanging="284"/>
        <w:jc w:val="both"/>
        <w:rPr>
          <w:rFonts w:cstheme="minorHAnsi"/>
          <w:color w:val="000000"/>
          <w:kern w:val="0"/>
        </w:rPr>
      </w:pPr>
      <w:r w:rsidRPr="000D1908">
        <w:rPr>
          <w:rFonts w:cstheme="minorHAnsi"/>
          <w:color w:val="000000"/>
          <w:kern w:val="0"/>
        </w:rPr>
        <w:t>d) wsparcie inwestycyjne Wnioskodawcy (środki trwałe i wartości niematerialne i</w:t>
      </w:r>
      <w:r>
        <w:rPr>
          <w:rFonts w:cstheme="minorHAnsi"/>
          <w:color w:val="000000"/>
          <w:kern w:val="0"/>
        </w:rPr>
        <w:t xml:space="preserve"> </w:t>
      </w:r>
      <w:r w:rsidRPr="000D1908">
        <w:rPr>
          <w:rFonts w:cstheme="minorHAnsi"/>
          <w:color w:val="000000"/>
          <w:kern w:val="0"/>
        </w:rPr>
        <w:t>prawne) ) niezbędne do realizacji projektu</w:t>
      </w:r>
      <w:r w:rsidR="00A832D2">
        <w:rPr>
          <w:rFonts w:cstheme="minorHAnsi"/>
          <w:color w:val="000000"/>
          <w:kern w:val="0"/>
        </w:rPr>
        <w:t>.</w:t>
      </w:r>
      <w:r w:rsidR="00A832D2" w:rsidRPr="00A832D2">
        <w:rPr>
          <w:rFonts w:cstheme="minorHAnsi"/>
          <w:color w:val="000000"/>
          <w:kern w:val="0"/>
        </w:rPr>
        <w:t xml:space="preserve"> </w:t>
      </w:r>
      <w:r w:rsidR="00A832D2" w:rsidRPr="00F27A71">
        <w:rPr>
          <w:rFonts w:cstheme="minorHAnsi"/>
          <w:color w:val="000000"/>
          <w:kern w:val="0"/>
        </w:rPr>
        <w:t xml:space="preserve">Wydatki na zakup wartości niematerialnych i prawnych nabytych przez jednostkę, zaliczanych do aktywów trwałych, praw majątkowych nadających się do gospodarczego wykorzystania o przewidywanym okresie ekonomicznej użyteczności dłuższym niż rok, </w:t>
      </w:r>
      <w:r w:rsidR="00A832D2" w:rsidRPr="00F27A71">
        <w:rPr>
          <w:rFonts w:cstheme="minorHAnsi"/>
          <w:color w:val="000000"/>
          <w:kern w:val="0"/>
        </w:rPr>
        <w:lastRenderedPageBreak/>
        <w:t>przeznaczonych do używania na potrzeby jednostki w wysokości odpisów amortyzacyjnych za okres, w którym były wykorzystywane na rzecz projektu</w:t>
      </w:r>
      <w:r w:rsidR="006E0058">
        <w:rPr>
          <w:rFonts w:cstheme="minorHAnsi"/>
          <w:color w:val="000000"/>
          <w:kern w:val="0"/>
        </w:rPr>
        <w:t>,</w:t>
      </w:r>
    </w:p>
    <w:p w14:paraId="39C22620" w14:textId="221C0CF1" w:rsidR="000D1908" w:rsidRPr="000D1908" w:rsidRDefault="000D1908" w:rsidP="000D1908">
      <w:pPr>
        <w:autoSpaceDE w:val="0"/>
        <w:autoSpaceDN w:val="0"/>
        <w:adjustRightInd w:val="0"/>
        <w:spacing w:after="0" w:line="276" w:lineRule="auto"/>
        <w:ind w:left="360" w:hanging="360"/>
        <w:jc w:val="both"/>
        <w:rPr>
          <w:rFonts w:cstheme="minorHAnsi"/>
          <w:color w:val="000000"/>
          <w:kern w:val="0"/>
        </w:rPr>
      </w:pPr>
      <w:r w:rsidRPr="000D1908">
        <w:rPr>
          <w:rFonts w:cstheme="minorHAnsi"/>
          <w:color w:val="000000"/>
          <w:kern w:val="0"/>
        </w:rPr>
        <w:t>e) usługi doradcze/eksperckie niezbędne do wdrożenia i realizacji projektu (jako</w:t>
      </w:r>
      <w:r>
        <w:rPr>
          <w:rFonts w:cstheme="minorHAnsi"/>
          <w:color w:val="000000"/>
          <w:kern w:val="0"/>
        </w:rPr>
        <w:t xml:space="preserve"> </w:t>
      </w:r>
      <w:r w:rsidRPr="000D1908">
        <w:rPr>
          <w:rFonts w:cstheme="minorHAnsi"/>
          <w:color w:val="000000"/>
          <w:kern w:val="0"/>
        </w:rPr>
        <w:t>usługi zewnętrzne),</w:t>
      </w:r>
    </w:p>
    <w:p w14:paraId="194F84B9" w14:textId="414F733D" w:rsidR="000D1908" w:rsidRPr="000D1908" w:rsidRDefault="00020D0E" w:rsidP="000D1908">
      <w:pPr>
        <w:autoSpaceDE w:val="0"/>
        <w:autoSpaceDN w:val="0"/>
        <w:adjustRightInd w:val="0"/>
        <w:spacing w:after="0" w:line="276" w:lineRule="auto"/>
        <w:ind w:left="360" w:hanging="360"/>
        <w:jc w:val="both"/>
        <w:rPr>
          <w:rFonts w:cstheme="minorHAnsi"/>
          <w:color w:val="000000"/>
          <w:kern w:val="0"/>
        </w:rPr>
      </w:pPr>
      <w:r>
        <w:rPr>
          <w:rFonts w:cstheme="minorHAnsi"/>
          <w:color w:val="000000"/>
          <w:kern w:val="0"/>
        </w:rPr>
        <w:t>f</w:t>
      </w:r>
      <w:r w:rsidR="000D1908" w:rsidRPr="000D1908">
        <w:rPr>
          <w:rFonts w:cstheme="minorHAnsi"/>
          <w:color w:val="000000"/>
          <w:kern w:val="0"/>
        </w:rPr>
        <w:t>) audyty, badania, opracowania, raporty, ekspertyzy/analizy niezbędne</w:t>
      </w:r>
      <w:r w:rsidR="000D1908">
        <w:rPr>
          <w:rFonts w:cstheme="minorHAnsi"/>
          <w:color w:val="000000"/>
          <w:kern w:val="0"/>
        </w:rPr>
        <w:t xml:space="preserve"> </w:t>
      </w:r>
      <w:r w:rsidR="000D1908" w:rsidRPr="000D1908">
        <w:rPr>
          <w:rFonts w:cstheme="minorHAnsi"/>
          <w:color w:val="000000"/>
          <w:kern w:val="0"/>
        </w:rPr>
        <w:t>do wdrożenia i realizacji projektu (jako usługi zewnętrzne),</w:t>
      </w:r>
    </w:p>
    <w:p w14:paraId="1AA36E8C" w14:textId="7270BDE2" w:rsidR="000D1908" w:rsidRPr="000D1908" w:rsidRDefault="00020D0E" w:rsidP="000D1908">
      <w:pPr>
        <w:autoSpaceDE w:val="0"/>
        <w:autoSpaceDN w:val="0"/>
        <w:adjustRightInd w:val="0"/>
        <w:spacing w:after="0" w:line="276" w:lineRule="auto"/>
        <w:ind w:left="360" w:hanging="360"/>
        <w:jc w:val="both"/>
        <w:rPr>
          <w:rFonts w:cstheme="minorHAnsi"/>
          <w:color w:val="000000"/>
          <w:kern w:val="0"/>
        </w:rPr>
      </w:pPr>
      <w:r>
        <w:rPr>
          <w:rFonts w:cstheme="minorHAnsi"/>
          <w:color w:val="000000"/>
          <w:kern w:val="0"/>
        </w:rPr>
        <w:t>g</w:t>
      </w:r>
      <w:r w:rsidR="000D1908" w:rsidRPr="000D1908">
        <w:rPr>
          <w:rFonts w:cstheme="minorHAnsi"/>
          <w:color w:val="000000"/>
          <w:kern w:val="0"/>
        </w:rPr>
        <w:t>) koszty wynagrodzeń personelu projektu pełniącego funkcje merytoryczne,</w:t>
      </w:r>
    </w:p>
    <w:p w14:paraId="5D36CE5B" w14:textId="0934AC42" w:rsidR="000D1908" w:rsidRPr="000D1908" w:rsidRDefault="00020D0E" w:rsidP="000D1908">
      <w:pPr>
        <w:autoSpaceDE w:val="0"/>
        <w:autoSpaceDN w:val="0"/>
        <w:adjustRightInd w:val="0"/>
        <w:spacing w:after="0" w:line="276" w:lineRule="auto"/>
        <w:ind w:left="360" w:hanging="360"/>
        <w:jc w:val="both"/>
        <w:rPr>
          <w:rFonts w:cstheme="minorHAnsi"/>
          <w:color w:val="000000"/>
          <w:kern w:val="0"/>
        </w:rPr>
      </w:pPr>
      <w:r>
        <w:rPr>
          <w:rFonts w:cstheme="minorHAnsi"/>
          <w:color w:val="000000"/>
          <w:kern w:val="0"/>
        </w:rPr>
        <w:t>h</w:t>
      </w:r>
      <w:r w:rsidR="000D1908">
        <w:rPr>
          <w:rFonts w:cstheme="minorHAnsi"/>
          <w:color w:val="000000"/>
          <w:kern w:val="0"/>
        </w:rPr>
        <w:t xml:space="preserve">) </w:t>
      </w:r>
      <w:r w:rsidR="000D1908" w:rsidRPr="000D1908">
        <w:rPr>
          <w:rFonts w:cstheme="minorHAnsi"/>
          <w:color w:val="000000"/>
          <w:kern w:val="0"/>
        </w:rPr>
        <w:t>podatek VAT w projekcie:</w:t>
      </w:r>
    </w:p>
    <w:p w14:paraId="1A977165" w14:textId="77777777" w:rsidR="000D1908" w:rsidRPr="000D1908" w:rsidRDefault="000D1908" w:rsidP="000D1908">
      <w:pPr>
        <w:autoSpaceDE w:val="0"/>
        <w:autoSpaceDN w:val="0"/>
        <w:adjustRightInd w:val="0"/>
        <w:spacing w:after="0" w:line="276" w:lineRule="auto"/>
        <w:ind w:left="360" w:hanging="360"/>
        <w:jc w:val="both"/>
        <w:rPr>
          <w:rFonts w:cstheme="minorHAnsi"/>
          <w:color w:val="000000"/>
          <w:kern w:val="0"/>
        </w:rPr>
      </w:pPr>
      <w:r w:rsidRPr="000D1908">
        <w:rPr>
          <w:rFonts w:cstheme="minorHAnsi"/>
          <w:color w:val="000000"/>
          <w:kern w:val="0"/>
        </w:rPr>
        <w:t>- którego całkowity koszt projektu jest niższy niż 5 milionów euro (z VAT),</w:t>
      </w:r>
    </w:p>
    <w:p w14:paraId="3667B3E8" w14:textId="137B29DE" w:rsidR="000D1908" w:rsidRPr="000D1908" w:rsidRDefault="000D1908" w:rsidP="006F1082">
      <w:pPr>
        <w:autoSpaceDE w:val="0"/>
        <w:autoSpaceDN w:val="0"/>
        <w:adjustRightInd w:val="0"/>
        <w:spacing w:after="0" w:line="276" w:lineRule="auto"/>
        <w:ind w:left="142" w:hanging="142"/>
        <w:jc w:val="both"/>
        <w:rPr>
          <w:rFonts w:cstheme="minorHAnsi"/>
          <w:color w:val="000000"/>
          <w:kern w:val="0"/>
        </w:rPr>
      </w:pPr>
      <w:r w:rsidRPr="000D1908">
        <w:rPr>
          <w:rFonts w:cstheme="minorHAnsi"/>
          <w:color w:val="000000"/>
          <w:kern w:val="0"/>
        </w:rPr>
        <w:t>- którego całkowity koszt projektu wynosi co najmniej 5 mln euro (z VAT)</w:t>
      </w:r>
      <w:r>
        <w:rPr>
          <w:rFonts w:cstheme="minorHAnsi"/>
          <w:color w:val="000000"/>
          <w:kern w:val="0"/>
        </w:rPr>
        <w:t xml:space="preserve"> </w:t>
      </w:r>
      <w:r w:rsidRPr="000D1908">
        <w:rPr>
          <w:rFonts w:cstheme="minorHAnsi"/>
          <w:color w:val="000000"/>
          <w:kern w:val="0"/>
        </w:rPr>
        <w:t>jedynie w przypadku, gd</w:t>
      </w:r>
      <w:r>
        <w:rPr>
          <w:rFonts w:cstheme="minorHAnsi"/>
          <w:color w:val="000000"/>
          <w:kern w:val="0"/>
        </w:rPr>
        <w:t xml:space="preserve">y </w:t>
      </w:r>
      <w:r w:rsidRPr="000D1908">
        <w:rPr>
          <w:rFonts w:cstheme="minorHAnsi"/>
          <w:color w:val="000000"/>
          <w:kern w:val="0"/>
        </w:rPr>
        <w:t>Wnioskodawca nie będzie miał prawnej</w:t>
      </w:r>
      <w:r>
        <w:rPr>
          <w:rFonts w:cstheme="minorHAnsi"/>
          <w:color w:val="000000"/>
          <w:kern w:val="0"/>
        </w:rPr>
        <w:t xml:space="preserve"> </w:t>
      </w:r>
      <w:r w:rsidRPr="000D1908">
        <w:rPr>
          <w:rFonts w:cstheme="minorHAnsi"/>
          <w:color w:val="000000"/>
          <w:kern w:val="0"/>
        </w:rPr>
        <w:t>możliwości jego odzyskania (nabyte aktywa oraz wybudowana</w:t>
      </w:r>
      <w:r>
        <w:rPr>
          <w:rFonts w:cstheme="minorHAnsi"/>
          <w:color w:val="000000"/>
          <w:kern w:val="0"/>
        </w:rPr>
        <w:t xml:space="preserve"> </w:t>
      </w:r>
      <w:r w:rsidRPr="000D1908">
        <w:rPr>
          <w:rFonts w:cstheme="minorHAnsi"/>
          <w:color w:val="000000"/>
          <w:kern w:val="0"/>
        </w:rPr>
        <w:t>infrastruktura nie będą wykorzystywane do wykonywania czynności</w:t>
      </w:r>
      <w:r>
        <w:rPr>
          <w:rFonts w:cstheme="minorHAnsi"/>
          <w:color w:val="000000"/>
          <w:kern w:val="0"/>
        </w:rPr>
        <w:t xml:space="preserve"> </w:t>
      </w:r>
      <w:r w:rsidRPr="000D1908">
        <w:rPr>
          <w:rFonts w:cstheme="minorHAnsi"/>
          <w:color w:val="000000"/>
          <w:kern w:val="0"/>
        </w:rPr>
        <w:t>opodatkowanych podatkiem VAT), a także nabyte aktywa oraz</w:t>
      </w:r>
      <w:r>
        <w:rPr>
          <w:rFonts w:cstheme="minorHAnsi"/>
          <w:color w:val="000000"/>
          <w:kern w:val="0"/>
        </w:rPr>
        <w:t xml:space="preserve"> </w:t>
      </w:r>
      <w:r w:rsidRPr="000D1908">
        <w:rPr>
          <w:rFonts w:cstheme="minorHAnsi"/>
          <w:color w:val="000000"/>
          <w:kern w:val="0"/>
        </w:rPr>
        <w:t>wybudowana infrastruktura nie będą udostępnione innym podmiotom do</w:t>
      </w:r>
      <w:r>
        <w:rPr>
          <w:rFonts w:cstheme="minorHAnsi"/>
          <w:color w:val="000000"/>
          <w:kern w:val="0"/>
        </w:rPr>
        <w:t xml:space="preserve"> </w:t>
      </w:r>
      <w:r w:rsidRPr="000D1908">
        <w:rPr>
          <w:rFonts w:cstheme="minorHAnsi"/>
          <w:color w:val="000000"/>
          <w:kern w:val="0"/>
        </w:rPr>
        <w:t>prowadzenia działalności opodatkowanej podatkiem VAT,</w:t>
      </w:r>
    </w:p>
    <w:p w14:paraId="04C6E14F" w14:textId="3BC6D553" w:rsidR="00E15698" w:rsidRPr="00E15698" w:rsidRDefault="00020D0E" w:rsidP="006F1082">
      <w:pPr>
        <w:autoSpaceDE w:val="0"/>
        <w:autoSpaceDN w:val="0"/>
        <w:adjustRightInd w:val="0"/>
        <w:spacing w:after="0" w:line="276" w:lineRule="auto"/>
        <w:ind w:left="142" w:hanging="142"/>
        <w:jc w:val="both"/>
        <w:rPr>
          <w:rFonts w:cstheme="minorHAnsi"/>
          <w:b/>
          <w:bCs/>
          <w:color w:val="000000"/>
          <w:kern w:val="0"/>
        </w:rPr>
      </w:pPr>
      <w:r>
        <w:rPr>
          <w:rFonts w:cstheme="minorHAnsi"/>
          <w:color w:val="000000"/>
          <w:kern w:val="0"/>
        </w:rPr>
        <w:t>i</w:t>
      </w:r>
      <w:r w:rsidR="000D1908" w:rsidRPr="000D1908">
        <w:rPr>
          <w:rFonts w:cstheme="minorHAnsi"/>
          <w:color w:val="000000"/>
          <w:kern w:val="0"/>
        </w:rPr>
        <w:t xml:space="preserve">) </w:t>
      </w:r>
      <w:r w:rsidR="006E0058">
        <w:rPr>
          <w:rFonts w:cstheme="minorHAnsi"/>
          <w:color w:val="000000"/>
          <w:kern w:val="0"/>
        </w:rPr>
        <w:t>k</w:t>
      </w:r>
      <w:r w:rsidR="00A832D2" w:rsidRPr="00F27A71">
        <w:rPr>
          <w:rFonts w:cstheme="minorHAnsi"/>
          <w:color w:val="000000"/>
          <w:kern w:val="0"/>
        </w:rPr>
        <w:t>oszty pośrednie – zgodnie z</w:t>
      </w:r>
      <w:r w:rsidR="007A0B4C">
        <w:rPr>
          <w:rFonts w:cstheme="minorHAnsi"/>
          <w:color w:val="000000"/>
          <w:kern w:val="0"/>
        </w:rPr>
        <w:t xml:space="preserve"> </w:t>
      </w:r>
      <w:r w:rsidR="007A0B4C" w:rsidRPr="0055216B">
        <w:rPr>
          <w:rFonts w:cstheme="minorHAnsi"/>
          <w:color w:val="000000"/>
          <w:kern w:val="0"/>
        </w:rPr>
        <w:t>punktem 3.12</w:t>
      </w:r>
      <w:r w:rsidR="007A0B4C">
        <w:rPr>
          <w:rFonts w:cstheme="minorHAnsi"/>
          <w:color w:val="000000"/>
          <w:kern w:val="0"/>
        </w:rPr>
        <w:t xml:space="preserve"> </w:t>
      </w:r>
      <w:r w:rsidR="00A832D2" w:rsidRPr="00F27A71">
        <w:rPr>
          <w:rFonts w:cstheme="minorHAnsi"/>
          <w:color w:val="000000"/>
          <w:kern w:val="0"/>
        </w:rPr>
        <w:t xml:space="preserve"> Wytyczny</w:t>
      </w:r>
      <w:r w:rsidR="007A0B4C">
        <w:rPr>
          <w:rFonts w:cstheme="minorHAnsi"/>
          <w:color w:val="000000"/>
          <w:kern w:val="0"/>
        </w:rPr>
        <w:t xml:space="preserve">ch </w:t>
      </w:r>
      <w:r w:rsidR="00A832D2" w:rsidRPr="00F27A71">
        <w:rPr>
          <w:rFonts w:cstheme="minorHAnsi"/>
          <w:color w:val="000000"/>
          <w:kern w:val="0"/>
        </w:rPr>
        <w:t>dotyczący</w:t>
      </w:r>
      <w:r w:rsidR="007A0B4C">
        <w:rPr>
          <w:rFonts w:cstheme="minorHAnsi"/>
          <w:color w:val="000000"/>
          <w:kern w:val="0"/>
        </w:rPr>
        <w:t>ch</w:t>
      </w:r>
      <w:r w:rsidR="00A832D2" w:rsidRPr="00F27A71">
        <w:rPr>
          <w:rFonts w:cstheme="minorHAnsi"/>
          <w:color w:val="000000"/>
          <w:kern w:val="0"/>
        </w:rPr>
        <w:t xml:space="preserve"> kwalifikowalności wydatków na lata 2021-2027 (stawka ryczałtowa w wysokości 7% kwalifikowalnych bezpośrednich kosztów)</w:t>
      </w:r>
      <w:r w:rsidR="00E15698">
        <w:rPr>
          <w:rFonts w:cstheme="minorHAnsi"/>
          <w:color w:val="000000"/>
          <w:kern w:val="0"/>
        </w:rPr>
        <w:t xml:space="preserve">. </w:t>
      </w:r>
      <w:r w:rsidR="00E15698">
        <w:rPr>
          <w:rFonts w:cstheme="minorHAnsi"/>
          <w:b/>
          <w:bCs/>
          <w:color w:val="000000"/>
          <w:kern w:val="0"/>
        </w:rPr>
        <w:t xml:space="preserve">Niedopuszczalna jest sytuacja, w której koszty pośrednie zostaną rozliczone w ramach kosztów bezpośrednich. </w:t>
      </w:r>
    </w:p>
    <w:p w14:paraId="49A00D1E" w14:textId="77777777" w:rsidR="00E972A7" w:rsidRDefault="00E972A7" w:rsidP="00FF5869">
      <w:pPr>
        <w:autoSpaceDE w:val="0"/>
        <w:autoSpaceDN w:val="0"/>
        <w:adjustRightInd w:val="0"/>
        <w:spacing w:after="0" w:line="240" w:lineRule="auto"/>
        <w:rPr>
          <w:rFonts w:cstheme="minorHAnsi"/>
          <w:color w:val="000000"/>
          <w:kern w:val="0"/>
        </w:rPr>
      </w:pPr>
    </w:p>
    <w:p w14:paraId="73DAA185" w14:textId="731E34B0" w:rsidR="00FF5869" w:rsidRPr="00E972A7" w:rsidRDefault="00E972A7" w:rsidP="00FF5869">
      <w:pPr>
        <w:autoSpaceDE w:val="0"/>
        <w:autoSpaceDN w:val="0"/>
        <w:adjustRightInd w:val="0"/>
        <w:spacing w:after="0" w:line="240" w:lineRule="auto"/>
        <w:rPr>
          <w:rFonts w:cstheme="minorHAnsi"/>
          <w:b/>
          <w:bCs/>
          <w:color w:val="0070C0"/>
          <w:kern w:val="0"/>
          <w:u w:val="single"/>
        </w:rPr>
      </w:pPr>
      <w:r>
        <w:rPr>
          <w:rFonts w:cstheme="minorHAnsi"/>
          <w:b/>
          <w:bCs/>
          <w:color w:val="0070C0"/>
          <w:kern w:val="0"/>
        </w:rPr>
        <w:t xml:space="preserve">          </w:t>
      </w:r>
      <w:r w:rsidRPr="00E972A7">
        <w:rPr>
          <w:rFonts w:cstheme="minorHAnsi"/>
          <w:b/>
          <w:bCs/>
          <w:kern w:val="0"/>
          <w:u w:val="single"/>
        </w:rPr>
        <w:t xml:space="preserve"> </w:t>
      </w:r>
      <w:r w:rsidR="006F1082">
        <w:rPr>
          <w:rFonts w:cstheme="minorHAnsi"/>
          <w:b/>
          <w:bCs/>
          <w:kern w:val="0"/>
          <w:u w:val="single"/>
        </w:rPr>
        <w:t xml:space="preserve">8.8 </w:t>
      </w:r>
      <w:r w:rsidR="00FF5869" w:rsidRPr="00E972A7">
        <w:rPr>
          <w:rFonts w:cstheme="minorHAnsi"/>
          <w:b/>
          <w:bCs/>
          <w:kern w:val="0"/>
          <w:u w:val="single"/>
        </w:rPr>
        <w:t>Przykładowe koszty niekwalifikowalne w ramach naboru:</w:t>
      </w:r>
    </w:p>
    <w:p w14:paraId="27351D88" w14:textId="77777777" w:rsidR="00FF5869" w:rsidRPr="00FF5869" w:rsidRDefault="00FF5869" w:rsidP="00FF5869">
      <w:pPr>
        <w:autoSpaceDE w:val="0"/>
        <w:autoSpaceDN w:val="0"/>
        <w:adjustRightInd w:val="0"/>
        <w:spacing w:after="0" w:line="240" w:lineRule="auto"/>
        <w:rPr>
          <w:rFonts w:cstheme="minorHAnsi"/>
          <w:color w:val="000000"/>
          <w:kern w:val="0"/>
        </w:rPr>
      </w:pPr>
    </w:p>
    <w:p w14:paraId="2573660D" w14:textId="77777777" w:rsidR="00FF5869" w:rsidRPr="00FF5869" w:rsidRDefault="00FF5869" w:rsidP="00AD5296">
      <w:pPr>
        <w:autoSpaceDE w:val="0"/>
        <w:autoSpaceDN w:val="0"/>
        <w:adjustRightInd w:val="0"/>
        <w:spacing w:after="0" w:line="240" w:lineRule="auto"/>
        <w:rPr>
          <w:rFonts w:cstheme="minorHAnsi"/>
          <w:color w:val="000000"/>
          <w:kern w:val="0"/>
        </w:rPr>
      </w:pPr>
      <w:r w:rsidRPr="00FF5869">
        <w:rPr>
          <w:rFonts w:cstheme="minorHAnsi"/>
          <w:color w:val="000000"/>
          <w:kern w:val="0"/>
        </w:rPr>
        <w:t>a) roboty budowlane,</w:t>
      </w:r>
    </w:p>
    <w:p w14:paraId="71ACCFBF" w14:textId="40B579A6" w:rsidR="00FF5869" w:rsidRPr="00FF5869" w:rsidRDefault="00FF5869" w:rsidP="00AD5296">
      <w:pPr>
        <w:autoSpaceDE w:val="0"/>
        <w:autoSpaceDN w:val="0"/>
        <w:adjustRightInd w:val="0"/>
        <w:spacing w:after="0" w:line="240" w:lineRule="auto"/>
        <w:rPr>
          <w:rFonts w:cstheme="minorHAnsi"/>
          <w:color w:val="000000"/>
          <w:kern w:val="0"/>
        </w:rPr>
      </w:pPr>
      <w:r w:rsidRPr="00FF5869">
        <w:rPr>
          <w:rFonts w:cstheme="minorHAnsi"/>
          <w:color w:val="000000"/>
          <w:kern w:val="0"/>
        </w:rPr>
        <w:t>b) amortyzacja,</w:t>
      </w:r>
    </w:p>
    <w:p w14:paraId="0DAAC5B4" w14:textId="52B87AFD" w:rsidR="00FF5869" w:rsidRPr="00FF5869" w:rsidRDefault="007D7EDE" w:rsidP="00AD5296">
      <w:pPr>
        <w:autoSpaceDE w:val="0"/>
        <w:autoSpaceDN w:val="0"/>
        <w:adjustRightInd w:val="0"/>
        <w:spacing w:after="0" w:line="240" w:lineRule="auto"/>
        <w:rPr>
          <w:rFonts w:cstheme="minorHAnsi"/>
          <w:color w:val="000000"/>
          <w:kern w:val="0"/>
        </w:rPr>
      </w:pPr>
      <w:r>
        <w:rPr>
          <w:rFonts w:cstheme="minorHAnsi"/>
          <w:color w:val="000000"/>
          <w:kern w:val="0"/>
        </w:rPr>
        <w:t>c</w:t>
      </w:r>
      <w:r w:rsidR="00FF5869" w:rsidRPr="00FF5869">
        <w:rPr>
          <w:rFonts w:cstheme="minorHAnsi"/>
          <w:color w:val="000000"/>
          <w:kern w:val="0"/>
        </w:rPr>
        <w:t>) koszt pożyczki lub kredytu,</w:t>
      </w:r>
    </w:p>
    <w:p w14:paraId="6B6F52D8" w14:textId="31594E35" w:rsidR="00FF5869" w:rsidRPr="00FF5869" w:rsidRDefault="007D7EDE" w:rsidP="00AD5296">
      <w:pPr>
        <w:autoSpaceDE w:val="0"/>
        <w:autoSpaceDN w:val="0"/>
        <w:adjustRightInd w:val="0"/>
        <w:spacing w:after="0" w:line="240" w:lineRule="auto"/>
        <w:rPr>
          <w:rFonts w:cstheme="minorHAnsi"/>
          <w:color w:val="000000"/>
          <w:kern w:val="0"/>
        </w:rPr>
      </w:pPr>
      <w:r>
        <w:rPr>
          <w:rFonts w:cstheme="minorHAnsi"/>
          <w:color w:val="000000"/>
          <w:kern w:val="0"/>
        </w:rPr>
        <w:t>d</w:t>
      </w:r>
      <w:r w:rsidR="00FF5869" w:rsidRPr="00FF5869">
        <w:rPr>
          <w:rFonts w:cstheme="minorHAnsi"/>
          <w:color w:val="000000"/>
          <w:kern w:val="0"/>
        </w:rPr>
        <w:t>) zakup wiz,</w:t>
      </w:r>
    </w:p>
    <w:p w14:paraId="28CA1B1C" w14:textId="6497685E" w:rsidR="00FF5869" w:rsidRPr="00FF5869" w:rsidRDefault="007D7EDE" w:rsidP="00AD5296">
      <w:pPr>
        <w:autoSpaceDE w:val="0"/>
        <w:autoSpaceDN w:val="0"/>
        <w:adjustRightInd w:val="0"/>
        <w:spacing w:after="0" w:line="240" w:lineRule="auto"/>
        <w:rPr>
          <w:rFonts w:cstheme="minorHAnsi"/>
          <w:color w:val="000000"/>
          <w:kern w:val="0"/>
        </w:rPr>
      </w:pPr>
      <w:r>
        <w:rPr>
          <w:rFonts w:cstheme="minorHAnsi"/>
          <w:color w:val="000000"/>
          <w:kern w:val="0"/>
        </w:rPr>
        <w:t>e</w:t>
      </w:r>
      <w:r w:rsidR="00FF5869" w:rsidRPr="00FF5869">
        <w:rPr>
          <w:rFonts w:cstheme="minorHAnsi"/>
          <w:color w:val="000000"/>
          <w:kern w:val="0"/>
        </w:rPr>
        <w:t>) koszty szczepień,</w:t>
      </w:r>
    </w:p>
    <w:p w14:paraId="6C7ED7B6" w14:textId="504EBD5D" w:rsidR="00FF5869" w:rsidRPr="00FF5869" w:rsidRDefault="007D7EDE" w:rsidP="00AD5296">
      <w:pPr>
        <w:autoSpaceDE w:val="0"/>
        <w:autoSpaceDN w:val="0"/>
        <w:adjustRightInd w:val="0"/>
        <w:spacing w:after="0" w:line="240" w:lineRule="auto"/>
        <w:rPr>
          <w:rFonts w:cstheme="minorHAnsi"/>
          <w:color w:val="000000"/>
          <w:kern w:val="0"/>
        </w:rPr>
      </w:pPr>
      <w:r>
        <w:rPr>
          <w:rFonts w:cstheme="minorHAnsi"/>
          <w:color w:val="000000"/>
          <w:kern w:val="0"/>
        </w:rPr>
        <w:t>f</w:t>
      </w:r>
      <w:r w:rsidR="00FF5869" w:rsidRPr="00FF5869">
        <w:rPr>
          <w:rFonts w:cstheme="minorHAnsi"/>
          <w:color w:val="000000"/>
          <w:kern w:val="0"/>
        </w:rPr>
        <w:t>) bieżące utrzymanie infrastruktury inne niż ujęte w kosztach pośrednich,</w:t>
      </w:r>
    </w:p>
    <w:p w14:paraId="57F61A44" w14:textId="204D9315" w:rsidR="00FF5869" w:rsidRDefault="007D7EDE" w:rsidP="00AD5296">
      <w:pPr>
        <w:autoSpaceDE w:val="0"/>
        <w:autoSpaceDN w:val="0"/>
        <w:adjustRightInd w:val="0"/>
        <w:spacing w:after="0" w:line="240" w:lineRule="auto"/>
        <w:rPr>
          <w:rFonts w:cstheme="minorHAnsi"/>
          <w:color w:val="000000"/>
          <w:kern w:val="0"/>
        </w:rPr>
      </w:pPr>
      <w:r>
        <w:rPr>
          <w:rFonts w:cstheme="minorHAnsi"/>
          <w:color w:val="000000"/>
          <w:kern w:val="0"/>
        </w:rPr>
        <w:t>g</w:t>
      </w:r>
      <w:r w:rsidR="00FF5869" w:rsidRPr="00FF5869">
        <w:rPr>
          <w:rFonts w:cstheme="minorHAnsi"/>
          <w:color w:val="000000"/>
          <w:kern w:val="0"/>
        </w:rPr>
        <w:t>) koszty wynagrodzeń personelu projektu wykonującego jednocześnie czynności</w:t>
      </w:r>
      <w:r w:rsidR="00FF5869">
        <w:rPr>
          <w:rFonts w:cstheme="minorHAnsi"/>
          <w:color w:val="000000"/>
          <w:kern w:val="0"/>
        </w:rPr>
        <w:t xml:space="preserve"> </w:t>
      </w:r>
      <w:r w:rsidR="00FF5869" w:rsidRPr="00FF5869">
        <w:rPr>
          <w:rFonts w:cstheme="minorHAnsi"/>
          <w:color w:val="000000"/>
          <w:kern w:val="0"/>
        </w:rPr>
        <w:t>ujęte w ramach kosztów pośredn</w:t>
      </w:r>
      <w:r w:rsidR="00FF5869">
        <w:rPr>
          <w:rFonts w:cstheme="minorHAnsi"/>
          <w:color w:val="000000"/>
          <w:kern w:val="0"/>
        </w:rPr>
        <w:t>ich,</w:t>
      </w:r>
    </w:p>
    <w:p w14:paraId="567E23A9" w14:textId="1DB0ECDB" w:rsidR="00D05AB7" w:rsidRDefault="007D7EDE" w:rsidP="00AD5296">
      <w:pPr>
        <w:autoSpaceDE w:val="0"/>
        <w:autoSpaceDN w:val="0"/>
        <w:adjustRightInd w:val="0"/>
        <w:spacing w:after="0" w:line="240" w:lineRule="auto"/>
        <w:rPr>
          <w:rFonts w:cstheme="minorHAnsi"/>
          <w:color w:val="000000"/>
          <w:kern w:val="0"/>
        </w:rPr>
      </w:pPr>
      <w:r w:rsidRPr="008356FE">
        <w:rPr>
          <w:rFonts w:cstheme="minorHAnsi"/>
          <w:color w:val="000000"/>
          <w:kern w:val="0"/>
        </w:rPr>
        <w:t>h</w:t>
      </w:r>
      <w:r w:rsidR="00FF5869" w:rsidRPr="008356FE">
        <w:rPr>
          <w:rFonts w:cstheme="minorHAnsi"/>
          <w:color w:val="000000"/>
          <w:kern w:val="0"/>
        </w:rPr>
        <w:t>) opłaty za rezerwacje (w tym w zakresie transportu i zakwaterowania) w przypadku nieskorzystania z wcześniej zarezerwowanych usług.</w:t>
      </w:r>
    </w:p>
    <w:p w14:paraId="04A9C713" w14:textId="77777777" w:rsidR="002B1F57" w:rsidRDefault="002B1F57" w:rsidP="00AD5296">
      <w:pPr>
        <w:autoSpaceDE w:val="0"/>
        <w:autoSpaceDN w:val="0"/>
        <w:adjustRightInd w:val="0"/>
        <w:spacing w:after="0" w:line="240" w:lineRule="auto"/>
        <w:rPr>
          <w:rFonts w:cstheme="minorHAnsi"/>
          <w:color w:val="000000"/>
          <w:kern w:val="0"/>
        </w:rPr>
      </w:pPr>
    </w:p>
    <w:p w14:paraId="073C83FA" w14:textId="47F7F613" w:rsidR="00AD5296" w:rsidRPr="00AD5296" w:rsidRDefault="00AD5296" w:rsidP="00AD5296">
      <w:pPr>
        <w:autoSpaceDE w:val="0"/>
        <w:autoSpaceDN w:val="0"/>
        <w:adjustRightInd w:val="0"/>
        <w:spacing w:after="0" w:line="240" w:lineRule="auto"/>
        <w:rPr>
          <w:rFonts w:cstheme="minorHAnsi"/>
          <w:color w:val="000000"/>
          <w:kern w:val="0"/>
        </w:rPr>
      </w:pPr>
      <w:r w:rsidRPr="00AD5296">
        <w:rPr>
          <w:rFonts w:cstheme="minorHAnsi"/>
          <w:color w:val="000000"/>
          <w:kern w:val="0"/>
        </w:rPr>
        <w:t>8.</w:t>
      </w:r>
      <w:r w:rsidR="006F1082">
        <w:rPr>
          <w:rFonts w:cstheme="minorHAnsi"/>
          <w:color w:val="000000"/>
          <w:kern w:val="0"/>
        </w:rPr>
        <w:t>9</w:t>
      </w:r>
      <w:r w:rsidRPr="00AD5296">
        <w:rPr>
          <w:rFonts w:cstheme="minorHAnsi"/>
          <w:color w:val="000000"/>
          <w:kern w:val="0"/>
        </w:rPr>
        <w:t>.  W przypadku niniejszego naboru nie ma zastosowania instrument cross-</w:t>
      </w:r>
      <w:proofErr w:type="spellStart"/>
      <w:r w:rsidRPr="00AD5296">
        <w:rPr>
          <w:rFonts w:cstheme="minorHAnsi"/>
          <w:color w:val="000000"/>
          <w:kern w:val="0"/>
        </w:rPr>
        <w:t>financingu</w:t>
      </w:r>
      <w:proofErr w:type="spellEnd"/>
      <w:r w:rsidRPr="00AD5296">
        <w:rPr>
          <w:rFonts w:cstheme="minorHAnsi"/>
          <w:color w:val="000000"/>
          <w:kern w:val="0"/>
        </w:rPr>
        <w:t>.</w:t>
      </w:r>
    </w:p>
    <w:p w14:paraId="379FBF20" w14:textId="0654977B" w:rsidR="00AD5296" w:rsidRPr="00AD5296" w:rsidRDefault="00AD5296" w:rsidP="00AD5296">
      <w:pPr>
        <w:autoSpaceDE w:val="0"/>
        <w:autoSpaceDN w:val="0"/>
        <w:adjustRightInd w:val="0"/>
        <w:spacing w:after="0" w:line="240" w:lineRule="auto"/>
        <w:rPr>
          <w:rFonts w:cstheme="minorHAnsi"/>
          <w:color w:val="000000"/>
          <w:kern w:val="0"/>
        </w:rPr>
      </w:pPr>
      <w:r w:rsidRPr="00AD5296">
        <w:rPr>
          <w:rFonts w:cstheme="minorHAnsi"/>
          <w:color w:val="000000"/>
          <w:kern w:val="0"/>
        </w:rPr>
        <w:t>8.</w:t>
      </w:r>
      <w:r w:rsidR="006F1082">
        <w:rPr>
          <w:rFonts w:cstheme="minorHAnsi"/>
          <w:color w:val="000000"/>
          <w:kern w:val="0"/>
        </w:rPr>
        <w:t>10</w:t>
      </w:r>
      <w:r w:rsidRPr="00AD5296">
        <w:rPr>
          <w:rFonts w:cstheme="minorHAnsi"/>
          <w:color w:val="000000"/>
          <w:kern w:val="0"/>
        </w:rPr>
        <w:t>. Wydatki uznane za niekwalifikowalne, a związane z realizacją projektu, ponosi Beneficjent.</w:t>
      </w:r>
    </w:p>
    <w:p w14:paraId="067E33BA" w14:textId="0285088A" w:rsidR="00CF0FC3" w:rsidRDefault="00AD5296" w:rsidP="00CF0FC3">
      <w:pPr>
        <w:autoSpaceDE w:val="0"/>
        <w:autoSpaceDN w:val="0"/>
        <w:adjustRightInd w:val="0"/>
        <w:spacing w:after="0" w:line="240" w:lineRule="auto"/>
        <w:rPr>
          <w:rFonts w:cstheme="minorHAnsi"/>
          <w:color w:val="000000"/>
          <w:kern w:val="0"/>
        </w:rPr>
      </w:pPr>
      <w:r w:rsidRPr="00AD5296">
        <w:rPr>
          <w:rFonts w:cstheme="minorHAnsi"/>
          <w:color w:val="000000"/>
          <w:kern w:val="0"/>
        </w:rPr>
        <w:t>8.</w:t>
      </w:r>
      <w:r w:rsidR="006F1082">
        <w:rPr>
          <w:rFonts w:cstheme="minorHAnsi"/>
          <w:color w:val="000000"/>
          <w:kern w:val="0"/>
        </w:rPr>
        <w:t>11.</w:t>
      </w:r>
      <w:r w:rsidRPr="00AD5296">
        <w:rPr>
          <w:rFonts w:cstheme="minorHAnsi"/>
          <w:color w:val="000000"/>
          <w:kern w:val="0"/>
        </w:rPr>
        <w:t xml:space="preserve">   Końcową datą kwalifikowalności wydatków jest 31 grudnia 2029 r. </w:t>
      </w:r>
    </w:p>
    <w:p w14:paraId="4F35DD39" w14:textId="77777777" w:rsidR="00CF0FC3" w:rsidRDefault="00CF0FC3" w:rsidP="00CF0FC3">
      <w:pPr>
        <w:autoSpaceDE w:val="0"/>
        <w:autoSpaceDN w:val="0"/>
        <w:adjustRightInd w:val="0"/>
        <w:spacing w:after="0" w:line="240" w:lineRule="auto"/>
        <w:rPr>
          <w:rFonts w:cstheme="minorHAnsi"/>
          <w:color w:val="000000"/>
          <w:kern w:val="0"/>
        </w:rPr>
      </w:pPr>
    </w:p>
    <w:p w14:paraId="6DF940DC" w14:textId="6AC43F61" w:rsidR="00D05AB7" w:rsidRDefault="00CF0FC3" w:rsidP="00CF0FC3">
      <w:pPr>
        <w:autoSpaceDE w:val="0"/>
        <w:autoSpaceDN w:val="0"/>
        <w:adjustRightInd w:val="0"/>
        <w:spacing w:after="0" w:line="240" w:lineRule="auto"/>
        <w:rPr>
          <w:b/>
          <w:bCs/>
          <w:u w:val="single"/>
        </w:rPr>
      </w:pPr>
      <w:r w:rsidRPr="00E1535E">
        <w:rPr>
          <w:rFonts w:cstheme="minorHAnsi"/>
          <w:b/>
          <w:bCs/>
          <w:color w:val="000000"/>
          <w:kern w:val="0"/>
        </w:rPr>
        <w:t xml:space="preserve">            </w:t>
      </w:r>
      <w:r w:rsidR="007C08DF">
        <w:rPr>
          <w:rFonts w:cstheme="minorHAnsi"/>
          <w:b/>
          <w:bCs/>
          <w:color w:val="000000"/>
          <w:kern w:val="0"/>
        </w:rPr>
        <w:t xml:space="preserve"> </w:t>
      </w:r>
      <w:r w:rsidRPr="00E1535E">
        <w:rPr>
          <w:rFonts w:cstheme="minorHAnsi"/>
          <w:b/>
          <w:bCs/>
          <w:color w:val="000000"/>
          <w:kern w:val="0"/>
        </w:rPr>
        <w:t xml:space="preserve"> </w:t>
      </w:r>
      <w:r w:rsidR="00E1535E" w:rsidRPr="00E1535E">
        <w:rPr>
          <w:rFonts w:cstheme="minorHAnsi"/>
          <w:b/>
          <w:bCs/>
          <w:color w:val="000000"/>
          <w:kern w:val="0"/>
          <w:u w:val="single"/>
        </w:rPr>
        <w:t>8.12</w:t>
      </w:r>
      <w:r w:rsidR="00F136E2">
        <w:rPr>
          <w:rFonts w:cstheme="minorHAnsi"/>
          <w:b/>
          <w:bCs/>
          <w:color w:val="000000"/>
          <w:kern w:val="0"/>
          <w:u w:val="single"/>
        </w:rPr>
        <w:t xml:space="preserve"> </w:t>
      </w:r>
      <w:r w:rsidR="00D05AB7" w:rsidRPr="00E1535E">
        <w:rPr>
          <w:b/>
          <w:bCs/>
          <w:u w:val="single"/>
        </w:rPr>
        <w:t>U</w:t>
      </w:r>
      <w:r w:rsidR="004542D1" w:rsidRPr="00E1535E">
        <w:rPr>
          <w:b/>
          <w:bCs/>
          <w:u w:val="single"/>
        </w:rPr>
        <w:t>proszczone</w:t>
      </w:r>
      <w:r w:rsidR="004542D1" w:rsidRPr="004542D1">
        <w:rPr>
          <w:b/>
          <w:bCs/>
          <w:u w:val="single"/>
        </w:rPr>
        <w:t xml:space="preserve"> metody rozliczania wydatków</w:t>
      </w:r>
      <w:r w:rsidR="004542D1">
        <w:rPr>
          <w:b/>
          <w:bCs/>
          <w:u w:val="single"/>
        </w:rPr>
        <w:t>:</w:t>
      </w:r>
    </w:p>
    <w:p w14:paraId="3EC5B8D3" w14:textId="77777777" w:rsidR="00542D12" w:rsidRPr="00CF0FC3" w:rsidRDefault="00542D12" w:rsidP="00CF0FC3">
      <w:pPr>
        <w:autoSpaceDE w:val="0"/>
        <w:autoSpaceDN w:val="0"/>
        <w:adjustRightInd w:val="0"/>
        <w:spacing w:after="0" w:line="240" w:lineRule="auto"/>
        <w:rPr>
          <w:rFonts w:cstheme="minorHAnsi"/>
          <w:color w:val="000000"/>
          <w:kern w:val="0"/>
        </w:rPr>
      </w:pPr>
    </w:p>
    <w:p w14:paraId="57A48DD0" w14:textId="23C7118F" w:rsidR="00D05AB7" w:rsidRPr="004542D1" w:rsidRDefault="004542D1" w:rsidP="006F1082">
      <w:pPr>
        <w:pStyle w:val="Akapitzlist"/>
        <w:numPr>
          <w:ilvl w:val="0"/>
          <w:numId w:val="34"/>
        </w:numPr>
        <w:autoSpaceDE w:val="0"/>
        <w:autoSpaceDN w:val="0"/>
        <w:adjustRightInd w:val="0"/>
        <w:spacing w:after="0" w:line="240" w:lineRule="auto"/>
        <w:ind w:left="284" w:hanging="284"/>
        <w:jc w:val="both"/>
        <w:rPr>
          <w:rFonts w:cstheme="minorHAnsi"/>
          <w:color w:val="000000"/>
          <w:kern w:val="0"/>
        </w:rPr>
      </w:pPr>
      <w:r>
        <w:rPr>
          <w:rFonts w:cstheme="minorHAnsi"/>
          <w:color w:val="000000"/>
          <w:kern w:val="0"/>
        </w:rPr>
        <w:t>w</w:t>
      </w:r>
      <w:r w:rsidR="00D05AB7" w:rsidRPr="004542D1">
        <w:rPr>
          <w:rFonts w:cstheme="minorHAnsi"/>
          <w:color w:val="000000"/>
          <w:kern w:val="0"/>
        </w:rPr>
        <w:t xml:space="preserve"> ramach naboru przewiduje się zastosowanie uproszczonych metod rozliczania wydatków </w:t>
      </w:r>
      <w:r w:rsidR="003A6DB1" w:rsidRPr="004542D1">
        <w:rPr>
          <w:rFonts w:cstheme="minorHAnsi"/>
          <w:color w:val="000000"/>
          <w:kern w:val="0"/>
        </w:rPr>
        <w:br/>
      </w:r>
      <w:r w:rsidR="00D05AB7" w:rsidRPr="004542D1">
        <w:rPr>
          <w:rFonts w:cstheme="minorHAnsi"/>
          <w:color w:val="000000"/>
          <w:kern w:val="0"/>
        </w:rPr>
        <w:t xml:space="preserve">w oparciu o 7 % stawkę ryczałtową na koszty pośrednie (odnoszące się do całkowitych kwalifikowalnych kosztów bezpośrednich projektu) zgodnie z zapisami artykułu 54 Rozporządzenia ogólnego, SZOP, Regulaminu wyboru projektów dla naboru oraz </w:t>
      </w:r>
      <w:r w:rsidR="00662B3F" w:rsidRPr="004542D1">
        <w:rPr>
          <w:rFonts w:cstheme="minorHAnsi"/>
          <w:color w:val="000000"/>
          <w:kern w:val="0"/>
        </w:rPr>
        <w:t>decyzji</w:t>
      </w:r>
      <w:r w:rsidR="00D05AB7" w:rsidRPr="004542D1">
        <w:rPr>
          <w:rFonts w:cstheme="minorHAnsi"/>
          <w:color w:val="000000"/>
          <w:kern w:val="0"/>
        </w:rPr>
        <w:t xml:space="preserve"> wraz </w:t>
      </w:r>
      <w:r w:rsidR="00D05AB7" w:rsidRPr="004542D1">
        <w:rPr>
          <w:rFonts w:cstheme="minorHAnsi"/>
          <w:color w:val="000000"/>
          <w:kern w:val="0"/>
        </w:rPr>
        <w:br/>
        <w:t>z załącznikami</w:t>
      </w:r>
      <w:r w:rsidRPr="004542D1">
        <w:rPr>
          <w:rFonts w:cstheme="minorHAnsi"/>
          <w:color w:val="000000"/>
          <w:kern w:val="0"/>
        </w:rPr>
        <w:t>,</w:t>
      </w:r>
    </w:p>
    <w:p w14:paraId="0306DCE1" w14:textId="767C6AD4" w:rsidR="00D05AB7" w:rsidRDefault="004542D1" w:rsidP="006F1082">
      <w:pPr>
        <w:pStyle w:val="Akapitzlist"/>
        <w:numPr>
          <w:ilvl w:val="0"/>
          <w:numId w:val="34"/>
        </w:numPr>
        <w:autoSpaceDE w:val="0"/>
        <w:autoSpaceDN w:val="0"/>
        <w:adjustRightInd w:val="0"/>
        <w:spacing w:after="0" w:line="240" w:lineRule="auto"/>
        <w:ind w:left="284" w:hanging="284"/>
        <w:jc w:val="both"/>
        <w:rPr>
          <w:rFonts w:cstheme="minorHAnsi"/>
          <w:color w:val="000000"/>
          <w:kern w:val="0"/>
        </w:rPr>
      </w:pPr>
      <w:r>
        <w:rPr>
          <w:rFonts w:cstheme="minorHAnsi"/>
          <w:color w:val="000000"/>
          <w:kern w:val="0"/>
        </w:rPr>
        <w:t>w</w:t>
      </w:r>
      <w:r w:rsidR="00D05AB7" w:rsidRPr="004542D1">
        <w:rPr>
          <w:rFonts w:cstheme="minorHAnsi"/>
          <w:color w:val="000000"/>
          <w:kern w:val="0"/>
        </w:rPr>
        <w:t xml:space="preserve"> przypadku zastosowania stawki ryczałtowej, koszty stanowiące podstawę jej obliczenia będą rozliczane na podstawie rzeczywiście ponoszonych wydatków</w:t>
      </w:r>
      <w:r>
        <w:rPr>
          <w:rFonts w:cstheme="minorHAnsi"/>
          <w:color w:val="000000"/>
          <w:kern w:val="0"/>
        </w:rPr>
        <w:t>,</w:t>
      </w:r>
    </w:p>
    <w:p w14:paraId="6A563EF0" w14:textId="219F262C" w:rsidR="00D05AB7" w:rsidRDefault="004542D1" w:rsidP="006F1082">
      <w:pPr>
        <w:pStyle w:val="Akapitzlist"/>
        <w:numPr>
          <w:ilvl w:val="0"/>
          <w:numId w:val="34"/>
        </w:numPr>
        <w:autoSpaceDE w:val="0"/>
        <w:autoSpaceDN w:val="0"/>
        <w:adjustRightInd w:val="0"/>
        <w:spacing w:after="0" w:line="240" w:lineRule="auto"/>
        <w:ind w:left="284" w:hanging="284"/>
        <w:jc w:val="both"/>
        <w:rPr>
          <w:rFonts w:cstheme="minorHAnsi"/>
          <w:color w:val="000000"/>
          <w:kern w:val="0"/>
        </w:rPr>
      </w:pPr>
      <w:r>
        <w:rPr>
          <w:rFonts w:cstheme="minorHAnsi"/>
          <w:color w:val="000000"/>
          <w:kern w:val="0"/>
        </w:rPr>
        <w:t>k</w:t>
      </w:r>
      <w:r w:rsidR="00D05AB7" w:rsidRPr="004542D1">
        <w:rPr>
          <w:rFonts w:cstheme="minorHAnsi"/>
          <w:color w:val="000000"/>
          <w:kern w:val="0"/>
        </w:rPr>
        <w:t xml:space="preserve">oszty rozliczane uproszczoną metodą rozliczania wydatków są traktowane jak wydatki </w:t>
      </w:r>
      <w:r w:rsidR="003A6DB1" w:rsidRPr="004542D1">
        <w:rPr>
          <w:rFonts w:cstheme="minorHAnsi"/>
          <w:color w:val="000000"/>
          <w:kern w:val="0"/>
        </w:rPr>
        <w:t xml:space="preserve">  </w:t>
      </w:r>
      <w:r w:rsidR="00D05AB7" w:rsidRPr="004542D1">
        <w:rPr>
          <w:rFonts w:cstheme="minorHAnsi"/>
          <w:color w:val="000000"/>
          <w:kern w:val="0"/>
        </w:rPr>
        <w:t>faktycznie poniesione. Nie ma obowiązku gromadzenia faktur i innych dokumentów księgowych o równoważnej wartości dowodowej na potwierdzenie ich poniesienia</w:t>
      </w:r>
      <w:r>
        <w:rPr>
          <w:rFonts w:cstheme="minorHAnsi"/>
          <w:color w:val="000000"/>
          <w:kern w:val="0"/>
        </w:rPr>
        <w:t>,</w:t>
      </w:r>
    </w:p>
    <w:p w14:paraId="498837B3" w14:textId="61BAB338" w:rsidR="00D05AB7" w:rsidRPr="004542D1" w:rsidRDefault="004542D1" w:rsidP="00C80538">
      <w:pPr>
        <w:pStyle w:val="Akapitzlist"/>
        <w:numPr>
          <w:ilvl w:val="0"/>
          <w:numId w:val="34"/>
        </w:numPr>
        <w:autoSpaceDE w:val="0"/>
        <w:autoSpaceDN w:val="0"/>
        <w:adjustRightInd w:val="0"/>
        <w:spacing w:after="0" w:line="240" w:lineRule="auto"/>
        <w:ind w:left="284" w:hanging="284"/>
        <w:jc w:val="both"/>
        <w:rPr>
          <w:rFonts w:cstheme="minorHAnsi"/>
          <w:color w:val="000000"/>
          <w:kern w:val="0"/>
        </w:rPr>
      </w:pPr>
      <w:r w:rsidRPr="004542D1">
        <w:rPr>
          <w:rFonts w:cstheme="minorHAnsi"/>
          <w:color w:val="000000"/>
          <w:kern w:val="0"/>
        </w:rPr>
        <w:lastRenderedPageBreak/>
        <w:t>u</w:t>
      </w:r>
      <w:r w:rsidR="00D05AB7" w:rsidRPr="004542D1">
        <w:rPr>
          <w:rFonts w:cstheme="minorHAnsi"/>
          <w:color w:val="000000"/>
          <w:kern w:val="0"/>
        </w:rPr>
        <w:t>jęcie kosztów pośrednich w harmonogramie realizacji projektu jest obligatoryjne</w:t>
      </w:r>
      <w:r w:rsidR="007A0B4C">
        <w:rPr>
          <w:rFonts w:cstheme="minorHAnsi"/>
          <w:color w:val="000000"/>
          <w:kern w:val="0"/>
        </w:rPr>
        <w:t xml:space="preserve"> w przypadku gdy wartość projektu nie przekracza 200 000,00 EURO. </w:t>
      </w:r>
      <w:r w:rsidR="006F1082">
        <w:rPr>
          <w:rFonts w:cstheme="minorHAnsi"/>
          <w:color w:val="000000"/>
          <w:kern w:val="0"/>
        </w:rPr>
        <w:t>W pozostałych przypadkach zastosowanie kosztów pośrednich jest dobrowolne</w:t>
      </w:r>
      <w:r w:rsidR="00D05AB7" w:rsidRPr="004542D1">
        <w:rPr>
          <w:rFonts w:cstheme="minorHAnsi"/>
          <w:color w:val="000000"/>
          <w:kern w:val="0"/>
        </w:rPr>
        <w:t>.</w:t>
      </w:r>
    </w:p>
    <w:p w14:paraId="79508DC0" w14:textId="0EA26257" w:rsidR="00F077AE" w:rsidRPr="003A6DB1" w:rsidRDefault="0019539D" w:rsidP="00591513">
      <w:pPr>
        <w:pStyle w:val="Nagwek1"/>
        <w:spacing w:before="480" w:after="160"/>
        <w:rPr>
          <w:rFonts w:asciiTheme="minorHAnsi" w:hAnsiTheme="minorHAnsi" w:cstheme="minorHAnsi"/>
          <w:color w:val="auto"/>
        </w:rPr>
      </w:pPr>
      <w:bookmarkStart w:id="25" w:name="_Toc164671817"/>
      <w:r>
        <w:rPr>
          <w:rFonts w:asciiTheme="minorHAnsi" w:hAnsiTheme="minorHAnsi" w:cstheme="minorHAnsi"/>
          <w:color w:val="007BB8"/>
        </w:rPr>
        <w:t>9</w:t>
      </w:r>
      <w:r w:rsidR="00B27451" w:rsidRPr="00D421E4">
        <w:rPr>
          <w:rFonts w:asciiTheme="minorHAnsi" w:hAnsiTheme="minorHAnsi" w:cstheme="minorHAnsi"/>
          <w:color w:val="007BB8"/>
        </w:rPr>
        <w:t>.</w:t>
      </w:r>
      <w:r w:rsidR="00B27451" w:rsidRPr="00167DB3">
        <w:rPr>
          <w:rFonts w:asciiTheme="minorHAnsi" w:hAnsiTheme="minorHAnsi" w:cstheme="minorHAnsi"/>
          <w:color w:val="auto"/>
          <w:sz w:val="22"/>
          <w:szCs w:val="22"/>
        </w:rPr>
        <w:t xml:space="preserve"> </w:t>
      </w:r>
      <w:r w:rsidR="00985A74">
        <w:rPr>
          <w:rFonts w:asciiTheme="minorHAnsi" w:hAnsiTheme="minorHAnsi" w:cstheme="minorHAnsi"/>
          <w:color w:val="auto"/>
          <w:sz w:val="22"/>
          <w:szCs w:val="22"/>
        </w:rPr>
        <w:t xml:space="preserve">  </w:t>
      </w:r>
      <w:r w:rsidR="0094618D">
        <w:rPr>
          <w:rFonts w:asciiTheme="minorHAnsi" w:hAnsiTheme="minorHAnsi" w:cstheme="minorHAnsi"/>
          <w:color w:val="auto"/>
          <w:sz w:val="22"/>
          <w:szCs w:val="22"/>
        </w:rPr>
        <w:t xml:space="preserve"> </w:t>
      </w:r>
      <w:r w:rsidR="00F077AE" w:rsidRPr="003A6DB1">
        <w:rPr>
          <w:rFonts w:asciiTheme="minorHAnsi" w:hAnsiTheme="minorHAnsi" w:cstheme="minorHAnsi"/>
          <w:color w:val="007BB8"/>
        </w:rPr>
        <w:t>WSKAŹNIKI REALIZACJI CELÓW PROJEKTU</w:t>
      </w:r>
      <w:bookmarkEnd w:id="25"/>
    </w:p>
    <w:p w14:paraId="44249C98" w14:textId="6DFB4EC0" w:rsidR="00194166" w:rsidRPr="00B02ACD" w:rsidRDefault="00E31E60" w:rsidP="00FF5869">
      <w:pPr>
        <w:pStyle w:val="Akapitzlist"/>
        <w:spacing w:after="120" w:line="240" w:lineRule="auto"/>
        <w:ind w:left="0"/>
        <w:jc w:val="both"/>
        <w:rPr>
          <w:rFonts w:cstheme="minorHAnsi"/>
          <w:highlight w:val="green"/>
        </w:rPr>
      </w:pPr>
      <w:r w:rsidRPr="00B02ACD">
        <w:rPr>
          <w:rFonts w:cstheme="minorHAnsi"/>
        </w:rPr>
        <w:t xml:space="preserve">Wnioskodawca jest zobowiązany do wyboru </w:t>
      </w:r>
      <w:r w:rsidR="001E34F3" w:rsidRPr="00B02ACD">
        <w:rPr>
          <w:rFonts w:cstheme="minorHAnsi"/>
        </w:rPr>
        <w:t xml:space="preserve">wszystkich </w:t>
      </w:r>
      <w:r w:rsidRPr="00B02ACD">
        <w:rPr>
          <w:rFonts w:cstheme="minorHAnsi"/>
        </w:rPr>
        <w:t xml:space="preserve">wskaźników </w:t>
      </w:r>
      <w:r w:rsidR="0073486E">
        <w:rPr>
          <w:rFonts w:cstheme="minorHAnsi"/>
        </w:rPr>
        <w:t>produktu i rezultatu</w:t>
      </w:r>
      <w:r w:rsidR="001E34F3" w:rsidRPr="00B02ACD">
        <w:rPr>
          <w:rFonts w:cstheme="minorHAnsi"/>
        </w:rPr>
        <w:t xml:space="preserve">. Należy </w:t>
      </w:r>
      <w:r w:rsidR="0073486E">
        <w:rPr>
          <w:rFonts w:cstheme="minorHAnsi"/>
        </w:rPr>
        <w:br/>
      </w:r>
      <w:r w:rsidR="00194166" w:rsidRPr="00B02ACD">
        <w:rPr>
          <w:rFonts w:cstheme="minorHAnsi"/>
        </w:rPr>
        <w:t xml:space="preserve">w sposób </w:t>
      </w:r>
      <w:r w:rsidR="001E34F3" w:rsidRPr="00B02ACD">
        <w:rPr>
          <w:rFonts w:cstheme="minorHAnsi"/>
        </w:rPr>
        <w:t>racjonaln</w:t>
      </w:r>
      <w:r w:rsidR="00194166" w:rsidRPr="00B02ACD">
        <w:rPr>
          <w:rFonts w:cstheme="minorHAnsi"/>
        </w:rPr>
        <w:t xml:space="preserve">y i przemyślany </w:t>
      </w:r>
      <w:r w:rsidR="001E34F3" w:rsidRPr="00B02ACD">
        <w:rPr>
          <w:rFonts w:cstheme="minorHAnsi"/>
        </w:rPr>
        <w:t xml:space="preserve">oszacować wartości wskaźników </w:t>
      </w:r>
      <w:r w:rsidRPr="00B02ACD">
        <w:rPr>
          <w:rFonts w:cstheme="minorHAnsi"/>
        </w:rPr>
        <w:t>adekwatnych dla realizowanego projektu</w:t>
      </w:r>
      <w:r w:rsidR="00194166" w:rsidRPr="00B02ACD">
        <w:rPr>
          <w:rFonts w:cstheme="minorHAnsi"/>
        </w:rPr>
        <w:t xml:space="preserve">. We wniosku o dofinansowanie, w polu </w:t>
      </w:r>
      <w:r w:rsidR="00194166" w:rsidRPr="00B0319E">
        <w:rPr>
          <w:rFonts w:cstheme="minorHAnsi"/>
        </w:rPr>
        <w:t>„Sposób pomiaru”</w:t>
      </w:r>
      <w:r w:rsidR="00194166" w:rsidRPr="00B02ACD">
        <w:rPr>
          <w:rFonts w:cstheme="minorHAnsi"/>
          <w:color w:val="ED0000"/>
        </w:rPr>
        <w:t xml:space="preserve"> </w:t>
      </w:r>
      <w:r w:rsidR="00194166" w:rsidRPr="00B02ACD">
        <w:rPr>
          <w:rFonts w:cstheme="minorHAnsi"/>
        </w:rPr>
        <w:t xml:space="preserve">należy podać wiarygodne </w:t>
      </w:r>
      <w:r w:rsidR="0073486E">
        <w:rPr>
          <w:rFonts w:cstheme="minorHAnsi"/>
        </w:rPr>
        <w:br/>
      </w:r>
      <w:r w:rsidR="00194166" w:rsidRPr="00B02ACD">
        <w:rPr>
          <w:rFonts w:cstheme="minorHAnsi"/>
        </w:rPr>
        <w:t xml:space="preserve">i rzetelne dokumenty potwierdzające osiągnięcie zakładanego wskaźnika (np. faktury, protokół odbioru, dane GUS itp.). Dokumenty powinny być możliwe do przedstawienia na każdym etapie wdrażania w szczególności we wniosku o płatność końcową oraz w okresie trwałości </w:t>
      </w:r>
      <w:r w:rsidR="00B27451" w:rsidRPr="00B02ACD">
        <w:rPr>
          <w:rFonts w:cstheme="minorHAnsi"/>
        </w:rPr>
        <w:t>projektu</w:t>
      </w:r>
      <w:r w:rsidR="00FF5869">
        <w:rPr>
          <w:rFonts w:cstheme="minorHAnsi"/>
        </w:rPr>
        <w:br/>
      </w:r>
      <w:r w:rsidR="00194166" w:rsidRPr="00B02ACD">
        <w:rPr>
          <w:rFonts w:cstheme="minorHAnsi"/>
        </w:rPr>
        <w:t>w celu potwierdzenia osiągni</w:t>
      </w:r>
      <w:r w:rsidR="00B27451" w:rsidRPr="00B02ACD">
        <w:rPr>
          <w:rFonts w:cstheme="minorHAnsi"/>
        </w:rPr>
        <w:t>ę</w:t>
      </w:r>
      <w:r w:rsidR="00194166" w:rsidRPr="00B02ACD">
        <w:rPr>
          <w:rFonts w:cstheme="minorHAnsi"/>
        </w:rPr>
        <w:t xml:space="preserve">cia i utrzymania wskaźników. Źródłem informacji o wskaźniku nie mogą być dokumenty powstające w fazie przygotowywania projektu. Dla wskaźników produktu, wartość bazowa wynosi „0”, a docelowa stanowi odzwierciedlenie zakresu rzeczowego projektu np. liczba obiektów. Dla wskaźników rezultatu wartość bazowa co do zasady wynosi </w:t>
      </w:r>
      <w:r w:rsidR="00B0319E">
        <w:rPr>
          <w:rFonts w:cstheme="minorHAnsi"/>
        </w:rPr>
        <w:t>„</w:t>
      </w:r>
      <w:r w:rsidR="00194166" w:rsidRPr="00B02ACD">
        <w:rPr>
          <w:rFonts w:cstheme="minorHAnsi"/>
        </w:rPr>
        <w:t>0</w:t>
      </w:r>
      <w:r w:rsidR="00B0319E">
        <w:rPr>
          <w:rFonts w:cstheme="minorHAnsi"/>
        </w:rPr>
        <w:t>”</w:t>
      </w:r>
      <w:r w:rsidR="00194166" w:rsidRPr="00B02ACD">
        <w:rPr>
          <w:rFonts w:cstheme="minorHAnsi"/>
        </w:rPr>
        <w:t xml:space="preserve">. </w:t>
      </w:r>
    </w:p>
    <w:p w14:paraId="70917790" w14:textId="77777777" w:rsidR="00D46C09" w:rsidRPr="00D46C09" w:rsidRDefault="00D46C09" w:rsidP="00D46C09">
      <w:pPr>
        <w:pStyle w:val="Akapitzlist"/>
        <w:spacing w:after="120" w:line="240" w:lineRule="auto"/>
        <w:ind w:left="928"/>
        <w:jc w:val="both"/>
        <w:rPr>
          <w:rFonts w:cstheme="minorHAnsi"/>
          <w:highlight w:val="green"/>
        </w:rPr>
      </w:pPr>
    </w:p>
    <w:p w14:paraId="168F386D" w14:textId="77777777" w:rsidR="002C4070" w:rsidRPr="00167DB3" w:rsidRDefault="002C4070" w:rsidP="00002FE0">
      <w:pPr>
        <w:pStyle w:val="Akapitzlist"/>
        <w:numPr>
          <w:ilvl w:val="0"/>
          <w:numId w:val="2"/>
        </w:numPr>
        <w:spacing w:after="120" w:line="240" w:lineRule="auto"/>
        <w:ind w:left="284" w:hanging="284"/>
        <w:contextualSpacing w:val="0"/>
        <w:rPr>
          <w:rFonts w:cstheme="minorHAnsi"/>
          <w:b/>
          <w:bCs/>
          <w:u w:val="single"/>
        </w:rPr>
      </w:pPr>
      <w:r w:rsidRPr="00167DB3">
        <w:rPr>
          <w:rFonts w:cstheme="minorHAnsi"/>
          <w:b/>
          <w:bCs/>
          <w:u w:val="single"/>
        </w:rPr>
        <w:t>Produktu:</w:t>
      </w:r>
    </w:p>
    <w:p w14:paraId="4EE2A6A2" w14:textId="7D2E32DF" w:rsidR="00A34158" w:rsidRPr="00167DB3" w:rsidRDefault="00BD515A" w:rsidP="00E75015">
      <w:pPr>
        <w:pStyle w:val="Akapitzlist"/>
        <w:numPr>
          <w:ilvl w:val="0"/>
          <w:numId w:val="8"/>
        </w:numPr>
        <w:spacing w:after="120" w:line="240" w:lineRule="auto"/>
        <w:ind w:left="284" w:hanging="284"/>
        <w:contextualSpacing w:val="0"/>
        <w:jc w:val="both"/>
        <w:rPr>
          <w:rFonts w:cstheme="minorHAnsi"/>
          <w:b/>
          <w:bCs/>
        </w:rPr>
      </w:pPr>
      <w:bookmarkStart w:id="26" w:name="_Hlk149826112"/>
      <w:r w:rsidRPr="00BD515A">
        <w:rPr>
          <w:rFonts w:eastAsia="Times New Roman" w:cstheme="minorHAnsi"/>
          <w:b/>
          <w:bCs/>
        </w:rPr>
        <w:t>PLRO199</w:t>
      </w:r>
      <w:r w:rsidR="00A34158" w:rsidRPr="00BD515A">
        <w:rPr>
          <w:rFonts w:eastAsia="Times New Roman" w:cstheme="minorHAnsi"/>
          <w:b/>
          <w:bCs/>
        </w:rPr>
        <w:t xml:space="preserve"> </w:t>
      </w:r>
      <w:r w:rsidR="00A34158" w:rsidRPr="00167DB3">
        <w:rPr>
          <w:rFonts w:eastAsia="Times New Roman" w:cstheme="minorHAnsi"/>
          <w:b/>
          <w:bCs/>
        </w:rPr>
        <w:t xml:space="preserve">Liczba </w:t>
      </w:r>
      <w:r w:rsidR="00B23ED0">
        <w:rPr>
          <w:rFonts w:eastAsia="Times New Roman" w:cstheme="minorHAnsi"/>
          <w:b/>
          <w:bCs/>
        </w:rPr>
        <w:t>projektów, w których sfinansowano koszty racjonalnych usprawnień</w:t>
      </w:r>
      <w:r w:rsidR="00A34158" w:rsidRPr="00167DB3">
        <w:rPr>
          <w:rFonts w:eastAsia="Times New Roman" w:cstheme="minorHAnsi"/>
          <w:b/>
          <w:bCs/>
        </w:rPr>
        <w:t xml:space="preserve"> </w:t>
      </w:r>
      <w:r>
        <w:rPr>
          <w:rFonts w:eastAsia="Times New Roman" w:cstheme="minorHAnsi"/>
          <w:b/>
          <w:bCs/>
        </w:rPr>
        <w:t xml:space="preserve">dla osób </w:t>
      </w:r>
      <w:r w:rsidR="00C93265">
        <w:rPr>
          <w:rFonts w:eastAsia="Times New Roman" w:cstheme="minorHAnsi"/>
          <w:b/>
          <w:bCs/>
        </w:rPr>
        <w:br/>
      </w:r>
      <w:r>
        <w:rPr>
          <w:rFonts w:eastAsia="Times New Roman" w:cstheme="minorHAnsi"/>
          <w:b/>
          <w:bCs/>
        </w:rPr>
        <w:t xml:space="preserve">z niepełnosprawnościami </w:t>
      </w:r>
      <w:r w:rsidR="00A34158" w:rsidRPr="00167DB3">
        <w:rPr>
          <w:rFonts w:eastAsia="Times New Roman" w:cstheme="minorHAnsi"/>
          <w:b/>
          <w:bCs/>
        </w:rPr>
        <w:t>(EFRR/FST/FS) (szt.)</w:t>
      </w:r>
    </w:p>
    <w:p w14:paraId="34AC20F3" w14:textId="25F85596" w:rsidR="005F77D7" w:rsidRPr="00167DB3" w:rsidRDefault="00A34158" w:rsidP="00002FE0">
      <w:pPr>
        <w:pStyle w:val="Akapitzlist"/>
        <w:spacing w:line="240" w:lineRule="auto"/>
        <w:ind w:left="284"/>
        <w:contextualSpacing w:val="0"/>
        <w:jc w:val="both"/>
        <w:rPr>
          <w:rFonts w:cstheme="minorHAnsi"/>
        </w:rPr>
      </w:pPr>
      <w:bookmarkStart w:id="27" w:name="_Hlk163826009"/>
      <w:r w:rsidRPr="00167DB3">
        <w:rPr>
          <w:rFonts w:cstheme="minorHAnsi"/>
          <w:u w:val="single"/>
        </w:rPr>
        <w:t>Definicja wskaźnika</w:t>
      </w:r>
      <w:r w:rsidRPr="00167DB3">
        <w:rPr>
          <w:rFonts w:cstheme="minorHAnsi"/>
          <w:b/>
          <w:bCs/>
        </w:rPr>
        <w:t>:</w:t>
      </w:r>
      <w:r w:rsidRPr="00167DB3">
        <w:rPr>
          <w:rFonts w:cstheme="minorHAnsi"/>
        </w:rPr>
        <w:t xml:space="preserve"> </w:t>
      </w:r>
      <w:bookmarkEnd w:id="27"/>
      <w:r w:rsidR="00D836AF">
        <w:rPr>
          <w:rFonts w:ascii="Calibri" w:hAnsi="Calibri" w:cs="Calibri"/>
          <w:color w:val="000000"/>
          <w:shd w:val="clear" w:color="auto" w:fill="FFFFFF"/>
        </w:rPr>
        <w:t xml:space="preserve">Racjonalne usprawnienie oznacza konieczne i odpowiednie zmiany oraz dostosowania, nie nakładające nieproporcjonalnego lub nadmiernego obciążenia, rozpatrywane osobno dla każdego  konkretnego przypadku, w celu zapewnienia osobom </w:t>
      </w:r>
      <w:r w:rsidR="00D836AF">
        <w:rPr>
          <w:rFonts w:ascii="Calibri" w:hAnsi="Calibri" w:cs="Calibri"/>
          <w:color w:val="000000"/>
          <w:shd w:val="clear" w:color="auto" w:fill="FFFFFF"/>
        </w:rPr>
        <w:br/>
        <w:t xml:space="preserve">z niepełnosprawnościami możliwości korzystania  z wszelkich praw człowieka i podstawowych wolności oraz ich wykonywania na zasadzie równości z innymi osobami. Wskaźnik mierzony </w:t>
      </w:r>
      <w:r w:rsidR="00D836AF">
        <w:rPr>
          <w:rFonts w:ascii="Calibri" w:hAnsi="Calibri" w:cs="Calibri"/>
          <w:color w:val="000000"/>
          <w:shd w:val="clear" w:color="auto" w:fill="FFFFFF"/>
        </w:rPr>
        <w:br/>
        <w:t xml:space="preserve">w momencie rozliczenia wydatku związanego z racjonalnymi usprawnieniami w  ramach danego projektu. Przykłady racjonalnych usprawnień: tłumacz języka migowego, transport niskopodłogowy, dostosowanie infrastruktury (nie tylko budynku, ale też dostosowanie infrastruktury komputerowej np. programy powiększające, mówiące, drukarki materiałów </w:t>
      </w:r>
      <w:r w:rsidR="00D836AF">
        <w:rPr>
          <w:rFonts w:ascii="Calibri" w:hAnsi="Calibri" w:cs="Calibri"/>
          <w:color w:val="000000"/>
          <w:shd w:val="clear" w:color="auto" w:fill="FFFFFF"/>
        </w:rPr>
        <w:br/>
        <w:t xml:space="preserve">w alfabecie Braille'a), osoby asystujące, odpowiednie dostosowanie wyżywienia. Do wskaźnika powinny zostać wliczone zarówno projekty ogólnodostępne, w których sfinansowano koszty racjonalnych usprawnień, jak i dedykowane (zgodnie z kategoryzacją projektów z  Wytycznych </w:t>
      </w:r>
      <w:r w:rsidR="00D836AF">
        <w:rPr>
          <w:rFonts w:ascii="Calibri" w:hAnsi="Calibri" w:cs="Calibri"/>
          <w:color w:val="000000"/>
          <w:shd w:val="clear" w:color="auto" w:fill="FFFFFF"/>
        </w:rPr>
        <w:br/>
        <w:t xml:space="preserve">w zakresie realizacji zasad równościowych  w ramach funduszy unijnych na lata 2021-2027). </w:t>
      </w:r>
      <w:r w:rsidR="00D836AF">
        <w:rPr>
          <w:rFonts w:ascii="Calibri" w:hAnsi="Calibri" w:cs="Calibri"/>
          <w:color w:val="000000"/>
          <w:shd w:val="clear" w:color="auto" w:fill="FFFFFF"/>
        </w:rPr>
        <w:br/>
        <w:t xml:space="preserve">Na poziomie projektu wskaźnik może przyjmować maksymalną wartość 1 - co oznacza </w:t>
      </w:r>
      <w:r w:rsidR="00D836AF">
        <w:rPr>
          <w:rFonts w:ascii="Calibri" w:hAnsi="Calibri" w:cs="Calibri"/>
          <w:color w:val="000000"/>
          <w:shd w:val="clear" w:color="auto" w:fill="FFFFFF"/>
        </w:rPr>
        <w:br/>
        <w:t xml:space="preserve">jeden projekt, w którym sfinansowano koszty racjonalnych usprawnień dla osób </w:t>
      </w:r>
      <w:r w:rsidR="00D836AF">
        <w:rPr>
          <w:rFonts w:ascii="Calibri" w:hAnsi="Calibri" w:cs="Calibri"/>
          <w:color w:val="000000"/>
          <w:shd w:val="clear" w:color="auto" w:fill="FFFFFF"/>
        </w:rPr>
        <w:br/>
        <w:t xml:space="preserve">z niepełnosprawnościami. Liczba sfinansowanych racjonalnych usprawnień, w ramach projektu, nie ma znaczenia dla wartości wykazywanej we wskaźniku. Definicja na podstawie:  Wytyczne </w:t>
      </w:r>
      <w:r w:rsidR="00D836AF">
        <w:rPr>
          <w:rFonts w:ascii="Calibri" w:hAnsi="Calibri" w:cs="Calibri"/>
          <w:color w:val="000000"/>
          <w:shd w:val="clear" w:color="auto" w:fill="FFFFFF"/>
        </w:rPr>
        <w:br/>
        <w:t>w zakresie realizacji zasad równościowych  w ramach funduszy unijnych na lata 2021-2027.</w:t>
      </w:r>
    </w:p>
    <w:p w14:paraId="4C34167F" w14:textId="6A8E7B51" w:rsidR="005F77D7" w:rsidRPr="00167DB3" w:rsidRDefault="00E02988" w:rsidP="00E75015">
      <w:pPr>
        <w:pStyle w:val="Akapitzlist"/>
        <w:numPr>
          <w:ilvl w:val="0"/>
          <w:numId w:val="8"/>
        </w:numPr>
        <w:spacing w:line="240" w:lineRule="auto"/>
        <w:ind w:left="284" w:hanging="284"/>
        <w:contextualSpacing w:val="0"/>
        <w:jc w:val="both"/>
        <w:rPr>
          <w:rFonts w:cstheme="minorHAnsi"/>
          <w:b/>
          <w:bCs/>
        </w:rPr>
      </w:pPr>
      <w:r>
        <w:rPr>
          <w:rFonts w:cstheme="minorHAnsi"/>
          <w:b/>
          <w:bCs/>
        </w:rPr>
        <w:t>PLR</w:t>
      </w:r>
      <w:r w:rsidR="0019539D">
        <w:rPr>
          <w:rFonts w:cstheme="minorHAnsi"/>
          <w:b/>
          <w:bCs/>
        </w:rPr>
        <w:t>O</w:t>
      </w:r>
      <w:r>
        <w:rPr>
          <w:rFonts w:cstheme="minorHAnsi"/>
          <w:b/>
          <w:bCs/>
        </w:rPr>
        <w:t xml:space="preserve">209 </w:t>
      </w:r>
      <w:r w:rsidR="005F77D7" w:rsidRPr="00167DB3">
        <w:rPr>
          <w:rFonts w:cstheme="minorHAnsi"/>
          <w:b/>
          <w:bCs/>
        </w:rPr>
        <w:t>Udział podmiotów instytucjonalnych w procesie przedsiębiorczego odkrywania (</w:t>
      </w:r>
      <w:r w:rsidR="005F77D7" w:rsidRPr="0019539D">
        <w:rPr>
          <w:rFonts w:cstheme="minorHAnsi"/>
          <w:b/>
          <w:bCs/>
        </w:rPr>
        <w:t>EFRR/FST/FS) (szt.)</w:t>
      </w:r>
    </w:p>
    <w:p w14:paraId="4EF5D3DC" w14:textId="004C7AEF" w:rsidR="00697F2C" w:rsidRPr="005236DB" w:rsidRDefault="005236DB" w:rsidP="00002FE0">
      <w:pPr>
        <w:pStyle w:val="Akapitzlist"/>
        <w:spacing w:line="240" w:lineRule="auto"/>
        <w:ind w:left="284"/>
        <w:contextualSpacing w:val="0"/>
        <w:jc w:val="both"/>
        <w:rPr>
          <w:rFonts w:cstheme="minorHAnsi"/>
        </w:rPr>
      </w:pPr>
      <w:r w:rsidRPr="005236DB">
        <w:rPr>
          <w:rFonts w:cstheme="minorHAnsi"/>
          <w:u w:val="single"/>
        </w:rPr>
        <w:t>Definicja wskaźnika</w:t>
      </w:r>
      <w:r w:rsidRPr="005236DB">
        <w:rPr>
          <w:rFonts w:cstheme="minorHAnsi"/>
          <w:b/>
          <w:bCs/>
        </w:rPr>
        <w:t>:</w:t>
      </w:r>
      <w:r w:rsidRPr="005236DB">
        <w:rPr>
          <w:rFonts w:cstheme="minorHAnsi"/>
        </w:rPr>
        <w:t xml:space="preserve"> </w:t>
      </w:r>
      <w:r w:rsidR="005F77D7" w:rsidRPr="00167DB3">
        <w:rPr>
          <w:rFonts w:cstheme="minorHAnsi"/>
        </w:rPr>
        <w:t>Liczba uczestników instytucjonalnych w konsultacjach z podmiotami zorganizowanych w ramach strategii inteligentnej specjalizacji dla procesu przedsiębiorczego odkrywania. Jeżeli dwóch lub więcej przedstawicieli tej samej organizacji uczestniczy w tym samym spotkaniu, organizacja ta jest liczona raz.</w:t>
      </w:r>
      <w:bookmarkEnd w:id="26"/>
    </w:p>
    <w:p w14:paraId="56631CA4" w14:textId="0414C52A" w:rsidR="00FF518F" w:rsidRDefault="00722F9A" w:rsidP="00FF518F">
      <w:pPr>
        <w:pStyle w:val="Akapitzlist"/>
        <w:spacing w:line="240" w:lineRule="auto"/>
        <w:ind w:left="567"/>
        <w:contextualSpacing w:val="0"/>
        <w:jc w:val="both"/>
        <w:rPr>
          <w:rFonts w:cstheme="minorHAnsi"/>
        </w:rPr>
      </w:pPr>
      <w:r w:rsidRPr="00167DB3">
        <w:rPr>
          <w:rFonts w:cstheme="minorHAnsi"/>
        </w:rPr>
        <w:t xml:space="preserve">Stan realizacji wskaźników należy nieprzerwanie monitorować. W przypadku nieosiągnięcia lub nieutrzymania wartości wskaźników możliwym jest proporcjonalne pomniejszenie </w:t>
      </w:r>
      <w:r w:rsidR="00A554E9" w:rsidRPr="00167DB3">
        <w:rPr>
          <w:rFonts w:cstheme="minorHAnsi"/>
        </w:rPr>
        <w:t xml:space="preserve">otrzymanego </w:t>
      </w:r>
      <w:r w:rsidRPr="00167DB3">
        <w:rPr>
          <w:rFonts w:cstheme="minorHAnsi"/>
        </w:rPr>
        <w:t xml:space="preserve">dofinansowania lub rozwiązanie </w:t>
      </w:r>
      <w:r w:rsidR="00725375">
        <w:rPr>
          <w:rFonts w:cstheme="minorHAnsi"/>
        </w:rPr>
        <w:t>decyzji</w:t>
      </w:r>
      <w:r w:rsidRPr="00167DB3">
        <w:rPr>
          <w:rFonts w:cstheme="minorHAnsi"/>
        </w:rPr>
        <w:t xml:space="preserve"> o dofinansowanie.</w:t>
      </w:r>
    </w:p>
    <w:p w14:paraId="1702B636" w14:textId="77777777" w:rsidR="00DB36E2" w:rsidRDefault="00DB36E2" w:rsidP="00FF518F">
      <w:pPr>
        <w:pStyle w:val="Akapitzlist"/>
        <w:spacing w:line="240" w:lineRule="auto"/>
        <w:ind w:left="567"/>
        <w:contextualSpacing w:val="0"/>
        <w:jc w:val="both"/>
        <w:rPr>
          <w:rFonts w:cstheme="minorHAnsi"/>
        </w:rPr>
      </w:pPr>
    </w:p>
    <w:p w14:paraId="64672211" w14:textId="77777777" w:rsidR="00DB36E2" w:rsidRDefault="00DB36E2" w:rsidP="00FF518F">
      <w:pPr>
        <w:pStyle w:val="Akapitzlist"/>
        <w:spacing w:line="240" w:lineRule="auto"/>
        <w:ind w:left="567"/>
        <w:contextualSpacing w:val="0"/>
        <w:jc w:val="both"/>
        <w:rPr>
          <w:rFonts w:cstheme="minorHAnsi"/>
        </w:rPr>
      </w:pPr>
    </w:p>
    <w:p w14:paraId="68D98847" w14:textId="77777777" w:rsidR="00020D0E" w:rsidRDefault="00020D0E" w:rsidP="00FF518F">
      <w:pPr>
        <w:pStyle w:val="Akapitzlist"/>
        <w:spacing w:line="240" w:lineRule="auto"/>
        <w:ind w:left="567"/>
        <w:contextualSpacing w:val="0"/>
        <w:jc w:val="both"/>
        <w:rPr>
          <w:rFonts w:cstheme="minorHAnsi"/>
        </w:rPr>
      </w:pPr>
    </w:p>
    <w:p w14:paraId="7166C5B2" w14:textId="77777777" w:rsidR="00020D0E" w:rsidRDefault="00020D0E" w:rsidP="00FF518F">
      <w:pPr>
        <w:pStyle w:val="Akapitzlist"/>
        <w:spacing w:line="240" w:lineRule="auto"/>
        <w:ind w:left="567"/>
        <w:contextualSpacing w:val="0"/>
        <w:jc w:val="both"/>
        <w:rPr>
          <w:rFonts w:cstheme="minorHAnsi"/>
        </w:rPr>
      </w:pPr>
    </w:p>
    <w:p w14:paraId="3641A2CB" w14:textId="3258431F" w:rsidR="00FF518F" w:rsidRPr="00E75015" w:rsidRDefault="00C41173" w:rsidP="00FF518F">
      <w:pPr>
        <w:pStyle w:val="Akapitzlist"/>
        <w:numPr>
          <w:ilvl w:val="0"/>
          <w:numId w:val="2"/>
        </w:numPr>
        <w:spacing w:line="240" w:lineRule="auto"/>
        <w:jc w:val="both"/>
        <w:rPr>
          <w:rFonts w:cstheme="minorHAnsi"/>
        </w:rPr>
      </w:pPr>
      <w:r w:rsidRPr="00FF518F">
        <w:rPr>
          <w:rFonts w:cstheme="minorHAnsi"/>
          <w:b/>
          <w:bCs/>
          <w:u w:val="single"/>
        </w:rPr>
        <w:t>Rezultatu:</w:t>
      </w:r>
    </w:p>
    <w:p w14:paraId="2FF8A2AA" w14:textId="77777777" w:rsidR="00E75015" w:rsidRPr="00FF518F" w:rsidRDefault="00E75015" w:rsidP="00E75015">
      <w:pPr>
        <w:pStyle w:val="Akapitzlist"/>
        <w:spacing w:line="240" w:lineRule="auto"/>
        <w:ind w:left="360"/>
        <w:jc w:val="both"/>
        <w:rPr>
          <w:rFonts w:cstheme="minorHAnsi"/>
        </w:rPr>
      </w:pPr>
    </w:p>
    <w:p w14:paraId="43ADA6FC" w14:textId="14E56F14" w:rsidR="00C41173" w:rsidRPr="00E75015" w:rsidRDefault="00E75015" w:rsidP="00E75015">
      <w:pPr>
        <w:pStyle w:val="Akapitzlist"/>
        <w:numPr>
          <w:ilvl w:val="0"/>
          <w:numId w:val="24"/>
        </w:numPr>
        <w:spacing w:line="240" w:lineRule="auto"/>
        <w:jc w:val="both"/>
        <w:rPr>
          <w:rFonts w:cstheme="minorHAnsi"/>
          <w:b/>
          <w:bCs/>
          <w:u w:val="single"/>
        </w:rPr>
      </w:pPr>
      <w:r w:rsidRPr="00E75015">
        <w:rPr>
          <w:rFonts w:cstheme="minorHAnsi"/>
          <w:b/>
          <w:bCs/>
        </w:rPr>
        <w:t xml:space="preserve"> </w:t>
      </w:r>
      <w:r w:rsidR="00C41173" w:rsidRPr="00E75015">
        <w:rPr>
          <w:rFonts w:cstheme="minorHAnsi"/>
          <w:b/>
          <w:bCs/>
        </w:rPr>
        <w:t>PLRR078 – Liczba przedsięwzięć służących monitorowaniu i ewaluacji  regionalnej inteligentnej specjalizacji</w:t>
      </w:r>
      <w:r w:rsidR="00FF518F" w:rsidRPr="00E75015">
        <w:rPr>
          <w:rFonts w:cstheme="minorHAnsi"/>
          <w:b/>
          <w:bCs/>
        </w:rPr>
        <w:t xml:space="preserve"> </w:t>
      </w:r>
      <w:r w:rsidR="00FF518F" w:rsidRPr="00E75015">
        <w:rPr>
          <w:rFonts w:eastAsia="Times New Roman" w:cstheme="minorHAnsi"/>
          <w:b/>
          <w:bCs/>
        </w:rPr>
        <w:t>(EFRR/FST/FS) (szt.)</w:t>
      </w:r>
    </w:p>
    <w:p w14:paraId="6BE3A980" w14:textId="48A156D8" w:rsidR="00C41173" w:rsidRPr="00C41173" w:rsidRDefault="00C41173" w:rsidP="00C41173">
      <w:pPr>
        <w:spacing w:line="240" w:lineRule="auto"/>
        <w:ind w:left="360"/>
        <w:jc w:val="both"/>
        <w:rPr>
          <w:rFonts w:cstheme="minorHAnsi"/>
        </w:rPr>
      </w:pPr>
      <w:r w:rsidRPr="00C41173">
        <w:rPr>
          <w:rFonts w:cstheme="minorHAnsi"/>
          <w:u w:val="single"/>
        </w:rPr>
        <w:t>Definicja wskaźnika:</w:t>
      </w:r>
      <w:r>
        <w:rPr>
          <w:rFonts w:cstheme="minorHAnsi"/>
          <w:u w:val="single"/>
        </w:rPr>
        <w:t xml:space="preserve"> </w:t>
      </w:r>
      <w:r w:rsidRPr="00C41173">
        <w:rPr>
          <w:rFonts w:cstheme="minorHAnsi"/>
        </w:rPr>
        <w:t xml:space="preserve">W ramach wskaźnika </w:t>
      </w:r>
      <w:r>
        <w:rPr>
          <w:rFonts w:cstheme="minorHAnsi"/>
        </w:rPr>
        <w:t xml:space="preserve">mierzona będzie liczba przedsięwzięć rozumianych jako zadania zrealizowane w ramach projektu w bezpośrednim związku z procesami monitorowania </w:t>
      </w:r>
      <w:r>
        <w:rPr>
          <w:rFonts w:cstheme="minorHAnsi"/>
        </w:rPr>
        <w:br/>
        <w:t>i ewaluacji</w:t>
      </w:r>
      <w:r w:rsidR="00FF518F">
        <w:rPr>
          <w:rFonts w:cstheme="minorHAnsi"/>
        </w:rPr>
        <w:t xml:space="preserve">, które dotyczą regionalnej inteligentnej specjalizacji, zdefiniowanej w RSI 2030 np. </w:t>
      </w:r>
      <w:r w:rsidR="00FF518F">
        <w:rPr>
          <w:rFonts w:cstheme="minorHAnsi"/>
        </w:rPr>
        <w:br/>
        <w:t xml:space="preserve">w formie badań i analiz, których rezultaty mają postać raportów lub opracowań o charakterze materialnym. Działań o charakterze upowszechniającym oraz </w:t>
      </w:r>
      <w:proofErr w:type="spellStart"/>
      <w:r w:rsidR="00FF518F">
        <w:rPr>
          <w:rFonts w:cstheme="minorHAnsi"/>
        </w:rPr>
        <w:t>informacyjno</w:t>
      </w:r>
      <w:proofErr w:type="spellEnd"/>
      <w:r w:rsidR="00FF518F">
        <w:rPr>
          <w:rFonts w:cstheme="minorHAnsi"/>
        </w:rPr>
        <w:t xml:space="preserve"> – promocyjnym np. </w:t>
      </w:r>
      <w:r w:rsidR="00FF518F">
        <w:rPr>
          <w:rFonts w:cstheme="minorHAnsi"/>
        </w:rPr>
        <w:br/>
        <w:t xml:space="preserve">w formie konferencji nie należy wykazywać jako odrębnych przedsięwzięć zaliczanych do wartości wskaźnika.  </w:t>
      </w:r>
    </w:p>
    <w:p w14:paraId="655CA324" w14:textId="3C0D620B" w:rsidR="0098167F" w:rsidRPr="003A6DB1" w:rsidRDefault="00B02ACD" w:rsidP="00B02ACD">
      <w:pPr>
        <w:pStyle w:val="Nagwek1"/>
        <w:spacing w:before="480" w:after="160" w:line="240" w:lineRule="auto"/>
        <w:ind w:left="567" w:hanging="425"/>
        <w:rPr>
          <w:rFonts w:asciiTheme="minorHAnsi" w:hAnsiTheme="minorHAnsi" w:cstheme="minorHAnsi"/>
          <w:color w:val="007BB8"/>
        </w:rPr>
      </w:pPr>
      <w:bookmarkStart w:id="28" w:name="_Toc164671818"/>
      <w:r w:rsidRPr="003A6DB1">
        <w:rPr>
          <w:rFonts w:asciiTheme="minorHAnsi" w:hAnsiTheme="minorHAnsi" w:cstheme="minorHAnsi"/>
          <w:color w:val="007BB8"/>
        </w:rPr>
        <w:t>1</w:t>
      </w:r>
      <w:r w:rsidR="00753EBB">
        <w:rPr>
          <w:rFonts w:asciiTheme="minorHAnsi" w:hAnsiTheme="minorHAnsi" w:cstheme="minorHAnsi"/>
          <w:color w:val="007BB8"/>
        </w:rPr>
        <w:t>0</w:t>
      </w:r>
      <w:r w:rsidR="00D0073A" w:rsidRPr="003A6DB1">
        <w:rPr>
          <w:rFonts w:asciiTheme="minorHAnsi" w:hAnsiTheme="minorHAnsi" w:cstheme="minorHAnsi"/>
          <w:color w:val="007BB8"/>
        </w:rPr>
        <w:t>.</w:t>
      </w:r>
      <w:r w:rsidRPr="003A6DB1">
        <w:rPr>
          <w:rFonts w:asciiTheme="minorHAnsi" w:hAnsiTheme="minorHAnsi" w:cstheme="minorHAnsi"/>
          <w:color w:val="007BB8"/>
        </w:rPr>
        <w:t xml:space="preserve"> </w:t>
      </w:r>
      <w:r w:rsidR="00985A74">
        <w:rPr>
          <w:rFonts w:asciiTheme="minorHAnsi" w:hAnsiTheme="minorHAnsi" w:cstheme="minorHAnsi"/>
          <w:color w:val="007BB8"/>
        </w:rPr>
        <w:t xml:space="preserve">  </w:t>
      </w:r>
      <w:r w:rsidR="002B0CB3" w:rsidRPr="003A6DB1">
        <w:rPr>
          <w:rFonts w:asciiTheme="minorHAnsi" w:hAnsiTheme="minorHAnsi" w:cstheme="minorHAnsi"/>
          <w:color w:val="007BB8"/>
        </w:rPr>
        <w:t>ZASADY WYPEŁNIENIA I SKŁADANIA WNIOSKU</w:t>
      </w:r>
      <w:bookmarkEnd w:id="28"/>
    </w:p>
    <w:p w14:paraId="2B4FD1F6" w14:textId="6AAB56DA" w:rsidR="003A6DB1" w:rsidRDefault="002E20A5" w:rsidP="00FD7E09">
      <w:pPr>
        <w:pStyle w:val="Akapitzlist"/>
        <w:numPr>
          <w:ilvl w:val="1"/>
          <w:numId w:val="35"/>
        </w:numPr>
        <w:tabs>
          <w:tab w:val="left" w:pos="1134"/>
        </w:tabs>
        <w:spacing w:line="240" w:lineRule="auto"/>
        <w:jc w:val="both"/>
        <w:rPr>
          <w:rFonts w:cstheme="minorHAnsi"/>
          <w:b/>
          <w:bCs/>
        </w:rPr>
      </w:pPr>
      <w:r w:rsidRPr="00FD7E09">
        <w:rPr>
          <w:rFonts w:cstheme="minorHAnsi"/>
          <w:b/>
          <w:bCs/>
        </w:rPr>
        <w:t xml:space="preserve">Nabór wniosków o dofinansowanie projektów prowadzony jest w systemie teleinformatycznym CST2021 w aplikacji WOD2021 dostępnym na stronie </w:t>
      </w:r>
      <w:hyperlink r:id="rId12" w:history="1">
        <w:r w:rsidRPr="00FD7E09">
          <w:rPr>
            <w:rStyle w:val="Hipercze"/>
            <w:rFonts w:cstheme="minorHAnsi"/>
            <w:b/>
            <w:bCs/>
          </w:rPr>
          <w:t>https://wod.cst2021.gov.pl</w:t>
        </w:r>
      </w:hyperlink>
      <w:r w:rsidRPr="00FD7E09">
        <w:rPr>
          <w:rFonts w:cstheme="minorHAnsi"/>
          <w:b/>
          <w:bCs/>
        </w:rPr>
        <w:t>.</w:t>
      </w:r>
    </w:p>
    <w:p w14:paraId="215A14B3" w14:textId="77777777" w:rsidR="003A6DB1" w:rsidRPr="00FD7E09" w:rsidRDefault="002E20A5" w:rsidP="00FD7E09">
      <w:pPr>
        <w:pStyle w:val="Akapitzlist"/>
        <w:numPr>
          <w:ilvl w:val="1"/>
          <w:numId w:val="35"/>
        </w:numPr>
        <w:tabs>
          <w:tab w:val="left" w:pos="1134"/>
        </w:tabs>
        <w:spacing w:line="240" w:lineRule="auto"/>
        <w:jc w:val="both"/>
        <w:rPr>
          <w:rFonts w:cstheme="minorHAnsi"/>
          <w:b/>
          <w:bCs/>
        </w:rPr>
      </w:pPr>
      <w:r w:rsidRPr="00FD7E09">
        <w:rPr>
          <w:rFonts w:cstheme="minorHAnsi"/>
        </w:rPr>
        <w:t>Nabór rozpoczyna się w dniu udostępnienia przez IZ FE</w:t>
      </w:r>
      <w:r w:rsidR="003C6B06" w:rsidRPr="00FD7E09">
        <w:rPr>
          <w:rFonts w:cstheme="minorHAnsi"/>
        </w:rPr>
        <w:t>Ś</w:t>
      </w:r>
      <w:r w:rsidRPr="00FD7E09">
        <w:rPr>
          <w:rFonts w:cstheme="minorHAnsi"/>
        </w:rPr>
        <w:t xml:space="preserve"> formularza wniosku o dofinansowanie projektu w systemie teleinformatycznym w sposób umożliwiający składanie wniosków </w:t>
      </w:r>
      <w:r w:rsidR="00D94937" w:rsidRPr="00FD7E09">
        <w:rPr>
          <w:rFonts w:cstheme="minorHAnsi"/>
        </w:rPr>
        <w:br/>
      </w:r>
      <w:r w:rsidRPr="00FD7E09">
        <w:rPr>
          <w:rFonts w:cstheme="minorHAnsi"/>
        </w:rPr>
        <w:t>o dofinansowanie projektu.</w:t>
      </w:r>
    </w:p>
    <w:p w14:paraId="503AF47F" w14:textId="77777777" w:rsidR="003A6DB1" w:rsidRPr="00FD7E09" w:rsidRDefault="002E20A5" w:rsidP="00FD7E09">
      <w:pPr>
        <w:pStyle w:val="Akapitzlist"/>
        <w:numPr>
          <w:ilvl w:val="1"/>
          <w:numId w:val="35"/>
        </w:numPr>
        <w:tabs>
          <w:tab w:val="left" w:pos="1134"/>
        </w:tabs>
        <w:spacing w:line="240" w:lineRule="auto"/>
        <w:jc w:val="both"/>
        <w:rPr>
          <w:rFonts w:cstheme="minorHAnsi"/>
          <w:b/>
          <w:bCs/>
        </w:rPr>
      </w:pPr>
      <w:r w:rsidRPr="00FD7E09">
        <w:rPr>
          <w:rFonts w:cstheme="minorHAnsi"/>
        </w:rPr>
        <w:t xml:space="preserve">Wnioskodawcy planujący złożenie wniosku o dofinansowanie projektu </w:t>
      </w:r>
      <w:r w:rsidR="00E3456B" w:rsidRPr="00FD7E09">
        <w:rPr>
          <w:rFonts w:cstheme="minorHAnsi"/>
        </w:rPr>
        <w:t xml:space="preserve">w ramach naboru projektów w sposób </w:t>
      </w:r>
      <w:r w:rsidR="00EE7E54" w:rsidRPr="00FD7E09">
        <w:rPr>
          <w:rFonts w:cstheme="minorHAnsi"/>
        </w:rPr>
        <w:t>nie</w:t>
      </w:r>
      <w:r w:rsidR="00E3456B" w:rsidRPr="00FD7E09">
        <w:rPr>
          <w:rFonts w:cstheme="minorHAnsi"/>
        </w:rPr>
        <w:t xml:space="preserve">konkurencyjny </w:t>
      </w:r>
      <w:r w:rsidRPr="00FD7E09">
        <w:rPr>
          <w:rFonts w:cstheme="minorHAnsi"/>
        </w:rPr>
        <w:t>zobowiązani są założyć konto w systemie teleinformatycznym CST2021 w aplikacji WOD2021 (utworzenie konta w aplikacji WOD2021 oznacza utworzenie konta również w systemie CST2021, natomiast utworzenie konta CST2021</w:t>
      </w:r>
      <w:r w:rsidR="002C427C" w:rsidRPr="00FD7E09">
        <w:rPr>
          <w:rFonts w:cstheme="minorHAnsi"/>
        </w:rPr>
        <w:t xml:space="preserve"> </w:t>
      </w:r>
      <w:r w:rsidRPr="00FD7E09">
        <w:rPr>
          <w:rFonts w:cstheme="minorHAnsi"/>
        </w:rPr>
        <w:t xml:space="preserve">nie oznacza utworzenia konta w aplikacji WOD2021 (w tym przypadku </w:t>
      </w:r>
      <w:r w:rsidR="00896133" w:rsidRPr="00FD7E09">
        <w:rPr>
          <w:rFonts w:cstheme="minorHAnsi"/>
        </w:rPr>
        <w:t>w</w:t>
      </w:r>
      <w:r w:rsidRPr="00FD7E09">
        <w:rPr>
          <w:rFonts w:cstheme="minorHAnsi"/>
        </w:rPr>
        <w:t>nioskodawca powinien powtórzyć proces założenia konta w aplikacji WOD2021)</w:t>
      </w:r>
      <w:r w:rsidR="00C36CFF" w:rsidRPr="00FD7E09">
        <w:rPr>
          <w:rFonts w:cstheme="minorHAnsi"/>
        </w:rPr>
        <w:t>)</w:t>
      </w:r>
      <w:r w:rsidR="00EE0EF0" w:rsidRPr="00FD7E09">
        <w:rPr>
          <w:rFonts w:cstheme="minorHAnsi"/>
        </w:rPr>
        <w:t>.</w:t>
      </w:r>
    </w:p>
    <w:p w14:paraId="2DBEEC09" w14:textId="6D64D48C" w:rsidR="002E20A5" w:rsidRPr="00FD7E09" w:rsidRDefault="002E20A5" w:rsidP="00FD7E09">
      <w:pPr>
        <w:pStyle w:val="Akapitzlist"/>
        <w:numPr>
          <w:ilvl w:val="1"/>
          <w:numId w:val="35"/>
        </w:numPr>
        <w:tabs>
          <w:tab w:val="left" w:pos="1134"/>
        </w:tabs>
        <w:spacing w:line="240" w:lineRule="auto"/>
        <w:jc w:val="both"/>
        <w:rPr>
          <w:rFonts w:cstheme="minorHAnsi"/>
          <w:b/>
          <w:bCs/>
        </w:rPr>
      </w:pPr>
      <w:r w:rsidRPr="00FD7E09">
        <w:rPr>
          <w:rFonts w:cstheme="minorHAnsi"/>
          <w:b/>
          <w:bCs/>
        </w:rPr>
        <w:t xml:space="preserve">Wniosek o dofinansowanie projektu należy przesłać za pośrednictwem systemu CST2021 </w:t>
      </w:r>
      <w:r w:rsidR="002C427C" w:rsidRPr="00FD7E09">
        <w:rPr>
          <w:rFonts w:cstheme="minorHAnsi"/>
          <w:b/>
          <w:bCs/>
        </w:rPr>
        <w:br/>
      </w:r>
      <w:r w:rsidRPr="00FD7E09">
        <w:rPr>
          <w:rFonts w:cstheme="minorHAnsi"/>
          <w:b/>
          <w:bCs/>
        </w:rPr>
        <w:t xml:space="preserve">w aplikacji WOD2021 w terminie od dnia </w:t>
      </w:r>
      <w:r w:rsidR="005236DB" w:rsidRPr="00FD7E09">
        <w:rPr>
          <w:rFonts w:cstheme="minorHAnsi"/>
          <w:b/>
          <w:bCs/>
        </w:rPr>
        <w:t>29</w:t>
      </w:r>
      <w:r w:rsidR="00CB6333" w:rsidRPr="00FD7E09">
        <w:rPr>
          <w:rFonts w:cstheme="minorHAnsi"/>
          <w:b/>
          <w:bCs/>
        </w:rPr>
        <w:t xml:space="preserve"> </w:t>
      </w:r>
      <w:r w:rsidR="005236DB" w:rsidRPr="00FD7E09">
        <w:rPr>
          <w:rFonts w:cstheme="minorHAnsi"/>
          <w:b/>
          <w:bCs/>
        </w:rPr>
        <w:t xml:space="preserve">kwietnia </w:t>
      </w:r>
      <w:r w:rsidR="00CB6333" w:rsidRPr="00FD7E09">
        <w:rPr>
          <w:rFonts w:cstheme="minorHAnsi"/>
          <w:b/>
          <w:bCs/>
        </w:rPr>
        <w:t>202</w:t>
      </w:r>
      <w:r w:rsidR="005236DB" w:rsidRPr="00FD7E09">
        <w:rPr>
          <w:rFonts w:cstheme="minorHAnsi"/>
          <w:b/>
          <w:bCs/>
        </w:rPr>
        <w:t>4</w:t>
      </w:r>
      <w:r w:rsidR="00CB6333" w:rsidRPr="00FD7E09">
        <w:rPr>
          <w:rFonts w:cstheme="minorHAnsi"/>
          <w:b/>
          <w:bCs/>
        </w:rPr>
        <w:t xml:space="preserve"> r. </w:t>
      </w:r>
      <w:r w:rsidR="002C427C" w:rsidRPr="00FD7E09">
        <w:rPr>
          <w:rFonts w:cstheme="minorHAnsi"/>
          <w:b/>
          <w:bCs/>
        </w:rPr>
        <w:t xml:space="preserve">do dnia </w:t>
      </w:r>
      <w:r w:rsidR="00D05AB7" w:rsidRPr="00FD7E09">
        <w:rPr>
          <w:rFonts w:cstheme="minorHAnsi"/>
          <w:b/>
          <w:bCs/>
        </w:rPr>
        <w:t>10</w:t>
      </w:r>
      <w:r w:rsidR="00C7633C" w:rsidRPr="00FD7E09">
        <w:rPr>
          <w:rFonts w:cstheme="minorHAnsi"/>
          <w:b/>
          <w:bCs/>
          <w:color w:val="E40000"/>
        </w:rPr>
        <w:t xml:space="preserve"> </w:t>
      </w:r>
      <w:r w:rsidR="00454F5B" w:rsidRPr="00FD7E09">
        <w:rPr>
          <w:rFonts w:cstheme="minorHAnsi"/>
          <w:b/>
          <w:bCs/>
        </w:rPr>
        <w:t>maja</w:t>
      </w:r>
      <w:r w:rsidR="00CB6333" w:rsidRPr="00FD7E09">
        <w:rPr>
          <w:rFonts w:cstheme="minorHAnsi"/>
          <w:b/>
          <w:bCs/>
        </w:rPr>
        <w:t xml:space="preserve"> 202</w:t>
      </w:r>
      <w:r w:rsidR="00C7633C" w:rsidRPr="00FD7E09">
        <w:rPr>
          <w:rFonts w:cstheme="minorHAnsi"/>
          <w:b/>
          <w:bCs/>
        </w:rPr>
        <w:t>4</w:t>
      </w:r>
      <w:r w:rsidR="00CB6333" w:rsidRPr="00FD7E09">
        <w:rPr>
          <w:rFonts w:cstheme="minorHAnsi"/>
          <w:b/>
          <w:bCs/>
        </w:rPr>
        <w:t xml:space="preserve"> r.</w:t>
      </w:r>
      <w:r w:rsidR="00807E82" w:rsidRPr="00FD7E09">
        <w:rPr>
          <w:rFonts w:cstheme="minorHAnsi"/>
        </w:rPr>
        <w:t xml:space="preserve"> </w:t>
      </w:r>
      <w:r w:rsidRPr="00FD7E09">
        <w:rPr>
          <w:rFonts w:cstheme="minorHAnsi"/>
        </w:rPr>
        <w:t xml:space="preserve">Nie przewiduje się możliwości skrócenia terminu składania wniosków o dofinansowanie. </w:t>
      </w:r>
      <w:r w:rsidR="00531D14" w:rsidRPr="00FD7E09">
        <w:rPr>
          <w:rFonts w:cstheme="minorHAnsi"/>
        </w:rPr>
        <w:br/>
      </w:r>
      <w:r w:rsidRPr="00B74564">
        <w:rPr>
          <w:rFonts w:cstheme="minorHAnsi"/>
        </w:rPr>
        <w:t>W uzasadnionych przypadkach termin składania wniosków o dofinansowanie można przedłużyć.</w:t>
      </w:r>
      <w:r w:rsidRPr="00FD7E09">
        <w:rPr>
          <w:rFonts w:cstheme="minorHAnsi"/>
        </w:rPr>
        <w:t xml:space="preserve"> Wydłużenie terminu naboru wniosku może mieć miejsce, gdy:</w:t>
      </w:r>
    </w:p>
    <w:p w14:paraId="558079BF" w14:textId="2273AA97" w:rsidR="002E20A5" w:rsidRPr="00167DB3" w:rsidRDefault="002E20A5" w:rsidP="0074742E">
      <w:pPr>
        <w:pStyle w:val="Akapitzlist"/>
        <w:numPr>
          <w:ilvl w:val="0"/>
          <w:numId w:val="3"/>
        </w:numPr>
        <w:spacing w:after="0" w:line="240" w:lineRule="auto"/>
        <w:ind w:left="993" w:hanging="357"/>
        <w:contextualSpacing w:val="0"/>
        <w:jc w:val="both"/>
        <w:rPr>
          <w:rFonts w:cstheme="minorHAnsi"/>
        </w:rPr>
      </w:pPr>
      <w:r w:rsidRPr="00167DB3">
        <w:rPr>
          <w:rFonts w:cstheme="minorHAnsi"/>
        </w:rPr>
        <w:t>wystąpi awaria WOD2021/CST2021</w:t>
      </w:r>
      <w:r w:rsidR="00FD7E09">
        <w:rPr>
          <w:rFonts w:cstheme="minorHAnsi"/>
        </w:rPr>
        <w:t>,</w:t>
      </w:r>
    </w:p>
    <w:p w14:paraId="20BAD810" w14:textId="021A7A1C" w:rsidR="002E20A5" w:rsidRPr="00167DB3" w:rsidRDefault="002E20A5" w:rsidP="0074742E">
      <w:pPr>
        <w:pStyle w:val="Akapitzlist"/>
        <w:numPr>
          <w:ilvl w:val="0"/>
          <w:numId w:val="3"/>
        </w:numPr>
        <w:spacing w:after="0" w:line="240" w:lineRule="auto"/>
        <w:ind w:left="993" w:hanging="357"/>
        <w:contextualSpacing w:val="0"/>
        <w:jc w:val="both"/>
        <w:rPr>
          <w:rFonts w:cstheme="minorHAnsi"/>
        </w:rPr>
      </w:pPr>
      <w:r w:rsidRPr="00167DB3">
        <w:rPr>
          <w:rFonts w:cstheme="minorHAnsi"/>
        </w:rPr>
        <w:t>wartość wnioskowanego wsparcia w złożonych w ramach naboru wnioskach nie wyczerpuje alokacji przeznaczonej na nabór</w:t>
      </w:r>
      <w:r w:rsidR="00FD7E09">
        <w:rPr>
          <w:rFonts w:cstheme="minorHAnsi"/>
        </w:rPr>
        <w:t>,</w:t>
      </w:r>
    </w:p>
    <w:p w14:paraId="5EAAE21E" w14:textId="2AA7128B" w:rsidR="002E20A5" w:rsidRPr="00167DB3" w:rsidRDefault="002E20A5" w:rsidP="0074742E">
      <w:pPr>
        <w:pStyle w:val="Akapitzlist"/>
        <w:numPr>
          <w:ilvl w:val="0"/>
          <w:numId w:val="3"/>
        </w:numPr>
        <w:spacing w:after="0" w:line="240" w:lineRule="auto"/>
        <w:ind w:left="993" w:hanging="357"/>
        <w:contextualSpacing w:val="0"/>
        <w:jc w:val="both"/>
        <w:rPr>
          <w:rFonts w:cstheme="minorHAnsi"/>
        </w:rPr>
      </w:pPr>
      <w:r w:rsidRPr="00167DB3">
        <w:rPr>
          <w:rFonts w:cstheme="minorHAnsi"/>
        </w:rPr>
        <w:t>zwiększeniu ulegnie alokacja przeznaczona na nabór</w:t>
      </w:r>
      <w:r w:rsidR="00FD7E09">
        <w:rPr>
          <w:rFonts w:cstheme="minorHAnsi"/>
        </w:rPr>
        <w:t>,</w:t>
      </w:r>
    </w:p>
    <w:p w14:paraId="6C7BD6DE" w14:textId="77777777" w:rsidR="002E20A5" w:rsidRPr="00167DB3" w:rsidRDefault="002E20A5" w:rsidP="0074742E">
      <w:pPr>
        <w:pStyle w:val="Akapitzlist"/>
        <w:numPr>
          <w:ilvl w:val="0"/>
          <w:numId w:val="3"/>
        </w:numPr>
        <w:spacing w:after="0" w:line="240" w:lineRule="auto"/>
        <w:ind w:left="993" w:hanging="357"/>
        <w:contextualSpacing w:val="0"/>
        <w:jc w:val="both"/>
        <w:rPr>
          <w:rFonts w:cstheme="minorHAnsi"/>
        </w:rPr>
      </w:pPr>
      <w:r w:rsidRPr="00167DB3">
        <w:rPr>
          <w:rFonts w:cstheme="minorHAnsi"/>
        </w:rPr>
        <w:t>potencjalni wnioskodawcy zgłoszą uzasadnioną potrzebę wydłużenia terminu naboru;</w:t>
      </w:r>
    </w:p>
    <w:p w14:paraId="56C120DF" w14:textId="3512016C" w:rsidR="002E20A5" w:rsidRPr="001A7E17" w:rsidRDefault="002E20A5" w:rsidP="0074742E">
      <w:pPr>
        <w:pStyle w:val="Akapitzlist"/>
        <w:numPr>
          <w:ilvl w:val="0"/>
          <w:numId w:val="3"/>
        </w:numPr>
        <w:spacing w:after="0" w:line="240" w:lineRule="auto"/>
        <w:ind w:left="993" w:hanging="357"/>
        <w:contextualSpacing w:val="0"/>
        <w:jc w:val="both"/>
        <w:rPr>
          <w:rFonts w:cstheme="minorHAnsi"/>
        </w:rPr>
      </w:pPr>
      <w:r w:rsidRPr="00167DB3">
        <w:rPr>
          <w:rFonts w:cstheme="minorHAnsi"/>
        </w:rPr>
        <w:t xml:space="preserve">zmianie ulegną przepisy prawa, mające wpływ na regulacje zawarte w Regulaminie, ale nie </w:t>
      </w:r>
      <w:r w:rsidRPr="001A7E17">
        <w:rPr>
          <w:rFonts w:cstheme="minorHAnsi"/>
        </w:rPr>
        <w:t>skutkujące koniecznością anulowania naboru</w:t>
      </w:r>
      <w:r w:rsidR="00FD7E09" w:rsidRPr="001A7E17">
        <w:rPr>
          <w:rFonts w:cstheme="minorHAnsi"/>
        </w:rPr>
        <w:t>,</w:t>
      </w:r>
    </w:p>
    <w:p w14:paraId="0B3166F0" w14:textId="76278CF8" w:rsidR="001A7E17" w:rsidRDefault="002E20A5" w:rsidP="001A7E17">
      <w:pPr>
        <w:pStyle w:val="Akapitzlist"/>
        <w:numPr>
          <w:ilvl w:val="0"/>
          <w:numId w:val="3"/>
        </w:numPr>
        <w:spacing w:line="240" w:lineRule="auto"/>
        <w:ind w:left="993" w:hanging="357"/>
        <w:contextualSpacing w:val="0"/>
        <w:jc w:val="both"/>
        <w:rPr>
          <w:rFonts w:cstheme="minorHAnsi"/>
        </w:rPr>
      </w:pPr>
      <w:r w:rsidRPr="00167DB3">
        <w:rPr>
          <w:rFonts w:cstheme="minorHAnsi"/>
        </w:rPr>
        <w:t>zmianie ulegną kryteria wyboru projektów, z zastrzeżeniem, iż kryteria wyboru projektów mogą ulec zmianie wyłącznie wówczas, gdy w ramach naboru nie został złożony jeszcze żaden wniosek o dofinansowanie.</w:t>
      </w:r>
    </w:p>
    <w:p w14:paraId="1AD7E5BF" w14:textId="69DC52E2" w:rsidR="002E20A5" w:rsidRPr="001A7E17" w:rsidRDefault="002E20A5" w:rsidP="001A7E17">
      <w:pPr>
        <w:pStyle w:val="Akapitzlist"/>
        <w:numPr>
          <w:ilvl w:val="1"/>
          <w:numId w:val="35"/>
        </w:numPr>
        <w:spacing w:line="240" w:lineRule="auto"/>
        <w:jc w:val="both"/>
        <w:rPr>
          <w:rFonts w:cstheme="minorHAnsi"/>
        </w:rPr>
      </w:pPr>
      <w:r w:rsidRPr="001A7E17">
        <w:rPr>
          <w:rFonts w:cstheme="minorHAnsi"/>
          <w:b/>
          <w:bCs/>
        </w:rPr>
        <w:t>Wniosek składany jest wyłącznie w formie elektronicznej.</w:t>
      </w:r>
      <w:r w:rsidRPr="001A7E17">
        <w:rPr>
          <w:rFonts w:cstheme="minorHAnsi"/>
        </w:rPr>
        <w:t xml:space="preserve"> Oznacza to, że </w:t>
      </w:r>
      <w:r w:rsidR="00D31953" w:rsidRPr="001A7E17">
        <w:rPr>
          <w:rFonts w:cstheme="minorHAnsi"/>
        </w:rPr>
        <w:t>IZ FE</w:t>
      </w:r>
      <w:r w:rsidR="005236DB" w:rsidRPr="001A7E17">
        <w:rPr>
          <w:rFonts w:cstheme="minorHAnsi"/>
        </w:rPr>
        <w:t>Ś</w:t>
      </w:r>
      <w:r w:rsidR="00341017" w:rsidRPr="001A7E17">
        <w:rPr>
          <w:rFonts w:cstheme="minorHAnsi"/>
        </w:rPr>
        <w:t xml:space="preserve"> </w:t>
      </w:r>
      <w:r w:rsidRPr="001A7E17">
        <w:rPr>
          <w:rFonts w:cstheme="minorHAnsi"/>
        </w:rPr>
        <w:t xml:space="preserve">nie może przyjąć wniosku złożonego w inny sposób, w tym w postaci papierowej, zgodnie z art. 52 ust 1 </w:t>
      </w:r>
      <w:r w:rsidRPr="001A7E17">
        <w:rPr>
          <w:rFonts w:cstheme="minorHAnsi"/>
        </w:rPr>
        <w:lastRenderedPageBreak/>
        <w:t xml:space="preserve">ustawy. </w:t>
      </w:r>
      <w:r w:rsidRPr="001A7E17">
        <w:rPr>
          <w:rFonts w:cstheme="minorHAnsi"/>
          <w:b/>
          <w:bCs/>
        </w:rPr>
        <w:t xml:space="preserve">Instrukcja wypełniania wniosku dostępna jest pod adresem: </w:t>
      </w:r>
      <w:hyperlink r:id="rId13" w:history="1">
        <w:r w:rsidR="00D23C72" w:rsidRPr="001A7E17">
          <w:rPr>
            <w:rStyle w:val="Hipercze"/>
            <w:rFonts w:cstheme="minorHAnsi"/>
            <w:b/>
            <w:bCs/>
          </w:rPr>
          <w:t>https://instrukcje.cst2021.gov.pl/?app=wod</w:t>
        </w:r>
      </w:hyperlink>
      <w:r w:rsidR="00E3456B" w:rsidRPr="001A7E17">
        <w:rPr>
          <w:rFonts w:cstheme="minorHAnsi"/>
          <w:b/>
          <w:bCs/>
        </w:rPr>
        <w:t xml:space="preserve"> oraz </w:t>
      </w:r>
      <w:hyperlink r:id="rId14" w:history="1">
        <w:r w:rsidR="00E3456B" w:rsidRPr="001A7E17">
          <w:rPr>
            <w:rStyle w:val="Hipercze"/>
            <w:rFonts w:cstheme="minorHAnsi"/>
            <w:b/>
            <w:bCs/>
          </w:rPr>
          <w:t>https://www.2014-2020.rpo-swietokrzyskie.pl/dowiedz-sie-wiecej-o-programie/poznaj-program-na-lata-2021-2027/systemy-informatyczne-na-lata-2021-2027</w:t>
        </w:r>
      </w:hyperlink>
      <w:r w:rsidR="00E3456B" w:rsidRPr="001A7E17">
        <w:rPr>
          <w:rFonts w:cstheme="minorHAnsi"/>
          <w:b/>
          <w:bCs/>
        </w:rPr>
        <w:t>.</w:t>
      </w:r>
      <w:r w:rsidR="00E3456B" w:rsidRPr="001A7E17">
        <w:rPr>
          <w:rFonts w:cstheme="minorHAnsi"/>
          <w:b/>
          <w:bCs/>
          <w:highlight w:val="yellow"/>
        </w:rPr>
        <w:t xml:space="preserve"> </w:t>
      </w:r>
    </w:p>
    <w:p w14:paraId="061A3C6A" w14:textId="1AC310A4" w:rsidR="00372B6D" w:rsidRPr="001A7E17" w:rsidRDefault="00AE2492" w:rsidP="001A7E17">
      <w:pPr>
        <w:pStyle w:val="Akapitzlist"/>
        <w:numPr>
          <w:ilvl w:val="1"/>
          <w:numId w:val="35"/>
        </w:numPr>
        <w:spacing w:line="240" w:lineRule="auto"/>
        <w:jc w:val="both"/>
        <w:rPr>
          <w:rFonts w:cstheme="minorHAnsi"/>
        </w:rPr>
      </w:pPr>
      <w:r w:rsidRPr="001A7E17">
        <w:rPr>
          <w:rFonts w:cstheme="minorHAnsi"/>
          <w:b/>
          <w:bCs/>
        </w:rPr>
        <w:t>Po złożeniu wniosku wnioskodawca nie będzie mógł wprowadzać żadnych zmian we wniosku</w:t>
      </w:r>
      <w:r w:rsidR="00372B6D" w:rsidRPr="001A7E17">
        <w:rPr>
          <w:rFonts w:cstheme="minorHAnsi"/>
          <w:b/>
          <w:bCs/>
        </w:rPr>
        <w:t>.</w:t>
      </w:r>
    </w:p>
    <w:p w14:paraId="7FAF27D4" w14:textId="2A17666F" w:rsidR="00617003" w:rsidRPr="005236DB" w:rsidRDefault="00372B6D" w:rsidP="00FD7E09">
      <w:pPr>
        <w:pStyle w:val="Akapitzlist"/>
        <w:numPr>
          <w:ilvl w:val="1"/>
          <w:numId w:val="35"/>
        </w:numPr>
        <w:spacing w:line="240" w:lineRule="auto"/>
        <w:jc w:val="both"/>
        <w:rPr>
          <w:rFonts w:cstheme="minorHAnsi"/>
        </w:rPr>
      </w:pPr>
      <w:r w:rsidRPr="005236DB">
        <w:rPr>
          <w:rFonts w:cstheme="minorHAnsi"/>
        </w:rPr>
        <w:t xml:space="preserve">Wniosek o dofinansowanie powinien zostać sporządzony w języku polskim, z wyjątkiem </w:t>
      </w:r>
      <w:r w:rsidR="0019242D" w:rsidRPr="005236DB">
        <w:rPr>
          <w:rFonts w:cstheme="minorHAnsi"/>
        </w:rPr>
        <w:t>użycia</w:t>
      </w:r>
      <w:r w:rsidRPr="005236DB">
        <w:rPr>
          <w:rFonts w:cstheme="minorHAnsi"/>
        </w:rPr>
        <w:t xml:space="preserve"> obcojęzycznych nazw własnych lub pojedynczych wyrażeń w języku obcym. Dokumenty sporządzone w języku obcym powinny zostać przetłumaczone na język polski przez tłumacza przysięgłego</w:t>
      </w:r>
      <w:r w:rsidR="0019242D" w:rsidRPr="005236DB">
        <w:rPr>
          <w:rFonts w:cstheme="minorHAnsi"/>
        </w:rPr>
        <w:t>.</w:t>
      </w:r>
      <w:r w:rsidRPr="005236DB">
        <w:rPr>
          <w:rFonts w:cstheme="minorHAnsi"/>
        </w:rPr>
        <w:t xml:space="preserve"> </w:t>
      </w:r>
    </w:p>
    <w:p w14:paraId="053206F6" w14:textId="5761437F" w:rsidR="00617003" w:rsidRPr="005236DB" w:rsidRDefault="002E20A5" w:rsidP="00FD7E09">
      <w:pPr>
        <w:pStyle w:val="Akapitzlist"/>
        <w:numPr>
          <w:ilvl w:val="1"/>
          <w:numId w:val="35"/>
        </w:numPr>
        <w:spacing w:line="240" w:lineRule="auto"/>
        <w:jc w:val="both"/>
        <w:rPr>
          <w:rFonts w:cstheme="minorHAnsi"/>
        </w:rPr>
      </w:pPr>
      <w:r w:rsidRPr="005236DB">
        <w:rPr>
          <w:rFonts w:cstheme="minorHAnsi"/>
        </w:rPr>
        <w:t xml:space="preserve">Wniosek o dofinansowanie projektu powinien zostać złożony do </w:t>
      </w:r>
      <w:r w:rsidR="00D31953" w:rsidRPr="005236DB">
        <w:rPr>
          <w:rFonts w:cstheme="minorHAnsi"/>
        </w:rPr>
        <w:t>IZ FE</w:t>
      </w:r>
      <w:r w:rsidR="005236DB">
        <w:rPr>
          <w:rFonts w:cstheme="minorHAnsi"/>
        </w:rPr>
        <w:t>Ś</w:t>
      </w:r>
      <w:r w:rsidR="00896133" w:rsidRPr="005236DB">
        <w:rPr>
          <w:rFonts w:cstheme="minorHAnsi"/>
        </w:rPr>
        <w:t xml:space="preserve"> </w:t>
      </w:r>
      <w:r w:rsidRPr="005236DB">
        <w:rPr>
          <w:rFonts w:cstheme="minorHAnsi"/>
        </w:rPr>
        <w:t>przez osobę posiadającą stosowne uprawnienia administracyjne nadane w systemie.</w:t>
      </w:r>
    </w:p>
    <w:p w14:paraId="2D241624" w14:textId="77777777" w:rsidR="003A6DB1" w:rsidRDefault="002E20A5" w:rsidP="00FD7E09">
      <w:pPr>
        <w:pStyle w:val="Akapitzlist"/>
        <w:numPr>
          <w:ilvl w:val="1"/>
          <w:numId w:val="35"/>
        </w:numPr>
        <w:spacing w:line="240" w:lineRule="auto"/>
        <w:jc w:val="both"/>
        <w:rPr>
          <w:rFonts w:cstheme="minorHAnsi"/>
        </w:rPr>
      </w:pPr>
      <w:r w:rsidRPr="005236DB">
        <w:rPr>
          <w:rFonts w:cstheme="minorHAnsi"/>
        </w:rPr>
        <w:t xml:space="preserve">Wzór wniosku o dofinansowanie projektu stanowi </w:t>
      </w:r>
      <w:r w:rsidRPr="005236DB">
        <w:rPr>
          <w:rFonts w:cstheme="minorHAnsi"/>
          <w:b/>
          <w:bCs/>
        </w:rPr>
        <w:t xml:space="preserve">załącznik nr </w:t>
      </w:r>
      <w:r w:rsidR="00C36CFF" w:rsidRPr="005236DB">
        <w:rPr>
          <w:rFonts w:cstheme="minorHAnsi"/>
          <w:b/>
          <w:bCs/>
        </w:rPr>
        <w:t>1</w:t>
      </w:r>
      <w:r w:rsidRPr="005236DB">
        <w:rPr>
          <w:rFonts w:cstheme="minorHAnsi"/>
        </w:rPr>
        <w:t xml:space="preserve"> do niniejszego </w:t>
      </w:r>
      <w:r w:rsidR="003F3501" w:rsidRPr="005236DB">
        <w:rPr>
          <w:rFonts w:cstheme="minorHAnsi"/>
        </w:rPr>
        <w:t>R</w:t>
      </w:r>
      <w:r w:rsidRPr="005236DB">
        <w:rPr>
          <w:rFonts w:cstheme="minorHAnsi"/>
        </w:rPr>
        <w:t>egulaminu.</w:t>
      </w:r>
    </w:p>
    <w:p w14:paraId="5DA387D8" w14:textId="7D61D48D" w:rsidR="002E20A5" w:rsidRPr="003A6DB1" w:rsidRDefault="002E20A5" w:rsidP="00FD7E09">
      <w:pPr>
        <w:pStyle w:val="Akapitzlist"/>
        <w:numPr>
          <w:ilvl w:val="1"/>
          <w:numId w:val="35"/>
        </w:numPr>
        <w:spacing w:line="240" w:lineRule="auto"/>
        <w:jc w:val="both"/>
        <w:rPr>
          <w:rFonts w:cstheme="minorHAnsi"/>
        </w:rPr>
      </w:pPr>
      <w:r w:rsidRPr="003A6DB1">
        <w:rPr>
          <w:rFonts w:cstheme="minorHAnsi"/>
          <w:b/>
          <w:bCs/>
        </w:rPr>
        <w:t xml:space="preserve">Załączniki określone w niniejszym </w:t>
      </w:r>
      <w:r w:rsidR="003F3501" w:rsidRPr="003A6DB1">
        <w:rPr>
          <w:rFonts w:cstheme="minorHAnsi"/>
          <w:b/>
          <w:bCs/>
        </w:rPr>
        <w:t>R</w:t>
      </w:r>
      <w:r w:rsidRPr="003A6DB1">
        <w:rPr>
          <w:rFonts w:cstheme="minorHAnsi"/>
          <w:b/>
          <w:bCs/>
        </w:rPr>
        <w:t xml:space="preserve">egulaminie wgrywane są do systemu CST2021 </w:t>
      </w:r>
      <w:r w:rsidRPr="003A6DB1">
        <w:rPr>
          <w:rFonts w:cstheme="minorHAnsi"/>
          <w:b/>
          <w:bCs/>
        </w:rPr>
        <w:br/>
        <w:t xml:space="preserve">w aplikacji WOD2021 w formularzu wniosku o dofinansowanie w zakładce „Załączniki” </w:t>
      </w:r>
      <w:r w:rsidRPr="003A6DB1">
        <w:rPr>
          <w:rFonts w:cstheme="minorHAnsi"/>
          <w:b/>
          <w:bCs/>
        </w:rPr>
        <w:br/>
        <w:t>w formie plików pdf</w:t>
      </w:r>
      <w:r w:rsidR="009A43AA" w:rsidRPr="003A6DB1">
        <w:rPr>
          <w:rFonts w:cstheme="minorHAnsi"/>
          <w:b/>
          <w:bCs/>
        </w:rPr>
        <w:t xml:space="preserve"> </w:t>
      </w:r>
      <w:r w:rsidRPr="003A6DB1">
        <w:rPr>
          <w:rFonts w:cstheme="minorHAnsi"/>
          <w:b/>
          <w:bCs/>
        </w:rPr>
        <w:t xml:space="preserve">oraz arkuszy kalkulacyjnych (xls, </w:t>
      </w:r>
      <w:proofErr w:type="spellStart"/>
      <w:r w:rsidRPr="003A6DB1">
        <w:rPr>
          <w:rFonts w:cstheme="minorHAnsi"/>
          <w:b/>
          <w:bCs/>
        </w:rPr>
        <w:t>xlsx</w:t>
      </w:r>
      <w:proofErr w:type="spellEnd"/>
      <w:r w:rsidRPr="003A6DB1">
        <w:rPr>
          <w:rFonts w:cstheme="minorHAnsi"/>
          <w:b/>
          <w:bCs/>
        </w:rPr>
        <w:t xml:space="preserve">). </w:t>
      </w:r>
    </w:p>
    <w:tbl>
      <w:tblPr>
        <w:tblStyle w:val="Tabelasiatki6kolorowaakcent2"/>
        <w:tblW w:w="0" w:type="auto"/>
        <w:tblInd w:w="552" w:type="dxa"/>
        <w:tblBorders>
          <w:top w:val="double" w:sz="4" w:space="0" w:color="2F5496" w:themeColor="accent1" w:themeShade="BF"/>
          <w:left w:val="double" w:sz="4" w:space="0" w:color="2F5496" w:themeColor="accent1" w:themeShade="BF"/>
          <w:bottom w:val="double" w:sz="4" w:space="0" w:color="2F5496" w:themeColor="accent1" w:themeShade="BF"/>
          <w:right w:val="double" w:sz="4" w:space="0" w:color="2F5496" w:themeColor="accent1" w:themeShade="BF"/>
          <w:insideH w:val="double" w:sz="4" w:space="0" w:color="2F5496" w:themeColor="accent1" w:themeShade="BF"/>
          <w:insideV w:val="double" w:sz="4" w:space="0" w:color="2F5496" w:themeColor="accent1" w:themeShade="BF"/>
        </w:tblBorders>
        <w:tblLook w:val="04A0" w:firstRow="1" w:lastRow="0" w:firstColumn="1" w:lastColumn="0" w:noHBand="0" w:noVBand="1"/>
      </w:tblPr>
      <w:tblGrid>
        <w:gridCol w:w="8349"/>
      </w:tblGrid>
      <w:tr w:rsidR="009A43AA" w:rsidRPr="00167DB3" w14:paraId="5451B127" w14:textId="77777777" w:rsidTr="00D949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0" w:type="dxa"/>
            <w:tcBorders>
              <w:bottom w:val="none" w:sz="0" w:space="0" w:color="auto"/>
            </w:tcBorders>
          </w:tcPr>
          <w:p w14:paraId="788E265F" w14:textId="77777777" w:rsidR="00D94937" w:rsidRPr="00167DB3" w:rsidRDefault="00D94937" w:rsidP="00D94937">
            <w:pPr>
              <w:jc w:val="both"/>
              <w:rPr>
                <w:rFonts w:cstheme="minorHAnsi"/>
                <w:b w:val="0"/>
                <w:bCs w:val="0"/>
              </w:rPr>
            </w:pPr>
            <w:r w:rsidRPr="00167DB3">
              <w:rPr>
                <w:rFonts w:cstheme="minorHAnsi"/>
              </w:rPr>
              <w:t>UWAGA!</w:t>
            </w:r>
          </w:p>
          <w:p w14:paraId="3C98FDE9" w14:textId="07CE051D" w:rsidR="009A43AA" w:rsidRPr="00167DB3" w:rsidRDefault="009A43AA" w:rsidP="008C5E3E">
            <w:pPr>
              <w:spacing w:after="160"/>
              <w:jc w:val="both"/>
              <w:rPr>
                <w:rFonts w:cstheme="minorHAnsi"/>
                <w:b w:val="0"/>
                <w:bCs w:val="0"/>
              </w:rPr>
            </w:pPr>
            <w:r w:rsidRPr="00167DB3">
              <w:rPr>
                <w:rFonts w:cstheme="minorHAnsi"/>
                <w:color w:val="auto"/>
              </w:rPr>
              <w:t xml:space="preserve">Wszystkie załączniki (za wyjątkiem tych w formacie xls, </w:t>
            </w:r>
            <w:proofErr w:type="spellStart"/>
            <w:r w:rsidRPr="00167DB3">
              <w:rPr>
                <w:rFonts w:cstheme="minorHAnsi"/>
                <w:color w:val="auto"/>
              </w:rPr>
              <w:t>xlsx</w:t>
            </w:r>
            <w:proofErr w:type="spellEnd"/>
            <w:r w:rsidRPr="00167DB3">
              <w:rPr>
                <w:rFonts w:cstheme="minorHAnsi"/>
                <w:color w:val="auto"/>
              </w:rPr>
              <w:t>) powinny zostać podpisane elektronicznym podpisem kwalifikowanym przez Wnioskodawcę lub osobę upoważnioną do reprezentowania Wnioskodawcy. W przypadku dokumentów niewytworzonych przez Wnioskodawcę, opatrzenie ich elektronicznym podpisem kwalifikowanym będzie równoznaczne z potwierdzeniem ich „za zgodność z oryginałem”.</w:t>
            </w:r>
          </w:p>
        </w:tc>
      </w:tr>
    </w:tbl>
    <w:p w14:paraId="3E204D3F" w14:textId="13BDCF7F" w:rsidR="00B738FA" w:rsidRDefault="009A43AA" w:rsidP="00FD7E09">
      <w:pPr>
        <w:pStyle w:val="Akapitzlist"/>
        <w:numPr>
          <w:ilvl w:val="1"/>
          <w:numId w:val="35"/>
        </w:numPr>
        <w:spacing w:before="160" w:line="240" w:lineRule="auto"/>
        <w:jc w:val="both"/>
        <w:rPr>
          <w:rFonts w:cstheme="minorHAnsi"/>
        </w:rPr>
      </w:pPr>
      <w:r w:rsidRPr="005236DB">
        <w:rPr>
          <w:rFonts w:cstheme="minorHAnsi"/>
        </w:rPr>
        <w:t xml:space="preserve">W aplikacji WOD2021 można załączyć pliki w rozmiarze do 25 MB. Jeżeli wielkość pliku przekroczy 25 MB, należy go podzielić i dodać kolejną część w ramach załącznika „Inny dokument przedkładany przez wnioskodawcę” lub skompresować. Każdy załączony plik musi mieć nazwę, </w:t>
      </w:r>
      <w:r w:rsidR="00D94937" w:rsidRPr="005236DB">
        <w:rPr>
          <w:rFonts w:cstheme="minorHAnsi"/>
        </w:rPr>
        <w:br/>
      </w:r>
      <w:r w:rsidRPr="005236DB">
        <w:rPr>
          <w:rFonts w:cstheme="minorHAnsi"/>
        </w:rPr>
        <w:t>a także numer zgodny z kolejnością i numeracją załączników we wniosku o dofinansowanie projektu.</w:t>
      </w:r>
    </w:p>
    <w:p w14:paraId="2410E6A2" w14:textId="77777777" w:rsidR="003A6DB1" w:rsidRPr="005236DB" w:rsidRDefault="003A6DB1" w:rsidP="003A6DB1">
      <w:pPr>
        <w:pStyle w:val="Akapitzlist"/>
        <w:spacing w:before="160" w:line="240" w:lineRule="auto"/>
        <w:ind w:left="480"/>
        <w:jc w:val="both"/>
        <w:rPr>
          <w:rFonts w:cstheme="minorHAnsi"/>
        </w:rPr>
      </w:pPr>
    </w:p>
    <w:p w14:paraId="3CDD1C1C" w14:textId="255F3433" w:rsidR="00D421E4" w:rsidRPr="0040293F" w:rsidRDefault="00D421E4" w:rsidP="00FD7E09">
      <w:pPr>
        <w:pStyle w:val="Nagwek1"/>
        <w:numPr>
          <w:ilvl w:val="0"/>
          <w:numId w:val="35"/>
        </w:numPr>
        <w:tabs>
          <w:tab w:val="left" w:pos="426"/>
        </w:tabs>
        <w:spacing w:after="120"/>
      </w:pPr>
      <w:bookmarkStart w:id="29" w:name="_Toc156568482"/>
      <w:bookmarkStart w:id="30" w:name="_Hlk134699150"/>
      <w:r>
        <w:t xml:space="preserve"> </w:t>
      </w:r>
      <w:bookmarkStart w:id="31" w:name="_Toc164671819"/>
      <w:r>
        <w:t>OCENA WNIOSKÓW O DOFINANSOWANIE</w:t>
      </w:r>
      <w:bookmarkEnd w:id="29"/>
      <w:bookmarkEnd w:id="31"/>
    </w:p>
    <w:p w14:paraId="098C3F95" w14:textId="4C268933" w:rsidR="00D421E4" w:rsidRPr="00330622" w:rsidRDefault="00D421E4" w:rsidP="00FD7E09">
      <w:pPr>
        <w:pStyle w:val="Akapitzlist"/>
        <w:numPr>
          <w:ilvl w:val="1"/>
          <w:numId w:val="35"/>
        </w:numPr>
        <w:spacing w:after="80"/>
        <w:ind w:left="567" w:hanging="567"/>
        <w:contextualSpacing w:val="0"/>
        <w:jc w:val="both"/>
        <w:rPr>
          <w:rFonts w:ascii="Calibri" w:eastAsia="Calibri" w:hAnsi="Calibri" w:cs="Times New Roman"/>
        </w:rPr>
      </w:pPr>
      <w:r w:rsidRPr="00330622">
        <w:rPr>
          <w:rFonts w:ascii="Calibri" w:eastAsia="Calibri" w:hAnsi="Calibri" w:cs="Times New Roman"/>
        </w:rPr>
        <w:t xml:space="preserve">Ocena spełnienia kryteriów wyboru projektów dokonywana jest przez KOP, zgodnie </w:t>
      </w:r>
      <w:r>
        <w:rPr>
          <w:rFonts w:ascii="Calibri" w:eastAsia="Calibri" w:hAnsi="Calibri" w:cs="Times New Roman"/>
        </w:rPr>
        <w:br/>
      </w:r>
      <w:r w:rsidRPr="00330622">
        <w:rPr>
          <w:rFonts w:ascii="Calibri" w:eastAsia="Calibri" w:hAnsi="Calibri" w:cs="Times New Roman"/>
        </w:rPr>
        <w:t xml:space="preserve">z Regulaminem Pracy KOP, przyjętym stosowną uchwałą Zarządu Województwa </w:t>
      </w:r>
      <w:r w:rsidRPr="0001648A">
        <w:rPr>
          <w:rFonts w:ascii="Calibri" w:eastAsia="Calibri" w:hAnsi="Calibri" w:cs="Times New Roman"/>
        </w:rPr>
        <w:t>Świętokrzyskiego (załącznik nr 1</w:t>
      </w:r>
      <w:r w:rsidR="00642679">
        <w:rPr>
          <w:rFonts w:ascii="Calibri" w:eastAsia="Calibri" w:hAnsi="Calibri" w:cs="Times New Roman"/>
        </w:rPr>
        <w:t>2</w:t>
      </w:r>
      <w:r w:rsidRPr="0001648A">
        <w:t xml:space="preserve"> do niniejszego regulaminu</w:t>
      </w:r>
      <w:r w:rsidRPr="0001648A">
        <w:rPr>
          <w:rFonts w:ascii="Calibri" w:eastAsia="Calibri" w:hAnsi="Calibri" w:cs="Times New Roman"/>
        </w:rPr>
        <w:t>).</w:t>
      </w:r>
      <w:r w:rsidRPr="00330622">
        <w:rPr>
          <w:rFonts w:ascii="Calibri" w:eastAsia="Calibri" w:hAnsi="Calibri" w:cs="Times New Roman"/>
        </w:rPr>
        <w:t xml:space="preserve"> </w:t>
      </w:r>
    </w:p>
    <w:p w14:paraId="646FEFB3" w14:textId="77777777" w:rsidR="00D421E4" w:rsidRPr="00C13F4E" w:rsidRDefault="00D421E4" w:rsidP="00FD7E09">
      <w:pPr>
        <w:pStyle w:val="Akapitzlist"/>
        <w:numPr>
          <w:ilvl w:val="1"/>
          <w:numId w:val="35"/>
        </w:numPr>
        <w:spacing w:after="80"/>
        <w:ind w:left="567" w:hanging="567"/>
        <w:contextualSpacing w:val="0"/>
        <w:jc w:val="both"/>
      </w:pPr>
      <w:r>
        <w:rPr>
          <w:rFonts w:ascii="Calibri" w:eastAsia="Calibri" w:hAnsi="Calibri" w:cs="Times New Roman"/>
        </w:rPr>
        <w:t>Przewodniczący KOP lub osoba przez niego wskazana wybiera spośród KOP zespół oceniający</w:t>
      </w:r>
      <w:r w:rsidRPr="00C13F4E">
        <w:rPr>
          <w:rFonts w:ascii="Calibri" w:eastAsia="Calibri" w:hAnsi="Calibri" w:cs="Times New Roman"/>
        </w:rPr>
        <w:t xml:space="preserve">. </w:t>
      </w:r>
    </w:p>
    <w:p w14:paraId="354B8530" w14:textId="77777777" w:rsidR="00D421E4" w:rsidRPr="00596307" w:rsidRDefault="00D421E4" w:rsidP="00FD7E09">
      <w:pPr>
        <w:pStyle w:val="Akapitzlist"/>
        <w:numPr>
          <w:ilvl w:val="1"/>
          <w:numId w:val="35"/>
        </w:numPr>
        <w:spacing w:after="80"/>
        <w:ind w:left="567" w:hanging="567"/>
        <w:contextualSpacing w:val="0"/>
        <w:jc w:val="both"/>
      </w:pPr>
      <w:r w:rsidRPr="000C71C8">
        <w:rPr>
          <w:rFonts w:ascii="Calibri" w:eastAsia="Calibri" w:hAnsi="Calibri" w:cs="Times New Roman"/>
        </w:rPr>
        <w:t>Członkowie KOP oraz eksperci</w:t>
      </w:r>
      <w:r>
        <w:rPr>
          <w:rFonts w:ascii="Calibri" w:eastAsia="Calibri" w:hAnsi="Calibri" w:cs="Times New Roman"/>
        </w:rPr>
        <w:t xml:space="preserve"> (jeśli dotyczy)</w:t>
      </w:r>
      <w:r w:rsidRPr="000C71C8">
        <w:rPr>
          <w:rFonts w:ascii="Calibri" w:eastAsia="Calibri" w:hAnsi="Calibri" w:cs="Times New Roman"/>
        </w:rPr>
        <w:t xml:space="preserve"> przed przystąpieniem do oceny projektu są </w:t>
      </w:r>
      <w:r w:rsidRPr="00DF1859">
        <w:rPr>
          <w:rFonts w:ascii="Calibri" w:eastAsia="Calibri" w:hAnsi="Calibri" w:cs="Times New Roman"/>
        </w:rPr>
        <w:t xml:space="preserve">zobowiązani podpisać deklaracje o poufności w odniesieniu do naboru oraz oświadczenie </w:t>
      </w:r>
      <w:r w:rsidRPr="00DF1859">
        <w:rPr>
          <w:rFonts w:ascii="Calibri" w:eastAsia="Calibri" w:hAnsi="Calibri" w:cs="Times New Roman"/>
        </w:rPr>
        <w:br/>
        <w:t>o bezstronności w odniesieniu do każdego ocenianego przez siebie projektu. Niepodpisanie</w:t>
      </w:r>
      <w:r w:rsidRPr="000C71C8">
        <w:rPr>
          <w:rFonts w:ascii="Calibri" w:eastAsia="Calibri" w:hAnsi="Calibri" w:cs="Times New Roman"/>
        </w:rPr>
        <w:t xml:space="preserve"> oświadczenia pozbawia członka KOP/eksperta możliwości oceny projektów </w:t>
      </w:r>
      <w:r w:rsidRPr="00C36CFF">
        <w:rPr>
          <w:rFonts w:ascii="Calibri" w:eastAsia="Calibri" w:hAnsi="Calibri" w:cs="Times New Roman"/>
        </w:rPr>
        <w:t xml:space="preserve">w ramach </w:t>
      </w:r>
      <w:r w:rsidRPr="00642679">
        <w:rPr>
          <w:rFonts w:ascii="Calibri" w:eastAsia="Calibri" w:hAnsi="Calibri" w:cs="Times New Roman"/>
        </w:rPr>
        <w:t>danego</w:t>
      </w:r>
      <w:r w:rsidRPr="00C36CFF">
        <w:rPr>
          <w:rFonts w:ascii="Calibri" w:eastAsia="Calibri" w:hAnsi="Calibri" w:cs="Times New Roman"/>
        </w:rPr>
        <w:t xml:space="preserve"> naboru. </w:t>
      </w:r>
    </w:p>
    <w:p w14:paraId="2D415024" w14:textId="5D457BCF" w:rsidR="00D421E4" w:rsidRPr="00DF1859" w:rsidRDefault="00D421E4" w:rsidP="00FD7E09">
      <w:pPr>
        <w:pStyle w:val="Akapitzlist"/>
        <w:numPr>
          <w:ilvl w:val="1"/>
          <w:numId w:val="35"/>
        </w:numPr>
        <w:spacing w:after="80"/>
        <w:ind w:left="567" w:hanging="567"/>
        <w:contextualSpacing w:val="0"/>
        <w:jc w:val="both"/>
      </w:pPr>
      <w:r w:rsidRPr="00F80C3D">
        <w:rPr>
          <w:rFonts w:ascii="Calibri" w:eastAsia="Calibri" w:hAnsi="Calibri" w:cs="Times New Roman"/>
        </w:rPr>
        <w:t>Ocena projekt</w:t>
      </w:r>
      <w:r>
        <w:rPr>
          <w:rFonts w:ascii="Calibri" w:eastAsia="Calibri" w:hAnsi="Calibri" w:cs="Times New Roman"/>
        </w:rPr>
        <w:t>u</w:t>
      </w:r>
      <w:r w:rsidRPr="00F80C3D">
        <w:rPr>
          <w:rFonts w:ascii="Calibri" w:eastAsia="Calibri" w:hAnsi="Calibri" w:cs="Times New Roman"/>
        </w:rPr>
        <w:t xml:space="preserve"> prowadzona jest w oparciu o kryteria zatwierdzone przez Komitet Monitorujący program</w:t>
      </w:r>
      <w:r w:rsidR="00FD7E09">
        <w:rPr>
          <w:rFonts w:ascii="Calibri" w:eastAsia="Calibri" w:hAnsi="Calibri" w:cs="Times New Roman"/>
        </w:rPr>
        <w:t xml:space="preserve"> regionalny</w:t>
      </w:r>
      <w:r w:rsidRPr="00F80C3D">
        <w:rPr>
          <w:rFonts w:ascii="Calibri" w:eastAsia="Calibri" w:hAnsi="Calibri" w:cs="Times New Roman"/>
        </w:rPr>
        <w:t xml:space="preserve"> FEŚ 2021-2027, stanowiące </w:t>
      </w:r>
      <w:r w:rsidRPr="00134977">
        <w:rPr>
          <w:rFonts w:ascii="Calibri" w:eastAsia="Calibri" w:hAnsi="Calibri" w:cs="Times New Roman"/>
          <w:b/>
          <w:bCs/>
        </w:rPr>
        <w:t>załącznik nr 2  i 3</w:t>
      </w:r>
      <w:r>
        <w:rPr>
          <w:rFonts w:ascii="Calibri" w:eastAsia="Calibri" w:hAnsi="Calibri" w:cs="Times New Roman"/>
          <w:b/>
          <w:bCs/>
        </w:rPr>
        <w:t xml:space="preserve"> </w:t>
      </w:r>
      <w:r w:rsidRPr="00211A10">
        <w:t>do niniejszego</w:t>
      </w:r>
      <w:r w:rsidRPr="00045FD0">
        <w:t xml:space="preserve"> regulaminu</w:t>
      </w:r>
      <w:r w:rsidR="00A37A3E">
        <w:t>.</w:t>
      </w:r>
      <w:r w:rsidRPr="00F80C3D">
        <w:rPr>
          <w:rFonts w:ascii="Calibri" w:eastAsia="Calibri" w:hAnsi="Calibri" w:cs="Times New Roman"/>
        </w:rPr>
        <w:t xml:space="preserve"> </w:t>
      </w:r>
    </w:p>
    <w:p w14:paraId="3DAC366B" w14:textId="77777777" w:rsidR="00D421E4" w:rsidRPr="00211A10" w:rsidRDefault="00D421E4" w:rsidP="00FD7E09">
      <w:pPr>
        <w:pStyle w:val="Akapitzlist"/>
        <w:numPr>
          <w:ilvl w:val="1"/>
          <w:numId w:val="35"/>
        </w:numPr>
        <w:spacing w:after="80"/>
        <w:ind w:left="567" w:hanging="567"/>
        <w:contextualSpacing w:val="0"/>
        <w:jc w:val="both"/>
      </w:pPr>
      <w:r w:rsidRPr="00DF1859">
        <w:rPr>
          <w:rFonts w:ascii="Calibri" w:eastAsia="Calibri" w:hAnsi="Calibri" w:cs="Times New Roman"/>
          <w:b/>
          <w:bCs/>
        </w:rPr>
        <w:t>Ocena spełnienia kryteriów wyboru odbywa się przy pomocy Kart</w:t>
      </w:r>
      <w:r>
        <w:rPr>
          <w:rFonts w:ascii="Calibri" w:eastAsia="Calibri" w:hAnsi="Calibri" w:cs="Times New Roman"/>
          <w:b/>
          <w:bCs/>
        </w:rPr>
        <w:t>y</w:t>
      </w:r>
      <w:r w:rsidRPr="00DF1859">
        <w:rPr>
          <w:rFonts w:ascii="Calibri" w:eastAsia="Calibri" w:hAnsi="Calibri" w:cs="Times New Roman"/>
          <w:b/>
          <w:bCs/>
        </w:rPr>
        <w:t xml:space="preserve"> oceny wniosku </w:t>
      </w:r>
      <w:r>
        <w:rPr>
          <w:rFonts w:ascii="Calibri" w:eastAsia="Calibri" w:hAnsi="Calibri" w:cs="Times New Roman"/>
          <w:b/>
          <w:bCs/>
        </w:rPr>
        <w:br/>
      </w:r>
      <w:r w:rsidRPr="00DF1859">
        <w:rPr>
          <w:rFonts w:ascii="Calibri" w:eastAsia="Calibri" w:hAnsi="Calibri" w:cs="Times New Roman"/>
          <w:b/>
          <w:bCs/>
        </w:rPr>
        <w:t xml:space="preserve">o dofinansowanie. Wzór </w:t>
      </w:r>
      <w:r w:rsidRPr="00211A10">
        <w:rPr>
          <w:rFonts w:ascii="Calibri" w:eastAsia="Calibri" w:hAnsi="Calibri" w:cs="Times New Roman"/>
          <w:b/>
          <w:bCs/>
        </w:rPr>
        <w:t>karty stanowi załącznik nr 4 do niniejszego regulaminu.</w:t>
      </w:r>
    </w:p>
    <w:p w14:paraId="12B06956" w14:textId="77777777" w:rsidR="00D421E4" w:rsidRPr="000C71C8" w:rsidRDefault="00D421E4" w:rsidP="00FD7E09">
      <w:pPr>
        <w:pStyle w:val="Akapitzlist"/>
        <w:numPr>
          <w:ilvl w:val="1"/>
          <w:numId w:val="35"/>
        </w:numPr>
        <w:spacing w:after="80"/>
        <w:ind w:left="567" w:hanging="567"/>
        <w:contextualSpacing w:val="0"/>
        <w:jc w:val="both"/>
      </w:pPr>
      <w:r w:rsidRPr="000C71C8">
        <w:rPr>
          <w:rFonts w:ascii="Calibri" w:eastAsia="Calibri" w:hAnsi="Calibri" w:cs="Times New Roman"/>
          <w:b/>
          <w:bCs/>
        </w:rPr>
        <w:t xml:space="preserve">Ocena w zakresie spełnienia kryteriów wyboru projektów w naborze prowadzona jest </w:t>
      </w:r>
      <w:r>
        <w:rPr>
          <w:rFonts w:ascii="Calibri" w:eastAsia="Calibri" w:hAnsi="Calibri" w:cs="Times New Roman"/>
          <w:b/>
          <w:bCs/>
        </w:rPr>
        <w:br/>
      </w:r>
      <w:r w:rsidRPr="000C71C8">
        <w:rPr>
          <w:rFonts w:ascii="Calibri" w:eastAsia="Calibri" w:hAnsi="Calibri" w:cs="Times New Roman"/>
          <w:b/>
          <w:bCs/>
        </w:rPr>
        <w:t xml:space="preserve">w terminie nie dłuższym niż 90 dni roboczych, liczonych od daty </w:t>
      </w:r>
      <w:r>
        <w:rPr>
          <w:rFonts w:ascii="Calibri" w:eastAsia="Calibri" w:hAnsi="Calibri" w:cs="Times New Roman"/>
          <w:b/>
          <w:bCs/>
        </w:rPr>
        <w:t xml:space="preserve">przydzielenia projektu </w:t>
      </w:r>
      <w:r w:rsidRPr="000C71C8">
        <w:rPr>
          <w:rFonts w:ascii="Calibri" w:eastAsia="Calibri" w:hAnsi="Calibri" w:cs="Times New Roman"/>
          <w:b/>
          <w:bCs/>
        </w:rPr>
        <w:t>do oceny.</w:t>
      </w:r>
      <w:r w:rsidRPr="000C71C8">
        <w:rPr>
          <w:rFonts w:ascii="Calibri" w:eastAsia="Calibri" w:hAnsi="Calibri" w:cs="Times New Roman"/>
        </w:rPr>
        <w:t xml:space="preserve"> W uzasadnionych przypadkach termin ten może zostać wydłużony. Informacja </w:t>
      </w:r>
      <w:r>
        <w:rPr>
          <w:rFonts w:ascii="Calibri" w:eastAsia="Calibri" w:hAnsi="Calibri" w:cs="Times New Roman"/>
        </w:rPr>
        <w:br/>
      </w:r>
      <w:r w:rsidRPr="000C71C8">
        <w:rPr>
          <w:rFonts w:ascii="Calibri" w:eastAsia="Calibri" w:hAnsi="Calibri" w:cs="Times New Roman"/>
        </w:rPr>
        <w:lastRenderedPageBreak/>
        <w:t>o wydłużeniu tego terminu podawana jest do publicznej wiadomości w taki sam sposób, jak nastąpiło ogłoszenie o naborze.</w:t>
      </w:r>
    </w:p>
    <w:p w14:paraId="14C5C024" w14:textId="77777777" w:rsidR="00D421E4" w:rsidRPr="0001648A" w:rsidRDefault="00D421E4" w:rsidP="00FD7E09">
      <w:pPr>
        <w:pStyle w:val="Akapitzlist"/>
        <w:numPr>
          <w:ilvl w:val="1"/>
          <w:numId w:val="35"/>
        </w:numPr>
        <w:spacing w:after="80"/>
        <w:ind w:left="567" w:hanging="567"/>
        <w:contextualSpacing w:val="0"/>
        <w:jc w:val="both"/>
      </w:pPr>
      <w:r w:rsidRPr="0001648A">
        <w:rPr>
          <w:rFonts w:ascii="Calibri" w:eastAsia="Calibri" w:hAnsi="Calibri" w:cs="Times New Roman"/>
        </w:rPr>
        <w:t>Ocena każdego projektu obejmuje następujące etapy:</w:t>
      </w:r>
    </w:p>
    <w:p w14:paraId="02708AC6" w14:textId="0186AFCD" w:rsidR="00DE367A" w:rsidRPr="00045FD0" w:rsidRDefault="00DE367A" w:rsidP="00E75015">
      <w:pPr>
        <w:numPr>
          <w:ilvl w:val="0"/>
          <w:numId w:val="10"/>
        </w:numPr>
        <w:spacing w:after="200" w:line="276" w:lineRule="auto"/>
        <w:ind w:left="567" w:hanging="283"/>
        <w:contextualSpacing/>
        <w:jc w:val="both"/>
        <w:rPr>
          <w:rFonts w:ascii="Calibri" w:eastAsia="Calibri" w:hAnsi="Calibri" w:cs="Times New Roman"/>
        </w:rPr>
      </w:pPr>
      <w:r w:rsidRPr="00DE367A">
        <w:rPr>
          <w:rFonts w:ascii="Calibri" w:eastAsia="Calibri" w:hAnsi="Calibri" w:cs="Times New Roman"/>
          <w:b/>
        </w:rPr>
        <w:t>Ocenę formalną</w:t>
      </w:r>
      <w:r w:rsidRPr="000C71C8">
        <w:rPr>
          <w:rFonts w:ascii="Calibri" w:eastAsia="Calibri" w:hAnsi="Calibri" w:cs="Times New Roman"/>
        </w:rPr>
        <w:t xml:space="preserve"> (kryteria formalne) – wynikiem takiej oceny jest spełnienie (TAK, NIE DOTYCZY) lub niespełnienie (NIE) danego kryterium. Niespełnienie co najmniej jednego z kryteriów formalnych oznacza, że projekt nie kwalifikuje się do dofinansowania i zostaje oceniony negatywnie, a tym samym nie podlega dalszej ocenie. </w:t>
      </w:r>
      <w:bookmarkStart w:id="32" w:name="_Hlk135313102"/>
      <w:r w:rsidRPr="00045FD0">
        <w:rPr>
          <w:rFonts w:ascii="Calibri" w:eastAsia="Calibri" w:hAnsi="Calibri" w:cs="Times New Roman"/>
        </w:rPr>
        <w:t>Po zatwierdzeniu wyniku oceny projektów na tym etapie IZ FEŚ: (1) w przypadku projektów negatywnie ocenionych w oparciu o kryteria formalne, informuje pisemnie wnioskodawców o negatywnym wyniku, wyczerpująco go uzasadniając (2) w przypadku projektów pozytywnie ocenionych</w:t>
      </w:r>
      <w:r>
        <w:rPr>
          <w:rFonts w:ascii="Calibri" w:eastAsia="Calibri" w:hAnsi="Calibri" w:cs="Times New Roman"/>
        </w:rPr>
        <w:t>,</w:t>
      </w:r>
      <w:r w:rsidRPr="00045FD0">
        <w:rPr>
          <w:rFonts w:ascii="Calibri" w:eastAsia="Calibri" w:hAnsi="Calibri" w:cs="Times New Roman"/>
        </w:rPr>
        <w:t xml:space="preserve"> publikuje ich listę </w:t>
      </w:r>
      <w:r>
        <w:rPr>
          <w:rFonts w:ascii="Calibri" w:eastAsia="Calibri" w:hAnsi="Calibri" w:cs="Times New Roman"/>
        </w:rPr>
        <w:br/>
      </w:r>
      <w:r w:rsidRPr="00045FD0">
        <w:rPr>
          <w:rFonts w:ascii="Calibri" w:eastAsia="Calibri" w:hAnsi="Calibri" w:cs="Times New Roman"/>
        </w:rPr>
        <w:t>na swojej stronie internetowej oraz portalu</w:t>
      </w:r>
      <w:bookmarkEnd w:id="32"/>
      <w:r w:rsidR="003A4DD5">
        <w:rPr>
          <w:rFonts w:ascii="Calibri" w:eastAsia="Calibri" w:hAnsi="Calibri" w:cs="Times New Roman"/>
        </w:rPr>
        <w:t>,</w:t>
      </w:r>
    </w:p>
    <w:p w14:paraId="312E2FE5" w14:textId="0E28E5E1" w:rsidR="00D421E4" w:rsidRPr="000C67B5" w:rsidRDefault="00DE367A" w:rsidP="00E75015">
      <w:pPr>
        <w:numPr>
          <w:ilvl w:val="0"/>
          <w:numId w:val="10"/>
        </w:numPr>
        <w:tabs>
          <w:tab w:val="left" w:pos="567"/>
        </w:tabs>
        <w:spacing w:after="80" w:line="276" w:lineRule="auto"/>
        <w:ind w:left="567" w:hanging="283"/>
        <w:jc w:val="both"/>
        <w:rPr>
          <w:rFonts w:ascii="Calibri" w:eastAsia="Calibri" w:hAnsi="Calibri" w:cs="Times New Roman"/>
        </w:rPr>
      </w:pPr>
      <w:r w:rsidRPr="00DE367A">
        <w:rPr>
          <w:rFonts w:ascii="Calibri" w:eastAsia="Calibri" w:hAnsi="Calibri" w:cs="Times New Roman"/>
          <w:b/>
        </w:rPr>
        <w:t>Ocenę merytoryczną dopuszczającą</w:t>
      </w:r>
      <w:r w:rsidRPr="000C71C8">
        <w:rPr>
          <w:rFonts w:ascii="Calibri" w:eastAsia="Calibri" w:hAnsi="Calibri" w:cs="Times New Roman"/>
        </w:rPr>
        <w:t xml:space="preserve"> (kryteria dopuszczające ogólne i specyficzne) - wynikiem takiej oceny jest spełnienie (TAK, NIE DOTYCZY) lub niespełnienie (NIE) danego kryterium. Niespełnienie co najmniej jednego z kryteriów merytorycznych dopuszczających oznacza, że projekt nie kwalifikuje się do dofinansowania i zostaje oceniony negatywnie, a tym samym nie podlega dalszej ocenie</w:t>
      </w:r>
      <w:r w:rsidRPr="00045FD0">
        <w:rPr>
          <w:rFonts w:ascii="Calibri" w:eastAsia="Calibri" w:hAnsi="Calibri" w:cs="Times New Roman"/>
        </w:rPr>
        <w:t>. Po zatwierdzeniu wyniku oceny projektów na tym etapie IZ FEŚ: (1) w przypadku projektów negatywnie ocenionych w oparciu o kryteria dopuszczające, informuje pisemnie wnioskodawców o negatywnym wyniku, wyczerpująco go uzasadniając (2) w przypadku projektów pozytywnie ocenionych</w:t>
      </w:r>
      <w:r>
        <w:rPr>
          <w:rFonts w:ascii="Calibri" w:eastAsia="Calibri" w:hAnsi="Calibri" w:cs="Times New Roman"/>
        </w:rPr>
        <w:t>,</w:t>
      </w:r>
      <w:r w:rsidRPr="00045FD0">
        <w:rPr>
          <w:rFonts w:ascii="Calibri" w:eastAsia="Calibri" w:hAnsi="Calibri" w:cs="Times New Roman"/>
        </w:rPr>
        <w:t xml:space="preserve"> publikuje ich listę na swojej stronie internetowej oraz portalu</w:t>
      </w:r>
      <w:r w:rsidR="00D421E4" w:rsidRPr="000C67B5">
        <w:rPr>
          <w:rFonts w:ascii="Calibri" w:eastAsia="Calibri" w:hAnsi="Calibri" w:cs="Times New Roman"/>
        </w:rPr>
        <w:t xml:space="preserve">. </w:t>
      </w:r>
    </w:p>
    <w:p w14:paraId="53F02228" w14:textId="77777777" w:rsidR="00D421E4" w:rsidRPr="009A2826" w:rsidRDefault="00D421E4" w:rsidP="00FD7E09">
      <w:pPr>
        <w:pStyle w:val="Akapitzlist"/>
        <w:numPr>
          <w:ilvl w:val="1"/>
          <w:numId w:val="35"/>
        </w:numPr>
        <w:spacing w:after="80"/>
        <w:ind w:left="567" w:hanging="567"/>
        <w:contextualSpacing w:val="0"/>
        <w:jc w:val="both"/>
        <w:rPr>
          <w:rFonts w:ascii="Calibri" w:eastAsia="Calibri" w:hAnsi="Calibri" w:cs="Times New Roman"/>
        </w:rPr>
      </w:pPr>
      <w:r w:rsidRPr="000C67B5">
        <w:rPr>
          <w:rFonts w:ascii="Calibri" w:eastAsia="Calibri" w:hAnsi="Calibri" w:cs="Times New Roman"/>
        </w:rPr>
        <w:t>Dla projektu będącego w trakcie oceny, co do którego zaistnieje konieczność przygotowania opinii/ekspertyzy istnieje możliwość jej zamówienia. W takiej</w:t>
      </w:r>
      <w:r w:rsidRPr="009A2826">
        <w:rPr>
          <w:rFonts w:ascii="Calibri" w:eastAsia="Calibri" w:hAnsi="Calibri" w:cs="Times New Roman"/>
        </w:rPr>
        <w:t xml:space="preserve"> sytuacji termin oceny może zostać wydłużony, uwzględniając okres niezbędny do wyboru wykonawcy opinii/ekspertyzy, jej wykonania i otrzymania przez Zespół Oceniający.</w:t>
      </w:r>
    </w:p>
    <w:p w14:paraId="3E5B4630" w14:textId="713E4109" w:rsidR="00D421E4" w:rsidRDefault="00D421E4" w:rsidP="00FD7E09">
      <w:pPr>
        <w:pStyle w:val="Akapitzlist"/>
        <w:numPr>
          <w:ilvl w:val="1"/>
          <w:numId w:val="35"/>
        </w:numPr>
        <w:spacing w:after="80" w:line="276" w:lineRule="auto"/>
        <w:ind w:left="567" w:hanging="567"/>
        <w:contextualSpacing w:val="0"/>
        <w:jc w:val="both"/>
        <w:rPr>
          <w:rFonts w:ascii="Calibri" w:eastAsia="Calibri" w:hAnsi="Calibri" w:cs="Times New Roman"/>
        </w:rPr>
      </w:pPr>
      <w:r w:rsidRPr="00DF1859">
        <w:rPr>
          <w:rFonts w:ascii="Calibri" w:eastAsia="Calibri" w:hAnsi="Calibri" w:cs="Times New Roman"/>
        </w:rPr>
        <w:t xml:space="preserve">Na etapie oceny formalnej i merytorycznej </w:t>
      </w:r>
      <w:r w:rsidRPr="0001648A">
        <w:rPr>
          <w:rFonts w:ascii="Calibri" w:eastAsia="Calibri" w:hAnsi="Calibri" w:cs="Times New Roman"/>
        </w:rPr>
        <w:t xml:space="preserve">dopuszczającej oceniający mogą wezwać wnioskodawcę </w:t>
      </w:r>
      <w:r w:rsidR="00BC3340">
        <w:rPr>
          <w:rFonts w:ascii="Calibri" w:eastAsia="Calibri" w:hAnsi="Calibri" w:cs="Times New Roman"/>
        </w:rPr>
        <w:t>d</w:t>
      </w:r>
      <w:r w:rsidRPr="0001648A">
        <w:rPr>
          <w:rFonts w:ascii="Calibri" w:eastAsia="Calibri" w:hAnsi="Calibri" w:cs="Times New Roman"/>
        </w:rPr>
        <w:t>o dokonani</w:t>
      </w:r>
      <w:r w:rsidR="00BC3340">
        <w:rPr>
          <w:rFonts w:ascii="Calibri" w:eastAsia="Calibri" w:hAnsi="Calibri" w:cs="Times New Roman"/>
        </w:rPr>
        <w:t>a</w:t>
      </w:r>
      <w:r w:rsidRPr="0001648A">
        <w:rPr>
          <w:rFonts w:ascii="Calibri" w:eastAsia="Calibri" w:hAnsi="Calibri" w:cs="Times New Roman"/>
        </w:rPr>
        <w:t xml:space="preserve"> uzupełnień lub poprawek wniosku o dofinansowanie i/lub załączników. Opis znaczenia każdego z kryteriów (</w:t>
      </w:r>
      <w:r w:rsidRPr="0001648A">
        <w:rPr>
          <w:rFonts w:ascii="Calibri" w:eastAsia="Calibri" w:hAnsi="Calibri" w:cs="Times New Roman"/>
          <w:b/>
          <w:bCs/>
        </w:rPr>
        <w:t xml:space="preserve">zał. nr 2 i nr 3 </w:t>
      </w:r>
      <w:r w:rsidRPr="0001648A">
        <w:rPr>
          <w:rFonts w:ascii="Calibri" w:eastAsia="Calibri" w:hAnsi="Calibri" w:cs="Times New Roman"/>
        </w:rPr>
        <w:t>do niniejszego regulaminu)</w:t>
      </w:r>
      <w:r w:rsidRPr="00211A10">
        <w:rPr>
          <w:rFonts w:ascii="Calibri" w:eastAsia="Calibri" w:hAnsi="Calibri" w:cs="Times New Roman"/>
        </w:rPr>
        <w:t xml:space="preserve"> wskazuje</w:t>
      </w:r>
      <w:r w:rsidRPr="00DF1859">
        <w:rPr>
          <w:rFonts w:ascii="Calibri" w:eastAsia="Calibri" w:hAnsi="Calibri" w:cs="Times New Roman"/>
        </w:rPr>
        <w:t xml:space="preserve">, czy może ono podlegać poprawie/uzupełnieniu. </w:t>
      </w:r>
    </w:p>
    <w:tbl>
      <w:tblPr>
        <w:tblStyle w:val="Tabela-Siatka"/>
        <w:tblW w:w="8743" w:type="dxa"/>
        <w:tblInd w:w="448" w:type="dxa"/>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8743"/>
      </w:tblGrid>
      <w:tr w:rsidR="00DE367A" w14:paraId="533B0DB2" w14:textId="77777777" w:rsidTr="00DE367A">
        <w:tc>
          <w:tcPr>
            <w:tcW w:w="8743" w:type="dxa"/>
          </w:tcPr>
          <w:p w14:paraId="1F8AE7CD" w14:textId="77777777" w:rsidR="00DE367A" w:rsidRPr="00834903" w:rsidRDefault="00DE367A" w:rsidP="00356F37">
            <w:pPr>
              <w:spacing w:after="200" w:line="276" w:lineRule="auto"/>
              <w:jc w:val="both"/>
              <w:rPr>
                <w:rFonts w:ascii="Calibri" w:eastAsia="Calibri" w:hAnsi="Calibri" w:cs="Times New Roman"/>
                <w:b/>
                <w:bCs/>
              </w:rPr>
            </w:pPr>
            <w:bookmarkStart w:id="33" w:name="_Hlk150155797"/>
            <w:r w:rsidRPr="00834903">
              <w:rPr>
                <w:rFonts w:ascii="Calibri" w:eastAsia="Calibri" w:hAnsi="Calibri" w:cs="Times New Roman"/>
                <w:b/>
                <w:bCs/>
              </w:rPr>
              <w:t>UWAGA!</w:t>
            </w:r>
          </w:p>
          <w:p w14:paraId="2EEB5992" w14:textId="18822476" w:rsidR="00DE367A" w:rsidRPr="00834903" w:rsidRDefault="00DE367A" w:rsidP="00356F37">
            <w:pPr>
              <w:spacing w:line="276" w:lineRule="auto"/>
              <w:jc w:val="both"/>
              <w:rPr>
                <w:rFonts w:ascii="Calibri" w:eastAsia="Calibri" w:hAnsi="Calibri" w:cs="Times New Roman"/>
                <w:b/>
                <w:bCs/>
              </w:rPr>
            </w:pPr>
            <w:r w:rsidRPr="00834903">
              <w:rPr>
                <w:rFonts w:ascii="Calibri" w:eastAsia="Calibri" w:hAnsi="Calibri" w:cs="Times New Roman"/>
                <w:b/>
                <w:bCs/>
              </w:rPr>
              <w:t xml:space="preserve">Wezwanie do uzupełnienia lub poprawienia wniosku przekazywane jest wnioskodawcy drogą elektroniczną na adres elektronicznej skrzynki podawczej </w:t>
            </w:r>
            <w:proofErr w:type="spellStart"/>
            <w:r w:rsidRPr="00834903">
              <w:rPr>
                <w:rFonts w:ascii="Calibri" w:eastAsia="Calibri" w:hAnsi="Calibri" w:cs="Times New Roman"/>
                <w:b/>
                <w:bCs/>
              </w:rPr>
              <w:t>ePUAP</w:t>
            </w:r>
            <w:proofErr w:type="spellEnd"/>
            <w:r w:rsidRPr="00834903">
              <w:rPr>
                <w:rFonts w:ascii="Calibri" w:eastAsia="Calibri" w:hAnsi="Calibri" w:cs="Times New Roman"/>
                <w:b/>
                <w:bCs/>
              </w:rPr>
              <w:t xml:space="preserve"> wskazanej we wniosku </w:t>
            </w:r>
            <w:r w:rsidR="00494671">
              <w:rPr>
                <w:rFonts w:ascii="Calibri" w:eastAsia="Calibri" w:hAnsi="Calibri" w:cs="Times New Roman"/>
                <w:b/>
                <w:bCs/>
              </w:rPr>
              <w:br/>
            </w:r>
            <w:r w:rsidRPr="00834903">
              <w:rPr>
                <w:rFonts w:ascii="Calibri" w:eastAsia="Calibri" w:hAnsi="Calibri" w:cs="Times New Roman"/>
                <w:b/>
                <w:bCs/>
              </w:rPr>
              <w:t xml:space="preserve">o dofinansowanie. Wraz z wysłaniem wezwania, w systemie </w:t>
            </w:r>
            <w:bookmarkStart w:id="34" w:name="_Hlk140217516"/>
            <w:r w:rsidRPr="00834903">
              <w:rPr>
                <w:rFonts w:ascii="Calibri" w:eastAsia="Calibri" w:hAnsi="Calibri" w:cs="Times New Roman"/>
                <w:b/>
                <w:bCs/>
              </w:rPr>
              <w:t xml:space="preserve">CST2021 w aplikacji WOD2021 </w:t>
            </w:r>
            <w:bookmarkEnd w:id="34"/>
            <w:r w:rsidRPr="00834903">
              <w:rPr>
                <w:rFonts w:ascii="Calibri" w:eastAsia="Calibri" w:hAnsi="Calibri" w:cs="Times New Roman"/>
                <w:b/>
                <w:bCs/>
              </w:rPr>
              <w:t xml:space="preserve">na konto wnioskodawcy zostanie przekazane powiadomienie o konieczności poprawy/uzupełnienia wniosku o dofinansowanie. </w:t>
            </w:r>
          </w:p>
          <w:p w14:paraId="1DBAB2D8" w14:textId="7B7F01AC" w:rsidR="00DE367A" w:rsidRDefault="00DE367A" w:rsidP="002B1F57">
            <w:pPr>
              <w:spacing w:line="276" w:lineRule="auto"/>
              <w:jc w:val="both"/>
              <w:rPr>
                <w:rFonts w:ascii="Calibri" w:eastAsia="Calibri" w:hAnsi="Calibri" w:cs="Times New Roman"/>
                <w:b/>
                <w:bCs/>
              </w:rPr>
            </w:pPr>
            <w:r w:rsidRPr="00834903">
              <w:rPr>
                <w:rFonts w:ascii="Calibri" w:eastAsia="Calibri" w:hAnsi="Calibri" w:cs="Times New Roman"/>
                <w:b/>
                <w:bCs/>
              </w:rPr>
              <w:t xml:space="preserve">W ramach składanych korekt i uzupełnień niedopuszczalne jest wprowadzenie przez wnioskodawcę na etapie oceny projektu złożonego w naborze </w:t>
            </w:r>
            <w:r w:rsidR="002B1F57">
              <w:rPr>
                <w:rFonts w:ascii="Calibri" w:eastAsia="Calibri" w:hAnsi="Calibri" w:cs="Times New Roman"/>
                <w:b/>
                <w:bCs/>
              </w:rPr>
              <w:t>zmiany prowadzącej do z</w:t>
            </w:r>
            <w:r>
              <w:rPr>
                <w:rFonts w:ascii="Calibri" w:eastAsia="Calibri" w:hAnsi="Calibri" w:cs="Times New Roman"/>
                <w:b/>
                <w:bCs/>
              </w:rPr>
              <w:t>większenia kwoty dofinansowania</w:t>
            </w:r>
            <w:r w:rsidR="002B1F57">
              <w:rPr>
                <w:rFonts w:ascii="Calibri" w:eastAsia="Calibri" w:hAnsi="Calibri" w:cs="Times New Roman"/>
                <w:b/>
                <w:bCs/>
              </w:rPr>
              <w:t>.</w:t>
            </w:r>
          </w:p>
          <w:p w14:paraId="264F8200" w14:textId="3F1B473A" w:rsidR="00DE367A" w:rsidRPr="00C61DFF" w:rsidRDefault="00DE367A" w:rsidP="00356F37">
            <w:pPr>
              <w:spacing w:line="276" w:lineRule="auto"/>
              <w:jc w:val="both"/>
              <w:rPr>
                <w:rFonts w:ascii="Calibri" w:eastAsia="Calibri" w:hAnsi="Calibri" w:cs="Times New Roman"/>
                <w:b/>
                <w:bCs/>
              </w:rPr>
            </w:pPr>
            <w:r w:rsidRPr="00834903">
              <w:rPr>
                <w:rFonts w:ascii="Calibri" w:eastAsia="Calibri" w:hAnsi="Calibri" w:cs="Times New Roman"/>
                <w:b/>
                <w:bCs/>
              </w:rPr>
              <w:t>Powyższ</w:t>
            </w:r>
            <w:r w:rsidR="002B1F57">
              <w:rPr>
                <w:rFonts w:ascii="Calibri" w:eastAsia="Calibri" w:hAnsi="Calibri" w:cs="Times New Roman"/>
                <w:b/>
                <w:bCs/>
              </w:rPr>
              <w:t>a</w:t>
            </w:r>
            <w:r w:rsidRPr="00834903">
              <w:rPr>
                <w:rFonts w:ascii="Calibri" w:eastAsia="Calibri" w:hAnsi="Calibri" w:cs="Times New Roman"/>
                <w:b/>
                <w:bCs/>
              </w:rPr>
              <w:t xml:space="preserve"> zmian</w:t>
            </w:r>
            <w:r w:rsidR="002B1F57">
              <w:rPr>
                <w:rFonts w:ascii="Calibri" w:eastAsia="Calibri" w:hAnsi="Calibri" w:cs="Times New Roman"/>
                <w:b/>
                <w:bCs/>
              </w:rPr>
              <w:t>a</w:t>
            </w:r>
            <w:r w:rsidRPr="00834903">
              <w:rPr>
                <w:rFonts w:ascii="Calibri" w:eastAsia="Calibri" w:hAnsi="Calibri" w:cs="Times New Roman"/>
                <w:b/>
                <w:bCs/>
              </w:rPr>
              <w:t xml:space="preserve"> </w:t>
            </w:r>
            <w:r w:rsidR="002B1F57">
              <w:rPr>
                <w:rFonts w:ascii="Calibri" w:eastAsia="Calibri" w:hAnsi="Calibri" w:cs="Times New Roman"/>
                <w:b/>
                <w:bCs/>
              </w:rPr>
              <w:t>jest dopuszczalna</w:t>
            </w:r>
            <w:r w:rsidRPr="00834903">
              <w:rPr>
                <w:rFonts w:ascii="Calibri" w:eastAsia="Calibri" w:hAnsi="Calibri" w:cs="Times New Roman"/>
                <w:b/>
                <w:bCs/>
              </w:rPr>
              <w:t xml:space="preserve"> jedynie w konsekwencji zidentyfikowanego przez KOP błędu w dokumentacji i dokonywan</w:t>
            </w:r>
            <w:r w:rsidR="002B1F57">
              <w:rPr>
                <w:rFonts w:ascii="Calibri" w:eastAsia="Calibri" w:hAnsi="Calibri" w:cs="Times New Roman"/>
                <w:b/>
                <w:bCs/>
              </w:rPr>
              <w:t>a</w:t>
            </w:r>
            <w:r w:rsidRPr="00834903">
              <w:rPr>
                <w:rFonts w:ascii="Calibri" w:eastAsia="Calibri" w:hAnsi="Calibri" w:cs="Times New Roman"/>
                <w:b/>
                <w:bCs/>
              </w:rPr>
              <w:t xml:space="preserve"> na podstawie wezwania ION oraz w sytuacji oczywistego błędu rachunkowego stwierdzonego przez wnioskodawcę.</w:t>
            </w:r>
          </w:p>
        </w:tc>
      </w:tr>
      <w:bookmarkEnd w:id="33"/>
    </w:tbl>
    <w:p w14:paraId="2AABF7F1" w14:textId="77777777" w:rsidR="00DE367A" w:rsidRPr="00DE367A" w:rsidRDefault="00DE367A" w:rsidP="00DE367A">
      <w:pPr>
        <w:spacing w:after="80" w:line="276" w:lineRule="auto"/>
        <w:jc w:val="both"/>
        <w:rPr>
          <w:rFonts w:ascii="Calibri" w:eastAsia="Calibri" w:hAnsi="Calibri" w:cs="Times New Roman"/>
        </w:rPr>
      </w:pPr>
    </w:p>
    <w:p w14:paraId="4EA085F0" w14:textId="77777777" w:rsidR="00D421E4" w:rsidRDefault="00D421E4" w:rsidP="00FD7E09">
      <w:pPr>
        <w:pStyle w:val="Akapitzlist"/>
        <w:numPr>
          <w:ilvl w:val="1"/>
          <w:numId w:val="35"/>
        </w:numPr>
        <w:spacing w:after="80" w:line="276" w:lineRule="auto"/>
        <w:ind w:left="567" w:hanging="567"/>
        <w:jc w:val="both"/>
        <w:rPr>
          <w:rFonts w:ascii="Calibri" w:eastAsia="Calibri" w:hAnsi="Calibri" w:cs="Times New Roman"/>
        </w:rPr>
      </w:pPr>
      <w:r w:rsidRPr="00CC73BC">
        <w:rPr>
          <w:rFonts w:ascii="Calibri" w:eastAsia="Calibri" w:hAnsi="Calibri" w:cs="Times New Roman"/>
        </w:rPr>
        <w:t>W przypadku, gdy wnioskodawca we wniosku o dofinansowanie nie poda lub poda</w:t>
      </w:r>
      <w:r>
        <w:rPr>
          <w:rFonts w:ascii="Calibri" w:eastAsia="Calibri" w:hAnsi="Calibri" w:cs="Times New Roman"/>
        </w:rPr>
        <w:t xml:space="preserve"> </w:t>
      </w:r>
      <w:r w:rsidRPr="00CC73BC">
        <w:rPr>
          <w:rFonts w:ascii="Calibri" w:eastAsia="Calibri" w:hAnsi="Calibri" w:cs="Times New Roman"/>
        </w:rPr>
        <w:t xml:space="preserve">błędny/niekompletny adres </w:t>
      </w:r>
      <w:proofErr w:type="spellStart"/>
      <w:r w:rsidRPr="00CC73BC">
        <w:rPr>
          <w:rFonts w:ascii="Calibri" w:eastAsia="Calibri" w:hAnsi="Calibri" w:cs="Times New Roman"/>
        </w:rPr>
        <w:t>ePUAP</w:t>
      </w:r>
      <w:proofErr w:type="spellEnd"/>
      <w:r w:rsidRPr="00CC73BC">
        <w:rPr>
          <w:rFonts w:ascii="Calibri" w:eastAsia="Calibri" w:hAnsi="Calibri" w:cs="Times New Roman"/>
        </w:rPr>
        <w:t>, wnioskodawca zostanie wezwany drogą mailową</w:t>
      </w:r>
      <w:r>
        <w:rPr>
          <w:rFonts w:ascii="Calibri" w:eastAsia="Calibri" w:hAnsi="Calibri" w:cs="Times New Roman"/>
        </w:rPr>
        <w:t xml:space="preserve"> </w:t>
      </w:r>
      <w:r w:rsidRPr="00CC73BC">
        <w:rPr>
          <w:rFonts w:ascii="Calibri" w:eastAsia="Calibri" w:hAnsi="Calibri" w:cs="Times New Roman"/>
        </w:rPr>
        <w:t xml:space="preserve">(na adres </w:t>
      </w:r>
      <w:r w:rsidRPr="00CC73BC">
        <w:rPr>
          <w:rFonts w:ascii="Calibri" w:eastAsia="Calibri" w:hAnsi="Calibri" w:cs="Times New Roman"/>
        </w:rPr>
        <w:lastRenderedPageBreak/>
        <w:t xml:space="preserve">e-mail podany we wniosku o dofinansowanie) o podanie adresu skrzynki </w:t>
      </w:r>
      <w:proofErr w:type="spellStart"/>
      <w:r w:rsidRPr="00CC73BC">
        <w:rPr>
          <w:rFonts w:ascii="Calibri" w:eastAsia="Calibri" w:hAnsi="Calibri" w:cs="Times New Roman"/>
        </w:rPr>
        <w:t>ePUAP</w:t>
      </w:r>
      <w:proofErr w:type="spellEnd"/>
      <w:r w:rsidRPr="00CC73BC">
        <w:rPr>
          <w:rFonts w:ascii="Calibri" w:eastAsia="Calibri" w:hAnsi="Calibri" w:cs="Times New Roman"/>
        </w:rPr>
        <w:t>,</w:t>
      </w:r>
      <w:r>
        <w:rPr>
          <w:rFonts w:ascii="Calibri" w:eastAsia="Calibri" w:hAnsi="Calibri" w:cs="Times New Roman"/>
        </w:rPr>
        <w:t xml:space="preserve"> </w:t>
      </w:r>
      <w:r w:rsidRPr="00CC73BC">
        <w:rPr>
          <w:rFonts w:ascii="Calibri" w:eastAsia="Calibri" w:hAnsi="Calibri" w:cs="Times New Roman"/>
        </w:rPr>
        <w:t>na który skierowane zostanie wezwanie do uzupełnienia/poprawienia wniosku</w:t>
      </w:r>
      <w:r>
        <w:rPr>
          <w:rFonts w:ascii="Calibri" w:eastAsia="Calibri" w:hAnsi="Calibri" w:cs="Times New Roman"/>
        </w:rPr>
        <w:t xml:space="preserve"> </w:t>
      </w:r>
      <w:r w:rsidRPr="00CC73BC">
        <w:rPr>
          <w:rFonts w:ascii="Calibri" w:eastAsia="Calibri" w:hAnsi="Calibri" w:cs="Times New Roman"/>
        </w:rPr>
        <w:t>o dofinansowani</w:t>
      </w:r>
      <w:r>
        <w:rPr>
          <w:rFonts w:ascii="Calibri" w:eastAsia="Calibri" w:hAnsi="Calibri" w:cs="Times New Roman"/>
        </w:rPr>
        <w:t>e.</w:t>
      </w:r>
    </w:p>
    <w:p w14:paraId="7F3F349B" w14:textId="77777777" w:rsidR="00D421E4" w:rsidRPr="00CC73BC" w:rsidRDefault="00D421E4" w:rsidP="00FD7E09">
      <w:pPr>
        <w:pStyle w:val="Akapitzlist"/>
        <w:numPr>
          <w:ilvl w:val="1"/>
          <w:numId w:val="35"/>
        </w:numPr>
        <w:spacing w:after="80" w:line="276" w:lineRule="auto"/>
        <w:ind w:left="567" w:hanging="567"/>
        <w:jc w:val="both"/>
        <w:rPr>
          <w:rFonts w:ascii="Calibri" w:eastAsia="Calibri" w:hAnsi="Calibri" w:cs="Times New Roman"/>
        </w:rPr>
      </w:pPr>
      <w:r w:rsidRPr="00CC73BC">
        <w:rPr>
          <w:rFonts w:ascii="Calibri" w:eastAsia="Calibri" w:hAnsi="Calibri" w:cs="Times New Roman"/>
        </w:rPr>
        <w:t xml:space="preserve">Jeżeli w wyznaczonym terminie wnioskodawca nie dostarczy adresu </w:t>
      </w:r>
      <w:proofErr w:type="spellStart"/>
      <w:r w:rsidRPr="00CC73BC">
        <w:rPr>
          <w:rFonts w:ascii="Calibri" w:eastAsia="Calibri" w:hAnsi="Calibri" w:cs="Times New Roman"/>
        </w:rPr>
        <w:t>ePUAP</w:t>
      </w:r>
      <w:proofErr w:type="spellEnd"/>
      <w:r w:rsidRPr="00CC73BC">
        <w:rPr>
          <w:rFonts w:ascii="Calibri" w:eastAsia="Calibri" w:hAnsi="Calibri" w:cs="Times New Roman"/>
        </w:rPr>
        <w:t>, na etapie</w:t>
      </w:r>
      <w:r>
        <w:rPr>
          <w:rFonts w:ascii="Calibri" w:eastAsia="Calibri" w:hAnsi="Calibri" w:cs="Times New Roman"/>
        </w:rPr>
        <w:t xml:space="preserve"> </w:t>
      </w:r>
      <w:r w:rsidRPr="00CC73BC">
        <w:rPr>
          <w:rFonts w:ascii="Calibri" w:eastAsia="Calibri" w:hAnsi="Calibri" w:cs="Times New Roman"/>
        </w:rPr>
        <w:t>oceny spełnienia przez projekt kryteriów wyboru projektów nie będzie kierowane wezwanie</w:t>
      </w:r>
      <w:r>
        <w:rPr>
          <w:rFonts w:ascii="Calibri" w:eastAsia="Calibri" w:hAnsi="Calibri" w:cs="Times New Roman"/>
        </w:rPr>
        <w:t xml:space="preserve"> </w:t>
      </w:r>
      <w:r w:rsidRPr="00CC73BC">
        <w:rPr>
          <w:rFonts w:ascii="Calibri" w:eastAsia="Calibri" w:hAnsi="Calibri" w:cs="Times New Roman"/>
        </w:rPr>
        <w:t>do uzupełnienia/poprawy wniosku, a ocena będzie prowadzona w oparciu o pierwotnie</w:t>
      </w:r>
      <w:r>
        <w:rPr>
          <w:rFonts w:ascii="Calibri" w:eastAsia="Calibri" w:hAnsi="Calibri" w:cs="Times New Roman"/>
        </w:rPr>
        <w:t xml:space="preserve"> </w:t>
      </w:r>
      <w:r w:rsidRPr="00CC73BC">
        <w:rPr>
          <w:rFonts w:ascii="Calibri" w:eastAsia="Calibri" w:hAnsi="Calibri" w:cs="Times New Roman"/>
        </w:rPr>
        <w:t>przedłożoną dokumentację aplikacyjną.</w:t>
      </w:r>
    </w:p>
    <w:p w14:paraId="36D21825" w14:textId="5FED8A9B" w:rsidR="00D421E4" w:rsidRDefault="00D421E4" w:rsidP="00FD7E09">
      <w:pPr>
        <w:pStyle w:val="Akapitzlist"/>
        <w:numPr>
          <w:ilvl w:val="1"/>
          <w:numId w:val="35"/>
        </w:numPr>
        <w:spacing w:after="80" w:line="276" w:lineRule="auto"/>
        <w:ind w:left="567" w:hanging="567"/>
        <w:contextualSpacing w:val="0"/>
        <w:jc w:val="both"/>
        <w:rPr>
          <w:rFonts w:ascii="Calibri" w:eastAsia="Calibri" w:hAnsi="Calibri" w:cs="Times New Roman"/>
        </w:rPr>
      </w:pPr>
      <w:r w:rsidRPr="0030657F">
        <w:rPr>
          <w:rFonts w:ascii="Calibri" w:eastAsia="Calibri" w:hAnsi="Calibri" w:cs="Times New Roman"/>
        </w:rPr>
        <w:t>Uzupełnieniu/poprawie mogą podlegać wyłącznie elementy wskazane w wezwaniu</w:t>
      </w:r>
      <w:r>
        <w:rPr>
          <w:rFonts w:ascii="Calibri" w:eastAsia="Calibri" w:hAnsi="Calibri" w:cs="Times New Roman"/>
        </w:rPr>
        <w:t xml:space="preserve">. </w:t>
      </w:r>
      <w:r w:rsidRPr="0030657F">
        <w:rPr>
          <w:rFonts w:ascii="Calibri" w:eastAsia="Calibri" w:hAnsi="Calibri" w:cs="Times New Roman"/>
        </w:rPr>
        <w:t xml:space="preserve">Jeżeli zmiany wprowadzane zgodnie z treścią wezwania implikują kolejne zmiany we wniosku, wówczas wnioskodawca wprowadza dodatkowe zmiany we wniosku o dofinansowanie </w:t>
      </w:r>
      <w:r w:rsidR="00FA7BC2">
        <w:rPr>
          <w:rFonts w:ascii="Calibri" w:eastAsia="Calibri" w:hAnsi="Calibri" w:cs="Times New Roman"/>
        </w:rPr>
        <w:br/>
      </w:r>
      <w:r w:rsidRPr="0030657F">
        <w:rPr>
          <w:rFonts w:ascii="Calibri" w:eastAsia="Calibri" w:hAnsi="Calibri" w:cs="Times New Roman"/>
        </w:rPr>
        <w:t>i w odpowiednich załącznikach, informując o tym fakcie IZ FEŚ, uzasadniając konieczność wprowadzenia dodatkowych zmian. O sposobie dokonania poprawy/uzupełnienia wnioskodawca informuje w piśmie przewodnim</w:t>
      </w:r>
      <w:r w:rsidRPr="00045FD0">
        <w:rPr>
          <w:rFonts w:ascii="Calibri" w:eastAsia="Calibri" w:hAnsi="Calibri" w:cs="Times New Roman"/>
        </w:rPr>
        <w:t>. W niniejszym piśmie wnioskodawca składa także wymagane wyjaśnienia.</w:t>
      </w:r>
    </w:p>
    <w:tbl>
      <w:tblPr>
        <w:tblStyle w:val="Tabela-Siatka"/>
        <w:tblW w:w="0" w:type="auto"/>
        <w:tblBorders>
          <w:top w:val="thinThickSmallGap" w:sz="24" w:space="0" w:color="C00000"/>
          <w:left w:val="thinThickSmallGap" w:sz="24" w:space="0" w:color="C00000"/>
          <w:bottom w:val="thinThickSmallGap" w:sz="24" w:space="0" w:color="C00000"/>
          <w:right w:val="thinThickSmallGap" w:sz="24" w:space="0" w:color="C00000"/>
          <w:insideH w:val="thinThickSmallGap" w:sz="24" w:space="0" w:color="C00000"/>
          <w:insideV w:val="thinThickSmallGap" w:sz="24" w:space="0" w:color="C00000"/>
        </w:tblBorders>
        <w:tblLook w:val="04A0" w:firstRow="1" w:lastRow="0" w:firstColumn="1" w:lastColumn="0" w:noHBand="0" w:noVBand="1"/>
      </w:tblPr>
      <w:tblGrid>
        <w:gridCol w:w="8841"/>
      </w:tblGrid>
      <w:tr w:rsidR="00D421E4" w14:paraId="1E4D5EB5" w14:textId="77777777" w:rsidTr="00CD1FA2">
        <w:tc>
          <w:tcPr>
            <w:tcW w:w="9062" w:type="dxa"/>
          </w:tcPr>
          <w:p w14:paraId="34F50468" w14:textId="77777777" w:rsidR="00D421E4" w:rsidRPr="001345B5" w:rsidRDefault="00D421E4" w:rsidP="00CD1FA2">
            <w:pPr>
              <w:spacing w:after="80" w:line="276" w:lineRule="auto"/>
              <w:rPr>
                <w:rFonts w:ascii="Calibri" w:eastAsia="Calibri" w:hAnsi="Calibri" w:cs="Times New Roman"/>
                <w:b/>
                <w:bCs/>
              </w:rPr>
            </w:pPr>
            <w:r w:rsidRPr="001345B5">
              <w:rPr>
                <w:rFonts w:ascii="Calibri" w:eastAsia="Calibri" w:hAnsi="Calibri" w:cs="Times New Roman"/>
                <w:b/>
                <w:bCs/>
              </w:rPr>
              <w:t>UWAGA!</w:t>
            </w:r>
          </w:p>
          <w:p w14:paraId="63AD0172" w14:textId="77777777" w:rsidR="00DE367A" w:rsidRPr="001345B5" w:rsidRDefault="00D421E4" w:rsidP="00CD1FA2">
            <w:pPr>
              <w:spacing w:line="276" w:lineRule="auto"/>
              <w:jc w:val="both"/>
              <w:rPr>
                <w:rFonts w:ascii="Calibri" w:eastAsia="Calibri" w:hAnsi="Calibri" w:cs="Times New Roman"/>
                <w:b/>
                <w:bCs/>
              </w:rPr>
            </w:pPr>
            <w:r w:rsidRPr="001345B5">
              <w:rPr>
                <w:rFonts w:ascii="Calibri" w:eastAsia="Calibri" w:hAnsi="Calibri" w:cs="Times New Roman"/>
                <w:b/>
                <w:bCs/>
              </w:rPr>
              <w:t xml:space="preserve">Pismo przewodnie (plik w formacie pdf), jak </w:t>
            </w:r>
            <w:r w:rsidR="00BC3340">
              <w:rPr>
                <w:rFonts w:ascii="Calibri" w:eastAsia="Calibri" w:hAnsi="Calibri" w:cs="Times New Roman"/>
                <w:b/>
                <w:bCs/>
              </w:rPr>
              <w:t xml:space="preserve">i </w:t>
            </w:r>
            <w:r w:rsidRPr="001345B5">
              <w:rPr>
                <w:rFonts w:ascii="Calibri" w:eastAsia="Calibri" w:hAnsi="Calibri" w:cs="Times New Roman"/>
                <w:b/>
                <w:bCs/>
              </w:rPr>
              <w:t>pozostałe załączniki, należy opatrzeć</w:t>
            </w:r>
            <w:r>
              <w:rPr>
                <w:rFonts w:ascii="Calibri" w:eastAsia="Calibri" w:hAnsi="Calibri" w:cs="Times New Roman"/>
                <w:b/>
                <w:bCs/>
              </w:rPr>
              <w:t xml:space="preserve"> </w:t>
            </w:r>
            <w:r w:rsidRPr="001345B5">
              <w:rPr>
                <w:rFonts w:ascii="Calibri" w:eastAsia="Calibri" w:hAnsi="Calibri" w:cs="Times New Roman"/>
                <w:b/>
                <w:bCs/>
              </w:rPr>
              <w:t>elektronicznym podpisem kwalifikowanym i dołączyć w aplikacji WOD2021 do wniosku</w:t>
            </w:r>
            <w:r>
              <w:rPr>
                <w:rFonts w:ascii="Calibri" w:eastAsia="Calibri" w:hAnsi="Calibri" w:cs="Times New Roman"/>
                <w:b/>
                <w:bCs/>
              </w:rPr>
              <w:t xml:space="preserve"> </w:t>
            </w:r>
            <w:r w:rsidRPr="001345B5">
              <w:rPr>
                <w:rFonts w:ascii="Calibri" w:eastAsia="Calibri" w:hAnsi="Calibri" w:cs="Times New Roman"/>
                <w:b/>
                <w:bCs/>
              </w:rPr>
              <w:t>o dofinansowanie.</w:t>
            </w:r>
            <w:r>
              <w:rPr>
                <w:rFonts w:ascii="Calibri" w:eastAsia="Calibri" w:hAnsi="Calibri" w:cs="Times New Roman"/>
                <w:b/>
                <w:bCs/>
              </w:rPr>
              <w:t xml:space="preserve"> </w:t>
            </w:r>
            <w:r w:rsidRPr="001345B5">
              <w:rPr>
                <w:rFonts w:ascii="Calibri" w:eastAsia="Calibri" w:hAnsi="Calibri" w:cs="Times New Roman"/>
                <w:b/>
                <w:bCs/>
              </w:rPr>
              <w:t>Pismo przewodnie przekazane w inny sposób niż opisany powyżej</w:t>
            </w:r>
            <w:r>
              <w:rPr>
                <w:rFonts w:ascii="Calibri" w:eastAsia="Calibri" w:hAnsi="Calibri" w:cs="Times New Roman"/>
                <w:b/>
                <w:bCs/>
              </w:rPr>
              <w:t xml:space="preserve"> </w:t>
            </w:r>
            <w:r w:rsidRPr="001345B5">
              <w:rPr>
                <w:rFonts w:ascii="Calibri" w:eastAsia="Calibri" w:hAnsi="Calibri" w:cs="Times New Roman"/>
                <w:b/>
                <w:bCs/>
              </w:rPr>
              <w:t xml:space="preserve">(np. za pośrednictwem </w:t>
            </w:r>
            <w:proofErr w:type="spellStart"/>
            <w:r w:rsidRPr="001345B5">
              <w:rPr>
                <w:rFonts w:ascii="Calibri" w:eastAsia="Calibri" w:hAnsi="Calibri" w:cs="Times New Roman"/>
                <w:b/>
                <w:bCs/>
              </w:rPr>
              <w:t>ePUAP</w:t>
            </w:r>
            <w:proofErr w:type="spellEnd"/>
            <w:r w:rsidRPr="001345B5">
              <w:rPr>
                <w:rFonts w:ascii="Calibri" w:eastAsia="Calibri" w:hAnsi="Calibri" w:cs="Times New Roman"/>
                <w:b/>
                <w:bCs/>
              </w:rPr>
              <w:t>-u) lub nieopatrzone elektronicznym podpisem</w:t>
            </w:r>
            <w:r>
              <w:rPr>
                <w:rFonts w:ascii="Calibri" w:eastAsia="Calibri" w:hAnsi="Calibri" w:cs="Times New Roman"/>
                <w:b/>
                <w:bCs/>
              </w:rPr>
              <w:t xml:space="preserve"> </w:t>
            </w:r>
            <w:r w:rsidRPr="001345B5">
              <w:rPr>
                <w:rFonts w:ascii="Calibri" w:eastAsia="Calibri" w:hAnsi="Calibri" w:cs="Times New Roman"/>
                <w:b/>
                <w:bCs/>
              </w:rPr>
              <w:t>kwalifikowanym będzie traktowane jako nieprzedłożone. Tym samym wszelkie</w:t>
            </w:r>
            <w:r>
              <w:rPr>
                <w:rFonts w:ascii="Calibri" w:eastAsia="Calibri" w:hAnsi="Calibri" w:cs="Times New Roman"/>
                <w:b/>
                <w:bCs/>
              </w:rPr>
              <w:t xml:space="preserve"> </w:t>
            </w:r>
            <w:r w:rsidRPr="001345B5">
              <w:rPr>
                <w:rFonts w:ascii="Calibri" w:eastAsia="Calibri" w:hAnsi="Calibri" w:cs="Times New Roman"/>
                <w:b/>
                <w:bCs/>
              </w:rPr>
              <w:t>niewyjaśnione kwestie działają na niekorzyść Wnioskodawcy</w:t>
            </w:r>
            <w:r>
              <w:rPr>
                <w:rFonts w:ascii="Calibri" w:eastAsia="Calibri" w:hAnsi="Calibri" w:cs="Times New Roman"/>
                <w:b/>
                <w:bCs/>
              </w:rPr>
              <w:t>.</w:t>
            </w:r>
          </w:p>
          <w:p w14:paraId="36B6CFC4" w14:textId="572C73A6" w:rsidR="00D421E4" w:rsidRPr="001345B5" w:rsidRDefault="00D421E4" w:rsidP="00DE367A">
            <w:pPr>
              <w:spacing w:line="276" w:lineRule="auto"/>
              <w:jc w:val="both"/>
              <w:rPr>
                <w:rFonts w:ascii="Calibri" w:eastAsia="Calibri" w:hAnsi="Calibri" w:cs="Times New Roman"/>
                <w:b/>
                <w:bCs/>
              </w:rPr>
            </w:pPr>
          </w:p>
        </w:tc>
      </w:tr>
    </w:tbl>
    <w:p w14:paraId="19370AB1" w14:textId="77777777" w:rsidR="00D421E4" w:rsidRDefault="00D421E4" w:rsidP="00D421E4">
      <w:pPr>
        <w:spacing w:after="80" w:line="276" w:lineRule="auto"/>
        <w:jc w:val="both"/>
        <w:rPr>
          <w:rFonts w:ascii="Calibri" w:eastAsia="Calibri" w:hAnsi="Calibri" w:cs="Times New Roman"/>
          <w:highlight w:val="yellow"/>
        </w:rPr>
      </w:pPr>
    </w:p>
    <w:p w14:paraId="0D458B6F" w14:textId="77777777" w:rsidR="003A6DB1" w:rsidRDefault="00D421E4" w:rsidP="00FD7E09">
      <w:pPr>
        <w:pStyle w:val="Akapitzlist"/>
        <w:numPr>
          <w:ilvl w:val="1"/>
          <w:numId w:val="35"/>
        </w:numPr>
        <w:spacing w:after="80" w:line="276" w:lineRule="auto"/>
        <w:ind w:left="709" w:hanging="709"/>
        <w:contextualSpacing w:val="0"/>
        <w:jc w:val="both"/>
        <w:rPr>
          <w:rFonts w:ascii="Calibri" w:eastAsia="Calibri" w:hAnsi="Calibri" w:cs="Times New Roman"/>
          <w:b/>
          <w:bCs/>
        </w:rPr>
      </w:pPr>
      <w:r w:rsidRPr="00EA604E">
        <w:rPr>
          <w:rFonts w:ascii="Calibri" w:eastAsia="Calibri" w:hAnsi="Calibri" w:cs="Times New Roman"/>
          <w:b/>
          <w:bCs/>
        </w:rPr>
        <w:t xml:space="preserve">W wezwaniu do uzupełnienia lub poprawienia wniosku zostanie wyznaczony termin na poprawę/uzupełnienie, adekwatny do zakresu uzupełnień lub poprawek wskazanych </w:t>
      </w:r>
      <w:r w:rsidRPr="00EA604E">
        <w:rPr>
          <w:rFonts w:ascii="Calibri" w:eastAsia="Calibri" w:hAnsi="Calibri" w:cs="Times New Roman"/>
          <w:b/>
          <w:bCs/>
        </w:rPr>
        <w:br/>
        <w:t xml:space="preserve">w wezwaniu, </w:t>
      </w:r>
      <w:r w:rsidRPr="0001648A">
        <w:rPr>
          <w:rFonts w:ascii="Calibri" w:eastAsia="Calibri" w:hAnsi="Calibri" w:cs="Times New Roman"/>
          <w:b/>
          <w:bCs/>
        </w:rPr>
        <w:t>ale nie dłuższy niż 7 dni roboczych liczonych od dnia następnego</w:t>
      </w:r>
      <w:r w:rsidRPr="00EA604E">
        <w:rPr>
          <w:rFonts w:ascii="Calibri" w:eastAsia="Calibri" w:hAnsi="Calibri" w:cs="Times New Roman"/>
          <w:b/>
          <w:bCs/>
        </w:rPr>
        <w:t xml:space="preserve"> </w:t>
      </w:r>
      <w:r w:rsidRPr="00211A10">
        <w:rPr>
          <w:rFonts w:ascii="Calibri" w:eastAsia="Calibri" w:hAnsi="Calibri" w:cs="Times New Roman"/>
          <w:b/>
          <w:bCs/>
        </w:rPr>
        <w:t>po dniu</w:t>
      </w:r>
      <w:r w:rsidRPr="00211A10">
        <w:rPr>
          <w:rFonts w:ascii="Calibri" w:eastAsia="Calibri" w:hAnsi="Calibri" w:cs="Times New Roman"/>
          <w:b/>
          <w:bCs/>
        </w:rPr>
        <w:br/>
      </w:r>
      <w:r w:rsidRPr="00EA604E">
        <w:rPr>
          <w:rFonts w:ascii="Calibri" w:eastAsia="Calibri" w:hAnsi="Calibri" w:cs="Times New Roman"/>
          <w:b/>
          <w:bCs/>
        </w:rPr>
        <w:t>przekazania wezwania wnioskodawcy</w:t>
      </w:r>
      <w:r w:rsidRPr="000C47DA">
        <w:rPr>
          <w:rFonts w:ascii="Calibri" w:eastAsia="Calibri" w:hAnsi="Calibri" w:cs="Times New Roman"/>
          <w:b/>
          <w:bCs/>
        </w:rPr>
        <w:t>.</w:t>
      </w:r>
    </w:p>
    <w:p w14:paraId="5979AA08" w14:textId="77777777" w:rsidR="003A6DB1" w:rsidRPr="003A6DB1" w:rsidRDefault="00DE367A" w:rsidP="00FD7E09">
      <w:pPr>
        <w:pStyle w:val="Akapitzlist"/>
        <w:numPr>
          <w:ilvl w:val="1"/>
          <w:numId w:val="35"/>
        </w:numPr>
        <w:spacing w:after="80" w:line="276" w:lineRule="auto"/>
        <w:ind w:left="709" w:hanging="709"/>
        <w:contextualSpacing w:val="0"/>
        <w:jc w:val="both"/>
        <w:rPr>
          <w:rFonts w:ascii="Calibri" w:eastAsia="Calibri" w:hAnsi="Calibri" w:cs="Times New Roman"/>
          <w:b/>
          <w:bCs/>
        </w:rPr>
      </w:pPr>
      <w:r w:rsidRPr="003A6DB1">
        <w:rPr>
          <w:rFonts w:ascii="Calibri" w:eastAsia="Calibri" w:hAnsi="Calibri" w:cs="Times New Roman"/>
        </w:rPr>
        <w:t xml:space="preserve">Jeśli we wniosku zostanie stwierdzona oczywista omyłka IZ poprawi ją, o czym wnioskodawca zostanie poinformowany za pomocą systemu </w:t>
      </w:r>
      <w:proofErr w:type="spellStart"/>
      <w:r w:rsidRPr="003A6DB1">
        <w:rPr>
          <w:rFonts w:ascii="Calibri" w:eastAsia="Calibri" w:hAnsi="Calibri" w:cs="Times New Roman"/>
        </w:rPr>
        <w:t>ePUAP</w:t>
      </w:r>
      <w:proofErr w:type="spellEnd"/>
      <w:r w:rsidRPr="003A6DB1">
        <w:rPr>
          <w:rFonts w:ascii="Calibri" w:eastAsia="Calibri" w:hAnsi="Calibri" w:cs="Times New Roman"/>
        </w:rPr>
        <w:t xml:space="preserve"> lub systemem CST2021 w aplikacji WOD2021. Nie dotyczy to sytuacji, w której oczywista omyłka uniemożliwia ocenę projektu – wówczas wniosek będzie wymagał poprawy przez wnioskodawcę w trybie wskazanym w pkt. 11.9.</w:t>
      </w:r>
    </w:p>
    <w:p w14:paraId="72B6BACB" w14:textId="77777777" w:rsidR="003A6DB1" w:rsidRPr="003A6DB1" w:rsidRDefault="00D421E4" w:rsidP="00FD7E09">
      <w:pPr>
        <w:pStyle w:val="Akapitzlist"/>
        <w:numPr>
          <w:ilvl w:val="1"/>
          <w:numId w:val="35"/>
        </w:numPr>
        <w:spacing w:after="80" w:line="276" w:lineRule="auto"/>
        <w:ind w:left="709" w:hanging="709"/>
        <w:contextualSpacing w:val="0"/>
        <w:jc w:val="both"/>
        <w:rPr>
          <w:rFonts w:ascii="Calibri" w:eastAsia="Calibri" w:hAnsi="Calibri" w:cs="Times New Roman"/>
          <w:b/>
          <w:bCs/>
        </w:rPr>
      </w:pPr>
      <w:r w:rsidRPr="003A6DB1">
        <w:rPr>
          <w:rFonts w:ascii="Calibri" w:eastAsia="Calibri" w:hAnsi="Calibri" w:cs="Times New Roman"/>
        </w:rPr>
        <w:t>Jeżeli wnioskodawca nie przedłoży uzupełnień i/lub poprawek w wyznaczonym terminie, projekt oceniany jest na podstawie posiadanej dokumentacji aplikacyjnej. Tym samym wszelkie kwestie niewyjaśnione działają na niekorzyść Wnioskodawcy.</w:t>
      </w:r>
    </w:p>
    <w:p w14:paraId="770C3125" w14:textId="0FEAEFB3" w:rsidR="00D421E4" w:rsidRPr="003A6DB1" w:rsidRDefault="00D421E4" w:rsidP="00FD7E09">
      <w:pPr>
        <w:pStyle w:val="Akapitzlist"/>
        <w:numPr>
          <w:ilvl w:val="1"/>
          <w:numId w:val="35"/>
        </w:numPr>
        <w:spacing w:after="80" w:line="276" w:lineRule="auto"/>
        <w:ind w:left="709" w:hanging="709"/>
        <w:contextualSpacing w:val="0"/>
        <w:jc w:val="both"/>
        <w:rPr>
          <w:rFonts w:ascii="Calibri" w:eastAsia="Calibri" w:hAnsi="Calibri" w:cs="Times New Roman"/>
          <w:b/>
          <w:bCs/>
        </w:rPr>
      </w:pPr>
      <w:r w:rsidRPr="003A6DB1">
        <w:rPr>
          <w:rFonts w:ascii="Calibri" w:eastAsia="Calibri" w:hAnsi="Calibri" w:cs="Times New Roman"/>
        </w:rPr>
        <w:t xml:space="preserve">Jeżeli wniosek zostanie poprawiony/uzupełniony niezgodnie z zakresem określonym </w:t>
      </w:r>
      <w:r w:rsidR="00494671">
        <w:rPr>
          <w:rFonts w:ascii="Calibri" w:eastAsia="Calibri" w:hAnsi="Calibri" w:cs="Times New Roman"/>
        </w:rPr>
        <w:br/>
      </w:r>
      <w:r w:rsidRPr="003A6DB1">
        <w:rPr>
          <w:rFonts w:ascii="Calibri" w:eastAsia="Calibri" w:hAnsi="Calibri" w:cs="Times New Roman"/>
        </w:rPr>
        <w:t>w wezwaniu, KOP dokona oceny projektu na podstawie wersji wniosku uwzględniającej dokonane uzupełnienia lub poprawę, pomimo że są niezgodne z zakresem wezwania.</w:t>
      </w:r>
    </w:p>
    <w:p w14:paraId="29C64996" w14:textId="42FA5455" w:rsidR="00D421E4" w:rsidRPr="008970D6" w:rsidRDefault="003A6DB1" w:rsidP="00FD7E09">
      <w:pPr>
        <w:pStyle w:val="Akapitzlist"/>
        <w:numPr>
          <w:ilvl w:val="1"/>
          <w:numId w:val="35"/>
        </w:numPr>
        <w:spacing w:after="80" w:line="276" w:lineRule="auto"/>
        <w:ind w:left="567" w:hanging="567"/>
        <w:contextualSpacing w:val="0"/>
        <w:jc w:val="both"/>
        <w:rPr>
          <w:rFonts w:ascii="Calibri" w:eastAsia="Calibri" w:hAnsi="Calibri" w:cs="Times New Roman"/>
          <w:color w:val="FF0000"/>
        </w:rPr>
      </w:pPr>
      <w:r>
        <w:rPr>
          <w:rFonts w:ascii="Calibri" w:eastAsia="Calibri" w:hAnsi="Calibri" w:cs="Times New Roman"/>
        </w:rPr>
        <w:t xml:space="preserve"> </w:t>
      </w:r>
      <w:r w:rsidR="00D421E4" w:rsidRPr="000C71C8">
        <w:rPr>
          <w:rFonts w:ascii="Calibri" w:eastAsia="Calibri" w:hAnsi="Calibri" w:cs="Times New Roman"/>
        </w:rPr>
        <w:t xml:space="preserve">W przypadku zgłoszenia przez </w:t>
      </w:r>
      <w:r w:rsidR="00D421E4">
        <w:rPr>
          <w:rFonts w:ascii="Calibri" w:eastAsia="Calibri" w:hAnsi="Calibri" w:cs="Times New Roman"/>
        </w:rPr>
        <w:t>w</w:t>
      </w:r>
      <w:r w:rsidR="00D421E4" w:rsidRPr="000C71C8">
        <w:rPr>
          <w:rFonts w:ascii="Calibri" w:eastAsia="Calibri" w:hAnsi="Calibri" w:cs="Times New Roman"/>
        </w:rPr>
        <w:t xml:space="preserve">nioskodawcę zamiaru wprowadzenia zmian w projekcie po </w:t>
      </w:r>
      <w:r w:rsidR="00D421E4">
        <w:rPr>
          <w:rFonts w:ascii="Calibri" w:eastAsia="Calibri" w:hAnsi="Calibri" w:cs="Times New Roman"/>
        </w:rPr>
        <w:t xml:space="preserve">podjęciu decyzji </w:t>
      </w:r>
      <w:r w:rsidR="00D421E4" w:rsidRPr="000D4E6C">
        <w:rPr>
          <w:rFonts w:ascii="Calibri" w:eastAsia="Calibri" w:hAnsi="Calibri" w:cs="Times New Roman"/>
        </w:rPr>
        <w:t>o dofinansowani</w:t>
      </w:r>
      <w:r w:rsidR="00BC3340">
        <w:rPr>
          <w:rFonts w:ascii="Calibri" w:eastAsia="Calibri" w:hAnsi="Calibri" w:cs="Times New Roman"/>
        </w:rPr>
        <w:t>u</w:t>
      </w:r>
      <w:r w:rsidR="00D421E4">
        <w:rPr>
          <w:rFonts w:ascii="Calibri" w:eastAsia="Calibri" w:hAnsi="Calibri" w:cs="Times New Roman"/>
        </w:rPr>
        <w:t xml:space="preserve"> </w:t>
      </w:r>
      <w:r w:rsidR="00D421E4" w:rsidRPr="000C71C8">
        <w:rPr>
          <w:rFonts w:ascii="Calibri" w:eastAsia="Calibri" w:hAnsi="Calibri" w:cs="Times New Roman"/>
        </w:rPr>
        <w:t>projekt poddawany jest weryfikacji pod kątem możliwości wprowadzenia tych zmian. Na etapie weryfikacji</w:t>
      </w:r>
      <w:r w:rsidR="00D421E4">
        <w:rPr>
          <w:rFonts w:ascii="Calibri" w:eastAsia="Calibri" w:hAnsi="Calibri" w:cs="Times New Roman"/>
        </w:rPr>
        <w:t xml:space="preserve"> </w:t>
      </w:r>
      <w:r w:rsidR="00D421E4" w:rsidRPr="000C71C8">
        <w:rPr>
          <w:rFonts w:ascii="Calibri" w:eastAsia="Calibri" w:hAnsi="Calibri" w:cs="Times New Roman"/>
        </w:rPr>
        <w:t xml:space="preserve">możliwe jest żądanie od wnioskodawcy </w:t>
      </w:r>
      <w:r w:rsidR="00D421E4" w:rsidRPr="00134977">
        <w:rPr>
          <w:rFonts w:ascii="Calibri" w:eastAsia="Calibri" w:hAnsi="Calibri" w:cs="Times New Roman"/>
        </w:rPr>
        <w:t>dodatkowych wyjaśnień i/lub uzupełnień. W przypadku stwierdzenia konieczności ponownej</w:t>
      </w:r>
      <w:r w:rsidR="00D421E4" w:rsidRPr="00EE5C40">
        <w:rPr>
          <w:rFonts w:ascii="Calibri" w:eastAsia="Calibri" w:hAnsi="Calibri" w:cs="Times New Roman"/>
        </w:rPr>
        <w:t xml:space="preserve"> oceny, jej przebieg odpowiada </w:t>
      </w:r>
      <w:r w:rsidR="00D421E4" w:rsidRPr="000C71C8">
        <w:rPr>
          <w:rFonts w:ascii="Calibri" w:eastAsia="Calibri" w:hAnsi="Calibri" w:cs="Times New Roman"/>
        </w:rPr>
        <w:t xml:space="preserve">procedurze przewidzianej dla oceny </w:t>
      </w:r>
      <w:r w:rsidR="00D421E4">
        <w:rPr>
          <w:rFonts w:ascii="Calibri" w:eastAsia="Calibri" w:hAnsi="Calibri" w:cs="Times New Roman"/>
        </w:rPr>
        <w:t xml:space="preserve">wniosków </w:t>
      </w:r>
      <w:r w:rsidR="00494671">
        <w:rPr>
          <w:rFonts w:ascii="Calibri" w:eastAsia="Calibri" w:hAnsi="Calibri" w:cs="Times New Roman"/>
        </w:rPr>
        <w:br/>
      </w:r>
      <w:r w:rsidR="00D421E4">
        <w:rPr>
          <w:rFonts w:ascii="Calibri" w:eastAsia="Calibri" w:hAnsi="Calibri" w:cs="Times New Roman"/>
        </w:rPr>
        <w:t>o dofinansowanie.</w:t>
      </w:r>
    </w:p>
    <w:p w14:paraId="3701BDC2" w14:textId="77777777" w:rsidR="00D421E4" w:rsidRPr="0040456D" w:rsidRDefault="00D421E4" w:rsidP="00542841">
      <w:pPr>
        <w:pStyle w:val="Nagwek1"/>
        <w:numPr>
          <w:ilvl w:val="0"/>
          <w:numId w:val="35"/>
        </w:numPr>
        <w:tabs>
          <w:tab w:val="left" w:pos="567"/>
        </w:tabs>
        <w:spacing w:after="120" w:line="240" w:lineRule="auto"/>
        <w:ind w:left="567" w:hanging="567"/>
        <w:jc w:val="both"/>
      </w:pPr>
      <w:bookmarkStart w:id="35" w:name="_Toc156568483"/>
      <w:bookmarkStart w:id="36" w:name="_Toc164671820"/>
      <w:bookmarkEnd w:id="30"/>
      <w:r>
        <w:lastRenderedPageBreak/>
        <w:t>ROZSTRZYGNIĘCIE NABORU I WYBÓR PROJEKTU DO DOFINANSOWANIA</w:t>
      </w:r>
      <w:bookmarkEnd w:id="35"/>
      <w:bookmarkEnd w:id="36"/>
    </w:p>
    <w:p w14:paraId="58D99324" w14:textId="77777777" w:rsidR="00D421E4" w:rsidRDefault="00D421E4" w:rsidP="00FD7E09">
      <w:pPr>
        <w:pStyle w:val="Akapitzlist"/>
        <w:numPr>
          <w:ilvl w:val="1"/>
          <w:numId w:val="35"/>
        </w:numPr>
        <w:tabs>
          <w:tab w:val="left" w:pos="567"/>
        </w:tabs>
        <w:spacing w:after="120"/>
        <w:ind w:left="567" w:hanging="567"/>
        <w:contextualSpacing w:val="0"/>
        <w:jc w:val="both"/>
        <w:rPr>
          <w:bCs/>
        </w:rPr>
      </w:pPr>
      <w:r w:rsidRPr="000F4CEA">
        <w:rPr>
          <w:bCs/>
        </w:rPr>
        <w:t xml:space="preserve">Ostateczne rozstrzygnięcie </w:t>
      </w:r>
      <w:r w:rsidRPr="00EE5C40">
        <w:rPr>
          <w:bCs/>
        </w:rPr>
        <w:t>postępowani</w:t>
      </w:r>
      <w:r>
        <w:rPr>
          <w:bCs/>
        </w:rPr>
        <w:t xml:space="preserve">a </w:t>
      </w:r>
      <w:r w:rsidRPr="000F4CEA">
        <w:rPr>
          <w:bCs/>
        </w:rPr>
        <w:t>w zakresie wyboru projekt</w:t>
      </w:r>
      <w:r>
        <w:rPr>
          <w:bCs/>
        </w:rPr>
        <w:t>u</w:t>
      </w:r>
      <w:r w:rsidRPr="000F4CEA">
        <w:rPr>
          <w:bCs/>
        </w:rPr>
        <w:t xml:space="preserve"> do dofinansowania podejmuje Zarząd Województwa Świętokrzyskiego.</w:t>
      </w:r>
    </w:p>
    <w:p w14:paraId="2DEEB9D9" w14:textId="77777777" w:rsidR="00D421E4" w:rsidRPr="0041476F" w:rsidRDefault="00D421E4" w:rsidP="00FD7E09">
      <w:pPr>
        <w:pStyle w:val="Akapitzlist"/>
        <w:numPr>
          <w:ilvl w:val="1"/>
          <w:numId w:val="35"/>
        </w:numPr>
        <w:spacing w:after="120"/>
        <w:ind w:left="567" w:hanging="567"/>
        <w:contextualSpacing w:val="0"/>
        <w:jc w:val="both"/>
      </w:pPr>
      <w:r w:rsidRPr="00740788">
        <w:rPr>
          <w:bCs/>
        </w:rPr>
        <w:t>Po rozstrzygnięciu postępowania w zakresie wyboru projekt</w:t>
      </w:r>
      <w:r w:rsidRPr="004D5FC5">
        <w:rPr>
          <w:bCs/>
        </w:rPr>
        <w:t>u</w:t>
      </w:r>
      <w:r w:rsidRPr="00740788">
        <w:rPr>
          <w:bCs/>
        </w:rPr>
        <w:t xml:space="preserve"> do dofinansowania (podjęcie </w:t>
      </w:r>
      <w:r>
        <w:rPr>
          <w:bCs/>
        </w:rPr>
        <w:t>u</w:t>
      </w:r>
      <w:r w:rsidRPr="00740788">
        <w:rPr>
          <w:bCs/>
        </w:rPr>
        <w:t xml:space="preserve">chwały przez Zarząd Województwa Świętokrzyskiego), IZ FEŚ nie później niż </w:t>
      </w:r>
      <w:r w:rsidRPr="00740788">
        <w:rPr>
          <w:b/>
        </w:rPr>
        <w:t xml:space="preserve">w terminie 7 dni </w:t>
      </w:r>
      <w:r w:rsidRPr="00740788">
        <w:rPr>
          <w:bCs/>
        </w:rPr>
        <w:t xml:space="preserve">podaje do publicznej wiadomości na swojej stronie internetowej oraz na portalu informację </w:t>
      </w:r>
      <w:r>
        <w:rPr>
          <w:bCs/>
        </w:rPr>
        <w:br/>
      </w:r>
      <w:r w:rsidRPr="00740788">
        <w:rPr>
          <w:bCs/>
        </w:rPr>
        <w:t>o</w:t>
      </w:r>
      <w:r w:rsidRPr="004D5FC5">
        <w:rPr>
          <w:bCs/>
        </w:rPr>
        <w:t xml:space="preserve"> wyniku oceny</w:t>
      </w:r>
      <w:r w:rsidRPr="00740788">
        <w:rPr>
          <w:bCs/>
        </w:rPr>
        <w:t xml:space="preserve"> projek</w:t>
      </w:r>
      <w:r w:rsidRPr="004D5FC5">
        <w:rPr>
          <w:bCs/>
        </w:rPr>
        <w:t>tu.</w:t>
      </w:r>
    </w:p>
    <w:p w14:paraId="3A5C97A5" w14:textId="77777777" w:rsidR="00D421E4" w:rsidRPr="00832305" w:rsidRDefault="00D421E4" w:rsidP="00D421E4">
      <w:pPr>
        <w:spacing w:after="120"/>
        <w:ind w:left="567"/>
        <w:jc w:val="both"/>
        <w:rPr>
          <w:bCs/>
        </w:rPr>
      </w:pPr>
      <w:r w:rsidRPr="0041476F">
        <w:rPr>
          <w:bCs/>
        </w:rPr>
        <w:t>Informacja obejmuje tytuł</w:t>
      </w:r>
      <w:r>
        <w:rPr>
          <w:bCs/>
        </w:rPr>
        <w:t xml:space="preserve"> projektu</w:t>
      </w:r>
      <w:r w:rsidRPr="0041476F">
        <w:rPr>
          <w:bCs/>
        </w:rPr>
        <w:t>, nazwę wnioskodawcy, wynik oceny, a w przypadku wybran</w:t>
      </w:r>
      <w:r>
        <w:rPr>
          <w:bCs/>
        </w:rPr>
        <w:t>ia</w:t>
      </w:r>
      <w:r w:rsidRPr="0041476F">
        <w:rPr>
          <w:bCs/>
        </w:rPr>
        <w:t xml:space="preserve"> do dofinansowania również wysokość przyznanej kwoty dofinansowania.</w:t>
      </w:r>
    </w:p>
    <w:p w14:paraId="0D32584E" w14:textId="77777777" w:rsidR="00D421E4" w:rsidRPr="00821858" w:rsidRDefault="00D421E4" w:rsidP="00FD7E09">
      <w:pPr>
        <w:pStyle w:val="Akapitzlist"/>
        <w:numPr>
          <w:ilvl w:val="1"/>
          <w:numId w:val="35"/>
        </w:numPr>
        <w:tabs>
          <w:tab w:val="left" w:pos="567"/>
        </w:tabs>
        <w:spacing w:after="120"/>
        <w:ind w:left="567" w:hanging="567"/>
        <w:contextualSpacing w:val="0"/>
        <w:jc w:val="both"/>
        <w:rPr>
          <w:bCs/>
        </w:rPr>
      </w:pPr>
      <w:r>
        <w:rPr>
          <w:bCs/>
        </w:rPr>
        <w:t>Ponadto IZ FEŚ</w:t>
      </w:r>
      <w:r w:rsidRPr="00ED1599">
        <w:rPr>
          <w:bCs/>
        </w:rPr>
        <w:t xml:space="preserve"> podaje do publicznej wiadomości</w:t>
      </w:r>
      <w:r>
        <w:rPr>
          <w:bCs/>
        </w:rPr>
        <w:t xml:space="preserve"> </w:t>
      </w:r>
      <w:r w:rsidRPr="00ED1599">
        <w:rPr>
          <w:bCs/>
        </w:rPr>
        <w:t xml:space="preserve">informację o składzie KOP </w:t>
      </w:r>
      <w:r w:rsidRPr="00821858">
        <w:rPr>
          <w:bCs/>
        </w:rPr>
        <w:t xml:space="preserve">wraz ze wskazaniem osób, które uczestniczyły w ocenie projektów w charakterze ekspertów. </w:t>
      </w:r>
    </w:p>
    <w:p w14:paraId="5F726720" w14:textId="5161CFC5" w:rsidR="00D421E4" w:rsidRPr="00D44CC0" w:rsidRDefault="00D421E4" w:rsidP="00FD7E09">
      <w:pPr>
        <w:pStyle w:val="Akapitzlist"/>
        <w:numPr>
          <w:ilvl w:val="1"/>
          <w:numId w:val="35"/>
        </w:numPr>
        <w:tabs>
          <w:tab w:val="left" w:pos="567"/>
        </w:tabs>
        <w:spacing w:after="120"/>
        <w:ind w:left="567" w:hanging="567"/>
        <w:contextualSpacing w:val="0"/>
        <w:jc w:val="both"/>
        <w:rPr>
          <w:bCs/>
        </w:rPr>
      </w:pPr>
      <w:r w:rsidRPr="00D44CC0">
        <w:rPr>
          <w:bCs/>
        </w:rPr>
        <w:t>Po zakończeniu postępowania w zakresie wyboru projekt</w:t>
      </w:r>
      <w:r>
        <w:rPr>
          <w:bCs/>
        </w:rPr>
        <w:t>u</w:t>
      </w:r>
      <w:r w:rsidRPr="00D44CC0">
        <w:rPr>
          <w:bCs/>
        </w:rPr>
        <w:t xml:space="preserve"> do dofinansowania,</w:t>
      </w:r>
      <w:r>
        <w:rPr>
          <w:bCs/>
        </w:rPr>
        <w:t xml:space="preserve"> </w:t>
      </w:r>
      <w:r w:rsidRPr="00211A10">
        <w:rPr>
          <w:bCs/>
        </w:rPr>
        <w:t>ION</w:t>
      </w:r>
      <w:r w:rsidRPr="00D44CC0">
        <w:rPr>
          <w:bCs/>
        </w:rPr>
        <w:t xml:space="preserve"> niezwłocznie kieruje do </w:t>
      </w:r>
      <w:r>
        <w:rPr>
          <w:bCs/>
        </w:rPr>
        <w:t>w</w:t>
      </w:r>
      <w:r w:rsidRPr="00D44CC0">
        <w:rPr>
          <w:bCs/>
        </w:rPr>
        <w:t>nioskodawc</w:t>
      </w:r>
      <w:r>
        <w:rPr>
          <w:bCs/>
        </w:rPr>
        <w:t>y</w:t>
      </w:r>
      <w:r w:rsidRPr="00D44CC0">
        <w:rPr>
          <w:bCs/>
        </w:rPr>
        <w:t xml:space="preserve"> </w:t>
      </w:r>
      <w:r w:rsidR="00720E25" w:rsidRPr="00720E25">
        <w:rPr>
          <w:bCs/>
        </w:rPr>
        <w:t xml:space="preserve">drogą elektroniczną na adres elektronicznej skrzynki podawczej </w:t>
      </w:r>
      <w:proofErr w:type="spellStart"/>
      <w:r w:rsidR="00720E25" w:rsidRPr="00720E25">
        <w:rPr>
          <w:bCs/>
        </w:rPr>
        <w:t>ePUAP</w:t>
      </w:r>
      <w:proofErr w:type="spellEnd"/>
      <w:r w:rsidR="00720E25" w:rsidRPr="00720E25">
        <w:rPr>
          <w:bCs/>
        </w:rPr>
        <w:t xml:space="preserve"> wskazanej we wniosku o dofinansowanie, </w:t>
      </w:r>
      <w:r w:rsidRPr="00D44CC0">
        <w:rPr>
          <w:bCs/>
        </w:rPr>
        <w:t xml:space="preserve">pisemną informację o </w:t>
      </w:r>
      <w:r>
        <w:rPr>
          <w:bCs/>
        </w:rPr>
        <w:t>wyborze</w:t>
      </w:r>
      <w:r w:rsidRPr="00D44CC0">
        <w:rPr>
          <w:bCs/>
        </w:rPr>
        <w:t xml:space="preserve"> projekt</w:t>
      </w:r>
      <w:r>
        <w:rPr>
          <w:bCs/>
        </w:rPr>
        <w:t>u</w:t>
      </w:r>
      <w:r w:rsidRPr="00D44CC0">
        <w:rPr>
          <w:bCs/>
        </w:rPr>
        <w:t xml:space="preserve"> do dofinansowania albo negatywnej ocenie projektu.</w:t>
      </w:r>
    </w:p>
    <w:p w14:paraId="42EB18B5" w14:textId="77777777" w:rsidR="00D421E4" w:rsidRPr="0041476F" w:rsidRDefault="00D421E4" w:rsidP="00FD7E09">
      <w:pPr>
        <w:pStyle w:val="Akapitzlist"/>
        <w:numPr>
          <w:ilvl w:val="1"/>
          <w:numId w:val="35"/>
        </w:numPr>
        <w:tabs>
          <w:tab w:val="left" w:pos="567"/>
        </w:tabs>
        <w:spacing w:after="120"/>
        <w:ind w:left="567" w:hanging="567"/>
        <w:contextualSpacing w:val="0"/>
        <w:jc w:val="both"/>
        <w:rPr>
          <w:bCs/>
        </w:rPr>
      </w:pPr>
      <w:r w:rsidRPr="000C71C8">
        <w:rPr>
          <w:rFonts w:ascii="Calibri" w:eastAsia="Calibri" w:hAnsi="Calibri" w:cs="Times New Roman"/>
          <w:kern w:val="0"/>
          <w14:ligatures w14:val="none"/>
        </w:rPr>
        <w:t>Dla projekt</w:t>
      </w:r>
      <w:r>
        <w:rPr>
          <w:rFonts w:ascii="Calibri" w:eastAsia="Calibri" w:hAnsi="Calibri" w:cs="Times New Roman"/>
          <w:kern w:val="0"/>
          <w14:ligatures w14:val="none"/>
        </w:rPr>
        <w:t xml:space="preserve">u </w:t>
      </w:r>
      <w:r w:rsidRPr="000C71C8">
        <w:rPr>
          <w:rFonts w:ascii="Calibri" w:eastAsia="Calibri" w:hAnsi="Calibri" w:cs="Times New Roman"/>
          <w:kern w:val="0"/>
          <w14:ligatures w14:val="none"/>
        </w:rPr>
        <w:t>wybran</w:t>
      </w:r>
      <w:r>
        <w:rPr>
          <w:rFonts w:ascii="Calibri" w:eastAsia="Calibri" w:hAnsi="Calibri" w:cs="Times New Roman"/>
          <w:kern w:val="0"/>
          <w14:ligatures w14:val="none"/>
        </w:rPr>
        <w:t>ego</w:t>
      </w:r>
      <w:r w:rsidRPr="000C71C8">
        <w:rPr>
          <w:rFonts w:ascii="Calibri" w:eastAsia="Calibri" w:hAnsi="Calibri" w:cs="Times New Roman"/>
          <w:kern w:val="0"/>
          <w14:ligatures w14:val="none"/>
        </w:rPr>
        <w:t xml:space="preserve"> do dofinansowania przygotowywan</w:t>
      </w:r>
      <w:r>
        <w:rPr>
          <w:rFonts w:ascii="Calibri" w:eastAsia="Calibri" w:hAnsi="Calibri" w:cs="Times New Roman"/>
          <w:kern w:val="0"/>
          <w14:ligatures w14:val="none"/>
        </w:rPr>
        <w:t xml:space="preserve">a </w:t>
      </w:r>
      <w:r w:rsidRPr="000C71C8">
        <w:rPr>
          <w:rFonts w:ascii="Calibri" w:eastAsia="Calibri" w:hAnsi="Calibri" w:cs="Times New Roman"/>
          <w:kern w:val="0"/>
          <w14:ligatures w14:val="none"/>
        </w:rPr>
        <w:t>jest</w:t>
      </w:r>
      <w:r>
        <w:rPr>
          <w:rFonts w:ascii="Calibri" w:eastAsia="Calibri" w:hAnsi="Calibri" w:cs="Times New Roman"/>
          <w:kern w:val="0"/>
          <w14:ligatures w14:val="none"/>
        </w:rPr>
        <w:t xml:space="preserve"> decyzja</w:t>
      </w:r>
      <w:r w:rsidRPr="000C71C8">
        <w:rPr>
          <w:rFonts w:ascii="Calibri" w:eastAsia="Calibri" w:hAnsi="Calibri" w:cs="Times New Roman"/>
          <w:kern w:val="0"/>
          <w14:ligatures w14:val="none"/>
        </w:rPr>
        <w:t xml:space="preserve"> o dofinansowani</w:t>
      </w:r>
      <w:r>
        <w:rPr>
          <w:rFonts w:ascii="Calibri" w:eastAsia="Calibri" w:hAnsi="Calibri" w:cs="Times New Roman"/>
          <w:kern w:val="0"/>
          <w14:ligatures w14:val="none"/>
        </w:rPr>
        <w:t xml:space="preserve">u. </w:t>
      </w:r>
      <w:r w:rsidRPr="000C71C8">
        <w:rPr>
          <w:rFonts w:ascii="Calibri" w:eastAsia="Calibri" w:hAnsi="Calibri" w:cs="Times New Roman"/>
          <w:kern w:val="0"/>
          <w14:ligatures w14:val="none"/>
        </w:rPr>
        <w:t xml:space="preserve">Wzór </w:t>
      </w:r>
      <w:r>
        <w:rPr>
          <w:rFonts w:ascii="Calibri" w:eastAsia="Calibri" w:hAnsi="Calibri" w:cs="Times New Roman"/>
          <w:kern w:val="0"/>
          <w14:ligatures w14:val="none"/>
        </w:rPr>
        <w:t>decyzji</w:t>
      </w:r>
      <w:r w:rsidRPr="000C71C8">
        <w:rPr>
          <w:rFonts w:ascii="Calibri" w:eastAsia="Calibri" w:hAnsi="Calibri" w:cs="Times New Roman"/>
          <w:kern w:val="0"/>
          <w14:ligatures w14:val="none"/>
        </w:rPr>
        <w:t xml:space="preserve"> stanowi </w:t>
      </w:r>
      <w:r w:rsidRPr="0001648A">
        <w:rPr>
          <w:rFonts w:ascii="Calibri" w:eastAsia="Calibri" w:hAnsi="Calibri" w:cs="Times New Roman"/>
          <w:b/>
          <w:bCs/>
          <w:kern w:val="0"/>
          <w14:ligatures w14:val="none"/>
        </w:rPr>
        <w:t xml:space="preserve">załącznik nr 5 </w:t>
      </w:r>
      <w:r w:rsidRPr="0001648A">
        <w:rPr>
          <w:rFonts w:ascii="Calibri" w:eastAsia="Calibri" w:hAnsi="Calibri" w:cs="Times New Roman"/>
          <w:kern w:val="0"/>
          <w14:ligatures w14:val="none"/>
        </w:rPr>
        <w:t>do</w:t>
      </w:r>
      <w:r w:rsidRPr="00211A10">
        <w:rPr>
          <w:rFonts w:ascii="Calibri" w:eastAsia="Calibri" w:hAnsi="Calibri" w:cs="Times New Roman"/>
          <w:kern w:val="0"/>
          <w14:ligatures w14:val="none"/>
        </w:rPr>
        <w:t xml:space="preserve"> niniejszego</w:t>
      </w:r>
      <w:r w:rsidRPr="0041476F">
        <w:rPr>
          <w:rFonts w:ascii="Calibri" w:eastAsia="Calibri" w:hAnsi="Calibri" w:cs="Times New Roman"/>
          <w:kern w:val="0"/>
          <w14:ligatures w14:val="none"/>
        </w:rPr>
        <w:t xml:space="preserve"> regulaminu</w:t>
      </w:r>
      <w:r w:rsidRPr="000C71C8">
        <w:rPr>
          <w:rFonts w:ascii="Calibri" w:eastAsia="Calibri" w:hAnsi="Calibri" w:cs="Times New Roman"/>
          <w:kern w:val="0"/>
          <w14:ligatures w14:val="none"/>
        </w:rPr>
        <w:t xml:space="preserve">. </w:t>
      </w:r>
    </w:p>
    <w:p w14:paraId="501FA8AD" w14:textId="77777777" w:rsidR="00D421E4" w:rsidRPr="001240A3" w:rsidRDefault="00D421E4" w:rsidP="00FD7E09">
      <w:pPr>
        <w:pStyle w:val="Nagwek1"/>
        <w:numPr>
          <w:ilvl w:val="0"/>
          <w:numId w:val="35"/>
        </w:numPr>
        <w:tabs>
          <w:tab w:val="left" w:pos="567"/>
        </w:tabs>
        <w:spacing w:after="120"/>
        <w:ind w:left="0" w:firstLine="0"/>
      </w:pPr>
      <w:bookmarkStart w:id="37" w:name="_Toc156568484"/>
      <w:bookmarkStart w:id="38" w:name="_Toc164671821"/>
      <w:r>
        <w:t>FORMA I SPOSÓB KOMUNIKACJI W TRAKCIE OCENY WNIOSKÓW</w:t>
      </w:r>
      <w:bookmarkEnd w:id="37"/>
      <w:bookmarkEnd w:id="38"/>
    </w:p>
    <w:p w14:paraId="6996D547" w14:textId="29D14E8B" w:rsidR="00D421E4" w:rsidRPr="00692DEE" w:rsidRDefault="00D421E4" w:rsidP="00FD7E09">
      <w:pPr>
        <w:pStyle w:val="Akapitzlist"/>
        <w:numPr>
          <w:ilvl w:val="1"/>
          <w:numId w:val="35"/>
        </w:numPr>
        <w:spacing w:after="120"/>
        <w:ind w:left="567" w:hanging="567"/>
        <w:contextualSpacing w:val="0"/>
        <w:jc w:val="both"/>
      </w:pPr>
      <w:r w:rsidRPr="00692DEE">
        <w:t xml:space="preserve">Z wyłączeniem przypadków wskazanych w niniejszym regulaminie, wszystkie czynności </w:t>
      </w:r>
      <w:r w:rsidR="003A6DB1">
        <w:br/>
      </w:r>
      <w:r w:rsidRPr="00692DEE">
        <w:t xml:space="preserve">w ramach naboru, zarówno po stronie wnioskodawcy, jak i IZ FEŚ dokonywane są wyłącznie za pośrednictwem systemu CST2021 przy użyciu aplikacji WOD2021, dostępnej pod adresem </w:t>
      </w:r>
      <w:hyperlink r:id="rId15" w:history="1">
        <w:r w:rsidRPr="00692DEE">
          <w:rPr>
            <w:rStyle w:val="Hipercze"/>
          </w:rPr>
          <w:t>https://wod.cst2021.gov.pl</w:t>
        </w:r>
      </w:hyperlink>
      <w:r w:rsidRPr="00692DEE">
        <w:t>.</w:t>
      </w:r>
    </w:p>
    <w:p w14:paraId="5A80FC3A" w14:textId="3491680E" w:rsidR="00D421E4" w:rsidRPr="000C71C8" w:rsidRDefault="00D421E4" w:rsidP="00FD7E09">
      <w:pPr>
        <w:pStyle w:val="Akapitzlist"/>
        <w:numPr>
          <w:ilvl w:val="1"/>
          <w:numId w:val="35"/>
        </w:numPr>
        <w:spacing w:after="120"/>
        <w:ind w:left="567" w:hanging="567"/>
        <w:contextualSpacing w:val="0"/>
        <w:jc w:val="both"/>
      </w:pPr>
      <w:r w:rsidRPr="000C71C8">
        <w:t xml:space="preserve">Wnioskodawca stosuje wyłącznie formę komunikacji ustaloną w niniejszym regulaminie. Wnioskodawca zobowiązany jest dostarczyć w formie elektronicznej wraz z wnioskiem </w:t>
      </w:r>
      <w:r>
        <w:br/>
      </w:r>
      <w:r w:rsidRPr="000C71C8">
        <w:t xml:space="preserve">o dofinasowanie </w:t>
      </w:r>
      <w:r w:rsidRPr="00692DEE">
        <w:t xml:space="preserve">oświadczenie o świadomości skutków niezachowania wskazanej formy komunikacji (wzór oświadczenia stanowi </w:t>
      </w:r>
      <w:r w:rsidRPr="00211A10">
        <w:rPr>
          <w:b/>
          <w:bCs/>
        </w:rPr>
        <w:t xml:space="preserve">załącznik nr </w:t>
      </w:r>
      <w:r w:rsidR="00B20B52">
        <w:rPr>
          <w:b/>
          <w:bCs/>
        </w:rPr>
        <w:t>6</w:t>
      </w:r>
      <w:r w:rsidRPr="00211A10">
        <w:t xml:space="preserve"> do</w:t>
      </w:r>
      <w:r w:rsidRPr="00692DEE">
        <w:t xml:space="preserve"> niniejszego regulaminu).</w:t>
      </w:r>
      <w:r w:rsidRPr="000C71C8">
        <w:t xml:space="preserve"> Niezachowanie przez wnioskodawcę wymaganej formy komunikacji skutkuje uznaniem czynności za niedokonaną.</w:t>
      </w:r>
    </w:p>
    <w:p w14:paraId="21592B71" w14:textId="77777777" w:rsidR="00D421E4" w:rsidRDefault="00D421E4" w:rsidP="00FD7E09">
      <w:pPr>
        <w:pStyle w:val="Nagwek1"/>
        <w:numPr>
          <w:ilvl w:val="0"/>
          <w:numId w:val="35"/>
        </w:numPr>
        <w:tabs>
          <w:tab w:val="left" w:pos="567"/>
        </w:tabs>
        <w:spacing w:after="120"/>
        <w:ind w:left="0" w:firstLine="0"/>
        <w:jc w:val="both"/>
      </w:pPr>
      <w:bookmarkStart w:id="39" w:name="_Toc156568485"/>
      <w:bookmarkStart w:id="40" w:name="_Toc164671822"/>
      <w:r>
        <w:t>WYCOFANIE (ANULOWANIE) WNIOSKU O DOFINANSOWANIE</w:t>
      </w:r>
      <w:bookmarkEnd w:id="39"/>
      <w:bookmarkEnd w:id="40"/>
    </w:p>
    <w:p w14:paraId="74E456E1" w14:textId="77777777" w:rsidR="00D421E4" w:rsidRPr="000C71C8" w:rsidRDefault="00D421E4" w:rsidP="00FD7E09">
      <w:pPr>
        <w:pStyle w:val="Akapitzlist"/>
        <w:numPr>
          <w:ilvl w:val="1"/>
          <w:numId w:val="35"/>
        </w:numPr>
        <w:tabs>
          <w:tab w:val="left" w:pos="567"/>
        </w:tabs>
        <w:spacing w:after="120"/>
        <w:ind w:left="567" w:hanging="567"/>
        <w:contextualSpacing w:val="0"/>
        <w:jc w:val="both"/>
      </w:pPr>
      <w:r w:rsidRPr="000C71C8">
        <w:t xml:space="preserve">Zarówno w trakcie trwania naboru, jak i w trakcie oceny wniosku, wnioskodawcy przysługuje prawo do wycofania (anulowania) wniosku o dofinansowanie projektu. Wycofanie (anulowanie) wniosku na etapie naboru nie wyklucza możliwości ponownego złożenia wniosku </w:t>
      </w:r>
      <w:r>
        <w:br/>
      </w:r>
      <w:r w:rsidRPr="000C71C8">
        <w:t>o dofinansowanie w tym naborze, o ile zostanie dotrzymany termin przewidziany na skład</w:t>
      </w:r>
      <w:r>
        <w:t>a</w:t>
      </w:r>
      <w:r w:rsidRPr="000C71C8">
        <w:t xml:space="preserve">nie wniosków o dofinansowanie w naborze. Na etapie oceny wniosku jego wycofanie (anulowanie) jest równoznaczne z rezygnacją z udziału w naborze. </w:t>
      </w:r>
    </w:p>
    <w:p w14:paraId="76E5E4DB" w14:textId="77777777" w:rsidR="00D421E4" w:rsidRPr="000C71C8" w:rsidRDefault="00D421E4" w:rsidP="00FD7E09">
      <w:pPr>
        <w:pStyle w:val="Akapitzlist"/>
        <w:numPr>
          <w:ilvl w:val="1"/>
          <w:numId w:val="35"/>
        </w:numPr>
        <w:tabs>
          <w:tab w:val="left" w:pos="567"/>
        </w:tabs>
        <w:spacing w:after="120"/>
        <w:ind w:left="567" w:hanging="567"/>
        <w:contextualSpacing w:val="0"/>
        <w:jc w:val="both"/>
      </w:pPr>
      <w:r w:rsidRPr="000C71C8">
        <w:t xml:space="preserve">Wycofanie (anulowanie) wniosku odbywa się za pośrednictwem aplikacji WOD2021 </w:t>
      </w:r>
      <w:r>
        <w:br/>
      </w:r>
      <w:r w:rsidRPr="000C71C8">
        <w:t>i może zostać dokonane wyłącznie przez osoby uprawnione do reprezentowania wnioskodawcy.</w:t>
      </w:r>
    </w:p>
    <w:p w14:paraId="6C898DC8" w14:textId="77777777" w:rsidR="00D421E4" w:rsidRPr="00692DEE" w:rsidRDefault="00D421E4" w:rsidP="00FD7E09">
      <w:pPr>
        <w:pStyle w:val="Akapitzlist"/>
        <w:numPr>
          <w:ilvl w:val="1"/>
          <w:numId w:val="35"/>
        </w:numPr>
        <w:tabs>
          <w:tab w:val="left" w:pos="567"/>
        </w:tabs>
        <w:spacing w:after="120"/>
        <w:ind w:left="567" w:hanging="567"/>
        <w:contextualSpacing w:val="0"/>
        <w:jc w:val="both"/>
      </w:pPr>
      <w:r w:rsidRPr="000C71C8">
        <w:t xml:space="preserve">Informacja o wycofaniu (anulowaniu) musi zostać przekazana w formie oświadczenia lub pisma przekazanego do IZ FEŚ, uwierzytelnionego przez osoby uprawnione do </w:t>
      </w:r>
      <w:r w:rsidRPr="00692DEE">
        <w:t xml:space="preserve">reprezentowania </w:t>
      </w:r>
      <w:r>
        <w:lastRenderedPageBreak/>
        <w:t>w</w:t>
      </w:r>
      <w:r w:rsidRPr="00692DEE">
        <w:t xml:space="preserve">nioskodawcy, poprzez wykorzystanie podpisu kwalifikowanego drogą elektroniczną na adres: </w:t>
      </w:r>
      <w:hyperlink r:id="rId16" w:history="1">
        <w:r w:rsidRPr="00692DEE">
          <w:rPr>
            <w:rStyle w:val="Hipercze"/>
          </w:rPr>
          <w:t>efrr@sejmik.kielce.pl</w:t>
        </w:r>
      </w:hyperlink>
      <w:r w:rsidRPr="00692DEE">
        <w:t xml:space="preserve"> (w tytule wiadomości należy podać numer projektu).</w:t>
      </w:r>
    </w:p>
    <w:p w14:paraId="741124F8" w14:textId="77777777" w:rsidR="00D421E4" w:rsidRPr="000C71C8" w:rsidRDefault="00D421E4" w:rsidP="00FD7E09">
      <w:pPr>
        <w:pStyle w:val="Akapitzlist"/>
        <w:numPr>
          <w:ilvl w:val="1"/>
          <w:numId w:val="35"/>
        </w:numPr>
        <w:tabs>
          <w:tab w:val="left" w:pos="567"/>
        </w:tabs>
        <w:ind w:left="567" w:hanging="567"/>
        <w:jc w:val="both"/>
      </w:pPr>
      <w:r w:rsidRPr="000C71C8">
        <w:t>Wycofanie (anulowanie) wniosku o dofinansowanie projektu po zakończeniu oceny danego wniosku oznacza rezygnację z ubiegania się o dofinansowanie.</w:t>
      </w:r>
    </w:p>
    <w:p w14:paraId="50C42CE9" w14:textId="77777777" w:rsidR="00D421E4" w:rsidRPr="00F069A3" w:rsidRDefault="00D421E4" w:rsidP="00FD7E09">
      <w:pPr>
        <w:pStyle w:val="Nagwek1"/>
        <w:numPr>
          <w:ilvl w:val="0"/>
          <w:numId w:val="35"/>
        </w:numPr>
        <w:tabs>
          <w:tab w:val="left" w:pos="567"/>
        </w:tabs>
        <w:spacing w:after="120"/>
        <w:ind w:left="0" w:firstLine="0"/>
      </w:pPr>
      <w:bookmarkStart w:id="41" w:name="_Toc156568486"/>
      <w:bookmarkStart w:id="42" w:name="_Toc164671823"/>
      <w:r w:rsidRPr="00F069A3">
        <w:t>PROCEDURA ODWOŁAWCZA</w:t>
      </w:r>
      <w:bookmarkEnd w:id="41"/>
      <w:bookmarkEnd w:id="42"/>
    </w:p>
    <w:p w14:paraId="10FBD95D" w14:textId="53D3526B" w:rsidR="00D421E4" w:rsidRPr="00F069A3" w:rsidRDefault="00D421E4" w:rsidP="00F1452D">
      <w:pPr>
        <w:pStyle w:val="Akapitzlist"/>
        <w:tabs>
          <w:tab w:val="left" w:pos="567"/>
        </w:tabs>
        <w:ind w:left="426"/>
        <w:jc w:val="both"/>
      </w:pPr>
      <w:r w:rsidRPr="00F069A3">
        <w:t>W przypadku projektów wybieranych w sposób niekonkurencyjny środki odwoławcze uregulowane w Rozdziale 16 Ustawy z dnia 28 kwietnia 2022 r. o zasadach realizacji zadań finansowanych ze środków europejskich w perspektywie finansowej 2021-2027 (Dz.U. 2022 poz. 1079) nie przysługują.</w:t>
      </w:r>
    </w:p>
    <w:p w14:paraId="28CE7BC9" w14:textId="77777777" w:rsidR="00D421E4" w:rsidRPr="00D93D27" w:rsidRDefault="00D421E4" w:rsidP="00FD7E09">
      <w:pPr>
        <w:pStyle w:val="Nagwek1"/>
        <w:numPr>
          <w:ilvl w:val="0"/>
          <w:numId w:val="35"/>
        </w:numPr>
        <w:tabs>
          <w:tab w:val="left" w:pos="567"/>
        </w:tabs>
        <w:spacing w:after="120"/>
        <w:ind w:left="0" w:firstLine="0"/>
        <w:jc w:val="both"/>
      </w:pPr>
      <w:bookmarkStart w:id="43" w:name="_Toc156568487"/>
      <w:bookmarkStart w:id="44" w:name="_Toc164671824"/>
      <w:r>
        <w:t>PODEJMOWANIE DECYZJI O</w:t>
      </w:r>
      <w:r w:rsidRPr="00D93D27">
        <w:t xml:space="preserve"> DOFINANSOWANIU</w:t>
      </w:r>
      <w:bookmarkEnd w:id="43"/>
      <w:bookmarkEnd w:id="44"/>
    </w:p>
    <w:p w14:paraId="146F8DF0" w14:textId="5844CDCF" w:rsidR="00D421E4" w:rsidRDefault="00D421E4" w:rsidP="00FD7E09">
      <w:pPr>
        <w:pStyle w:val="Akapitzlist"/>
        <w:numPr>
          <w:ilvl w:val="1"/>
          <w:numId w:val="35"/>
        </w:numPr>
        <w:spacing w:after="80"/>
        <w:ind w:left="567" w:hanging="567"/>
        <w:contextualSpacing w:val="0"/>
        <w:jc w:val="both"/>
      </w:pPr>
      <w:r w:rsidRPr="00D93D27">
        <w:t>Co do zasady, po rozstrzygnięciu naboru i wyborze projekt</w:t>
      </w:r>
      <w:r>
        <w:t>u</w:t>
      </w:r>
      <w:r w:rsidRPr="00D93D27">
        <w:t xml:space="preserve"> do dofinasowania, a przed </w:t>
      </w:r>
      <w:r>
        <w:t xml:space="preserve">podjęciem decyzji </w:t>
      </w:r>
      <w:r w:rsidRPr="00D93D27">
        <w:t xml:space="preserve">o dofinansowaniu nie jest możliwe dokonywanie zmian we wniosku </w:t>
      </w:r>
      <w:r w:rsidR="00B05D8E">
        <w:br/>
      </w:r>
      <w:r w:rsidRPr="00D93D27">
        <w:t>o dofinansowanie. IZ FEŚ w szczególnych przypadkach dopuszcza jednak możliwość aktualizacji wniosku o dofinansowanie.</w:t>
      </w:r>
      <w:r>
        <w:t xml:space="preserve"> </w:t>
      </w:r>
    </w:p>
    <w:p w14:paraId="16A4E158" w14:textId="77777777" w:rsidR="00D421E4" w:rsidRDefault="00D421E4" w:rsidP="00FD7E09">
      <w:pPr>
        <w:pStyle w:val="Akapitzlist"/>
        <w:numPr>
          <w:ilvl w:val="1"/>
          <w:numId w:val="35"/>
        </w:numPr>
        <w:spacing w:after="80"/>
        <w:ind w:left="567" w:hanging="567"/>
        <w:contextualSpacing w:val="0"/>
        <w:jc w:val="both"/>
      </w:pPr>
      <w:r w:rsidRPr="00D93D27">
        <w:t>Dla</w:t>
      </w:r>
      <w:r>
        <w:t xml:space="preserve"> projektu</w:t>
      </w:r>
      <w:r w:rsidRPr="00D93D27">
        <w:t xml:space="preserve">, który został wybrany do dofinansowania IZ FEŚ podejmuje decyzję </w:t>
      </w:r>
      <w:r w:rsidRPr="00D93D27">
        <w:br/>
        <w:t xml:space="preserve">o dofinansowaniu, której wzór stanowi </w:t>
      </w:r>
      <w:r w:rsidRPr="00D93D27">
        <w:rPr>
          <w:b/>
          <w:bCs/>
        </w:rPr>
        <w:t xml:space="preserve">załącznik nr 5 </w:t>
      </w:r>
      <w:r w:rsidRPr="00D93D27">
        <w:t xml:space="preserve">do niniejszego regulaminu. </w:t>
      </w:r>
    </w:p>
    <w:p w14:paraId="4E65A670" w14:textId="09D804E9" w:rsidR="00D421E4" w:rsidRPr="000C67B5" w:rsidRDefault="00D421E4" w:rsidP="00FD7E09">
      <w:pPr>
        <w:pStyle w:val="Akapitzlist"/>
        <w:numPr>
          <w:ilvl w:val="1"/>
          <w:numId w:val="35"/>
        </w:numPr>
        <w:spacing w:after="80"/>
        <w:ind w:left="567" w:hanging="567"/>
        <w:contextualSpacing w:val="0"/>
        <w:jc w:val="both"/>
      </w:pPr>
      <w:r w:rsidRPr="000C67B5">
        <w:t xml:space="preserve">W sytuacji, gdy do dofinansowania zostaje wybrany projekt, którego realizacja rozpoczęła się przed dniem złożenia wniosku o dofinansowanie, IZ FEŚ </w:t>
      </w:r>
      <w:r w:rsidRPr="004D5FC5">
        <w:t xml:space="preserve">może </w:t>
      </w:r>
      <w:r w:rsidRPr="000C67B5">
        <w:t>przeprowadz</w:t>
      </w:r>
      <w:r w:rsidRPr="004D5FC5">
        <w:t>ić</w:t>
      </w:r>
      <w:r w:rsidRPr="000C67B5">
        <w:t xml:space="preserve"> kontrolę uprzednią przed pod</w:t>
      </w:r>
      <w:r>
        <w:t xml:space="preserve">jęciem decyzji </w:t>
      </w:r>
      <w:r w:rsidRPr="000C67B5">
        <w:t>o dofinansowaniu w celu weryfikacji, czy był on realizowany zgodnie z prawem. W przypadku stwierdzenia nieprawidłowości w realizacji projektu może nastąpić zmniejszenie przyznanego dofinansowania lub odstąpienie od pod</w:t>
      </w:r>
      <w:r>
        <w:t xml:space="preserve">jęcia decyzji </w:t>
      </w:r>
      <w:r>
        <w:br/>
      </w:r>
      <w:r w:rsidRPr="000C67B5">
        <w:t>o dofinansowaniu.</w:t>
      </w:r>
    </w:p>
    <w:p w14:paraId="2CAEFCBE" w14:textId="70EE8FE2" w:rsidR="00D421E4" w:rsidRPr="00D93D27" w:rsidRDefault="00D421E4" w:rsidP="00FD7E09">
      <w:pPr>
        <w:pStyle w:val="Akapitzlist"/>
        <w:numPr>
          <w:ilvl w:val="1"/>
          <w:numId w:val="35"/>
        </w:numPr>
        <w:spacing w:after="80"/>
        <w:ind w:left="567" w:hanging="567"/>
        <w:contextualSpacing w:val="0"/>
        <w:jc w:val="both"/>
      </w:pPr>
      <w:r w:rsidRPr="00D93D27">
        <w:t xml:space="preserve">Na etapie podejmowania decyzji o dofinansowaniu projektu IZ FEŚ będzie wymagać od wnioskodawcy uzupełnienia niezbędnej dokumentacji (m.in. aktualizacji wniosku </w:t>
      </w:r>
      <w:r w:rsidR="00B05D8E">
        <w:br/>
      </w:r>
      <w:r w:rsidRPr="00D93D27">
        <w:t xml:space="preserve">o dofinansowanie, wskazania numeru rachunku bankowego oraz załączników wskazanych </w:t>
      </w:r>
      <w:r w:rsidR="00B05D8E">
        <w:br/>
      </w:r>
      <w:r w:rsidRPr="00D93D27">
        <w:t xml:space="preserve">w </w:t>
      </w:r>
      <w:r w:rsidRPr="0036094D">
        <w:t>pkt 20.2</w:t>
      </w:r>
      <w:r w:rsidR="0036094D">
        <w:t>.</w:t>
      </w:r>
      <w:r w:rsidRPr="00D93D27">
        <w:t xml:space="preserve"> niniejszego regulaminu). Informacja o konieczności uzupełnienia dokumentacji zostanie przekazana wnioskodawcy drogą elektroniczną na adres elektronicznej skrzynki podawczej </w:t>
      </w:r>
      <w:proofErr w:type="spellStart"/>
      <w:r w:rsidRPr="00D93D27">
        <w:t>ePUAP</w:t>
      </w:r>
      <w:proofErr w:type="spellEnd"/>
      <w:r w:rsidRPr="00D93D27">
        <w:t xml:space="preserve">, wskazanej we wniosku o dofinansowanie. Wnioskodawca jest zobligowany złożyć wymagane dokumenty w terminie nie dłuższym </w:t>
      </w:r>
      <w:r w:rsidRPr="00D93D27">
        <w:rPr>
          <w:u w:val="single"/>
        </w:rPr>
        <w:t>niż 14 dni kalendarzowych od dnia wysłania informacji o przyznaniu dofinansowania.</w:t>
      </w:r>
      <w:r w:rsidRPr="00D93D27">
        <w:t xml:space="preserve"> Wskazany termin w szczególnie uzasadnionych przypadkach może zostać wydłużony. ION zastrzega sobie prawo, </w:t>
      </w:r>
      <w:r w:rsidR="00B05D8E">
        <w:br/>
      </w:r>
      <w:r w:rsidRPr="00D93D27">
        <w:t>w uzasadnionych przypadkach, do wezwania wnioskodawcy do złożenia innych dokumentów niezbędnych do podjęcia decyzji o dofinansowaniu niż wskazane w pierwotnym wezwaniu do uzupełnienia.</w:t>
      </w:r>
    </w:p>
    <w:p w14:paraId="5022C7A2" w14:textId="77777777" w:rsidR="00D421E4" w:rsidRPr="00D93D27" w:rsidRDefault="00D421E4" w:rsidP="00FD7E09">
      <w:pPr>
        <w:pStyle w:val="Akapitzlist"/>
        <w:numPr>
          <w:ilvl w:val="1"/>
          <w:numId w:val="35"/>
        </w:numPr>
        <w:tabs>
          <w:tab w:val="left" w:pos="567"/>
        </w:tabs>
        <w:ind w:left="567" w:hanging="567"/>
        <w:jc w:val="both"/>
      </w:pPr>
      <w:r w:rsidRPr="00D93D27">
        <w:t xml:space="preserve">IZ FEŚ zastrzega sobie możliwość odmowy </w:t>
      </w:r>
      <w:r>
        <w:t>podjęcia decyzji</w:t>
      </w:r>
      <w:r w:rsidRPr="00D93D27">
        <w:t xml:space="preserve"> o dofinansowaniu projektu </w:t>
      </w:r>
      <w:r w:rsidRPr="00D93D27">
        <w:br/>
        <w:t>w następujących sytuacjach:</w:t>
      </w:r>
    </w:p>
    <w:p w14:paraId="61517E0C" w14:textId="5B9275F8" w:rsidR="00D421E4" w:rsidRPr="00D93D27" w:rsidRDefault="00D421E4" w:rsidP="00E75015">
      <w:pPr>
        <w:pStyle w:val="Akapitzlist"/>
        <w:numPr>
          <w:ilvl w:val="0"/>
          <w:numId w:val="11"/>
        </w:numPr>
        <w:ind w:left="1134" w:hanging="425"/>
        <w:jc w:val="both"/>
      </w:pPr>
      <w:r w:rsidRPr="00D93D27">
        <w:t xml:space="preserve">wnioskodawca nie przedłożył we wskazanym terminie dokumentów niezbędnych do przygotowania projektu </w:t>
      </w:r>
      <w:r>
        <w:t>decyzji</w:t>
      </w:r>
      <w:r w:rsidRPr="00D93D27">
        <w:t xml:space="preserve"> o dofinansowaniu</w:t>
      </w:r>
      <w:r w:rsidR="00FC52DA">
        <w:t>,</w:t>
      </w:r>
    </w:p>
    <w:p w14:paraId="0E5D774B" w14:textId="3E1D891A" w:rsidR="00D421E4" w:rsidRPr="00D93D27" w:rsidRDefault="00D421E4" w:rsidP="00E75015">
      <w:pPr>
        <w:pStyle w:val="Akapitzlist"/>
        <w:numPr>
          <w:ilvl w:val="0"/>
          <w:numId w:val="11"/>
        </w:numPr>
        <w:ind w:left="1134" w:hanging="425"/>
        <w:jc w:val="both"/>
      </w:pPr>
      <w:r w:rsidRPr="00D93D27">
        <w:t>wnioskodawca został wykluczony z możliwości otrzymania dofinansowania na podstawie przepisów odrębnych</w:t>
      </w:r>
      <w:r w:rsidR="00FC52DA">
        <w:t>,</w:t>
      </w:r>
    </w:p>
    <w:p w14:paraId="32B61F0F" w14:textId="387D8371" w:rsidR="00D421E4" w:rsidRPr="00D93D27" w:rsidRDefault="00D421E4" w:rsidP="00E75015">
      <w:pPr>
        <w:pStyle w:val="Akapitzlist"/>
        <w:numPr>
          <w:ilvl w:val="0"/>
          <w:numId w:val="11"/>
        </w:numPr>
        <w:ind w:left="1134" w:hanging="425"/>
        <w:jc w:val="both"/>
      </w:pPr>
      <w:r w:rsidRPr="00D93D27">
        <w:t>wnioskodawca zrezygnował z dofinansowania</w:t>
      </w:r>
      <w:r w:rsidR="00FC52DA">
        <w:t>,</w:t>
      </w:r>
    </w:p>
    <w:p w14:paraId="0FD25FBD" w14:textId="77777777" w:rsidR="00D421E4" w:rsidRPr="00D93D27" w:rsidRDefault="00D421E4" w:rsidP="00E75015">
      <w:pPr>
        <w:pStyle w:val="Akapitzlist"/>
        <w:numPr>
          <w:ilvl w:val="0"/>
          <w:numId w:val="11"/>
        </w:numPr>
        <w:spacing w:after="80"/>
        <w:ind w:left="1134" w:hanging="425"/>
        <w:contextualSpacing w:val="0"/>
        <w:jc w:val="both"/>
      </w:pPr>
      <w:r w:rsidRPr="00D93D27">
        <w:t>doszło do unieważnienia postępowania w zakresie wyboru projektów.</w:t>
      </w:r>
    </w:p>
    <w:p w14:paraId="14AF8E9C" w14:textId="77777777" w:rsidR="00D421E4" w:rsidRPr="00D93D27" w:rsidRDefault="00D421E4" w:rsidP="00FD7E09">
      <w:pPr>
        <w:pStyle w:val="Akapitzlist"/>
        <w:numPr>
          <w:ilvl w:val="1"/>
          <w:numId w:val="35"/>
        </w:numPr>
        <w:ind w:left="709" w:hanging="709"/>
        <w:jc w:val="both"/>
      </w:pPr>
      <w:r w:rsidRPr="00D93D27">
        <w:t xml:space="preserve">IZ FEŚ może również odmówić </w:t>
      </w:r>
      <w:r>
        <w:t>podjęcia decyzji</w:t>
      </w:r>
      <w:r w:rsidRPr="00D93D27">
        <w:t xml:space="preserve"> o dofinansowani</w:t>
      </w:r>
      <w:bookmarkStart w:id="45" w:name="_Hlk140230481"/>
      <w:r w:rsidRPr="00D93D27">
        <w:t>u</w:t>
      </w:r>
      <w:bookmarkEnd w:id="45"/>
      <w:r w:rsidRPr="00D93D27">
        <w:t xml:space="preserve"> projektu, jeżeli:</w:t>
      </w:r>
    </w:p>
    <w:p w14:paraId="2DFEABF3" w14:textId="77777777" w:rsidR="00D421E4" w:rsidRPr="00D93D27" w:rsidRDefault="00D421E4" w:rsidP="00E75015">
      <w:pPr>
        <w:pStyle w:val="Akapitzlist"/>
        <w:numPr>
          <w:ilvl w:val="0"/>
          <w:numId w:val="13"/>
        </w:numPr>
        <w:ind w:left="1134" w:hanging="425"/>
        <w:jc w:val="both"/>
      </w:pPr>
      <w:r w:rsidRPr="00D93D27">
        <w:lastRenderedPageBreak/>
        <w:t xml:space="preserve">ustalenia kontroli uprzedniej projektu, którego realizacja rozpoczęła się przed złożeniem </w:t>
      </w:r>
      <w:r>
        <w:t>w</w:t>
      </w:r>
      <w:r w:rsidRPr="00D93D27">
        <w:t>niosku o dofinansowanie, wskazują na istotne i rażące naruszenie przepisów prawa;</w:t>
      </w:r>
    </w:p>
    <w:p w14:paraId="1E174260" w14:textId="15CD757E" w:rsidR="00D421E4" w:rsidRPr="00D93D27" w:rsidRDefault="00D421E4" w:rsidP="00E75015">
      <w:pPr>
        <w:pStyle w:val="Akapitzlist"/>
        <w:numPr>
          <w:ilvl w:val="0"/>
          <w:numId w:val="13"/>
        </w:numPr>
        <w:spacing w:after="80"/>
        <w:ind w:left="1134" w:hanging="425"/>
        <w:contextualSpacing w:val="0"/>
        <w:jc w:val="both"/>
      </w:pPr>
      <w:r w:rsidRPr="00D93D27">
        <w:t xml:space="preserve">zachodzi obawa wyrządzenia szkody w mieniu publicznym w </w:t>
      </w:r>
      <w:r>
        <w:t xml:space="preserve">podjęcia decyzji </w:t>
      </w:r>
      <w:r w:rsidR="0086214F">
        <w:br/>
      </w:r>
      <w:r w:rsidRPr="00D93D27">
        <w:t>o dofinansowaniu.</w:t>
      </w:r>
    </w:p>
    <w:p w14:paraId="7D5A2015" w14:textId="77777777" w:rsidR="00D421E4" w:rsidRPr="00D93D27" w:rsidRDefault="00D421E4" w:rsidP="00FD7E09">
      <w:pPr>
        <w:pStyle w:val="Akapitzlist"/>
        <w:numPr>
          <w:ilvl w:val="1"/>
          <w:numId w:val="35"/>
        </w:numPr>
        <w:spacing w:after="80"/>
        <w:ind w:left="709" w:hanging="709"/>
        <w:contextualSpacing w:val="0"/>
        <w:jc w:val="both"/>
      </w:pPr>
      <w:r w:rsidRPr="00D93D27">
        <w:t xml:space="preserve">W przypadku braku możliwości </w:t>
      </w:r>
      <w:r>
        <w:t>podjęcia decyzji</w:t>
      </w:r>
      <w:r w:rsidRPr="00D93D27">
        <w:t xml:space="preserve"> </w:t>
      </w:r>
      <w:r>
        <w:t xml:space="preserve">o </w:t>
      </w:r>
      <w:r w:rsidRPr="00D93D27">
        <w:t>dofinansowani</w:t>
      </w:r>
      <w:bookmarkStart w:id="46" w:name="_Hlk140231270"/>
      <w:r w:rsidRPr="00D93D27">
        <w:t xml:space="preserve">u </w:t>
      </w:r>
      <w:bookmarkEnd w:id="46"/>
      <w:r w:rsidRPr="00D93D27">
        <w:t xml:space="preserve">projektu IZ FEŚ niezwłocznie informuje o tym fakcie wnioskodawcę. </w:t>
      </w:r>
    </w:p>
    <w:p w14:paraId="058DC336" w14:textId="06212BAF" w:rsidR="00D421E4" w:rsidRPr="00063ADF" w:rsidRDefault="00D421E4" w:rsidP="00FD7E09">
      <w:pPr>
        <w:pStyle w:val="Akapitzlist"/>
        <w:numPr>
          <w:ilvl w:val="1"/>
          <w:numId w:val="35"/>
        </w:numPr>
        <w:spacing w:after="80"/>
        <w:ind w:left="709" w:hanging="709"/>
        <w:contextualSpacing w:val="0"/>
        <w:jc w:val="both"/>
        <w:rPr>
          <w:b/>
          <w:bCs/>
        </w:rPr>
      </w:pPr>
      <w:r w:rsidRPr="000753CA">
        <w:t xml:space="preserve">IZ FEŚ zastrzega sobie prawo zmiany wzoru decyzji o dofinansowaniu projektu. Informacja </w:t>
      </w:r>
      <w:r w:rsidRPr="000753CA">
        <w:br/>
        <w:t xml:space="preserve">w tym zakresie będzie przekazywana wnioskodawcy wraz z pismem informującym </w:t>
      </w:r>
      <w:r w:rsidR="0086214F">
        <w:br/>
      </w:r>
      <w:r w:rsidRPr="000753CA">
        <w:t>o możliwości podjęcia decyzji o dofinansowaniu</w:t>
      </w:r>
      <w:r w:rsidRPr="00063ADF">
        <w:rPr>
          <w:b/>
          <w:bCs/>
        </w:rPr>
        <w:t>.</w:t>
      </w:r>
    </w:p>
    <w:p w14:paraId="2A86B294" w14:textId="77777777" w:rsidR="00D421E4" w:rsidRPr="00D93D27" w:rsidRDefault="00D421E4" w:rsidP="00FD7E09">
      <w:pPr>
        <w:pStyle w:val="Akapitzlist"/>
        <w:numPr>
          <w:ilvl w:val="1"/>
          <w:numId w:val="35"/>
        </w:numPr>
        <w:spacing w:after="80"/>
        <w:ind w:left="709" w:hanging="709"/>
        <w:contextualSpacing w:val="0"/>
        <w:jc w:val="both"/>
        <w:rPr>
          <w:b/>
          <w:bCs/>
        </w:rPr>
      </w:pPr>
      <w:r w:rsidRPr="00D93D27">
        <w:t>Zmiany w zakresie całkowitej wartości projektu, całkowitej wartości kosztów kwalifikowalnych oraz zmniejszenia kwoty dofinansowania nie wymagają zmiany uchwały Zarząd Województwa Świętokrzyskiego w sprawie rozstrzygnięcia postępowania w zakresie wyboru projekt</w:t>
      </w:r>
      <w:r>
        <w:t>u</w:t>
      </w:r>
      <w:r w:rsidRPr="00D93D27">
        <w:t xml:space="preserve"> do dofinansowania. </w:t>
      </w:r>
    </w:p>
    <w:p w14:paraId="0C7DA7F1" w14:textId="77777777" w:rsidR="00D421E4" w:rsidRPr="00211A10" w:rsidRDefault="00D421E4" w:rsidP="00FD7E09">
      <w:pPr>
        <w:pStyle w:val="Nagwek1"/>
        <w:numPr>
          <w:ilvl w:val="0"/>
          <w:numId w:val="35"/>
        </w:numPr>
        <w:tabs>
          <w:tab w:val="left" w:pos="567"/>
        </w:tabs>
        <w:spacing w:after="120"/>
        <w:ind w:left="0" w:firstLine="0"/>
        <w:jc w:val="both"/>
      </w:pPr>
      <w:bookmarkStart w:id="47" w:name="_Toc156568488"/>
      <w:bookmarkStart w:id="48" w:name="_Toc164671825"/>
      <w:r w:rsidRPr="00211A10">
        <w:t>ZASADY HORYZONTALNE</w:t>
      </w:r>
      <w:bookmarkEnd w:id="47"/>
      <w:bookmarkEnd w:id="48"/>
    </w:p>
    <w:p w14:paraId="4BA089AA" w14:textId="3B688428" w:rsidR="00D421E4" w:rsidRPr="00211A10" w:rsidRDefault="00D421E4" w:rsidP="00D421E4">
      <w:pPr>
        <w:pStyle w:val="Akapitzlist"/>
        <w:tabs>
          <w:tab w:val="left" w:pos="567"/>
        </w:tabs>
        <w:ind w:left="0"/>
        <w:jc w:val="both"/>
      </w:pPr>
      <w:r w:rsidRPr="00027D60">
        <w:t>Zgodnie z zapisami art. 9 Rozporządzenia ogólnego należy przestrzegać, na każdym z etapów wdrażania programów (tj. podczas przygotowywania, wdrażania, monitorowania, sprawozdawczości, ewaluacji, promocji i kontroli), zasad horyzontalnych, w tym równości szans kobiet i mężczyzn oraz równości szans i niedyskryminacji. Wybrany projekt do dofinansowania musi być zgodny z wymogami Konwencji ONZ o Prawach Osób Niepełnosprawnych (w szczególności art.</w:t>
      </w:r>
      <w:r>
        <w:t xml:space="preserve"> </w:t>
      </w:r>
      <w:r w:rsidRPr="00027D60">
        <w:t xml:space="preserve">19), z należytym poszanowaniem zasad równości, wolności wyboru, prawa do niezależnego życia, dostępności i zakazu wszelkich form segregacji. Inwestycje muszą wykazać zgodność działań odnośnie przestrzegania zobowiązań w zakresie praw człowieka, a mianowicie Kartą Praw Podstawowych (KPP), Europejskim Filarem Praw Społecznych, Strategią na rzecz praw osób niepełnosprawnych 2021-2030. Cele Funduszy należy realizować zgodnie z celem wspierania zrównoważonego rozwoju i zasady „nie czyń </w:t>
      </w:r>
      <w:r w:rsidR="00DE724A">
        <w:t>znaczącej</w:t>
      </w:r>
      <w:r w:rsidRPr="00027D60">
        <w:t xml:space="preserve"> szk</w:t>
      </w:r>
      <w:r w:rsidR="00DE724A">
        <w:t>ody</w:t>
      </w:r>
      <w:r w:rsidRPr="00027D60">
        <w:t>”. Projekty realizowane w ramach FEŚ 2021-2027 muszą przyczyniać się do realizacji opisanych zasad horyzontalnych zgodnie z aktualną na dzień ogłoszenia naboru wersją wytycznych</w:t>
      </w:r>
      <w:r w:rsidRPr="00211A10">
        <w:t xml:space="preserve">, </w:t>
      </w:r>
      <w:r w:rsidR="003A6DB1">
        <w:br/>
      </w:r>
      <w:r w:rsidRPr="00211A10">
        <w:t xml:space="preserve">o których mowa </w:t>
      </w:r>
      <w:r w:rsidRPr="0001648A">
        <w:t xml:space="preserve">w punkcie 1.2 podpunkt </w:t>
      </w:r>
      <w:r w:rsidR="00B17D8D">
        <w:t>12</w:t>
      </w:r>
      <w:r w:rsidRPr="0001648A">
        <w:t>.</w:t>
      </w:r>
    </w:p>
    <w:p w14:paraId="68CE12AD" w14:textId="77777777" w:rsidR="00D421E4" w:rsidRPr="00BB43A3" w:rsidRDefault="00D421E4" w:rsidP="00FD7E09">
      <w:pPr>
        <w:pStyle w:val="Nagwek1"/>
        <w:numPr>
          <w:ilvl w:val="0"/>
          <w:numId w:val="35"/>
        </w:numPr>
        <w:tabs>
          <w:tab w:val="left" w:pos="567"/>
        </w:tabs>
        <w:spacing w:after="120"/>
        <w:ind w:left="0" w:firstLine="0"/>
        <w:jc w:val="both"/>
      </w:pPr>
      <w:bookmarkStart w:id="49" w:name="_Toc156568489"/>
      <w:bookmarkStart w:id="50" w:name="_Toc164671826"/>
      <w:r>
        <w:t>POSTANOWIENIA KOŃCOWE</w:t>
      </w:r>
      <w:bookmarkEnd w:id="49"/>
      <w:bookmarkEnd w:id="50"/>
    </w:p>
    <w:p w14:paraId="44AF6178" w14:textId="77777777" w:rsidR="00D421E4" w:rsidRDefault="00D421E4" w:rsidP="00FD7E09">
      <w:pPr>
        <w:pStyle w:val="Akapitzlist"/>
        <w:numPr>
          <w:ilvl w:val="1"/>
          <w:numId w:val="35"/>
        </w:numPr>
        <w:spacing w:after="80"/>
        <w:ind w:left="567" w:hanging="624"/>
        <w:contextualSpacing w:val="0"/>
        <w:jc w:val="both"/>
      </w:pPr>
      <w:r>
        <w:t>IZ FEŚ nie może zmieniać regulaminu za wyjątkiem sytuacji opisanych w art. 51 ustawy.</w:t>
      </w:r>
    </w:p>
    <w:p w14:paraId="173B24A5" w14:textId="77777777" w:rsidR="00D421E4" w:rsidRPr="00BB43A3" w:rsidRDefault="00D421E4" w:rsidP="00FD7E09">
      <w:pPr>
        <w:pStyle w:val="Akapitzlist"/>
        <w:numPr>
          <w:ilvl w:val="1"/>
          <w:numId w:val="35"/>
        </w:numPr>
        <w:spacing w:after="80"/>
        <w:ind w:left="567" w:hanging="624"/>
        <w:contextualSpacing w:val="0"/>
        <w:jc w:val="both"/>
      </w:pPr>
      <w:r w:rsidRPr="00BB43A3">
        <w:t xml:space="preserve">Zmiany </w:t>
      </w:r>
      <w:r>
        <w:t>r</w:t>
      </w:r>
      <w:r w:rsidRPr="00BB43A3">
        <w:t>egulaminu mogą być wprowadzane wyłącznie do czasu zakończenia post</w:t>
      </w:r>
      <w:r>
        <w:t>ę</w:t>
      </w:r>
      <w:r w:rsidRPr="00BB43A3">
        <w:t xml:space="preserve">powania </w:t>
      </w:r>
      <w:r>
        <w:br/>
      </w:r>
      <w:r w:rsidRPr="00BB43A3">
        <w:t xml:space="preserve">w zakresie wyboru projektów do dofinansowania. </w:t>
      </w:r>
    </w:p>
    <w:p w14:paraId="52F97E92" w14:textId="77777777" w:rsidR="00D421E4" w:rsidRDefault="00D421E4" w:rsidP="00FD7E09">
      <w:pPr>
        <w:pStyle w:val="Akapitzlist"/>
        <w:numPr>
          <w:ilvl w:val="1"/>
          <w:numId w:val="35"/>
        </w:numPr>
        <w:spacing w:after="80"/>
        <w:ind w:left="567" w:hanging="624"/>
        <w:contextualSpacing w:val="0"/>
        <w:jc w:val="both"/>
      </w:pPr>
      <w:r w:rsidRPr="00BB43A3">
        <w:t>Jeżeli zmi</w:t>
      </w:r>
      <w:r>
        <w:t>ana</w:t>
      </w:r>
      <w:r w:rsidRPr="00BB43A3">
        <w:t xml:space="preserve"> </w:t>
      </w:r>
      <w:r>
        <w:t>r</w:t>
      </w:r>
      <w:r w:rsidRPr="00BB43A3">
        <w:t>egulamin</w:t>
      </w:r>
      <w:r>
        <w:t>u</w:t>
      </w:r>
      <w:r w:rsidRPr="00BB43A3">
        <w:t xml:space="preserve"> </w:t>
      </w:r>
      <w:r>
        <w:t>wyboru projektów nastąpi w sytuacji</w:t>
      </w:r>
      <w:r w:rsidRPr="00BB43A3">
        <w:t>,</w:t>
      </w:r>
      <w:r>
        <w:t xml:space="preserve"> gdy w ramach naboru z</w:t>
      </w:r>
      <w:r w:rsidRPr="00BB43A3">
        <w:t>łożono już wnios</w:t>
      </w:r>
      <w:r>
        <w:t>e</w:t>
      </w:r>
      <w:r w:rsidRPr="00BB43A3">
        <w:t xml:space="preserve">k o dofinansowanie, </w:t>
      </w:r>
      <w:r>
        <w:t xml:space="preserve">IZ FEŚ niezwłocznie poinformuje o tym fakcie wnioskodawcę. </w:t>
      </w:r>
    </w:p>
    <w:p w14:paraId="48797C75" w14:textId="77777777" w:rsidR="00D421E4" w:rsidRDefault="00D421E4" w:rsidP="00FD7E09">
      <w:pPr>
        <w:pStyle w:val="Akapitzlist"/>
        <w:numPr>
          <w:ilvl w:val="1"/>
          <w:numId w:val="35"/>
        </w:numPr>
        <w:spacing w:after="80"/>
        <w:ind w:left="567" w:hanging="624"/>
        <w:contextualSpacing w:val="0"/>
        <w:jc w:val="both"/>
      </w:pPr>
      <w:r w:rsidRPr="00B55FEE">
        <w:t xml:space="preserve">W przypadku zmiany regulaminu, IZ FEŚ zamieszcza w każdym miejscu, w którym podała do publicznej wiadomości regulamin tj. na portalu oraz na swojej stronie internetowej informację </w:t>
      </w:r>
      <w:r>
        <w:br/>
      </w:r>
      <w:r w:rsidRPr="00B55FEE">
        <w:t>o jego zmianie wraz z aktualną treścią regulaminu, uzasadnieniem oraz terminem, od którego zmiana obowiązuje. Informowanie o zmianach regulaminu odbywa się z uwzględnieniem reguły określonej w art. 45 ust. 2 ustawy.</w:t>
      </w:r>
    </w:p>
    <w:p w14:paraId="77A8710A" w14:textId="77777777" w:rsidR="00D421E4" w:rsidRPr="00BC3340" w:rsidRDefault="00D421E4" w:rsidP="00FD7E09">
      <w:pPr>
        <w:pStyle w:val="Akapitzlist"/>
        <w:numPr>
          <w:ilvl w:val="1"/>
          <w:numId w:val="35"/>
        </w:numPr>
        <w:spacing w:after="80"/>
        <w:ind w:left="567" w:hanging="624"/>
        <w:contextualSpacing w:val="0"/>
        <w:jc w:val="both"/>
      </w:pPr>
      <w:r w:rsidRPr="00822B45">
        <w:t>IZ FEŚ może unieważnić nabór w przypadku, o którym mowa w art. 58 ust. 1 pkt 1-3 ustawy</w:t>
      </w:r>
      <w:r>
        <w:t>.</w:t>
      </w:r>
    </w:p>
    <w:p w14:paraId="140572FD" w14:textId="77777777" w:rsidR="00D421E4" w:rsidRPr="00822B45" w:rsidRDefault="00D421E4" w:rsidP="00FD7E09">
      <w:pPr>
        <w:pStyle w:val="Akapitzlist"/>
        <w:numPr>
          <w:ilvl w:val="1"/>
          <w:numId w:val="35"/>
        </w:numPr>
        <w:spacing w:after="80"/>
        <w:ind w:left="567" w:hanging="624"/>
        <w:contextualSpacing w:val="0"/>
        <w:jc w:val="both"/>
      </w:pPr>
      <w:r w:rsidRPr="00822B45">
        <w:t xml:space="preserve">IZ FEŚ podaje do publicznej wiadomości informację o unieważnieniu postępowania oraz jego przyczynach na swojej stronie internetowej oraz na portalu. </w:t>
      </w:r>
    </w:p>
    <w:p w14:paraId="30190C2F" w14:textId="77777777" w:rsidR="00D421E4" w:rsidRPr="00155606" w:rsidRDefault="00D421E4" w:rsidP="00FD7E09">
      <w:pPr>
        <w:pStyle w:val="Nagwek1"/>
        <w:numPr>
          <w:ilvl w:val="0"/>
          <w:numId w:val="35"/>
        </w:numPr>
        <w:tabs>
          <w:tab w:val="left" w:pos="567"/>
        </w:tabs>
        <w:spacing w:after="120"/>
        <w:ind w:left="0" w:firstLine="0"/>
        <w:jc w:val="both"/>
      </w:pPr>
      <w:bookmarkStart w:id="51" w:name="_Toc156568490"/>
      <w:bookmarkStart w:id="52" w:name="_Toc164671827"/>
      <w:r>
        <w:lastRenderedPageBreak/>
        <w:t>KONTAKT I DODATKOWE INFORMACJE</w:t>
      </w:r>
      <w:bookmarkEnd w:id="51"/>
      <w:bookmarkEnd w:id="52"/>
      <w:r>
        <w:t xml:space="preserve"> </w:t>
      </w:r>
    </w:p>
    <w:p w14:paraId="4BF52A5C" w14:textId="77777777" w:rsidR="00D421E4" w:rsidRPr="006A47F6" w:rsidRDefault="00D421E4" w:rsidP="00FD7E09">
      <w:pPr>
        <w:pStyle w:val="Akapitzlist"/>
        <w:numPr>
          <w:ilvl w:val="1"/>
          <w:numId w:val="35"/>
        </w:numPr>
        <w:spacing w:after="80"/>
        <w:ind w:left="567" w:hanging="567"/>
        <w:contextualSpacing w:val="0"/>
        <w:jc w:val="both"/>
        <w:rPr>
          <w:rFonts w:cstheme="minorHAnsi"/>
        </w:rPr>
      </w:pPr>
      <w:r w:rsidRPr="000A7A30">
        <w:t xml:space="preserve">Informacji dotyczących naboru udzielają telefonicznie i za pomocą poczty elektronicznej pracownicy Oddziału </w:t>
      </w:r>
      <w:r>
        <w:t xml:space="preserve">Konkurencyjnej Gospodarki </w:t>
      </w:r>
      <w:r w:rsidRPr="000A7A30">
        <w:rPr>
          <w:rFonts w:cstheme="minorHAnsi"/>
        </w:rPr>
        <w:t xml:space="preserve">(tel.: 41 395 13 </w:t>
      </w:r>
      <w:r>
        <w:rPr>
          <w:rFonts w:cstheme="minorHAnsi"/>
        </w:rPr>
        <w:t>38</w:t>
      </w:r>
      <w:r w:rsidRPr="000A7A30">
        <w:rPr>
          <w:rFonts w:cstheme="minorHAnsi"/>
        </w:rPr>
        <w:t xml:space="preserve">; 41 395 13 </w:t>
      </w:r>
      <w:r>
        <w:rPr>
          <w:rFonts w:cstheme="minorHAnsi"/>
        </w:rPr>
        <w:t>39</w:t>
      </w:r>
      <w:r w:rsidRPr="000A7A30">
        <w:rPr>
          <w:rFonts w:cstheme="minorHAnsi"/>
        </w:rPr>
        <w:t xml:space="preserve">; 41 395 13 </w:t>
      </w:r>
      <w:r>
        <w:rPr>
          <w:rFonts w:cstheme="minorHAnsi"/>
        </w:rPr>
        <w:t>41</w:t>
      </w:r>
      <w:r w:rsidRPr="000A7A30">
        <w:rPr>
          <w:rFonts w:cstheme="minorHAnsi"/>
        </w:rPr>
        <w:t xml:space="preserve"> 41 395 13 </w:t>
      </w:r>
      <w:r>
        <w:rPr>
          <w:rFonts w:cstheme="minorHAnsi"/>
        </w:rPr>
        <w:t>52</w:t>
      </w:r>
      <w:r w:rsidRPr="000A7A30">
        <w:rPr>
          <w:rFonts w:cstheme="minorHAnsi"/>
        </w:rPr>
        <w:t xml:space="preserve">) oraz e-mail: </w:t>
      </w:r>
      <w:hyperlink r:id="rId17" w:history="1">
        <w:r w:rsidRPr="000A7A30">
          <w:rPr>
            <w:rStyle w:val="Hipercze"/>
            <w:rFonts w:cstheme="minorHAnsi"/>
            <w:color w:val="auto"/>
          </w:rPr>
          <w:t>efrr@sejmik.kielce.pl</w:t>
        </w:r>
      </w:hyperlink>
      <w:r w:rsidRPr="000A7A30">
        <w:rPr>
          <w:rFonts w:cstheme="minorHAnsi"/>
        </w:rPr>
        <w:t xml:space="preserve"> (w tytule wiadomości należy wpisać tylko numer naboru podany w ogłoszeniu o naborze). Zadawane pytania nie mogą dotyczyć kwestii rozstrzygających w zakresie oceny wniosku i jej wyniku</w:t>
      </w:r>
      <w:r w:rsidRPr="000A7A30">
        <w:rPr>
          <w:rFonts w:eastAsia="Arial" w:cs="Arial"/>
          <w:szCs w:val="24"/>
        </w:rPr>
        <w:t xml:space="preserve"> oraz konkretnych zapisów czy rozwiązań zastosowanych w danym projekcie, celem ich wstępnej oceny</w:t>
      </w:r>
      <w:r w:rsidRPr="000A7A30">
        <w:rPr>
          <w:rFonts w:cstheme="minorHAnsi"/>
        </w:rPr>
        <w:t xml:space="preserve">. Ocena pod kątem spełniania kryteriów wyboru projektów należy do ustawowej kompetencji KOP i może być dokonywana wyłącznie przez nią i wyłącznie na tym etapie. </w:t>
      </w:r>
      <w:r w:rsidRPr="000A7A30">
        <w:rPr>
          <w:rFonts w:eastAsia="Arial" w:cs="Arial"/>
          <w:szCs w:val="24"/>
        </w:rPr>
        <w:t xml:space="preserve">Odpowiedź na zadawane pytania udzielona przez ION nie jest równoznaczna z wynikiem oceny wniosku i nie może stanowić podstawy do roszczeń w stosunku do ION, co do późniejszych rozstrzygnięć dokonywanych na etapie oceny i wyboru projektów do dofinansowania w oparciu o pełną złożoną dokumentację aplikacyjną konkretnego </w:t>
      </w:r>
      <w:r w:rsidRPr="006A47F6">
        <w:rPr>
          <w:rFonts w:eastAsia="Arial" w:cs="Arial"/>
          <w:szCs w:val="24"/>
        </w:rPr>
        <w:t>projektu.</w:t>
      </w:r>
    </w:p>
    <w:p w14:paraId="1766E99C" w14:textId="77777777" w:rsidR="00D421E4" w:rsidRPr="006A47F6" w:rsidRDefault="00D421E4" w:rsidP="00FD7E09">
      <w:pPr>
        <w:pStyle w:val="Akapitzlist"/>
        <w:numPr>
          <w:ilvl w:val="1"/>
          <w:numId w:val="35"/>
        </w:numPr>
        <w:spacing w:after="80" w:line="276" w:lineRule="auto"/>
        <w:ind w:left="567" w:hanging="567"/>
        <w:contextualSpacing w:val="0"/>
        <w:jc w:val="both"/>
      </w:pPr>
      <w:r w:rsidRPr="006A47F6">
        <w:t xml:space="preserve">W trakcie trwania naboru projektów, na bieżąco zamieszczane są na stronie internetowej IZ FEŚ odpowiedzi na pytania dotyczące naboru. IZ FEŚ nie ma takiego obowiązku, jeśli wyjaśnienie polega jedynie na odesłaniu do stosownych dokumentów lub ich przytoczeniu. </w:t>
      </w:r>
    </w:p>
    <w:p w14:paraId="621CC582" w14:textId="77777777" w:rsidR="00D421E4" w:rsidRDefault="00D421E4" w:rsidP="00FD7E09">
      <w:pPr>
        <w:pStyle w:val="Akapitzlist"/>
        <w:numPr>
          <w:ilvl w:val="1"/>
          <w:numId w:val="35"/>
        </w:numPr>
        <w:spacing w:line="276" w:lineRule="auto"/>
        <w:ind w:left="567" w:hanging="567"/>
        <w:jc w:val="both"/>
      </w:pPr>
      <w:r>
        <w:t>Dodatkowo informacji dotyczących prowadzonego naboru udzielają pracownicy Punktów Informacyjnych:</w:t>
      </w:r>
    </w:p>
    <w:p w14:paraId="04D20324" w14:textId="77777777" w:rsidR="00D421E4" w:rsidRDefault="00D421E4" w:rsidP="00E75015">
      <w:pPr>
        <w:pStyle w:val="Akapitzlist"/>
        <w:numPr>
          <w:ilvl w:val="0"/>
          <w:numId w:val="7"/>
        </w:numPr>
        <w:spacing w:line="276" w:lineRule="auto"/>
        <w:ind w:left="993" w:hanging="426"/>
        <w:jc w:val="both"/>
      </w:pPr>
      <w:r w:rsidRPr="002D1A4A">
        <w:rPr>
          <w:b/>
          <w:bCs/>
        </w:rPr>
        <w:t>Głównego Punktu Informacyjnego Funduszy Europejskich w Kielcach</w:t>
      </w:r>
      <w:r>
        <w:t xml:space="preserve"> – Aleja IX Wieków Kielc 4, 25-516 Kielce (parter budynku AQUA) </w:t>
      </w:r>
      <w:r w:rsidRPr="0065239A">
        <w:t>(</w:t>
      </w:r>
      <w:proofErr w:type="spellStart"/>
      <w:r w:rsidRPr="0065239A">
        <w:t>tel</w:t>
      </w:r>
      <w:proofErr w:type="spellEnd"/>
      <w:r w:rsidRPr="0065239A">
        <w:t>: 41 395 15 21, 41 395 15 20, bezpłatna infolinia 800 800 440; e-mail: GPI@sejmik.kielce.pl), godziny pracy: poniedziałek od 7:30 do 17:30, wtorek – piątek od 7:30 do 15:30, soboty nieczynne. Obsługuje powiaty: kielecki, włoszczowski, jędrzejowski, pińczowski, kazimierski, konecki, skarżyski, starachowicki oraz Miasto Kielce;</w:t>
      </w:r>
    </w:p>
    <w:p w14:paraId="07CF39AC" w14:textId="77777777" w:rsidR="00D421E4" w:rsidRDefault="00D421E4" w:rsidP="00E75015">
      <w:pPr>
        <w:pStyle w:val="Akapitzlist"/>
        <w:numPr>
          <w:ilvl w:val="0"/>
          <w:numId w:val="7"/>
        </w:numPr>
        <w:tabs>
          <w:tab w:val="left" w:pos="567"/>
        </w:tabs>
        <w:spacing w:line="276" w:lineRule="auto"/>
        <w:ind w:left="993" w:hanging="426"/>
        <w:jc w:val="both"/>
      </w:pPr>
      <w:r w:rsidRPr="002D1A4A">
        <w:rPr>
          <w:b/>
          <w:bCs/>
        </w:rPr>
        <w:t>Lokalnego Punktu Informacyjnego w Sandomierzu</w:t>
      </w:r>
      <w:r w:rsidRPr="0065239A">
        <w:t xml:space="preserve"> – ul. Mickiewicza 34 (w siedzibie Starostwa powiatowego, parter, pokój nr 15), 27-600 Sandomierz (tel</w:t>
      </w:r>
      <w:r>
        <w:t>.</w:t>
      </w:r>
      <w:r w:rsidRPr="0065239A">
        <w:t>: 15 600 12 36, 15 600 12 37; e-mail: PIFEsandomierz@sejmik.kielce.pl), godziny pracy: poniedziałek: od 7:30 do 17:30, wtorek – piątek: od 7:30 do 15:30, soboty nieczynne. Obsługuje powiaty: sandomierski, opatowski, staszowski, buski, ostrowiecki;</w:t>
      </w:r>
    </w:p>
    <w:p w14:paraId="33E43ACD" w14:textId="77777777" w:rsidR="00D421E4" w:rsidRDefault="00D421E4" w:rsidP="00E75015">
      <w:pPr>
        <w:pStyle w:val="Akapitzlist"/>
        <w:numPr>
          <w:ilvl w:val="0"/>
          <w:numId w:val="7"/>
        </w:numPr>
        <w:tabs>
          <w:tab w:val="left" w:pos="567"/>
        </w:tabs>
        <w:spacing w:line="276" w:lineRule="auto"/>
        <w:ind w:left="993" w:hanging="426"/>
        <w:jc w:val="both"/>
      </w:pPr>
      <w:r w:rsidRPr="002D1A4A">
        <w:rPr>
          <w:b/>
          <w:bCs/>
        </w:rPr>
        <w:t xml:space="preserve">Lokalnego Punktu Informacyjnego w </w:t>
      </w:r>
      <w:proofErr w:type="spellStart"/>
      <w:r w:rsidRPr="002D1A4A">
        <w:rPr>
          <w:b/>
          <w:bCs/>
        </w:rPr>
        <w:t>Skarżysku-Kamiennej</w:t>
      </w:r>
      <w:proofErr w:type="spellEnd"/>
      <w:r w:rsidRPr="0065239A">
        <w:t xml:space="preserve"> – Al. Piłsudskiego 36 </w:t>
      </w:r>
      <w:r w:rsidRPr="0065239A">
        <w:br/>
        <w:t>(I piętro galerii Panorama lok.2.8), 26-110 Skarżysko-Kamienna (tel</w:t>
      </w:r>
      <w:r>
        <w:t>.</w:t>
      </w:r>
      <w:r w:rsidRPr="0065239A">
        <w:t>: 41 222 12 54, 41 222 12 55; e-mail: PIFEskarzysko@sejmik.kielce.pl), godziny pracy: poniedziałek -</w:t>
      </w:r>
      <w:r>
        <w:t xml:space="preserve"> piątek od 8:00 do 16:00, soboty nieczynne. Punkt świadczy usługi dotyczące programu fundusze europejskie dla świętokrzyskiego na lata 2021-2027, usługi są świadczone w taki sam sposób jak w pozostałych Punktach. </w:t>
      </w:r>
    </w:p>
    <w:p w14:paraId="55B0909B" w14:textId="75C07D05" w:rsidR="00D421E4" w:rsidRPr="00255621" w:rsidRDefault="00D421E4" w:rsidP="00082825">
      <w:pPr>
        <w:pStyle w:val="Nagwek1"/>
        <w:numPr>
          <w:ilvl w:val="0"/>
          <w:numId w:val="35"/>
        </w:numPr>
        <w:tabs>
          <w:tab w:val="left" w:pos="0"/>
        </w:tabs>
        <w:spacing w:after="120" w:line="240" w:lineRule="auto"/>
        <w:ind w:left="567" w:hanging="567"/>
      </w:pPr>
      <w:r>
        <w:t xml:space="preserve"> </w:t>
      </w:r>
      <w:bookmarkStart w:id="53" w:name="_Toc156568491"/>
      <w:bookmarkStart w:id="54" w:name="_Toc164671828"/>
      <w:r>
        <w:t>ZAŁĄCZNIKI DO WNIOSKU O DOFINANSOWANIE ORAZ DO</w:t>
      </w:r>
      <w:r w:rsidR="00984830">
        <w:t xml:space="preserve"> </w:t>
      </w:r>
      <w:r w:rsidR="00082825">
        <w:t>D</w:t>
      </w:r>
      <w:r>
        <w:t>ECYZJI O DOFINANSOWANIU PROJEKTU</w:t>
      </w:r>
      <w:bookmarkEnd w:id="53"/>
      <w:bookmarkEnd w:id="54"/>
    </w:p>
    <w:p w14:paraId="71A864BF" w14:textId="77777777" w:rsidR="00D421E4" w:rsidRPr="00B920CD" w:rsidRDefault="00D421E4" w:rsidP="00FD7E09">
      <w:pPr>
        <w:pStyle w:val="Akapitzlist"/>
        <w:numPr>
          <w:ilvl w:val="1"/>
          <w:numId w:val="35"/>
        </w:numPr>
        <w:spacing w:after="120"/>
        <w:ind w:left="567" w:hanging="357"/>
        <w:contextualSpacing w:val="0"/>
        <w:jc w:val="both"/>
      </w:pPr>
      <w:r w:rsidRPr="00211A10">
        <w:t>Do wniosku należy dołączyć w szczególności następujące dokumenty:</w:t>
      </w:r>
    </w:p>
    <w:p w14:paraId="642DD671" w14:textId="59604373" w:rsidR="00D421E4" w:rsidRPr="00C23A39" w:rsidRDefault="00D421E4" w:rsidP="00E75015">
      <w:pPr>
        <w:pStyle w:val="Akapitzlist"/>
        <w:numPr>
          <w:ilvl w:val="0"/>
          <w:numId w:val="9"/>
        </w:numPr>
        <w:ind w:left="709" w:hanging="425"/>
        <w:jc w:val="both"/>
      </w:pPr>
      <w:r w:rsidRPr="00C23A39">
        <w:t xml:space="preserve">Oświadczenie dotyczące świadomości skutków niezachowania wskazanej formy komunikacji </w:t>
      </w:r>
      <w:r w:rsidRPr="00C23A39">
        <w:rPr>
          <w:kern w:val="0"/>
          <w14:ligatures w14:val="none"/>
        </w:rPr>
        <w:t xml:space="preserve">stanowiące </w:t>
      </w:r>
      <w:r w:rsidRPr="00C23A39">
        <w:rPr>
          <w:b/>
          <w:bCs/>
          <w:kern w:val="0"/>
          <w14:ligatures w14:val="none"/>
        </w:rPr>
        <w:t xml:space="preserve">załącznik nr </w:t>
      </w:r>
      <w:r w:rsidR="00C23A39" w:rsidRPr="00C23A39">
        <w:rPr>
          <w:b/>
          <w:bCs/>
          <w:kern w:val="0"/>
          <w14:ligatures w14:val="none"/>
        </w:rPr>
        <w:t>6</w:t>
      </w:r>
      <w:r w:rsidRPr="00C23A39">
        <w:rPr>
          <w:kern w:val="0"/>
          <w14:ligatures w14:val="none"/>
        </w:rPr>
        <w:t xml:space="preserve"> do niniejszego regulaminu</w:t>
      </w:r>
      <w:r w:rsidRPr="00C23A39">
        <w:t>.</w:t>
      </w:r>
    </w:p>
    <w:p w14:paraId="4D888BFC" w14:textId="2B5D8B7B" w:rsidR="00D421E4" w:rsidRPr="00C23A39" w:rsidRDefault="00D421E4" w:rsidP="00E75015">
      <w:pPr>
        <w:pStyle w:val="Akapitzlist"/>
        <w:numPr>
          <w:ilvl w:val="0"/>
          <w:numId w:val="9"/>
        </w:numPr>
        <w:ind w:left="709" w:hanging="425"/>
        <w:jc w:val="both"/>
      </w:pPr>
      <w:r w:rsidRPr="00C23A39">
        <w:t xml:space="preserve">Oświadczenia Wnioskodawcy stanowiące </w:t>
      </w:r>
      <w:r w:rsidRPr="00C23A39">
        <w:rPr>
          <w:b/>
          <w:bCs/>
        </w:rPr>
        <w:t xml:space="preserve">załącznik nr </w:t>
      </w:r>
      <w:r w:rsidR="00C23A39">
        <w:rPr>
          <w:b/>
          <w:bCs/>
        </w:rPr>
        <w:t>7</w:t>
      </w:r>
      <w:r w:rsidRPr="00C23A39">
        <w:t xml:space="preserve"> do regulaminu.</w:t>
      </w:r>
    </w:p>
    <w:p w14:paraId="0A6F21B6" w14:textId="0BB1E6D6" w:rsidR="00D421E4" w:rsidRPr="00C23A39" w:rsidRDefault="00D421E4" w:rsidP="00E75015">
      <w:pPr>
        <w:pStyle w:val="Akapitzlist"/>
        <w:numPr>
          <w:ilvl w:val="0"/>
          <w:numId w:val="9"/>
        </w:numPr>
        <w:ind w:left="709" w:hanging="425"/>
        <w:jc w:val="both"/>
      </w:pPr>
      <w:r w:rsidRPr="00C23A39">
        <w:t>Dokumenty po</w:t>
      </w:r>
      <w:r w:rsidR="00BC3340" w:rsidRPr="00C23A39">
        <w:t>t</w:t>
      </w:r>
      <w:r w:rsidRPr="00C23A39">
        <w:t>wi</w:t>
      </w:r>
      <w:r w:rsidR="00BC3340" w:rsidRPr="00C23A39">
        <w:t>erdzające</w:t>
      </w:r>
      <w:r w:rsidRPr="00C23A39">
        <w:t xml:space="preserve"> podstawę wyceny poszczególnych elementów projektu, co najmniej 2 oferty na zakup środków trwałych/wyposażenia (jeśli dotyczy).</w:t>
      </w:r>
    </w:p>
    <w:p w14:paraId="646CEA74" w14:textId="6EC649C4" w:rsidR="00D421E4" w:rsidRPr="00C23A39" w:rsidRDefault="00D421E4" w:rsidP="00E75015">
      <w:pPr>
        <w:pStyle w:val="Akapitzlist"/>
        <w:numPr>
          <w:ilvl w:val="0"/>
          <w:numId w:val="9"/>
        </w:numPr>
        <w:ind w:left="709" w:hanging="425"/>
        <w:jc w:val="both"/>
      </w:pPr>
      <w:r w:rsidRPr="00C23A39">
        <w:lastRenderedPageBreak/>
        <w:t xml:space="preserve">Oświadczenie o zabezpieczeniu środków na realizację inwestycji stanowiące </w:t>
      </w:r>
      <w:r w:rsidRPr="005A55D1">
        <w:rPr>
          <w:b/>
          <w:bCs/>
        </w:rPr>
        <w:t xml:space="preserve">załącznik nr </w:t>
      </w:r>
      <w:r w:rsidR="005A55D1">
        <w:rPr>
          <w:b/>
          <w:bCs/>
        </w:rPr>
        <w:t>8</w:t>
      </w:r>
      <w:r w:rsidRPr="00C23A39">
        <w:t xml:space="preserve"> do niniejszego regulaminu</w:t>
      </w:r>
      <w:r w:rsidR="00C23A39" w:rsidRPr="00C23A39">
        <w:t>.</w:t>
      </w:r>
      <w:r w:rsidRPr="00C23A39">
        <w:t xml:space="preserve"> </w:t>
      </w:r>
    </w:p>
    <w:p w14:paraId="416B4BD7" w14:textId="46B16B37" w:rsidR="00D421E4" w:rsidRPr="00C23A39" w:rsidRDefault="00D421E4" w:rsidP="00E75015">
      <w:pPr>
        <w:pStyle w:val="Akapitzlist"/>
        <w:numPr>
          <w:ilvl w:val="0"/>
          <w:numId w:val="9"/>
        </w:numPr>
        <w:ind w:left="709" w:hanging="425"/>
        <w:jc w:val="both"/>
      </w:pPr>
      <w:r w:rsidRPr="00C23A39">
        <w:t xml:space="preserve">Harmonogram ponoszenia wydatków/kosztów kwalifikowalnych i niekwalifikowalnych oraz zamówień w ramach projektu – </w:t>
      </w:r>
      <w:r w:rsidRPr="00C23A39">
        <w:rPr>
          <w:kern w:val="0"/>
          <w14:ligatures w14:val="none"/>
        </w:rPr>
        <w:t xml:space="preserve">stanowiący </w:t>
      </w:r>
      <w:r w:rsidRPr="001C7A5B">
        <w:rPr>
          <w:b/>
          <w:bCs/>
          <w:kern w:val="0"/>
          <w14:ligatures w14:val="none"/>
        </w:rPr>
        <w:t xml:space="preserve">załącznik nr </w:t>
      </w:r>
      <w:r w:rsidR="001C7A5B">
        <w:rPr>
          <w:b/>
          <w:bCs/>
          <w:kern w:val="0"/>
          <w14:ligatures w14:val="none"/>
        </w:rPr>
        <w:t>9</w:t>
      </w:r>
      <w:r w:rsidRPr="00C23A39">
        <w:rPr>
          <w:kern w:val="0"/>
          <w14:ligatures w14:val="none"/>
        </w:rPr>
        <w:t xml:space="preserve"> do niniejszego regulaminu</w:t>
      </w:r>
      <w:r w:rsidRPr="00C23A39">
        <w:t>.</w:t>
      </w:r>
    </w:p>
    <w:p w14:paraId="4C495FEE" w14:textId="0CD6F129" w:rsidR="00D421E4" w:rsidRPr="00A2149A" w:rsidRDefault="00D421E4" w:rsidP="00E75015">
      <w:pPr>
        <w:pStyle w:val="Akapitzlist"/>
        <w:numPr>
          <w:ilvl w:val="0"/>
          <w:numId w:val="9"/>
        </w:numPr>
        <w:ind w:left="709" w:hanging="425"/>
        <w:jc w:val="both"/>
      </w:pPr>
      <w:r w:rsidRPr="00A2149A">
        <w:t>Upoważnienia i pełnomocnictwa osób/podmiotów upoważnionych do reprezentowania wnioskodawcy, innych niż wskazanych w dokumentach rejestrowych</w:t>
      </w:r>
      <w:r w:rsidR="004D4BF5">
        <w:t xml:space="preserve"> (jeśli dotyczy)</w:t>
      </w:r>
      <w:r w:rsidR="00F177C2">
        <w:t>.</w:t>
      </w:r>
    </w:p>
    <w:p w14:paraId="21B87F04" w14:textId="08A473F1" w:rsidR="00D421E4" w:rsidRPr="00A2149A" w:rsidRDefault="00D421E4" w:rsidP="00E75015">
      <w:pPr>
        <w:pStyle w:val="Akapitzlist"/>
        <w:numPr>
          <w:ilvl w:val="0"/>
          <w:numId w:val="9"/>
        </w:numPr>
        <w:ind w:left="709" w:hanging="425"/>
        <w:jc w:val="both"/>
      </w:pPr>
      <w:r w:rsidRPr="00A2149A">
        <w:t xml:space="preserve">Oświadczenie o niekaralności – </w:t>
      </w:r>
      <w:r w:rsidRPr="00A2149A">
        <w:rPr>
          <w:kern w:val="0"/>
          <w14:ligatures w14:val="none"/>
        </w:rPr>
        <w:t xml:space="preserve">stanowiące </w:t>
      </w:r>
      <w:r w:rsidRPr="00A2149A">
        <w:rPr>
          <w:b/>
          <w:bCs/>
          <w:kern w:val="0"/>
          <w14:ligatures w14:val="none"/>
        </w:rPr>
        <w:t>załącznik nr 1</w:t>
      </w:r>
      <w:r w:rsidR="00A2149A">
        <w:rPr>
          <w:b/>
          <w:bCs/>
          <w:kern w:val="0"/>
          <w14:ligatures w14:val="none"/>
        </w:rPr>
        <w:t>0</w:t>
      </w:r>
      <w:r w:rsidRPr="00A2149A">
        <w:rPr>
          <w:kern w:val="0"/>
          <w14:ligatures w14:val="none"/>
        </w:rPr>
        <w:t xml:space="preserve"> do niniejszego regulaminu</w:t>
      </w:r>
      <w:r w:rsidRPr="00A2149A">
        <w:t>.</w:t>
      </w:r>
    </w:p>
    <w:p w14:paraId="3DED88E1" w14:textId="383A08B6" w:rsidR="00D421E4" w:rsidRPr="00A2149A" w:rsidRDefault="00D421E4" w:rsidP="00E75015">
      <w:pPr>
        <w:pStyle w:val="Akapitzlist"/>
        <w:numPr>
          <w:ilvl w:val="0"/>
          <w:numId w:val="9"/>
        </w:numPr>
        <w:ind w:left="709" w:hanging="425"/>
        <w:jc w:val="both"/>
      </w:pPr>
      <w:r w:rsidRPr="00A2149A">
        <w:t xml:space="preserve">Formularz do wniosku o dofinansowanie w zakresie oceny oddziaływania na środowisko (OOŚ) z uwzględnieniem odporności na zmiany klimatu oraz zasady „nie czyń znaczącej szkody” do no </w:t>
      </w:r>
      <w:proofErr w:type="spellStart"/>
      <w:r w:rsidRPr="00A2149A">
        <w:t>significant</w:t>
      </w:r>
      <w:proofErr w:type="spellEnd"/>
      <w:r w:rsidRPr="00A2149A">
        <w:t xml:space="preserve"> </w:t>
      </w:r>
      <w:proofErr w:type="spellStart"/>
      <w:r w:rsidRPr="00A2149A">
        <w:t>harm</w:t>
      </w:r>
      <w:proofErr w:type="spellEnd"/>
      <w:r w:rsidRPr="00A2149A">
        <w:t xml:space="preserve"> (DNSH) w ramach programu fundusze europejskie dla świętokrzyskiego 2021-2027 – stanowiący </w:t>
      </w:r>
      <w:r w:rsidRPr="00A2149A">
        <w:rPr>
          <w:b/>
          <w:bCs/>
        </w:rPr>
        <w:t>załącznik nr 1</w:t>
      </w:r>
      <w:r w:rsidR="00A2149A">
        <w:rPr>
          <w:b/>
          <w:bCs/>
        </w:rPr>
        <w:t>3</w:t>
      </w:r>
      <w:r w:rsidRPr="00A2149A">
        <w:t xml:space="preserve"> do niniejszego regulaminu</w:t>
      </w:r>
      <w:r w:rsidR="00CF0FC3" w:rsidRPr="00A2149A">
        <w:t xml:space="preserve"> (jeśli dotyczy)</w:t>
      </w:r>
      <w:r w:rsidRPr="00A2149A">
        <w:t>,</w:t>
      </w:r>
    </w:p>
    <w:p w14:paraId="5CA90411" w14:textId="5F19DEBD" w:rsidR="00D421E4" w:rsidRPr="00A2149A" w:rsidRDefault="00D421E4" w:rsidP="00E75015">
      <w:pPr>
        <w:pStyle w:val="Akapitzlist"/>
        <w:numPr>
          <w:ilvl w:val="0"/>
          <w:numId w:val="9"/>
        </w:numPr>
        <w:ind w:left="709" w:hanging="425"/>
        <w:jc w:val="both"/>
      </w:pPr>
      <w:r w:rsidRPr="00A2149A">
        <w:t xml:space="preserve">DEKLARACJĘ ORGANU ODPOWIEDZIALNEGO ZA MONITOROWANIE OBSZARÓW NATURA 2000 – stanowiącą </w:t>
      </w:r>
      <w:r w:rsidRPr="00A2149A">
        <w:rPr>
          <w:b/>
          <w:bCs/>
        </w:rPr>
        <w:t>załącznik nr 1</w:t>
      </w:r>
      <w:r w:rsidR="00A2149A">
        <w:rPr>
          <w:b/>
          <w:bCs/>
        </w:rPr>
        <w:t>4</w:t>
      </w:r>
      <w:r w:rsidRPr="00A2149A">
        <w:t xml:space="preserve"> do niniejszego regulaminu (jeśli dotyczy).</w:t>
      </w:r>
    </w:p>
    <w:p w14:paraId="5B0DE255" w14:textId="77777777" w:rsidR="00D421E4" w:rsidRPr="00A2149A" w:rsidRDefault="00D421E4" w:rsidP="00E75015">
      <w:pPr>
        <w:pStyle w:val="Akapitzlist"/>
        <w:numPr>
          <w:ilvl w:val="0"/>
          <w:numId w:val="9"/>
        </w:numPr>
        <w:spacing w:after="120"/>
        <w:ind w:left="709" w:hanging="425"/>
        <w:contextualSpacing w:val="0"/>
        <w:jc w:val="both"/>
      </w:pPr>
      <w:r w:rsidRPr="00A2149A">
        <w:t>Ewentualnie inne dokumenty, o które zawnioskuje IZ FEŚ.</w:t>
      </w:r>
    </w:p>
    <w:p w14:paraId="3EB0AEC5" w14:textId="77777777" w:rsidR="00D421E4" w:rsidRPr="00694F90" w:rsidRDefault="00D421E4" w:rsidP="00FD7E09">
      <w:pPr>
        <w:pStyle w:val="Akapitzlist"/>
        <w:numPr>
          <w:ilvl w:val="1"/>
          <w:numId w:val="35"/>
        </w:numPr>
        <w:tabs>
          <w:tab w:val="left" w:pos="567"/>
        </w:tabs>
        <w:spacing w:before="120" w:after="120"/>
        <w:ind w:left="425" w:hanging="357"/>
        <w:contextualSpacing w:val="0"/>
        <w:jc w:val="both"/>
      </w:pPr>
      <w:r w:rsidRPr="00694F90">
        <w:t xml:space="preserve">Przed </w:t>
      </w:r>
      <w:r>
        <w:t>podjęciem decyzji</w:t>
      </w:r>
      <w:r w:rsidRPr="00BF601F">
        <w:t xml:space="preserve"> </w:t>
      </w:r>
      <w:r w:rsidRPr="00694F90">
        <w:t>o dofinansowaniu należy przedłożyć m.in. następujące dokumenty:</w:t>
      </w:r>
    </w:p>
    <w:p w14:paraId="1B2D97E1" w14:textId="77777777" w:rsidR="00D421E4" w:rsidRPr="00CE0CBB" w:rsidRDefault="00D421E4" w:rsidP="00E75015">
      <w:pPr>
        <w:pStyle w:val="Akapitzlist"/>
        <w:numPr>
          <w:ilvl w:val="0"/>
          <w:numId w:val="12"/>
        </w:numPr>
        <w:ind w:left="709" w:hanging="283"/>
        <w:jc w:val="both"/>
      </w:pPr>
      <w:r w:rsidRPr="00694F90">
        <w:t xml:space="preserve">Pismo przewodnie z wykazem </w:t>
      </w:r>
      <w:r w:rsidRPr="00CE0CBB">
        <w:t>przedkładanych dokumentów,</w:t>
      </w:r>
    </w:p>
    <w:p w14:paraId="3F286430" w14:textId="77777777" w:rsidR="00D421E4" w:rsidRPr="00CE0CBB" w:rsidRDefault="00D421E4" w:rsidP="00E75015">
      <w:pPr>
        <w:pStyle w:val="Akapitzlist"/>
        <w:numPr>
          <w:ilvl w:val="0"/>
          <w:numId w:val="12"/>
        </w:numPr>
        <w:ind w:left="709" w:hanging="283"/>
        <w:jc w:val="both"/>
      </w:pPr>
      <w:r w:rsidRPr="00CE0CBB">
        <w:t xml:space="preserve">Zaktualizowany wniosek o dofinansowanie (jeśli dotyczy), </w:t>
      </w:r>
    </w:p>
    <w:p w14:paraId="0B9849ED" w14:textId="77777777" w:rsidR="00D421E4" w:rsidRPr="00CE0CBB" w:rsidRDefault="00D421E4" w:rsidP="00E75015">
      <w:pPr>
        <w:pStyle w:val="Akapitzlist"/>
        <w:numPr>
          <w:ilvl w:val="0"/>
          <w:numId w:val="12"/>
        </w:numPr>
        <w:ind w:left="709" w:hanging="283"/>
        <w:jc w:val="both"/>
      </w:pPr>
      <w:r w:rsidRPr="00CE0CBB">
        <w:t>Oświadczenie o zabezpieczeniu środków na realizację inwestycji</w:t>
      </w:r>
      <w:r w:rsidRPr="00CE0CBB">
        <w:rPr>
          <w:rStyle w:val="Odwoanieprzypisudolnego"/>
        </w:rPr>
        <w:footnoteReference w:id="2"/>
      </w:r>
      <w:r w:rsidRPr="00CE0CBB">
        <w:t>,</w:t>
      </w:r>
    </w:p>
    <w:p w14:paraId="6C58BD52" w14:textId="77777777" w:rsidR="00D421E4" w:rsidRPr="00CE0CBB" w:rsidRDefault="00D421E4" w:rsidP="00E75015">
      <w:pPr>
        <w:pStyle w:val="Akapitzlist"/>
        <w:numPr>
          <w:ilvl w:val="0"/>
          <w:numId w:val="12"/>
        </w:numPr>
        <w:ind w:left="709" w:hanging="283"/>
        <w:jc w:val="both"/>
      </w:pPr>
      <w:r w:rsidRPr="00CE0CBB">
        <w:t>Zaświadczenie o prowadzeniu rachunku bankowego dla projektu,</w:t>
      </w:r>
    </w:p>
    <w:p w14:paraId="2363E3C8" w14:textId="77777777" w:rsidR="00D421E4" w:rsidRPr="00694F90" w:rsidRDefault="00D421E4" w:rsidP="00E75015">
      <w:pPr>
        <w:pStyle w:val="Akapitzlist"/>
        <w:numPr>
          <w:ilvl w:val="0"/>
          <w:numId w:val="12"/>
        </w:numPr>
        <w:ind w:left="709" w:hanging="283"/>
        <w:jc w:val="both"/>
      </w:pPr>
      <w:r w:rsidRPr="00694F90">
        <w:t xml:space="preserve">Wniosek o dodanie osoby uprawnionej zarządzającej projektem po stronie beneficjenta (wzór wniosku stanowi załącznik do wzoru </w:t>
      </w:r>
      <w:r>
        <w:t>decyzji</w:t>
      </w:r>
      <w:r w:rsidRPr="00694F90">
        <w:t xml:space="preserve"> o dofinansowaniu),</w:t>
      </w:r>
    </w:p>
    <w:p w14:paraId="4A264633" w14:textId="28AE2540" w:rsidR="00D421E4" w:rsidRPr="00C271A1" w:rsidRDefault="00D421E4" w:rsidP="00E75015">
      <w:pPr>
        <w:pStyle w:val="Akapitzlist"/>
        <w:numPr>
          <w:ilvl w:val="0"/>
          <w:numId w:val="12"/>
        </w:numPr>
        <w:ind w:left="709" w:hanging="283"/>
        <w:jc w:val="both"/>
      </w:pPr>
      <w:r w:rsidRPr="00694F90">
        <w:t xml:space="preserve">Oświadczenie o VAT (wzór oświadczenia stanowi załącznik do wzoru </w:t>
      </w:r>
      <w:r>
        <w:t>decyzji</w:t>
      </w:r>
      <w:r w:rsidRPr="00694F90">
        <w:t xml:space="preserve"> </w:t>
      </w:r>
      <w:r w:rsidR="00403F9A">
        <w:br/>
      </w:r>
      <w:r w:rsidRPr="00694F90">
        <w:t>o dofinansowaniu),</w:t>
      </w:r>
    </w:p>
    <w:p w14:paraId="395FE480" w14:textId="77777777" w:rsidR="00D421E4" w:rsidRPr="00694F90" w:rsidRDefault="00D421E4" w:rsidP="00E75015">
      <w:pPr>
        <w:pStyle w:val="Akapitzlist"/>
        <w:numPr>
          <w:ilvl w:val="0"/>
          <w:numId w:val="12"/>
        </w:numPr>
        <w:spacing w:after="80"/>
        <w:ind w:left="709" w:hanging="283"/>
        <w:contextualSpacing w:val="0"/>
        <w:jc w:val="both"/>
      </w:pPr>
      <w:r w:rsidRPr="00694F90">
        <w:t>Ewentualnie inne dokumenty, o które zawnioskuje IZ FEŚ.</w:t>
      </w:r>
    </w:p>
    <w:p w14:paraId="2ECDD167" w14:textId="77777777" w:rsidR="00D421E4" w:rsidRPr="004D4BF5" w:rsidRDefault="00D421E4" w:rsidP="00FD7E09">
      <w:pPr>
        <w:pStyle w:val="Akapitzlist"/>
        <w:numPr>
          <w:ilvl w:val="1"/>
          <w:numId w:val="35"/>
        </w:numPr>
        <w:spacing w:after="80"/>
        <w:ind w:left="567" w:hanging="501"/>
        <w:contextualSpacing w:val="0"/>
        <w:jc w:val="both"/>
      </w:pPr>
      <w:r w:rsidRPr="004D4BF5">
        <w:t>Przed podjęciem decyzji o dofinansowaniu, jeżeli zajdzie taka potrzeba, IZ FEŚ może wezwać wnioskodawcę do przedłożenia oryginałów lub zaktualizowanych załączników składanych przez wnioskodawcę na etapie wnioskowania o dofinansowanie, tj. załączników wskazanych w pkt. 20.1.</w:t>
      </w:r>
    </w:p>
    <w:p w14:paraId="28E71A29" w14:textId="77777777" w:rsidR="00D421E4" w:rsidRPr="00B55FEE" w:rsidRDefault="00D421E4" w:rsidP="00FD7E09">
      <w:pPr>
        <w:pStyle w:val="Akapitzlist"/>
        <w:numPr>
          <w:ilvl w:val="1"/>
          <w:numId w:val="35"/>
        </w:numPr>
        <w:spacing w:after="80"/>
        <w:ind w:left="567" w:hanging="501"/>
        <w:contextualSpacing w:val="0"/>
        <w:jc w:val="both"/>
      </w:pPr>
      <w:r w:rsidRPr="00B55FEE">
        <w:t>Przekazanie dokumentów drogą elektroniczn</w:t>
      </w:r>
      <w:r>
        <w:t>ą</w:t>
      </w:r>
      <w:r w:rsidRPr="00B55FEE">
        <w:t xml:space="preserve"> z wykorzystaniem CST2021</w:t>
      </w:r>
      <w:r>
        <w:t xml:space="preserve">/aplikacji </w:t>
      </w:r>
      <w:r w:rsidRPr="00B55FEE">
        <w:t>WOD2021 nie zdejmuje z wnioskodawcy/beneficjenta obowiązku przechowywania oryginałów dokumentów oraz ich udostępnianie podczas kontroli lub na wezwanie IZ FE</w:t>
      </w:r>
      <w:r>
        <w:t>Ś</w:t>
      </w:r>
      <w:r w:rsidRPr="00B55FEE">
        <w:t>.</w:t>
      </w:r>
    </w:p>
    <w:p w14:paraId="44E36425" w14:textId="77777777" w:rsidR="00D421E4" w:rsidRPr="00CC7639" w:rsidRDefault="00D421E4" w:rsidP="00FD7E09">
      <w:pPr>
        <w:pStyle w:val="Nagwek1"/>
        <w:numPr>
          <w:ilvl w:val="0"/>
          <w:numId w:val="35"/>
        </w:numPr>
        <w:tabs>
          <w:tab w:val="left" w:pos="567"/>
        </w:tabs>
        <w:ind w:left="0" w:firstLine="0"/>
        <w:jc w:val="both"/>
      </w:pPr>
      <w:bookmarkStart w:id="55" w:name="_Toc156568492"/>
      <w:bookmarkStart w:id="56" w:name="_Toc164671829"/>
      <w:r>
        <w:t>ZAŁĄCZNIKI DO REGULAMINU</w:t>
      </w:r>
      <w:bookmarkEnd w:id="55"/>
      <w:bookmarkEnd w:id="56"/>
    </w:p>
    <w:p w14:paraId="6285C3B2" w14:textId="77777777" w:rsidR="00D421E4" w:rsidRPr="00B32452" w:rsidRDefault="00D421E4" w:rsidP="00D421E4">
      <w:pPr>
        <w:pStyle w:val="Akapitzlist"/>
        <w:numPr>
          <w:ilvl w:val="0"/>
          <w:numId w:val="4"/>
        </w:numPr>
        <w:ind w:left="567" w:hanging="425"/>
        <w:jc w:val="both"/>
      </w:pPr>
      <w:r w:rsidRPr="00B32452">
        <w:t>Wzór wniosku o dofinansowanie.</w:t>
      </w:r>
    </w:p>
    <w:p w14:paraId="40B15EDA" w14:textId="77777777" w:rsidR="00D421E4" w:rsidRPr="00B32452" w:rsidRDefault="00D421E4" w:rsidP="00D421E4">
      <w:pPr>
        <w:pStyle w:val="Akapitzlist"/>
        <w:numPr>
          <w:ilvl w:val="0"/>
          <w:numId w:val="4"/>
        </w:numPr>
        <w:ind w:left="567" w:hanging="425"/>
        <w:jc w:val="both"/>
      </w:pPr>
      <w:r w:rsidRPr="00B32452">
        <w:t>Kryteria formalne oraz merytoryczne dopuszczające ogólne stosowane w Priorytetach I-VI finansowanych z Europejskiego Funduszu Rozwoju Regionalnego w ramach programu regionalnego Fundusze Europejskie dla Świętokrzyskiego 2021-2027.</w:t>
      </w:r>
    </w:p>
    <w:p w14:paraId="6F90AD34" w14:textId="29BC3287" w:rsidR="00D421E4" w:rsidRPr="00B32452" w:rsidRDefault="00D421E4" w:rsidP="00D421E4">
      <w:pPr>
        <w:pStyle w:val="Akapitzlist"/>
        <w:numPr>
          <w:ilvl w:val="0"/>
          <w:numId w:val="4"/>
        </w:numPr>
        <w:ind w:left="567" w:hanging="425"/>
        <w:jc w:val="both"/>
      </w:pPr>
      <w:r w:rsidRPr="00B32452">
        <w:t>Kryteria merytoryczne dopuszczające specyficzne dla Działania 1.</w:t>
      </w:r>
      <w:r w:rsidR="00BC3340" w:rsidRPr="00B32452">
        <w:t>5</w:t>
      </w:r>
      <w:r w:rsidRPr="00B32452">
        <w:t xml:space="preserve"> </w:t>
      </w:r>
      <w:r w:rsidR="00BC3340" w:rsidRPr="00B32452">
        <w:t>Zwiększenie potencjału MŚP i rozwój regionalnego ekosystemu innowacji</w:t>
      </w:r>
      <w:r w:rsidRPr="00B32452">
        <w:t>, typ projektu: Wsparcie</w:t>
      </w:r>
      <w:r w:rsidR="00BC3340" w:rsidRPr="00B32452">
        <w:t xml:space="preserve"> działań związanych z PPO</w:t>
      </w:r>
      <w:r w:rsidRPr="00B32452">
        <w:t>.</w:t>
      </w:r>
    </w:p>
    <w:p w14:paraId="1C51A632" w14:textId="77777777" w:rsidR="00D421E4" w:rsidRPr="00B32452" w:rsidRDefault="00D421E4" w:rsidP="00D421E4">
      <w:pPr>
        <w:pStyle w:val="Akapitzlist"/>
        <w:numPr>
          <w:ilvl w:val="0"/>
          <w:numId w:val="4"/>
        </w:numPr>
        <w:ind w:left="567" w:hanging="425"/>
        <w:jc w:val="both"/>
      </w:pPr>
      <w:r w:rsidRPr="00B32452">
        <w:t>Wzór karty oceny wniosku o dofinansowanie.</w:t>
      </w:r>
    </w:p>
    <w:p w14:paraId="03617AD9" w14:textId="77777777" w:rsidR="00D421E4" w:rsidRPr="00B32452" w:rsidRDefault="00D421E4" w:rsidP="00D421E4">
      <w:pPr>
        <w:pStyle w:val="Akapitzlist"/>
        <w:numPr>
          <w:ilvl w:val="0"/>
          <w:numId w:val="4"/>
        </w:numPr>
        <w:ind w:left="567" w:hanging="425"/>
        <w:jc w:val="both"/>
      </w:pPr>
      <w:r w:rsidRPr="00B32452">
        <w:t>Wzór decyzji o dofinansowaniu projektu.</w:t>
      </w:r>
    </w:p>
    <w:p w14:paraId="565F5FA3" w14:textId="77777777" w:rsidR="00D421E4" w:rsidRPr="00B32452" w:rsidRDefault="00D421E4" w:rsidP="00D421E4">
      <w:pPr>
        <w:pStyle w:val="Akapitzlist"/>
        <w:numPr>
          <w:ilvl w:val="0"/>
          <w:numId w:val="4"/>
        </w:numPr>
        <w:ind w:left="567" w:hanging="425"/>
        <w:jc w:val="both"/>
      </w:pPr>
      <w:r w:rsidRPr="00B32452">
        <w:lastRenderedPageBreak/>
        <w:t xml:space="preserve">Wzór Oświadczenia dotyczącego świadomości skutków niezachowania wskazanej formy komunikacji. </w:t>
      </w:r>
    </w:p>
    <w:p w14:paraId="23E4CCD4" w14:textId="77777777" w:rsidR="00D421E4" w:rsidRPr="00B32452" w:rsidRDefault="00D421E4" w:rsidP="00D421E4">
      <w:pPr>
        <w:pStyle w:val="Akapitzlist"/>
        <w:numPr>
          <w:ilvl w:val="0"/>
          <w:numId w:val="4"/>
        </w:numPr>
        <w:ind w:left="567" w:hanging="425"/>
        <w:jc w:val="both"/>
      </w:pPr>
      <w:r w:rsidRPr="00B32452">
        <w:t>Wzór Oświadczeń Wnioskodawcy.</w:t>
      </w:r>
    </w:p>
    <w:p w14:paraId="1B92A7FA" w14:textId="77777777" w:rsidR="00D421E4" w:rsidRPr="00B32452" w:rsidRDefault="00D421E4" w:rsidP="00D421E4">
      <w:pPr>
        <w:pStyle w:val="Akapitzlist"/>
        <w:numPr>
          <w:ilvl w:val="0"/>
          <w:numId w:val="4"/>
        </w:numPr>
        <w:ind w:left="567" w:hanging="425"/>
        <w:jc w:val="both"/>
      </w:pPr>
      <w:r w:rsidRPr="00B32452">
        <w:t>Wzór Oświadczenia o zabezpieczeniu środków na realizację inwestycji.</w:t>
      </w:r>
    </w:p>
    <w:p w14:paraId="6442D5D2" w14:textId="77777777" w:rsidR="00D421E4" w:rsidRPr="00B32452" w:rsidRDefault="00D421E4" w:rsidP="00D421E4">
      <w:pPr>
        <w:pStyle w:val="Akapitzlist"/>
        <w:numPr>
          <w:ilvl w:val="0"/>
          <w:numId w:val="4"/>
        </w:numPr>
        <w:ind w:left="567" w:hanging="425"/>
        <w:jc w:val="both"/>
      </w:pPr>
      <w:r w:rsidRPr="00B32452">
        <w:t>Wzór Harmonogramu ponoszenia wydatków/kosztów kwalifikowalnych i niekwalifikowalnych oraz zamówień w ramach projektu.</w:t>
      </w:r>
    </w:p>
    <w:p w14:paraId="7311B560" w14:textId="77777777" w:rsidR="00D421E4" w:rsidRPr="00B32452" w:rsidRDefault="00D421E4" w:rsidP="00D421E4">
      <w:pPr>
        <w:pStyle w:val="Akapitzlist"/>
        <w:numPr>
          <w:ilvl w:val="0"/>
          <w:numId w:val="4"/>
        </w:numPr>
        <w:ind w:left="567" w:hanging="425"/>
        <w:jc w:val="both"/>
      </w:pPr>
      <w:r w:rsidRPr="00B32452">
        <w:t xml:space="preserve">Wzór Oświadczenia o niekaralności. </w:t>
      </w:r>
    </w:p>
    <w:p w14:paraId="096806C9" w14:textId="77777777" w:rsidR="00D421E4" w:rsidRPr="00961278" w:rsidRDefault="00D421E4" w:rsidP="00D421E4">
      <w:pPr>
        <w:pStyle w:val="Akapitzlist"/>
        <w:numPr>
          <w:ilvl w:val="0"/>
          <w:numId w:val="4"/>
        </w:numPr>
        <w:ind w:left="567" w:hanging="425"/>
        <w:jc w:val="both"/>
      </w:pPr>
      <w:r w:rsidRPr="00961278">
        <w:t>Słownik kategorii kosztów.</w:t>
      </w:r>
    </w:p>
    <w:p w14:paraId="76D8F780" w14:textId="77777777" w:rsidR="00D421E4" w:rsidRPr="00B32452" w:rsidRDefault="00D421E4" w:rsidP="00D421E4">
      <w:pPr>
        <w:pStyle w:val="Akapitzlist"/>
        <w:numPr>
          <w:ilvl w:val="0"/>
          <w:numId w:val="4"/>
        </w:numPr>
        <w:ind w:left="567" w:hanging="425"/>
        <w:jc w:val="both"/>
      </w:pPr>
      <w:r w:rsidRPr="00B32452">
        <w:t>Regulamin pracy KOP.</w:t>
      </w:r>
    </w:p>
    <w:p w14:paraId="7C9BE953" w14:textId="67565520" w:rsidR="00D421E4" w:rsidRPr="00B32452" w:rsidRDefault="00961278" w:rsidP="00D421E4">
      <w:pPr>
        <w:pStyle w:val="Akapitzlist"/>
        <w:numPr>
          <w:ilvl w:val="0"/>
          <w:numId w:val="4"/>
        </w:numPr>
        <w:ind w:left="567" w:hanging="425"/>
        <w:jc w:val="both"/>
      </w:pPr>
      <w:r w:rsidRPr="00A2149A">
        <w:t xml:space="preserve">Formularz do wniosku o dofinansowanie w zakresie oceny oddziaływania na środowisko (OOŚ) z uwzględnieniem odporności na zmiany klimatu oraz zasady „nie czyń znaczącej szkody” do no </w:t>
      </w:r>
      <w:proofErr w:type="spellStart"/>
      <w:r w:rsidRPr="00A2149A">
        <w:t>significant</w:t>
      </w:r>
      <w:proofErr w:type="spellEnd"/>
      <w:r w:rsidRPr="00A2149A">
        <w:t xml:space="preserve"> </w:t>
      </w:r>
      <w:proofErr w:type="spellStart"/>
      <w:r w:rsidRPr="00A2149A">
        <w:t>harm</w:t>
      </w:r>
      <w:proofErr w:type="spellEnd"/>
      <w:r w:rsidRPr="00A2149A">
        <w:t xml:space="preserve"> (DN</w:t>
      </w:r>
      <w:r w:rsidR="00C7150C">
        <w:t>S</w:t>
      </w:r>
      <w:r w:rsidRPr="00A2149A">
        <w:t>H) w ramach programu fundusze europejskie dla świętokrzyskiego 2021-2027</w:t>
      </w:r>
      <w:r w:rsidR="00D421E4" w:rsidRPr="00B32452">
        <w:t>.</w:t>
      </w:r>
    </w:p>
    <w:p w14:paraId="045310DD" w14:textId="77777777" w:rsidR="00D421E4" w:rsidRPr="00B32452" w:rsidRDefault="00D421E4" w:rsidP="00D421E4">
      <w:pPr>
        <w:pStyle w:val="Akapitzlist"/>
        <w:numPr>
          <w:ilvl w:val="0"/>
          <w:numId w:val="4"/>
        </w:numPr>
        <w:ind w:left="567" w:hanging="425"/>
        <w:jc w:val="both"/>
      </w:pPr>
      <w:r w:rsidRPr="00B32452">
        <w:t xml:space="preserve">Deklaracja organu odpowiedzialnego za monitorowanie obszarów Natura 2000. </w:t>
      </w:r>
    </w:p>
    <w:p w14:paraId="01BA9D92" w14:textId="77777777" w:rsidR="00D421E4" w:rsidRPr="00CC7639" w:rsidRDefault="00D421E4" w:rsidP="00FD7E09">
      <w:pPr>
        <w:pStyle w:val="Nagwek1"/>
        <w:numPr>
          <w:ilvl w:val="0"/>
          <w:numId w:val="35"/>
        </w:numPr>
        <w:tabs>
          <w:tab w:val="left" w:pos="567"/>
        </w:tabs>
        <w:spacing w:after="120"/>
        <w:ind w:left="646" w:hanging="646"/>
        <w:jc w:val="both"/>
      </w:pPr>
      <w:bookmarkStart w:id="57" w:name="_Toc156568493"/>
      <w:bookmarkStart w:id="58" w:name="_Toc164671830"/>
      <w:r>
        <w:t>DODATKOWE INFORMACJE</w:t>
      </w:r>
      <w:bookmarkEnd w:id="57"/>
      <w:bookmarkEnd w:id="58"/>
    </w:p>
    <w:p w14:paraId="6F3B8EC0" w14:textId="79939D8D" w:rsidR="00D421E4" w:rsidRDefault="00D421E4" w:rsidP="00D421E4">
      <w:pPr>
        <w:pStyle w:val="Akapitzlist"/>
        <w:tabs>
          <w:tab w:val="left" w:pos="567"/>
        </w:tabs>
        <w:ind w:left="0"/>
        <w:jc w:val="both"/>
      </w:pPr>
      <w:r w:rsidRPr="001145E1">
        <w:t xml:space="preserve">W przypadku, gdy Wnioskodawca uzna, że dla pełnego zobrazowania projektu konieczne są dodatkowe </w:t>
      </w:r>
      <w:r w:rsidRPr="004D5FC5">
        <w:t>dokumenty</w:t>
      </w:r>
      <w:r w:rsidRPr="001145E1">
        <w:t xml:space="preserve"> może je przedstawić w dodatkowym załączniku lub w polu „Pozostałe informacje”. Do powyższego można wykorzystać Wytyczne dotyczące zagadnień związanych </w:t>
      </w:r>
      <w:r w:rsidR="003A6DB1">
        <w:br/>
      </w:r>
      <w:r w:rsidRPr="001145E1">
        <w:t>z przygotowaniem projektów inwestycyjnych, w tym hybrydowych na lata 2021-2027.</w:t>
      </w:r>
      <w:r>
        <w:t xml:space="preserve"> </w:t>
      </w:r>
    </w:p>
    <w:p w14:paraId="00446F1E" w14:textId="77777777" w:rsidR="00EA6346" w:rsidRDefault="00EA6346" w:rsidP="00EA6346">
      <w:pPr>
        <w:rPr>
          <w:rFonts w:cstheme="minorHAnsi"/>
          <w:b/>
          <w:bCs/>
        </w:rPr>
      </w:pPr>
    </w:p>
    <w:p w14:paraId="4CD6A72B" w14:textId="77777777" w:rsidR="00D421E4" w:rsidRDefault="00D421E4" w:rsidP="00EA6346">
      <w:pPr>
        <w:rPr>
          <w:rFonts w:cstheme="minorHAnsi"/>
          <w:b/>
          <w:bCs/>
        </w:rPr>
      </w:pPr>
    </w:p>
    <w:p w14:paraId="3705484C" w14:textId="77777777" w:rsidR="00D421E4" w:rsidRDefault="00D421E4" w:rsidP="00EA6346">
      <w:pPr>
        <w:rPr>
          <w:rFonts w:cstheme="minorHAnsi"/>
          <w:b/>
          <w:bCs/>
        </w:rPr>
      </w:pPr>
    </w:p>
    <w:p w14:paraId="5A791EC8" w14:textId="77777777" w:rsidR="00D421E4" w:rsidRDefault="00D421E4" w:rsidP="00EA6346">
      <w:pPr>
        <w:rPr>
          <w:rFonts w:cstheme="minorHAnsi"/>
          <w:b/>
          <w:bCs/>
        </w:rPr>
      </w:pPr>
    </w:p>
    <w:p w14:paraId="2A32BC28" w14:textId="77777777" w:rsidR="00D421E4" w:rsidRDefault="00D421E4" w:rsidP="00EA6346">
      <w:pPr>
        <w:rPr>
          <w:rFonts w:cstheme="minorHAnsi"/>
          <w:b/>
          <w:bCs/>
        </w:rPr>
      </w:pPr>
    </w:p>
    <w:p w14:paraId="1543BD9B" w14:textId="77777777" w:rsidR="00D421E4" w:rsidRDefault="00D421E4" w:rsidP="00EA6346">
      <w:pPr>
        <w:rPr>
          <w:rFonts w:cstheme="minorHAnsi"/>
          <w:b/>
          <w:bCs/>
        </w:rPr>
      </w:pPr>
    </w:p>
    <w:p w14:paraId="09E39D33" w14:textId="77777777" w:rsidR="00D421E4" w:rsidRDefault="00D421E4" w:rsidP="00EA6346">
      <w:pPr>
        <w:rPr>
          <w:rFonts w:cstheme="minorHAnsi"/>
          <w:b/>
          <w:bCs/>
        </w:rPr>
      </w:pPr>
    </w:p>
    <w:p w14:paraId="6990247B" w14:textId="77777777" w:rsidR="00D421E4" w:rsidRDefault="00D421E4" w:rsidP="00EA6346">
      <w:pPr>
        <w:rPr>
          <w:rFonts w:cstheme="minorHAnsi"/>
          <w:b/>
          <w:bCs/>
        </w:rPr>
      </w:pPr>
    </w:p>
    <w:p w14:paraId="4452C251" w14:textId="77777777" w:rsidR="00D421E4" w:rsidRDefault="00D421E4" w:rsidP="00EA6346">
      <w:pPr>
        <w:rPr>
          <w:rFonts w:cstheme="minorHAnsi"/>
          <w:b/>
          <w:bCs/>
        </w:rPr>
      </w:pPr>
    </w:p>
    <w:p w14:paraId="303F3B23" w14:textId="77777777" w:rsidR="00701431" w:rsidRPr="00167DB3" w:rsidRDefault="00701431" w:rsidP="00EA6346">
      <w:pPr>
        <w:spacing w:line="276" w:lineRule="auto"/>
        <w:rPr>
          <w:rFonts w:cstheme="minorHAnsi"/>
        </w:rPr>
      </w:pPr>
    </w:p>
    <w:p w14:paraId="5DAD0609" w14:textId="77777777" w:rsidR="006F11DD" w:rsidRPr="00167DB3" w:rsidRDefault="006F11DD" w:rsidP="00E37AB4">
      <w:pPr>
        <w:spacing w:after="120" w:line="264" w:lineRule="auto"/>
        <w:rPr>
          <w:rFonts w:cstheme="minorHAnsi"/>
        </w:rPr>
      </w:pPr>
    </w:p>
    <w:sectPr w:rsidR="006F11DD" w:rsidRPr="00167DB3" w:rsidSect="00153553">
      <w:headerReference w:type="default" r:id="rId18"/>
      <w:footerReference w:type="default" r:id="rId19"/>
      <w:headerReference w:type="first" r:id="rId20"/>
      <w:pgSz w:w="11906" w:h="16838"/>
      <w:pgMar w:top="1417" w:right="1274" w:bottom="1417" w:left="1701" w:header="39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BC3964" w14:textId="77777777" w:rsidR="002209A8" w:rsidRDefault="002209A8" w:rsidP="004F21AF">
      <w:pPr>
        <w:spacing w:after="0" w:line="240" w:lineRule="auto"/>
      </w:pPr>
      <w:r>
        <w:separator/>
      </w:r>
    </w:p>
  </w:endnote>
  <w:endnote w:type="continuationSeparator" w:id="0">
    <w:p w14:paraId="3EC94E31" w14:textId="77777777" w:rsidR="002209A8" w:rsidRDefault="002209A8" w:rsidP="004F21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Helvetica Neue">
    <w:altName w:val="Arial"/>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Open Sans">
    <w:charset w:val="00"/>
    <w:family w:val="swiss"/>
    <w:pitch w:val="variable"/>
    <w:sig w:usb0="E00002EF" w:usb1="4000205B" w:usb2="00000028" w:usb3="00000000" w:csb0="0000019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150E63" w14:textId="77777777" w:rsidR="00DA0F34" w:rsidRDefault="00DA0F34">
    <w:pPr>
      <w:pStyle w:val="Stopka"/>
      <w:tabs>
        <w:tab w:val="clear" w:pos="9072"/>
        <w:tab w:val="right" w:pos="9046"/>
      </w:tabs>
      <w:jc w:val="right"/>
    </w:pPr>
    <w:r>
      <w:fldChar w:fldCharType="begin"/>
    </w:r>
    <w:r>
      <w:instrText xml:space="preserve"> PAGE </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55032735"/>
      <w:docPartObj>
        <w:docPartGallery w:val="Page Numbers (Bottom of Page)"/>
        <w:docPartUnique/>
      </w:docPartObj>
    </w:sdtPr>
    <w:sdtEndPr/>
    <w:sdtContent>
      <w:p w14:paraId="03B34E7E" w14:textId="6B15AE99" w:rsidR="001E6146" w:rsidRDefault="001E6146">
        <w:pPr>
          <w:pStyle w:val="Stopka"/>
          <w:jc w:val="right"/>
        </w:pPr>
        <w:r>
          <w:fldChar w:fldCharType="begin"/>
        </w:r>
        <w:r>
          <w:instrText>PAGE   \* MERGEFORMAT</w:instrText>
        </w:r>
        <w:r>
          <w:fldChar w:fldCharType="separate"/>
        </w:r>
        <w:r>
          <w:t>2</w:t>
        </w:r>
        <w:r>
          <w:fldChar w:fldCharType="end"/>
        </w:r>
      </w:p>
    </w:sdtContent>
  </w:sdt>
  <w:p w14:paraId="7F3A2AB7" w14:textId="77777777" w:rsidR="001E6146" w:rsidRDefault="001E614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1FE8E3" w14:textId="77777777" w:rsidR="002209A8" w:rsidRDefault="002209A8" w:rsidP="004F21AF">
      <w:pPr>
        <w:spacing w:after="0" w:line="240" w:lineRule="auto"/>
      </w:pPr>
      <w:r>
        <w:separator/>
      </w:r>
    </w:p>
  </w:footnote>
  <w:footnote w:type="continuationSeparator" w:id="0">
    <w:p w14:paraId="14AAEF91" w14:textId="77777777" w:rsidR="002209A8" w:rsidRDefault="002209A8" w:rsidP="004F21AF">
      <w:pPr>
        <w:spacing w:after="0" w:line="240" w:lineRule="auto"/>
      </w:pPr>
      <w:r>
        <w:continuationSeparator/>
      </w:r>
    </w:p>
  </w:footnote>
  <w:footnote w:id="1">
    <w:p w14:paraId="12601D2E" w14:textId="77777777" w:rsidR="00FA33D4" w:rsidRPr="00FA33D4" w:rsidRDefault="00742979" w:rsidP="00FA33D4">
      <w:pPr>
        <w:pStyle w:val="Tekstprzypisudolnego"/>
      </w:pPr>
      <w:r>
        <w:rPr>
          <w:rStyle w:val="Odwoanieprzypisudolnego"/>
        </w:rPr>
        <w:footnoteRef/>
      </w:r>
      <w:r>
        <w:t xml:space="preserve"> </w:t>
      </w:r>
      <w:hyperlink r:id="rId1" w:tgtFrame="_blank" w:history="1">
        <w:r w:rsidR="00FA33D4" w:rsidRPr="00FA33D4">
          <w:rPr>
            <w:rStyle w:val="Hipercze"/>
          </w:rPr>
          <w:t>https://commission.europa.eu/funding-tenders/procedures-guidelines-tenders/information-contractors-and-beneficiaries/exchange-rate-inforeuro_en</w:t>
        </w:r>
      </w:hyperlink>
      <w:r w:rsidR="00FA33D4" w:rsidRPr="00FA33D4">
        <w:t xml:space="preserve"> </w:t>
      </w:r>
    </w:p>
    <w:p w14:paraId="0C4C2144" w14:textId="77777777" w:rsidR="00FA33D4" w:rsidRPr="00FA33D4" w:rsidRDefault="00FA33D4" w:rsidP="00FA33D4">
      <w:pPr>
        <w:pStyle w:val="Tekstprzypisudolnego"/>
      </w:pPr>
      <w:r w:rsidRPr="00FA33D4">
        <w:t> </w:t>
      </w:r>
    </w:p>
    <w:p w14:paraId="4A9E1345" w14:textId="5FA4DFFA" w:rsidR="00742979" w:rsidRDefault="00742979" w:rsidP="00742979">
      <w:pPr>
        <w:pStyle w:val="Tekstprzypisudolnego"/>
      </w:pPr>
    </w:p>
  </w:footnote>
  <w:footnote w:id="2">
    <w:p w14:paraId="5AE05C1A" w14:textId="77777777" w:rsidR="00D421E4" w:rsidRDefault="00D421E4" w:rsidP="00D421E4">
      <w:pPr>
        <w:pStyle w:val="Tekstprzypisudolnego"/>
        <w:jc w:val="both"/>
      </w:pPr>
      <w:r>
        <w:rPr>
          <w:rStyle w:val="Odwoanieprzypisudolnego"/>
        </w:rPr>
        <w:footnoteRef/>
      </w:r>
      <w:r>
        <w:t xml:space="preserve"> </w:t>
      </w:r>
      <w:r w:rsidRPr="00C56518">
        <w:t xml:space="preserve">Przed </w:t>
      </w:r>
      <w:r>
        <w:t>podjęciem decyzji</w:t>
      </w:r>
      <w:r w:rsidRPr="00C56518">
        <w:t xml:space="preserve"> o dofinansowanie Wnioskodawca przedkłada ponownie Oświadczenie wraz z aktualnym dokumentem potwierdzającym zabezpieczenie środków na realizację inwestycji. Jeżeli potwierdzenie zabezpieczenia finansowego projektu stanowią inne dokumenty niż uchwała budżetowa i WPF, dokumenty takie należy dołączyć wraz z oświadczeniem</w:t>
      </w:r>
      <w:r w:rsidRPr="00F15104">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185ACB" w14:textId="006B48B0" w:rsidR="00BE0FCE" w:rsidRDefault="00BE0FCE">
    <w:pPr>
      <w:pStyle w:val="Nagwek"/>
    </w:pPr>
  </w:p>
  <w:p w14:paraId="31E9D0A1" w14:textId="77777777" w:rsidR="00BE0FCE" w:rsidRDefault="00BE0FCE">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7093C" w14:textId="06FF921D" w:rsidR="00221468" w:rsidRDefault="00221468" w:rsidP="00221468">
    <w:pPr>
      <w:pStyle w:val="Nagwek"/>
      <w:tabs>
        <w:tab w:val="left" w:pos="851"/>
      </w:tabs>
    </w:pPr>
    <w:r>
      <w:rPr>
        <w:noProof/>
      </w:rPr>
      <w:drawing>
        <wp:inline distT="0" distB="0" distL="0" distR="0" wp14:anchorId="15951A2C" wp14:editId="33CD65A8">
          <wp:extent cx="5760720" cy="445135"/>
          <wp:effectExtent l="0" t="0" r="0" b="0"/>
          <wp:docPr id="1285960769" name="Obraz 1285960769" descr="Logotypy Fundusze Europejskie dla Świętokrzyskiego, Rzeczpospolita Polski, Dofinansowane przez Unię Europejską, Województwo Świętokrzy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Logotypy Fundusze Europejskie dla Świętokrzyskiego, Rzeczpospolita Polski, Dofinansowane przez Unię Europejską, Województwo Świętokrzysk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44513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F0EA9"/>
    <w:multiLevelType w:val="multilevel"/>
    <w:tmpl w:val="3AA41476"/>
    <w:lvl w:ilvl="0">
      <w:start w:val="2"/>
      <w:numFmt w:val="decimal"/>
      <w:lvlText w:val="%1"/>
      <w:lvlJc w:val="left"/>
      <w:pPr>
        <w:ind w:left="360" w:hanging="360"/>
      </w:pPr>
      <w:rPr>
        <w:rFonts w:hint="default"/>
        <w:b w:val="0"/>
      </w:rPr>
    </w:lvl>
    <w:lvl w:ilvl="1">
      <w:start w:val="1"/>
      <w:numFmt w:val="decimal"/>
      <w:lvlText w:val="%1.%2"/>
      <w:lvlJc w:val="left"/>
      <w:pPr>
        <w:ind w:left="502" w:hanging="360"/>
      </w:pPr>
      <w:rPr>
        <w:rFonts w:hint="default"/>
        <w:b w:val="0"/>
      </w:rPr>
    </w:lvl>
    <w:lvl w:ilvl="2">
      <w:start w:val="1"/>
      <w:numFmt w:val="decimal"/>
      <w:lvlText w:val="%1.%2.%3"/>
      <w:lvlJc w:val="left"/>
      <w:pPr>
        <w:ind w:left="1004" w:hanging="720"/>
      </w:pPr>
      <w:rPr>
        <w:rFonts w:hint="default"/>
        <w:b w:val="0"/>
      </w:rPr>
    </w:lvl>
    <w:lvl w:ilvl="3">
      <w:start w:val="1"/>
      <w:numFmt w:val="decimal"/>
      <w:lvlText w:val="%1.%2.%3.%4"/>
      <w:lvlJc w:val="left"/>
      <w:pPr>
        <w:ind w:left="1146" w:hanging="720"/>
      </w:pPr>
      <w:rPr>
        <w:rFonts w:hint="default"/>
        <w:b w:val="0"/>
      </w:rPr>
    </w:lvl>
    <w:lvl w:ilvl="4">
      <w:start w:val="1"/>
      <w:numFmt w:val="decimal"/>
      <w:lvlText w:val="%1.%2.%3.%4.%5"/>
      <w:lvlJc w:val="left"/>
      <w:pPr>
        <w:ind w:left="1648" w:hanging="1080"/>
      </w:pPr>
      <w:rPr>
        <w:rFonts w:hint="default"/>
        <w:b w:val="0"/>
      </w:rPr>
    </w:lvl>
    <w:lvl w:ilvl="5">
      <w:start w:val="1"/>
      <w:numFmt w:val="decimal"/>
      <w:lvlText w:val="%1.%2.%3.%4.%5.%6"/>
      <w:lvlJc w:val="left"/>
      <w:pPr>
        <w:ind w:left="1790" w:hanging="1080"/>
      </w:pPr>
      <w:rPr>
        <w:rFonts w:hint="default"/>
        <w:b w:val="0"/>
      </w:rPr>
    </w:lvl>
    <w:lvl w:ilvl="6">
      <w:start w:val="1"/>
      <w:numFmt w:val="decimal"/>
      <w:lvlText w:val="%1.%2.%3.%4.%5.%6.%7"/>
      <w:lvlJc w:val="left"/>
      <w:pPr>
        <w:ind w:left="2292" w:hanging="1440"/>
      </w:pPr>
      <w:rPr>
        <w:rFonts w:hint="default"/>
        <w:b w:val="0"/>
      </w:rPr>
    </w:lvl>
    <w:lvl w:ilvl="7">
      <w:start w:val="1"/>
      <w:numFmt w:val="decimal"/>
      <w:lvlText w:val="%1.%2.%3.%4.%5.%6.%7.%8"/>
      <w:lvlJc w:val="left"/>
      <w:pPr>
        <w:ind w:left="2434" w:hanging="1440"/>
      </w:pPr>
      <w:rPr>
        <w:rFonts w:hint="default"/>
        <w:b w:val="0"/>
      </w:rPr>
    </w:lvl>
    <w:lvl w:ilvl="8">
      <w:start w:val="1"/>
      <w:numFmt w:val="decimal"/>
      <w:lvlText w:val="%1.%2.%3.%4.%5.%6.%7.%8.%9"/>
      <w:lvlJc w:val="left"/>
      <w:pPr>
        <w:ind w:left="2936" w:hanging="1800"/>
      </w:pPr>
      <w:rPr>
        <w:rFonts w:hint="default"/>
        <w:b w:val="0"/>
      </w:rPr>
    </w:lvl>
  </w:abstractNum>
  <w:abstractNum w:abstractNumId="1" w15:restartNumberingAfterBreak="0">
    <w:nsid w:val="03A21B4E"/>
    <w:multiLevelType w:val="multilevel"/>
    <w:tmpl w:val="4EA0BB3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8E575ED"/>
    <w:multiLevelType w:val="hybridMultilevel"/>
    <w:tmpl w:val="BE344BE0"/>
    <w:lvl w:ilvl="0" w:tplc="04150017">
      <w:start w:val="1"/>
      <w:numFmt w:val="lowerLetter"/>
      <w:lvlText w:val="%1)"/>
      <w:lvlJc w:val="left"/>
      <w:pPr>
        <w:ind w:left="1288" w:hanging="360"/>
      </w:p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3" w15:restartNumberingAfterBreak="0">
    <w:nsid w:val="0A3714D8"/>
    <w:multiLevelType w:val="multilevel"/>
    <w:tmpl w:val="EB1E6470"/>
    <w:lvl w:ilvl="0">
      <w:start w:val="1"/>
      <w:numFmt w:val="decimal"/>
      <w:lvlText w:val="%1."/>
      <w:lvlJc w:val="left"/>
      <w:pPr>
        <w:ind w:left="644" w:hanging="360"/>
      </w:pPr>
      <w:rPr>
        <w:rFonts w:hint="default"/>
      </w:rPr>
    </w:lvl>
    <w:lvl w:ilvl="1">
      <w:start w:val="1"/>
      <w:numFmt w:val="decimal"/>
      <w:isLgl/>
      <w:lvlText w:val="%1.%2"/>
      <w:lvlJc w:val="left"/>
      <w:pPr>
        <w:ind w:left="502" w:hanging="360"/>
      </w:pPr>
      <w:rPr>
        <w:rFonts w:hint="default"/>
        <w:b/>
        <w:bCs/>
        <w:strike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0292216"/>
    <w:multiLevelType w:val="multilevel"/>
    <w:tmpl w:val="81A29AA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10751E76"/>
    <w:multiLevelType w:val="multilevel"/>
    <w:tmpl w:val="CA582252"/>
    <w:lvl w:ilvl="0">
      <w:start w:val="6"/>
      <w:numFmt w:val="decimal"/>
      <w:lvlText w:val="%1"/>
      <w:lvlJc w:val="left"/>
      <w:pPr>
        <w:ind w:left="786" w:hanging="360"/>
      </w:pPr>
      <w:rPr>
        <w:rFonts w:hint="default"/>
      </w:rPr>
    </w:lvl>
    <w:lvl w:ilvl="1">
      <w:start w:val="1"/>
      <w:numFmt w:val="decimal"/>
      <w:isLgl/>
      <w:lvlText w:val="%1.%2."/>
      <w:lvlJc w:val="left"/>
      <w:pPr>
        <w:ind w:left="816" w:hanging="390"/>
      </w:pPr>
      <w:rPr>
        <w:rFonts w:hint="default"/>
        <w:b w:val="0"/>
        <w:bCs/>
      </w:rPr>
    </w:lvl>
    <w:lvl w:ilvl="2">
      <w:start w:val="1"/>
      <w:numFmt w:val="decimal"/>
      <w:isLgl/>
      <w:lvlText w:val="%1.%2.%3."/>
      <w:lvlJc w:val="left"/>
      <w:pPr>
        <w:ind w:left="1146" w:hanging="720"/>
      </w:pPr>
      <w:rPr>
        <w:rFonts w:hint="default"/>
        <w:b/>
      </w:rPr>
    </w:lvl>
    <w:lvl w:ilvl="3">
      <w:start w:val="1"/>
      <w:numFmt w:val="decimal"/>
      <w:isLgl/>
      <w:lvlText w:val="%1.%2.%3.%4."/>
      <w:lvlJc w:val="left"/>
      <w:pPr>
        <w:ind w:left="1146" w:hanging="720"/>
      </w:pPr>
      <w:rPr>
        <w:rFonts w:hint="default"/>
        <w:b/>
      </w:rPr>
    </w:lvl>
    <w:lvl w:ilvl="4">
      <w:start w:val="1"/>
      <w:numFmt w:val="decimal"/>
      <w:isLgl/>
      <w:lvlText w:val="%1.%2.%3.%4.%5."/>
      <w:lvlJc w:val="left"/>
      <w:pPr>
        <w:ind w:left="1506" w:hanging="1080"/>
      </w:pPr>
      <w:rPr>
        <w:rFonts w:hint="default"/>
        <w:b/>
      </w:rPr>
    </w:lvl>
    <w:lvl w:ilvl="5">
      <w:start w:val="1"/>
      <w:numFmt w:val="decimal"/>
      <w:isLgl/>
      <w:lvlText w:val="%1.%2.%3.%4.%5.%6."/>
      <w:lvlJc w:val="left"/>
      <w:pPr>
        <w:ind w:left="1506" w:hanging="1080"/>
      </w:pPr>
      <w:rPr>
        <w:rFonts w:hint="default"/>
        <w:b/>
      </w:rPr>
    </w:lvl>
    <w:lvl w:ilvl="6">
      <w:start w:val="1"/>
      <w:numFmt w:val="decimal"/>
      <w:isLgl/>
      <w:lvlText w:val="%1.%2.%3.%4.%5.%6.%7."/>
      <w:lvlJc w:val="left"/>
      <w:pPr>
        <w:ind w:left="1866" w:hanging="1440"/>
      </w:pPr>
      <w:rPr>
        <w:rFonts w:hint="default"/>
        <w:b/>
      </w:rPr>
    </w:lvl>
    <w:lvl w:ilvl="7">
      <w:start w:val="1"/>
      <w:numFmt w:val="decimal"/>
      <w:isLgl/>
      <w:lvlText w:val="%1.%2.%3.%4.%5.%6.%7.%8."/>
      <w:lvlJc w:val="left"/>
      <w:pPr>
        <w:ind w:left="1866" w:hanging="1440"/>
      </w:pPr>
      <w:rPr>
        <w:rFonts w:hint="default"/>
        <w:b/>
      </w:rPr>
    </w:lvl>
    <w:lvl w:ilvl="8">
      <w:start w:val="1"/>
      <w:numFmt w:val="decimal"/>
      <w:isLgl/>
      <w:lvlText w:val="%1.%2.%3.%4.%5.%6.%7.%8.%9."/>
      <w:lvlJc w:val="left"/>
      <w:pPr>
        <w:ind w:left="2226" w:hanging="1800"/>
      </w:pPr>
      <w:rPr>
        <w:rFonts w:hint="default"/>
        <w:b/>
      </w:rPr>
    </w:lvl>
  </w:abstractNum>
  <w:abstractNum w:abstractNumId="6" w15:restartNumberingAfterBreak="0">
    <w:nsid w:val="1A22468B"/>
    <w:multiLevelType w:val="hybridMultilevel"/>
    <w:tmpl w:val="53403C7C"/>
    <w:lvl w:ilvl="0" w:tplc="C040E948">
      <w:start w:val="1"/>
      <w:numFmt w:val="decimal"/>
      <w:lvlText w:val="%1."/>
      <w:lvlJc w:val="left"/>
      <w:pPr>
        <w:ind w:left="360" w:hanging="360"/>
      </w:pPr>
      <w:rPr>
        <w:rFonts w:hint="default"/>
        <w:color w:val="000000" w:themeColor="text1"/>
      </w:r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7" w15:restartNumberingAfterBreak="0">
    <w:nsid w:val="24157534"/>
    <w:multiLevelType w:val="hybridMultilevel"/>
    <w:tmpl w:val="1A9E856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 w15:restartNumberingAfterBreak="0">
    <w:nsid w:val="2611080F"/>
    <w:multiLevelType w:val="hybridMultilevel"/>
    <w:tmpl w:val="C2C8E80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7A22A0E"/>
    <w:multiLevelType w:val="multilevel"/>
    <w:tmpl w:val="60D0A09A"/>
    <w:lvl w:ilvl="0">
      <w:start w:val="1"/>
      <w:numFmt w:val="decimal"/>
      <w:lvlText w:val="%1."/>
      <w:lvlJc w:val="left"/>
      <w:pPr>
        <w:ind w:left="360" w:hanging="360"/>
      </w:pPr>
      <w:rPr>
        <w:rFonts w:hint="default"/>
        <w:strike w:val="0"/>
      </w:rPr>
    </w:lvl>
    <w:lvl w:ilvl="1">
      <w:start w:val="1"/>
      <w:numFmt w:val="decimal"/>
      <w:isLgl/>
      <w:lvlText w:val="%1.%2"/>
      <w:lvlJc w:val="left"/>
      <w:pPr>
        <w:ind w:left="502" w:hanging="360"/>
      </w:pPr>
      <w:rPr>
        <w:rFonts w:hint="default"/>
        <w:b/>
        <w:bCs/>
      </w:rPr>
    </w:lvl>
    <w:lvl w:ilvl="2">
      <w:start w:val="1"/>
      <w:numFmt w:val="decimal"/>
      <w:isLgl/>
      <w:lvlText w:val="%1.%2.%3"/>
      <w:lvlJc w:val="left"/>
      <w:pPr>
        <w:ind w:left="1004"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790" w:hanging="1080"/>
      </w:pPr>
      <w:rPr>
        <w:rFonts w:hint="default"/>
      </w:rPr>
    </w:lvl>
    <w:lvl w:ilvl="6">
      <w:start w:val="1"/>
      <w:numFmt w:val="decimal"/>
      <w:isLgl/>
      <w:lvlText w:val="%1.%2.%3.%4.%5.%6.%7"/>
      <w:lvlJc w:val="left"/>
      <w:pPr>
        <w:ind w:left="2292" w:hanging="1440"/>
      </w:pPr>
      <w:rPr>
        <w:rFonts w:hint="default"/>
      </w:rPr>
    </w:lvl>
    <w:lvl w:ilvl="7">
      <w:start w:val="1"/>
      <w:numFmt w:val="decimal"/>
      <w:isLgl/>
      <w:lvlText w:val="%1.%2.%3.%4.%5.%6.%7.%8"/>
      <w:lvlJc w:val="left"/>
      <w:pPr>
        <w:ind w:left="2434" w:hanging="1440"/>
      </w:pPr>
      <w:rPr>
        <w:rFonts w:hint="default"/>
      </w:rPr>
    </w:lvl>
    <w:lvl w:ilvl="8">
      <w:start w:val="1"/>
      <w:numFmt w:val="decimal"/>
      <w:isLgl/>
      <w:lvlText w:val="%1.%2.%3.%4.%5.%6.%7.%8.%9"/>
      <w:lvlJc w:val="left"/>
      <w:pPr>
        <w:ind w:left="2576" w:hanging="1440"/>
      </w:pPr>
      <w:rPr>
        <w:rFonts w:hint="default"/>
      </w:rPr>
    </w:lvl>
  </w:abstractNum>
  <w:abstractNum w:abstractNumId="10" w15:restartNumberingAfterBreak="0">
    <w:nsid w:val="29850AC5"/>
    <w:multiLevelType w:val="hybridMultilevel"/>
    <w:tmpl w:val="FA400BB2"/>
    <w:lvl w:ilvl="0" w:tplc="0415000F">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A2E5F95"/>
    <w:multiLevelType w:val="hybridMultilevel"/>
    <w:tmpl w:val="171851E6"/>
    <w:lvl w:ilvl="0" w:tplc="74C40478">
      <w:start w:val="1"/>
      <w:numFmt w:val="lowerLetter"/>
      <w:lvlText w:val="%1)"/>
      <w:lvlJc w:val="left"/>
      <w:pPr>
        <w:ind w:left="360" w:hanging="360"/>
      </w:pPr>
      <w:rPr>
        <w:rFonts w:hint="default"/>
        <w:b/>
        <w:bCs/>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2D415E8F"/>
    <w:multiLevelType w:val="multilevel"/>
    <w:tmpl w:val="A3BE23DC"/>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DAD7F6E"/>
    <w:multiLevelType w:val="hybridMultilevel"/>
    <w:tmpl w:val="D14877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EB76DF8"/>
    <w:multiLevelType w:val="multilevel"/>
    <w:tmpl w:val="0C267B7A"/>
    <w:lvl w:ilvl="0">
      <w:start w:val="1"/>
      <w:numFmt w:val="decimal"/>
      <w:lvlText w:val="%1"/>
      <w:lvlJc w:val="left"/>
      <w:pPr>
        <w:ind w:left="360" w:hanging="360"/>
      </w:pPr>
      <w:rPr>
        <w:rFonts w:hint="default"/>
      </w:rPr>
    </w:lvl>
    <w:lvl w:ilvl="1">
      <w:start w:val="3"/>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5" w15:restartNumberingAfterBreak="0">
    <w:nsid w:val="3231344C"/>
    <w:multiLevelType w:val="hybridMultilevel"/>
    <w:tmpl w:val="58D2D7B0"/>
    <w:lvl w:ilvl="0" w:tplc="219CC76E">
      <w:start w:val="1"/>
      <w:numFmt w:val="decimal"/>
      <w:lvlText w:val="%1)"/>
      <w:lvlJc w:val="left"/>
      <w:pPr>
        <w:ind w:left="1440" w:hanging="360"/>
      </w:pPr>
      <w:rPr>
        <w:rFonts w:eastAsia="Times New Roman"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 w15:restartNumberingAfterBreak="0">
    <w:nsid w:val="32C74C0B"/>
    <w:multiLevelType w:val="hybridMultilevel"/>
    <w:tmpl w:val="F2E27AE2"/>
    <w:lvl w:ilvl="0" w:tplc="903A97B6">
      <w:start w:val="1"/>
      <w:numFmt w:val="lowerLetter"/>
      <w:lvlText w:val="%1)"/>
      <w:lvlJc w:val="left"/>
      <w:pPr>
        <w:ind w:left="1440" w:hanging="360"/>
      </w:pPr>
      <w:rPr>
        <w:color w:val="auto"/>
      </w:r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start w:val="1"/>
      <w:numFmt w:val="lowerLetter"/>
      <w:lvlText w:val="%5."/>
      <w:lvlJc w:val="left"/>
      <w:pPr>
        <w:ind w:left="4320" w:hanging="360"/>
      </w:pPr>
    </w:lvl>
    <w:lvl w:ilvl="5" w:tplc="0415001B">
      <w:start w:val="1"/>
      <w:numFmt w:val="lowerRoman"/>
      <w:lvlText w:val="%6."/>
      <w:lvlJc w:val="right"/>
      <w:pPr>
        <w:ind w:left="5040" w:hanging="180"/>
      </w:pPr>
    </w:lvl>
    <w:lvl w:ilvl="6" w:tplc="0415000F">
      <w:start w:val="1"/>
      <w:numFmt w:val="decimal"/>
      <w:lvlText w:val="%7."/>
      <w:lvlJc w:val="left"/>
      <w:pPr>
        <w:ind w:left="5760" w:hanging="360"/>
      </w:pPr>
    </w:lvl>
    <w:lvl w:ilvl="7" w:tplc="04150019">
      <w:start w:val="1"/>
      <w:numFmt w:val="lowerLetter"/>
      <w:lvlText w:val="%8."/>
      <w:lvlJc w:val="left"/>
      <w:pPr>
        <w:ind w:left="6480" w:hanging="360"/>
      </w:pPr>
    </w:lvl>
    <w:lvl w:ilvl="8" w:tplc="0415001B">
      <w:start w:val="1"/>
      <w:numFmt w:val="lowerRoman"/>
      <w:lvlText w:val="%9."/>
      <w:lvlJc w:val="right"/>
      <w:pPr>
        <w:ind w:left="7200" w:hanging="180"/>
      </w:pPr>
    </w:lvl>
  </w:abstractNum>
  <w:abstractNum w:abstractNumId="17" w15:restartNumberingAfterBreak="0">
    <w:nsid w:val="36621E7B"/>
    <w:multiLevelType w:val="multilevel"/>
    <w:tmpl w:val="1756924E"/>
    <w:lvl w:ilvl="0">
      <w:start w:val="7"/>
      <w:numFmt w:val="decimal"/>
      <w:lvlText w:val="%1."/>
      <w:lvlJc w:val="left"/>
      <w:pPr>
        <w:ind w:left="360" w:hanging="360"/>
      </w:pPr>
      <w:rPr>
        <w:rFonts w:hint="default"/>
      </w:rPr>
    </w:lvl>
    <w:lvl w:ilvl="1">
      <w:start w:val="1"/>
      <w:numFmt w:val="decimal"/>
      <w:lvlText w:val="%1.%2."/>
      <w:lvlJc w:val="left"/>
      <w:pPr>
        <w:ind w:left="1146" w:hanging="360"/>
      </w:pPr>
      <w:rPr>
        <w:rFonts w:hint="default"/>
      </w:rPr>
    </w:lvl>
    <w:lvl w:ilvl="2">
      <w:start w:val="1"/>
      <w:numFmt w:val="decimal"/>
      <w:lvlText w:val="%1.%2.%3."/>
      <w:lvlJc w:val="left"/>
      <w:pPr>
        <w:ind w:left="2292" w:hanging="720"/>
      </w:pPr>
      <w:rPr>
        <w:rFonts w:hint="default"/>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18" w15:restartNumberingAfterBreak="0">
    <w:nsid w:val="38334581"/>
    <w:multiLevelType w:val="multilevel"/>
    <w:tmpl w:val="31B43AB0"/>
    <w:lvl w:ilvl="0">
      <w:start w:val="1"/>
      <w:numFmt w:val="decimal"/>
      <w:lvlText w:val="%1."/>
      <w:lvlJc w:val="left"/>
      <w:pPr>
        <w:ind w:left="1648" w:hanging="360"/>
      </w:pPr>
    </w:lvl>
    <w:lvl w:ilvl="1">
      <w:start w:val="4"/>
      <w:numFmt w:val="decimal"/>
      <w:isLgl/>
      <w:lvlText w:val="%1.%2"/>
      <w:lvlJc w:val="left"/>
      <w:pPr>
        <w:ind w:left="1648" w:hanging="360"/>
      </w:pPr>
      <w:rPr>
        <w:rFonts w:hint="default"/>
      </w:rPr>
    </w:lvl>
    <w:lvl w:ilvl="2">
      <w:start w:val="1"/>
      <w:numFmt w:val="decimal"/>
      <w:isLgl/>
      <w:lvlText w:val="%1.%2.%3"/>
      <w:lvlJc w:val="left"/>
      <w:pPr>
        <w:ind w:left="2008" w:hanging="720"/>
      </w:pPr>
      <w:rPr>
        <w:rFonts w:hint="default"/>
      </w:rPr>
    </w:lvl>
    <w:lvl w:ilvl="3">
      <w:start w:val="1"/>
      <w:numFmt w:val="decimal"/>
      <w:isLgl/>
      <w:lvlText w:val="%1.%2.%3.%4"/>
      <w:lvlJc w:val="left"/>
      <w:pPr>
        <w:ind w:left="2008" w:hanging="720"/>
      </w:pPr>
      <w:rPr>
        <w:rFonts w:hint="default"/>
      </w:rPr>
    </w:lvl>
    <w:lvl w:ilvl="4">
      <w:start w:val="1"/>
      <w:numFmt w:val="decimal"/>
      <w:isLgl/>
      <w:lvlText w:val="%1.%2.%3.%4.%5"/>
      <w:lvlJc w:val="left"/>
      <w:pPr>
        <w:ind w:left="2368" w:hanging="1080"/>
      </w:pPr>
      <w:rPr>
        <w:rFonts w:hint="default"/>
      </w:rPr>
    </w:lvl>
    <w:lvl w:ilvl="5">
      <w:start w:val="1"/>
      <w:numFmt w:val="decimal"/>
      <w:isLgl/>
      <w:lvlText w:val="%1.%2.%3.%4.%5.%6"/>
      <w:lvlJc w:val="left"/>
      <w:pPr>
        <w:ind w:left="2368" w:hanging="1080"/>
      </w:pPr>
      <w:rPr>
        <w:rFonts w:hint="default"/>
      </w:rPr>
    </w:lvl>
    <w:lvl w:ilvl="6">
      <w:start w:val="1"/>
      <w:numFmt w:val="decimal"/>
      <w:isLgl/>
      <w:lvlText w:val="%1.%2.%3.%4.%5.%6.%7"/>
      <w:lvlJc w:val="left"/>
      <w:pPr>
        <w:ind w:left="2728" w:hanging="1440"/>
      </w:pPr>
      <w:rPr>
        <w:rFonts w:hint="default"/>
      </w:rPr>
    </w:lvl>
    <w:lvl w:ilvl="7">
      <w:start w:val="1"/>
      <w:numFmt w:val="decimal"/>
      <w:isLgl/>
      <w:lvlText w:val="%1.%2.%3.%4.%5.%6.%7.%8"/>
      <w:lvlJc w:val="left"/>
      <w:pPr>
        <w:ind w:left="2728" w:hanging="1440"/>
      </w:pPr>
      <w:rPr>
        <w:rFonts w:hint="default"/>
      </w:rPr>
    </w:lvl>
    <w:lvl w:ilvl="8">
      <w:start w:val="1"/>
      <w:numFmt w:val="decimal"/>
      <w:isLgl/>
      <w:lvlText w:val="%1.%2.%3.%4.%5.%6.%7.%8.%9"/>
      <w:lvlJc w:val="left"/>
      <w:pPr>
        <w:ind w:left="3088" w:hanging="1800"/>
      </w:pPr>
      <w:rPr>
        <w:rFonts w:hint="default"/>
      </w:rPr>
    </w:lvl>
  </w:abstractNum>
  <w:abstractNum w:abstractNumId="19" w15:restartNumberingAfterBreak="0">
    <w:nsid w:val="3A662D1E"/>
    <w:multiLevelType w:val="multilevel"/>
    <w:tmpl w:val="024EEB36"/>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4E380DA1"/>
    <w:multiLevelType w:val="multilevel"/>
    <w:tmpl w:val="2000EE96"/>
    <w:lvl w:ilvl="0">
      <w:start w:val="12"/>
      <w:numFmt w:val="decimal"/>
      <w:lvlText w:val="%1."/>
      <w:lvlJc w:val="left"/>
      <w:pPr>
        <w:ind w:left="480" w:hanging="480"/>
      </w:pPr>
      <w:rPr>
        <w:rFonts w:hint="default"/>
      </w:rPr>
    </w:lvl>
    <w:lvl w:ilvl="1">
      <w:start w:val="1"/>
      <w:numFmt w:val="decimal"/>
      <w:lvlText w:val="%1.%2."/>
      <w:lvlJc w:val="left"/>
      <w:pPr>
        <w:ind w:left="622" w:hanging="480"/>
      </w:pPr>
      <w:rPr>
        <w:rFonts w:hint="default"/>
        <w:b/>
        <w:bCs/>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0A34BD2"/>
    <w:multiLevelType w:val="multilevel"/>
    <w:tmpl w:val="43B62602"/>
    <w:lvl w:ilvl="0">
      <w:start w:val="10"/>
      <w:numFmt w:val="decimal"/>
      <w:lvlText w:val="%1."/>
      <w:lvlJc w:val="left"/>
      <w:pPr>
        <w:ind w:left="480" w:hanging="480"/>
      </w:pPr>
      <w:rPr>
        <w:rFonts w:hint="default"/>
      </w:rPr>
    </w:lvl>
    <w:lvl w:ilvl="1">
      <w:start w:val="1"/>
      <w:numFmt w:val="decimal"/>
      <w:lvlText w:val="%1.%2."/>
      <w:lvlJc w:val="left"/>
      <w:pPr>
        <w:ind w:left="480" w:hanging="480"/>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3D85348"/>
    <w:multiLevelType w:val="hybridMultilevel"/>
    <w:tmpl w:val="FE4C3D0C"/>
    <w:lvl w:ilvl="0" w:tplc="83280490">
      <w:start w:val="1"/>
      <w:numFmt w:val="decimal"/>
      <w:lvlText w:val="%1."/>
      <w:lvlJc w:val="left"/>
      <w:pPr>
        <w:ind w:left="1648" w:hanging="360"/>
      </w:pPr>
      <w:rPr>
        <w:strike w:val="0"/>
      </w:rPr>
    </w:lvl>
    <w:lvl w:ilvl="1" w:tplc="04150019" w:tentative="1">
      <w:start w:val="1"/>
      <w:numFmt w:val="lowerLetter"/>
      <w:lvlText w:val="%2."/>
      <w:lvlJc w:val="left"/>
      <w:pPr>
        <w:ind w:left="2368" w:hanging="360"/>
      </w:pPr>
    </w:lvl>
    <w:lvl w:ilvl="2" w:tplc="0415001B" w:tentative="1">
      <w:start w:val="1"/>
      <w:numFmt w:val="lowerRoman"/>
      <w:lvlText w:val="%3."/>
      <w:lvlJc w:val="right"/>
      <w:pPr>
        <w:ind w:left="3088" w:hanging="180"/>
      </w:pPr>
    </w:lvl>
    <w:lvl w:ilvl="3" w:tplc="0415000F" w:tentative="1">
      <w:start w:val="1"/>
      <w:numFmt w:val="decimal"/>
      <w:lvlText w:val="%4."/>
      <w:lvlJc w:val="left"/>
      <w:pPr>
        <w:ind w:left="3808" w:hanging="360"/>
      </w:pPr>
    </w:lvl>
    <w:lvl w:ilvl="4" w:tplc="04150019" w:tentative="1">
      <w:start w:val="1"/>
      <w:numFmt w:val="lowerLetter"/>
      <w:lvlText w:val="%5."/>
      <w:lvlJc w:val="left"/>
      <w:pPr>
        <w:ind w:left="4528" w:hanging="360"/>
      </w:pPr>
    </w:lvl>
    <w:lvl w:ilvl="5" w:tplc="0415001B" w:tentative="1">
      <w:start w:val="1"/>
      <w:numFmt w:val="lowerRoman"/>
      <w:lvlText w:val="%6."/>
      <w:lvlJc w:val="right"/>
      <w:pPr>
        <w:ind w:left="5248" w:hanging="180"/>
      </w:pPr>
    </w:lvl>
    <w:lvl w:ilvl="6" w:tplc="0415000F" w:tentative="1">
      <w:start w:val="1"/>
      <w:numFmt w:val="decimal"/>
      <w:lvlText w:val="%7."/>
      <w:lvlJc w:val="left"/>
      <w:pPr>
        <w:ind w:left="5968" w:hanging="360"/>
      </w:pPr>
    </w:lvl>
    <w:lvl w:ilvl="7" w:tplc="04150019" w:tentative="1">
      <w:start w:val="1"/>
      <w:numFmt w:val="lowerLetter"/>
      <w:lvlText w:val="%8."/>
      <w:lvlJc w:val="left"/>
      <w:pPr>
        <w:ind w:left="6688" w:hanging="360"/>
      </w:pPr>
    </w:lvl>
    <w:lvl w:ilvl="8" w:tplc="0415001B" w:tentative="1">
      <w:start w:val="1"/>
      <w:numFmt w:val="lowerRoman"/>
      <w:lvlText w:val="%9."/>
      <w:lvlJc w:val="right"/>
      <w:pPr>
        <w:ind w:left="7408" w:hanging="180"/>
      </w:pPr>
    </w:lvl>
  </w:abstractNum>
  <w:abstractNum w:abstractNumId="23" w15:restartNumberingAfterBreak="0">
    <w:nsid w:val="55EF7107"/>
    <w:multiLevelType w:val="multilevel"/>
    <w:tmpl w:val="C17EA1E6"/>
    <w:lvl w:ilvl="0">
      <w:start w:val="10"/>
      <w:numFmt w:val="decimal"/>
      <w:lvlText w:val="%1"/>
      <w:lvlJc w:val="left"/>
      <w:pPr>
        <w:ind w:left="420" w:hanging="420"/>
      </w:pPr>
      <w:rPr>
        <w:rFonts w:hint="default"/>
      </w:rPr>
    </w:lvl>
    <w:lvl w:ilvl="1">
      <w:start w:val="1"/>
      <w:numFmt w:val="decimal"/>
      <w:lvlText w:val="%1.%2"/>
      <w:lvlJc w:val="left"/>
      <w:pPr>
        <w:ind w:left="420" w:hanging="420"/>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762142A"/>
    <w:multiLevelType w:val="hybridMultilevel"/>
    <w:tmpl w:val="627E1B50"/>
    <w:lvl w:ilvl="0" w:tplc="04150017">
      <w:start w:val="1"/>
      <w:numFmt w:val="lowerLetter"/>
      <w:lvlText w:val="%1)"/>
      <w:lvlJc w:val="left"/>
      <w:pPr>
        <w:ind w:left="1288" w:hanging="360"/>
      </w:p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25" w15:restartNumberingAfterBreak="0">
    <w:nsid w:val="57906629"/>
    <w:multiLevelType w:val="hybridMultilevel"/>
    <w:tmpl w:val="15E8E070"/>
    <w:lvl w:ilvl="0" w:tplc="04150017">
      <w:start w:val="1"/>
      <w:numFmt w:val="lowerLetter"/>
      <w:lvlText w:val="%1)"/>
      <w:lvlJc w:val="left"/>
      <w:pPr>
        <w:ind w:left="1648" w:hanging="360"/>
      </w:pPr>
    </w:lvl>
    <w:lvl w:ilvl="1" w:tplc="04150019" w:tentative="1">
      <w:start w:val="1"/>
      <w:numFmt w:val="lowerLetter"/>
      <w:lvlText w:val="%2."/>
      <w:lvlJc w:val="left"/>
      <w:pPr>
        <w:ind w:left="2368" w:hanging="360"/>
      </w:pPr>
    </w:lvl>
    <w:lvl w:ilvl="2" w:tplc="0415001B" w:tentative="1">
      <w:start w:val="1"/>
      <w:numFmt w:val="lowerRoman"/>
      <w:lvlText w:val="%3."/>
      <w:lvlJc w:val="right"/>
      <w:pPr>
        <w:ind w:left="3088" w:hanging="180"/>
      </w:pPr>
    </w:lvl>
    <w:lvl w:ilvl="3" w:tplc="0415000F" w:tentative="1">
      <w:start w:val="1"/>
      <w:numFmt w:val="decimal"/>
      <w:lvlText w:val="%4."/>
      <w:lvlJc w:val="left"/>
      <w:pPr>
        <w:ind w:left="3808" w:hanging="360"/>
      </w:pPr>
    </w:lvl>
    <w:lvl w:ilvl="4" w:tplc="04150019" w:tentative="1">
      <w:start w:val="1"/>
      <w:numFmt w:val="lowerLetter"/>
      <w:lvlText w:val="%5."/>
      <w:lvlJc w:val="left"/>
      <w:pPr>
        <w:ind w:left="4528" w:hanging="360"/>
      </w:pPr>
    </w:lvl>
    <w:lvl w:ilvl="5" w:tplc="0415001B" w:tentative="1">
      <w:start w:val="1"/>
      <w:numFmt w:val="lowerRoman"/>
      <w:lvlText w:val="%6."/>
      <w:lvlJc w:val="right"/>
      <w:pPr>
        <w:ind w:left="5248" w:hanging="180"/>
      </w:pPr>
    </w:lvl>
    <w:lvl w:ilvl="6" w:tplc="0415000F" w:tentative="1">
      <w:start w:val="1"/>
      <w:numFmt w:val="decimal"/>
      <w:lvlText w:val="%7."/>
      <w:lvlJc w:val="left"/>
      <w:pPr>
        <w:ind w:left="5968" w:hanging="360"/>
      </w:pPr>
    </w:lvl>
    <w:lvl w:ilvl="7" w:tplc="04150019" w:tentative="1">
      <w:start w:val="1"/>
      <w:numFmt w:val="lowerLetter"/>
      <w:lvlText w:val="%8."/>
      <w:lvlJc w:val="left"/>
      <w:pPr>
        <w:ind w:left="6688" w:hanging="360"/>
      </w:pPr>
    </w:lvl>
    <w:lvl w:ilvl="8" w:tplc="0415001B" w:tentative="1">
      <w:start w:val="1"/>
      <w:numFmt w:val="lowerRoman"/>
      <w:lvlText w:val="%9."/>
      <w:lvlJc w:val="right"/>
      <w:pPr>
        <w:ind w:left="7408" w:hanging="180"/>
      </w:pPr>
    </w:lvl>
  </w:abstractNum>
  <w:abstractNum w:abstractNumId="26" w15:restartNumberingAfterBreak="0">
    <w:nsid w:val="57995007"/>
    <w:multiLevelType w:val="hybridMultilevel"/>
    <w:tmpl w:val="4B9AEB34"/>
    <w:lvl w:ilvl="0" w:tplc="B8BED588">
      <w:start w:val="1"/>
      <w:numFmt w:val="lowerLetter"/>
      <w:lvlText w:val="%1)"/>
      <w:lvlJc w:val="left"/>
      <w:pPr>
        <w:ind w:left="1288" w:hanging="360"/>
      </w:pPr>
      <w:rPr>
        <w:rFonts w:hint="default"/>
      </w:r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27" w15:restartNumberingAfterBreak="0">
    <w:nsid w:val="5B2603C3"/>
    <w:multiLevelType w:val="hybridMultilevel"/>
    <w:tmpl w:val="74E4B8A2"/>
    <w:lvl w:ilvl="0" w:tplc="E75A16F0">
      <w:start w:val="1"/>
      <w:numFmt w:val="lowerLetter"/>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28" w15:restartNumberingAfterBreak="0">
    <w:nsid w:val="673E7505"/>
    <w:multiLevelType w:val="multilevel"/>
    <w:tmpl w:val="2B46A69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679103B2"/>
    <w:multiLevelType w:val="multilevel"/>
    <w:tmpl w:val="024EEB3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0" w15:restartNumberingAfterBreak="0">
    <w:nsid w:val="696E7097"/>
    <w:multiLevelType w:val="multilevel"/>
    <w:tmpl w:val="BDF299B0"/>
    <w:lvl w:ilvl="0">
      <w:start w:val="7"/>
      <w:numFmt w:val="decimal"/>
      <w:lvlText w:val="%1"/>
      <w:lvlJc w:val="left"/>
      <w:pPr>
        <w:ind w:left="786"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1866" w:hanging="1440"/>
      </w:pPr>
      <w:rPr>
        <w:rFonts w:hint="default"/>
      </w:rPr>
    </w:lvl>
  </w:abstractNum>
  <w:abstractNum w:abstractNumId="31" w15:restartNumberingAfterBreak="0">
    <w:nsid w:val="6CB51CF9"/>
    <w:multiLevelType w:val="hybridMultilevel"/>
    <w:tmpl w:val="E73EED8C"/>
    <w:lvl w:ilvl="0" w:tplc="6A802C9C">
      <w:start w:val="1"/>
      <w:numFmt w:val="decimal"/>
      <w:lvlText w:val="%1)"/>
      <w:lvlJc w:val="left"/>
      <w:pPr>
        <w:ind w:left="405" w:hanging="360"/>
      </w:pPr>
      <w:rPr>
        <w:rFonts w:hint="default"/>
        <w:u w:val="none"/>
      </w:rPr>
    </w:lvl>
    <w:lvl w:ilvl="1" w:tplc="04150019" w:tentative="1">
      <w:start w:val="1"/>
      <w:numFmt w:val="lowerLetter"/>
      <w:lvlText w:val="%2."/>
      <w:lvlJc w:val="left"/>
      <w:pPr>
        <w:ind w:left="1125" w:hanging="360"/>
      </w:pPr>
    </w:lvl>
    <w:lvl w:ilvl="2" w:tplc="0415001B" w:tentative="1">
      <w:start w:val="1"/>
      <w:numFmt w:val="lowerRoman"/>
      <w:lvlText w:val="%3."/>
      <w:lvlJc w:val="right"/>
      <w:pPr>
        <w:ind w:left="1845" w:hanging="180"/>
      </w:pPr>
    </w:lvl>
    <w:lvl w:ilvl="3" w:tplc="0415000F" w:tentative="1">
      <w:start w:val="1"/>
      <w:numFmt w:val="decimal"/>
      <w:lvlText w:val="%4."/>
      <w:lvlJc w:val="left"/>
      <w:pPr>
        <w:ind w:left="2565" w:hanging="360"/>
      </w:pPr>
    </w:lvl>
    <w:lvl w:ilvl="4" w:tplc="04150019" w:tentative="1">
      <w:start w:val="1"/>
      <w:numFmt w:val="lowerLetter"/>
      <w:lvlText w:val="%5."/>
      <w:lvlJc w:val="left"/>
      <w:pPr>
        <w:ind w:left="3285" w:hanging="360"/>
      </w:pPr>
    </w:lvl>
    <w:lvl w:ilvl="5" w:tplc="0415001B" w:tentative="1">
      <w:start w:val="1"/>
      <w:numFmt w:val="lowerRoman"/>
      <w:lvlText w:val="%6."/>
      <w:lvlJc w:val="right"/>
      <w:pPr>
        <w:ind w:left="4005" w:hanging="180"/>
      </w:pPr>
    </w:lvl>
    <w:lvl w:ilvl="6" w:tplc="0415000F" w:tentative="1">
      <w:start w:val="1"/>
      <w:numFmt w:val="decimal"/>
      <w:lvlText w:val="%7."/>
      <w:lvlJc w:val="left"/>
      <w:pPr>
        <w:ind w:left="4725" w:hanging="360"/>
      </w:pPr>
    </w:lvl>
    <w:lvl w:ilvl="7" w:tplc="04150019" w:tentative="1">
      <w:start w:val="1"/>
      <w:numFmt w:val="lowerLetter"/>
      <w:lvlText w:val="%8."/>
      <w:lvlJc w:val="left"/>
      <w:pPr>
        <w:ind w:left="5445" w:hanging="360"/>
      </w:pPr>
    </w:lvl>
    <w:lvl w:ilvl="8" w:tplc="0415001B" w:tentative="1">
      <w:start w:val="1"/>
      <w:numFmt w:val="lowerRoman"/>
      <w:lvlText w:val="%9."/>
      <w:lvlJc w:val="right"/>
      <w:pPr>
        <w:ind w:left="6165" w:hanging="180"/>
      </w:pPr>
    </w:lvl>
  </w:abstractNum>
  <w:abstractNum w:abstractNumId="32" w15:restartNumberingAfterBreak="0">
    <w:nsid w:val="79185538"/>
    <w:multiLevelType w:val="hybridMultilevel"/>
    <w:tmpl w:val="3B28E8F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AFB49B9"/>
    <w:multiLevelType w:val="hybridMultilevel"/>
    <w:tmpl w:val="68FE3FD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7B000E08"/>
    <w:multiLevelType w:val="hybridMultilevel"/>
    <w:tmpl w:val="93B0722E"/>
    <w:lvl w:ilvl="0" w:tplc="0415000F">
      <w:start w:val="1"/>
      <w:numFmt w:val="decimal"/>
      <w:lvlText w:val="%1."/>
      <w:lvlJc w:val="left"/>
      <w:pPr>
        <w:ind w:left="1648" w:hanging="360"/>
      </w:pPr>
    </w:lvl>
    <w:lvl w:ilvl="1" w:tplc="D09EE368">
      <w:start w:val="1"/>
      <w:numFmt w:val="lowerLetter"/>
      <w:lvlText w:val="%2."/>
      <w:lvlJc w:val="left"/>
      <w:pPr>
        <w:ind w:left="2368" w:hanging="360"/>
      </w:pPr>
      <w:rPr>
        <w:strike w:val="0"/>
        <w:color w:val="auto"/>
      </w:rPr>
    </w:lvl>
    <w:lvl w:ilvl="2" w:tplc="9252DE70">
      <w:start w:val="10"/>
      <w:numFmt w:val="decimal"/>
      <w:lvlText w:val="%3"/>
      <w:lvlJc w:val="left"/>
      <w:pPr>
        <w:ind w:left="3268" w:hanging="360"/>
      </w:pPr>
      <w:rPr>
        <w:rFonts w:hint="default"/>
      </w:rPr>
    </w:lvl>
    <w:lvl w:ilvl="3" w:tplc="0415000F" w:tentative="1">
      <w:start w:val="1"/>
      <w:numFmt w:val="decimal"/>
      <w:lvlText w:val="%4."/>
      <w:lvlJc w:val="left"/>
      <w:pPr>
        <w:ind w:left="3808" w:hanging="360"/>
      </w:pPr>
    </w:lvl>
    <w:lvl w:ilvl="4" w:tplc="04150019" w:tentative="1">
      <w:start w:val="1"/>
      <w:numFmt w:val="lowerLetter"/>
      <w:lvlText w:val="%5."/>
      <w:lvlJc w:val="left"/>
      <w:pPr>
        <w:ind w:left="4528" w:hanging="360"/>
      </w:pPr>
    </w:lvl>
    <w:lvl w:ilvl="5" w:tplc="0415001B" w:tentative="1">
      <w:start w:val="1"/>
      <w:numFmt w:val="lowerRoman"/>
      <w:lvlText w:val="%6."/>
      <w:lvlJc w:val="right"/>
      <w:pPr>
        <w:ind w:left="5248" w:hanging="180"/>
      </w:pPr>
    </w:lvl>
    <w:lvl w:ilvl="6" w:tplc="0415000F" w:tentative="1">
      <w:start w:val="1"/>
      <w:numFmt w:val="decimal"/>
      <w:lvlText w:val="%7."/>
      <w:lvlJc w:val="left"/>
      <w:pPr>
        <w:ind w:left="5968" w:hanging="360"/>
      </w:pPr>
    </w:lvl>
    <w:lvl w:ilvl="7" w:tplc="04150019" w:tentative="1">
      <w:start w:val="1"/>
      <w:numFmt w:val="lowerLetter"/>
      <w:lvlText w:val="%8."/>
      <w:lvlJc w:val="left"/>
      <w:pPr>
        <w:ind w:left="6688" w:hanging="360"/>
      </w:pPr>
    </w:lvl>
    <w:lvl w:ilvl="8" w:tplc="0415001B" w:tentative="1">
      <w:start w:val="1"/>
      <w:numFmt w:val="lowerRoman"/>
      <w:lvlText w:val="%9."/>
      <w:lvlJc w:val="right"/>
      <w:pPr>
        <w:ind w:left="7408" w:hanging="180"/>
      </w:pPr>
    </w:lvl>
  </w:abstractNum>
  <w:num w:numId="1" w16cid:durableId="659387265">
    <w:abstractNumId w:val="3"/>
  </w:num>
  <w:num w:numId="2" w16cid:durableId="829754818">
    <w:abstractNumId w:val="11"/>
  </w:num>
  <w:num w:numId="3" w16cid:durableId="42871859">
    <w:abstractNumId w:val="26"/>
  </w:num>
  <w:num w:numId="4" w16cid:durableId="1104807770">
    <w:abstractNumId w:val="6"/>
  </w:num>
  <w:num w:numId="5" w16cid:durableId="583223493">
    <w:abstractNumId w:val="34"/>
  </w:num>
  <w:num w:numId="6" w16cid:durableId="556168034">
    <w:abstractNumId w:val="18"/>
  </w:num>
  <w:num w:numId="7" w16cid:durableId="884295821">
    <w:abstractNumId w:val="2"/>
  </w:num>
  <w:num w:numId="8" w16cid:durableId="1525095445">
    <w:abstractNumId w:val="15"/>
  </w:num>
  <w:num w:numId="9" w16cid:durableId="132063692">
    <w:abstractNumId w:val="22"/>
  </w:num>
  <w:num w:numId="10" w16cid:durableId="20429120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575013572">
    <w:abstractNumId w:val="25"/>
  </w:num>
  <w:num w:numId="12" w16cid:durableId="1296984278">
    <w:abstractNumId w:val="7"/>
  </w:num>
  <w:num w:numId="13" w16cid:durableId="234049443">
    <w:abstractNumId w:val="24"/>
  </w:num>
  <w:num w:numId="14" w16cid:durableId="2026595037">
    <w:abstractNumId w:val="28"/>
  </w:num>
  <w:num w:numId="15" w16cid:durableId="2129199398">
    <w:abstractNumId w:val="13"/>
  </w:num>
  <w:num w:numId="16" w16cid:durableId="1655062805">
    <w:abstractNumId w:val="5"/>
  </w:num>
  <w:num w:numId="17" w16cid:durableId="1097672697">
    <w:abstractNumId w:val="14"/>
  </w:num>
  <w:num w:numId="18" w16cid:durableId="711998570">
    <w:abstractNumId w:val="0"/>
  </w:num>
  <w:num w:numId="19" w16cid:durableId="167448065">
    <w:abstractNumId w:val="23"/>
  </w:num>
  <w:num w:numId="20" w16cid:durableId="136529796">
    <w:abstractNumId w:val="9"/>
  </w:num>
  <w:num w:numId="21" w16cid:durableId="78911555">
    <w:abstractNumId w:val="27"/>
  </w:num>
  <w:num w:numId="22" w16cid:durableId="925269207">
    <w:abstractNumId w:val="32"/>
  </w:num>
  <w:num w:numId="23" w16cid:durableId="761031250">
    <w:abstractNumId w:val="8"/>
  </w:num>
  <w:num w:numId="24" w16cid:durableId="167983632">
    <w:abstractNumId w:val="31"/>
  </w:num>
  <w:num w:numId="25" w16cid:durableId="1438864617">
    <w:abstractNumId w:val="30"/>
  </w:num>
  <w:num w:numId="26" w16cid:durableId="655449660">
    <w:abstractNumId w:val="17"/>
  </w:num>
  <w:num w:numId="27" w16cid:durableId="426192819">
    <w:abstractNumId w:val="12"/>
  </w:num>
  <w:num w:numId="28" w16cid:durableId="937560022">
    <w:abstractNumId w:val="20"/>
  </w:num>
  <w:num w:numId="29" w16cid:durableId="770246011">
    <w:abstractNumId w:val="4"/>
  </w:num>
  <w:num w:numId="30" w16cid:durableId="801003885">
    <w:abstractNumId w:val="10"/>
  </w:num>
  <w:num w:numId="31" w16cid:durableId="2128426390">
    <w:abstractNumId w:val="29"/>
  </w:num>
  <w:num w:numId="32" w16cid:durableId="12193187">
    <w:abstractNumId w:val="1"/>
  </w:num>
  <w:num w:numId="33" w16cid:durableId="515536568">
    <w:abstractNumId w:val="19"/>
  </w:num>
  <w:num w:numId="34" w16cid:durableId="1174957841">
    <w:abstractNumId w:val="33"/>
  </w:num>
  <w:num w:numId="35" w16cid:durableId="1946840628">
    <w:abstractNumId w:val="2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034C"/>
    <w:rsid w:val="00002FE0"/>
    <w:rsid w:val="0000483E"/>
    <w:rsid w:val="000071BA"/>
    <w:rsid w:val="00010A4C"/>
    <w:rsid w:val="0001138E"/>
    <w:rsid w:val="0001199A"/>
    <w:rsid w:val="00017683"/>
    <w:rsid w:val="00020D0E"/>
    <w:rsid w:val="00020EA9"/>
    <w:rsid w:val="000219CE"/>
    <w:rsid w:val="00023C63"/>
    <w:rsid w:val="00026B11"/>
    <w:rsid w:val="00037FED"/>
    <w:rsid w:val="00040A59"/>
    <w:rsid w:val="00045FD0"/>
    <w:rsid w:val="0004647D"/>
    <w:rsid w:val="000506A9"/>
    <w:rsid w:val="00051708"/>
    <w:rsid w:val="0005697F"/>
    <w:rsid w:val="000600A5"/>
    <w:rsid w:val="000618B7"/>
    <w:rsid w:val="00064BA6"/>
    <w:rsid w:val="000667C0"/>
    <w:rsid w:val="0006680A"/>
    <w:rsid w:val="000709E6"/>
    <w:rsid w:val="000713E2"/>
    <w:rsid w:val="00071761"/>
    <w:rsid w:val="00071C3D"/>
    <w:rsid w:val="0007297C"/>
    <w:rsid w:val="00074267"/>
    <w:rsid w:val="00075023"/>
    <w:rsid w:val="000753CA"/>
    <w:rsid w:val="00081A12"/>
    <w:rsid w:val="00082825"/>
    <w:rsid w:val="00083098"/>
    <w:rsid w:val="000844FC"/>
    <w:rsid w:val="00085CD1"/>
    <w:rsid w:val="000860A2"/>
    <w:rsid w:val="00087D38"/>
    <w:rsid w:val="00092EA6"/>
    <w:rsid w:val="000939F4"/>
    <w:rsid w:val="00094EA4"/>
    <w:rsid w:val="0009601C"/>
    <w:rsid w:val="00096031"/>
    <w:rsid w:val="00096823"/>
    <w:rsid w:val="000976C3"/>
    <w:rsid w:val="000A08FE"/>
    <w:rsid w:val="000A62F5"/>
    <w:rsid w:val="000A6716"/>
    <w:rsid w:val="000A77D2"/>
    <w:rsid w:val="000B2637"/>
    <w:rsid w:val="000B26F3"/>
    <w:rsid w:val="000B597B"/>
    <w:rsid w:val="000C1BE7"/>
    <w:rsid w:val="000C4DFD"/>
    <w:rsid w:val="000C5C69"/>
    <w:rsid w:val="000C6D64"/>
    <w:rsid w:val="000C71C8"/>
    <w:rsid w:val="000D1908"/>
    <w:rsid w:val="000D5B68"/>
    <w:rsid w:val="000E3C17"/>
    <w:rsid w:val="000F022E"/>
    <w:rsid w:val="000F121F"/>
    <w:rsid w:val="000F4CEA"/>
    <w:rsid w:val="000F504E"/>
    <w:rsid w:val="000F6543"/>
    <w:rsid w:val="00100231"/>
    <w:rsid w:val="00103793"/>
    <w:rsid w:val="0010413F"/>
    <w:rsid w:val="001121A0"/>
    <w:rsid w:val="00113178"/>
    <w:rsid w:val="001140D7"/>
    <w:rsid w:val="001159D2"/>
    <w:rsid w:val="00116B06"/>
    <w:rsid w:val="00120CAE"/>
    <w:rsid w:val="001230A1"/>
    <w:rsid w:val="001240A3"/>
    <w:rsid w:val="00127A59"/>
    <w:rsid w:val="0013109E"/>
    <w:rsid w:val="001330AC"/>
    <w:rsid w:val="00134977"/>
    <w:rsid w:val="00137A99"/>
    <w:rsid w:val="00137E7B"/>
    <w:rsid w:val="00141F9E"/>
    <w:rsid w:val="001421ED"/>
    <w:rsid w:val="001447B9"/>
    <w:rsid w:val="00145FFE"/>
    <w:rsid w:val="00146976"/>
    <w:rsid w:val="00147385"/>
    <w:rsid w:val="001529AF"/>
    <w:rsid w:val="00153553"/>
    <w:rsid w:val="00153A73"/>
    <w:rsid w:val="00154A2D"/>
    <w:rsid w:val="0015519D"/>
    <w:rsid w:val="00155606"/>
    <w:rsid w:val="00155889"/>
    <w:rsid w:val="001575E5"/>
    <w:rsid w:val="00161315"/>
    <w:rsid w:val="001647CC"/>
    <w:rsid w:val="00164D7F"/>
    <w:rsid w:val="00166120"/>
    <w:rsid w:val="00167DB3"/>
    <w:rsid w:val="00170588"/>
    <w:rsid w:val="001735CC"/>
    <w:rsid w:val="0017431F"/>
    <w:rsid w:val="001754E0"/>
    <w:rsid w:val="0018218C"/>
    <w:rsid w:val="00183775"/>
    <w:rsid w:val="00183E96"/>
    <w:rsid w:val="001859B5"/>
    <w:rsid w:val="0018641B"/>
    <w:rsid w:val="001864C0"/>
    <w:rsid w:val="00187848"/>
    <w:rsid w:val="001904DE"/>
    <w:rsid w:val="001915BB"/>
    <w:rsid w:val="001918E6"/>
    <w:rsid w:val="0019242D"/>
    <w:rsid w:val="00194166"/>
    <w:rsid w:val="0019539D"/>
    <w:rsid w:val="00195D79"/>
    <w:rsid w:val="001A047B"/>
    <w:rsid w:val="001A1463"/>
    <w:rsid w:val="001A3DE1"/>
    <w:rsid w:val="001A519C"/>
    <w:rsid w:val="001A553A"/>
    <w:rsid w:val="001A79B5"/>
    <w:rsid w:val="001A7E17"/>
    <w:rsid w:val="001B5CAA"/>
    <w:rsid w:val="001B6C12"/>
    <w:rsid w:val="001C3A0F"/>
    <w:rsid w:val="001C56A3"/>
    <w:rsid w:val="001C6463"/>
    <w:rsid w:val="001C7A5B"/>
    <w:rsid w:val="001D2674"/>
    <w:rsid w:val="001D452E"/>
    <w:rsid w:val="001D7EF3"/>
    <w:rsid w:val="001E2C04"/>
    <w:rsid w:val="001E34F3"/>
    <w:rsid w:val="001E6146"/>
    <w:rsid w:val="001F1AED"/>
    <w:rsid w:val="001F2308"/>
    <w:rsid w:val="001F3F8C"/>
    <w:rsid w:val="001F684E"/>
    <w:rsid w:val="00201A70"/>
    <w:rsid w:val="002141B5"/>
    <w:rsid w:val="00217360"/>
    <w:rsid w:val="0022017F"/>
    <w:rsid w:val="002209A8"/>
    <w:rsid w:val="00221468"/>
    <w:rsid w:val="00223FA7"/>
    <w:rsid w:val="002243B5"/>
    <w:rsid w:val="00224FC8"/>
    <w:rsid w:val="00225BEC"/>
    <w:rsid w:val="0022732C"/>
    <w:rsid w:val="00227B4A"/>
    <w:rsid w:val="00233997"/>
    <w:rsid w:val="00235F3F"/>
    <w:rsid w:val="0023751F"/>
    <w:rsid w:val="00243804"/>
    <w:rsid w:val="002442F5"/>
    <w:rsid w:val="00246BAC"/>
    <w:rsid w:val="002472B6"/>
    <w:rsid w:val="00252C26"/>
    <w:rsid w:val="00255621"/>
    <w:rsid w:val="00262C73"/>
    <w:rsid w:val="00262D3F"/>
    <w:rsid w:val="00267F0A"/>
    <w:rsid w:val="00271BA5"/>
    <w:rsid w:val="00274964"/>
    <w:rsid w:val="00276038"/>
    <w:rsid w:val="00276B4D"/>
    <w:rsid w:val="0027702E"/>
    <w:rsid w:val="00283408"/>
    <w:rsid w:val="0028375D"/>
    <w:rsid w:val="00283BAD"/>
    <w:rsid w:val="00284976"/>
    <w:rsid w:val="002858E1"/>
    <w:rsid w:val="00290475"/>
    <w:rsid w:val="002905BE"/>
    <w:rsid w:val="002932EA"/>
    <w:rsid w:val="00297653"/>
    <w:rsid w:val="002976BD"/>
    <w:rsid w:val="002A01C3"/>
    <w:rsid w:val="002A0E4A"/>
    <w:rsid w:val="002A10F3"/>
    <w:rsid w:val="002A2AC8"/>
    <w:rsid w:val="002A4BF3"/>
    <w:rsid w:val="002A7538"/>
    <w:rsid w:val="002B0CB3"/>
    <w:rsid w:val="002B18CE"/>
    <w:rsid w:val="002B1F57"/>
    <w:rsid w:val="002B2291"/>
    <w:rsid w:val="002B48DF"/>
    <w:rsid w:val="002B7E07"/>
    <w:rsid w:val="002C09C6"/>
    <w:rsid w:val="002C31DB"/>
    <w:rsid w:val="002C4070"/>
    <w:rsid w:val="002C427C"/>
    <w:rsid w:val="002C5C64"/>
    <w:rsid w:val="002C5F9F"/>
    <w:rsid w:val="002C6822"/>
    <w:rsid w:val="002D1A4A"/>
    <w:rsid w:val="002D1DE7"/>
    <w:rsid w:val="002D2756"/>
    <w:rsid w:val="002D3E49"/>
    <w:rsid w:val="002D58EE"/>
    <w:rsid w:val="002D6AAD"/>
    <w:rsid w:val="002D6F7F"/>
    <w:rsid w:val="002E0C0A"/>
    <w:rsid w:val="002E20A5"/>
    <w:rsid w:val="002E5B7C"/>
    <w:rsid w:val="002E5F39"/>
    <w:rsid w:val="002E7668"/>
    <w:rsid w:val="002E781F"/>
    <w:rsid w:val="002F1278"/>
    <w:rsid w:val="002F19E5"/>
    <w:rsid w:val="002F362B"/>
    <w:rsid w:val="002F49C5"/>
    <w:rsid w:val="002F67B0"/>
    <w:rsid w:val="002F7AF5"/>
    <w:rsid w:val="00303EC6"/>
    <w:rsid w:val="00304D39"/>
    <w:rsid w:val="0030657F"/>
    <w:rsid w:val="00315FC1"/>
    <w:rsid w:val="0031683F"/>
    <w:rsid w:val="00316EBC"/>
    <w:rsid w:val="00320724"/>
    <w:rsid w:val="00326F72"/>
    <w:rsid w:val="003306ED"/>
    <w:rsid w:val="00331AE1"/>
    <w:rsid w:val="00332D29"/>
    <w:rsid w:val="00337BBF"/>
    <w:rsid w:val="00341017"/>
    <w:rsid w:val="00341ABA"/>
    <w:rsid w:val="00344CE8"/>
    <w:rsid w:val="003463F3"/>
    <w:rsid w:val="00350C74"/>
    <w:rsid w:val="003528BC"/>
    <w:rsid w:val="00354978"/>
    <w:rsid w:val="0036094D"/>
    <w:rsid w:val="00363853"/>
    <w:rsid w:val="00363D4A"/>
    <w:rsid w:val="003641D0"/>
    <w:rsid w:val="00364CFE"/>
    <w:rsid w:val="003706CA"/>
    <w:rsid w:val="00370FFE"/>
    <w:rsid w:val="00371341"/>
    <w:rsid w:val="00372B6D"/>
    <w:rsid w:val="003738CD"/>
    <w:rsid w:val="003778AC"/>
    <w:rsid w:val="00377F49"/>
    <w:rsid w:val="00382CD4"/>
    <w:rsid w:val="00382EF6"/>
    <w:rsid w:val="00383BC7"/>
    <w:rsid w:val="003859DE"/>
    <w:rsid w:val="00387206"/>
    <w:rsid w:val="00390C52"/>
    <w:rsid w:val="00392D3C"/>
    <w:rsid w:val="0039543E"/>
    <w:rsid w:val="00396513"/>
    <w:rsid w:val="003A4D90"/>
    <w:rsid w:val="003A4DD5"/>
    <w:rsid w:val="003A5300"/>
    <w:rsid w:val="003A5BC6"/>
    <w:rsid w:val="003A6DB1"/>
    <w:rsid w:val="003A7D37"/>
    <w:rsid w:val="003B1119"/>
    <w:rsid w:val="003B1737"/>
    <w:rsid w:val="003B7978"/>
    <w:rsid w:val="003C18D6"/>
    <w:rsid w:val="003C59F2"/>
    <w:rsid w:val="003C6B06"/>
    <w:rsid w:val="003C71F0"/>
    <w:rsid w:val="003D2EEE"/>
    <w:rsid w:val="003D434C"/>
    <w:rsid w:val="003E1033"/>
    <w:rsid w:val="003E68D0"/>
    <w:rsid w:val="003E7A18"/>
    <w:rsid w:val="003F3501"/>
    <w:rsid w:val="003F661D"/>
    <w:rsid w:val="003F6C42"/>
    <w:rsid w:val="00400C94"/>
    <w:rsid w:val="00400DEE"/>
    <w:rsid w:val="00401A54"/>
    <w:rsid w:val="0040293F"/>
    <w:rsid w:val="00403F9A"/>
    <w:rsid w:val="00406A14"/>
    <w:rsid w:val="0041180F"/>
    <w:rsid w:val="00411C6C"/>
    <w:rsid w:val="004134D0"/>
    <w:rsid w:val="0041476F"/>
    <w:rsid w:val="004203FA"/>
    <w:rsid w:val="0042158A"/>
    <w:rsid w:val="004217E9"/>
    <w:rsid w:val="00421DD2"/>
    <w:rsid w:val="0043489B"/>
    <w:rsid w:val="00435B60"/>
    <w:rsid w:val="00436CE9"/>
    <w:rsid w:val="00442A85"/>
    <w:rsid w:val="00442E51"/>
    <w:rsid w:val="004439A3"/>
    <w:rsid w:val="0044675C"/>
    <w:rsid w:val="004476BC"/>
    <w:rsid w:val="00452B77"/>
    <w:rsid w:val="004542D1"/>
    <w:rsid w:val="00454F4B"/>
    <w:rsid w:val="00454F5B"/>
    <w:rsid w:val="004558C2"/>
    <w:rsid w:val="00461B89"/>
    <w:rsid w:val="004629AA"/>
    <w:rsid w:val="004634FA"/>
    <w:rsid w:val="00463F7F"/>
    <w:rsid w:val="0046448D"/>
    <w:rsid w:val="0046464B"/>
    <w:rsid w:val="00465BD1"/>
    <w:rsid w:val="00465FD2"/>
    <w:rsid w:val="004666FD"/>
    <w:rsid w:val="00467399"/>
    <w:rsid w:val="004731A6"/>
    <w:rsid w:val="004733FF"/>
    <w:rsid w:val="00473832"/>
    <w:rsid w:val="0047561D"/>
    <w:rsid w:val="00475807"/>
    <w:rsid w:val="00476CD3"/>
    <w:rsid w:val="00476EA9"/>
    <w:rsid w:val="004774B5"/>
    <w:rsid w:val="00481594"/>
    <w:rsid w:val="004840C1"/>
    <w:rsid w:val="00485065"/>
    <w:rsid w:val="0048657F"/>
    <w:rsid w:val="004870B4"/>
    <w:rsid w:val="0049015E"/>
    <w:rsid w:val="0049142F"/>
    <w:rsid w:val="0049242E"/>
    <w:rsid w:val="00494671"/>
    <w:rsid w:val="004947D9"/>
    <w:rsid w:val="004A14A5"/>
    <w:rsid w:val="004A1A46"/>
    <w:rsid w:val="004A3CE4"/>
    <w:rsid w:val="004A4F7E"/>
    <w:rsid w:val="004A614E"/>
    <w:rsid w:val="004B622F"/>
    <w:rsid w:val="004B7BD7"/>
    <w:rsid w:val="004C6FA0"/>
    <w:rsid w:val="004D2CE6"/>
    <w:rsid w:val="004D4BF5"/>
    <w:rsid w:val="004D519E"/>
    <w:rsid w:val="004D59DC"/>
    <w:rsid w:val="004E1151"/>
    <w:rsid w:val="004E1AE4"/>
    <w:rsid w:val="004E3F86"/>
    <w:rsid w:val="004E46F1"/>
    <w:rsid w:val="004E4709"/>
    <w:rsid w:val="004E6503"/>
    <w:rsid w:val="004E6A68"/>
    <w:rsid w:val="004E75A3"/>
    <w:rsid w:val="004F083D"/>
    <w:rsid w:val="004F0F7A"/>
    <w:rsid w:val="004F19F4"/>
    <w:rsid w:val="004F2148"/>
    <w:rsid w:val="004F21AF"/>
    <w:rsid w:val="004F496A"/>
    <w:rsid w:val="004F5AF4"/>
    <w:rsid w:val="004F5C5D"/>
    <w:rsid w:val="004F6A05"/>
    <w:rsid w:val="005065B2"/>
    <w:rsid w:val="00512A3C"/>
    <w:rsid w:val="0051398D"/>
    <w:rsid w:val="00514D79"/>
    <w:rsid w:val="00516027"/>
    <w:rsid w:val="00521914"/>
    <w:rsid w:val="00521C83"/>
    <w:rsid w:val="0052311D"/>
    <w:rsid w:val="00523457"/>
    <w:rsid w:val="005236DB"/>
    <w:rsid w:val="00523B4E"/>
    <w:rsid w:val="005244D8"/>
    <w:rsid w:val="005259EB"/>
    <w:rsid w:val="00526347"/>
    <w:rsid w:val="00526BC5"/>
    <w:rsid w:val="00527D06"/>
    <w:rsid w:val="00530B58"/>
    <w:rsid w:val="00531D14"/>
    <w:rsid w:val="00533403"/>
    <w:rsid w:val="0053506F"/>
    <w:rsid w:val="00536275"/>
    <w:rsid w:val="00536981"/>
    <w:rsid w:val="00536C28"/>
    <w:rsid w:val="00542841"/>
    <w:rsid w:val="00542D12"/>
    <w:rsid w:val="00544590"/>
    <w:rsid w:val="00545181"/>
    <w:rsid w:val="00546224"/>
    <w:rsid w:val="00550F8F"/>
    <w:rsid w:val="0055216B"/>
    <w:rsid w:val="00563775"/>
    <w:rsid w:val="00571A05"/>
    <w:rsid w:val="00573407"/>
    <w:rsid w:val="00574498"/>
    <w:rsid w:val="00575761"/>
    <w:rsid w:val="00575D33"/>
    <w:rsid w:val="00576A34"/>
    <w:rsid w:val="0058532A"/>
    <w:rsid w:val="00585AF0"/>
    <w:rsid w:val="00590482"/>
    <w:rsid w:val="00590644"/>
    <w:rsid w:val="00590EFA"/>
    <w:rsid w:val="00591513"/>
    <w:rsid w:val="00591A09"/>
    <w:rsid w:val="00594A9E"/>
    <w:rsid w:val="00594DEC"/>
    <w:rsid w:val="00597E9D"/>
    <w:rsid w:val="005A2D54"/>
    <w:rsid w:val="005A347A"/>
    <w:rsid w:val="005A55D1"/>
    <w:rsid w:val="005A5753"/>
    <w:rsid w:val="005A63F3"/>
    <w:rsid w:val="005B476F"/>
    <w:rsid w:val="005B6FEB"/>
    <w:rsid w:val="005C0535"/>
    <w:rsid w:val="005C1D8E"/>
    <w:rsid w:val="005C1D92"/>
    <w:rsid w:val="005C2645"/>
    <w:rsid w:val="005C3812"/>
    <w:rsid w:val="005C4507"/>
    <w:rsid w:val="005C5202"/>
    <w:rsid w:val="005C52CC"/>
    <w:rsid w:val="005D0739"/>
    <w:rsid w:val="005D6A82"/>
    <w:rsid w:val="005D716F"/>
    <w:rsid w:val="005E086F"/>
    <w:rsid w:val="005E1C6E"/>
    <w:rsid w:val="005E43FE"/>
    <w:rsid w:val="005F1A48"/>
    <w:rsid w:val="005F4270"/>
    <w:rsid w:val="005F4C48"/>
    <w:rsid w:val="005F77D7"/>
    <w:rsid w:val="00602928"/>
    <w:rsid w:val="00602AD6"/>
    <w:rsid w:val="00602E29"/>
    <w:rsid w:val="006048F3"/>
    <w:rsid w:val="00607FFA"/>
    <w:rsid w:val="00610DB7"/>
    <w:rsid w:val="00611A74"/>
    <w:rsid w:val="006127A2"/>
    <w:rsid w:val="00617003"/>
    <w:rsid w:val="00617757"/>
    <w:rsid w:val="00617EC5"/>
    <w:rsid w:val="0063200D"/>
    <w:rsid w:val="00633C0C"/>
    <w:rsid w:val="006340A8"/>
    <w:rsid w:val="0064249B"/>
    <w:rsid w:val="00642679"/>
    <w:rsid w:val="00642B0A"/>
    <w:rsid w:val="006434DE"/>
    <w:rsid w:val="00643661"/>
    <w:rsid w:val="006442B1"/>
    <w:rsid w:val="0065239A"/>
    <w:rsid w:val="00653239"/>
    <w:rsid w:val="006608B9"/>
    <w:rsid w:val="00662B3F"/>
    <w:rsid w:val="00664F74"/>
    <w:rsid w:val="006712EF"/>
    <w:rsid w:val="006755E6"/>
    <w:rsid w:val="00676A63"/>
    <w:rsid w:val="00676CA5"/>
    <w:rsid w:val="00680931"/>
    <w:rsid w:val="0068102D"/>
    <w:rsid w:val="006815BF"/>
    <w:rsid w:val="006826CF"/>
    <w:rsid w:val="00683A92"/>
    <w:rsid w:val="0068681E"/>
    <w:rsid w:val="006928C4"/>
    <w:rsid w:val="00692DEE"/>
    <w:rsid w:val="006962C3"/>
    <w:rsid w:val="00697F2C"/>
    <w:rsid w:val="006A034C"/>
    <w:rsid w:val="006A0741"/>
    <w:rsid w:val="006A15BA"/>
    <w:rsid w:val="006A315A"/>
    <w:rsid w:val="006A45BD"/>
    <w:rsid w:val="006B224E"/>
    <w:rsid w:val="006B61DC"/>
    <w:rsid w:val="006C5D36"/>
    <w:rsid w:val="006D3EC1"/>
    <w:rsid w:val="006D59E1"/>
    <w:rsid w:val="006E0058"/>
    <w:rsid w:val="006E42DA"/>
    <w:rsid w:val="006E79E8"/>
    <w:rsid w:val="006F0ACF"/>
    <w:rsid w:val="006F1082"/>
    <w:rsid w:val="006F11DD"/>
    <w:rsid w:val="006F3BDC"/>
    <w:rsid w:val="006F4CEC"/>
    <w:rsid w:val="006F6233"/>
    <w:rsid w:val="00701431"/>
    <w:rsid w:val="007024CB"/>
    <w:rsid w:val="0070275C"/>
    <w:rsid w:val="007040CD"/>
    <w:rsid w:val="0070415B"/>
    <w:rsid w:val="0070463B"/>
    <w:rsid w:val="00711230"/>
    <w:rsid w:val="007117EA"/>
    <w:rsid w:val="00712F4B"/>
    <w:rsid w:val="00713BC5"/>
    <w:rsid w:val="00720E25"/>
    <w:rsid w:val="00720F7D"/>
    <w:rsid w:val="007221FF"/>
    <w:rsid w:val="00722C1A"/>
    <w:rsid w:val="00722F9A"/>
    <w:rsid w:val="00723281"/>
    <w:rsid w:val="00725375"/>
    <w:rsid w:val="007275FC"/>
    <w:rsid w:val="007302A8"/>
    <w:rsid w:val="00730E89"/>
    <w:rsid w:val="0073185C"/>
    <w:rsid w:val="0073486E"/>
    <w:rsid w:val="00740D27"/>
    <w:rsid w:val="00742979"/>
    <w:rsid w:val="00744122"/>
    <w:rsid w:val="00744F1F"/>
    <w:rsid w:val="0074502C"/>
    <w:rsid w:val="00745ADF"/>
    <w:rsid w:val="0074742E"/>
    <w:rsid w:val="00750073"/>
    <w:rsid w:val="00752D67"/>
    <w:rsid w:val="00753EBB"/>
    <w:rsid w:val="0075702D"/>
    <w:rsid w:val="007578C6"/>
    <w:rsid w:val="0076033C"/>
    <w:rsid w:val="00760C09"/>
    <w:rsid w:val="007611DF"/>
    <w:rsid w:val="00761250"/>
    <w:rsid w:val="007616B8"/>
    <w:rsid w:val="00762253"/>
    <w:rsid w:val="007662E7"/>
    <w:rsid w:val="00766D25"/>
    <w:rsid w:val="00770780"/>
    <w:rsid w:val="007760AC"/>
    <w:rsid w:val="00777771"/>
    <w:rsid w:val="00777A5E"/>
    <w:rsid w:val="00780542"/>
    <w:rsid w:val="00782BD2"/>
    <w:rsid w:val="007861ED"/>
    <w:rsid w:val="00790D42"/>
    <w:rsid w:val="00791443"/>
    <w:rsid w:val="00791893"/>
    <w:rsid w:val="00794CA2"/>
    <w:rsid w:val="007A0B4C"/>
    <w:rsid w:val="007A1212"/>
    <w:rsid w:val="007A346C"/>
    <w:rsid w:val="007A4F74"/>
    <w:rsid w:val="007A5059"/>
    <w:rsid w:val="007B5FA3"/>
    <w:rsid w:val="007C08DF"/>
    <w:rsid w:val="007C34AC"/>
    <w:rsid w:val="007C6A64"/>
    <w:rsid w:val="007D049F"/>
    <w:rsid w:val="007D359E"/>
    <w:rsid w:val="007D47D1"/>
    <w:rsid w:val="007D67CD"/>
    <w:rsid w:val="007D6D37"/>
    <w:rsid w:val="007D7EDE"/>
    <w:rsid w:val="007E0A49"/>
    <w:rsid w:val="007E434C"/>
    <w:rsid w:val="007E4B5B"/>
    <w:rsid w:val="007E4F18"/>
    <w:rsid w:val="007E5055"/>
    <w:rsid w:val="007E5D12"/>
    <w:rsid w:val="007E68A8"/>
    <w:rsid w:val="007E6C1B"/>
    <w:rsid w:val="007E7480"/>
    <w:rsid w:val="007E74EA"/>
    <w:rsid w:val="007E752D"/>
    <w:rsid w:val="007E75B7"/>
    <w:rsid w:val="007E764A"/>
    <w:rsid w:val="007F16BA"/>
    <w:rsid w:val="007F5E63"/>
    <w:rsid w:val="007F6D8A"/>
    <w:rsid w:val="00802122"/>
    <w:rsid w:val="00802C8C"/>
    <w:rsid w:val="00805088"/>
    <w:rsid w:val="00806EC8"/>
    <w:rsid w:val="00807E82"/>
    <w:rsid w:val="008113E0"/>
    <w:rsid w:val="008120BC"/>
    <w:rsid w:val="00816179"/>
    <w:rsid w:val="008208E3"/>
    <w:rsid w:val="0082221B"/>
    <w:rsid w:val="00822703"/>
    <w:rsid w:val="00822843"/>
    <w:rsid w:val="0082345B"/>
    <w:rsid w:val="00827710"/>
    <w:rsid w:val="00831203"/>
    <w:rsid w:val="00831315"/>
    <w:rsid w:val="00831A45"/>
    <w:rsid w:val="00832305"/>
    <w:rsid w:val="008338F1"/>
    <w:rsid w:val="008356FE"/>
    <w:rsid w:val="008361FD"/>
    <w:rsid w:val="008411D4"/>
    <w:rsid w:val="00841393"/>
    <w:rsid w:val="00842B79"/>
    <w:rsid w:val="00846476"/>
    <w:rsid w:val="0084679F"/>
    <w:rsid w:val="00851D07"/>
    <w:rsid w:val="00856E74"/>
    <w:rsid w:val="00856FA8"/>
    <w:rsid w:val="008577AE"/>
    <w:rsid w:val="00861CF9"/>
    <w:rsid w:val="0086214F"/>
    <w:rsid w:val="00864CD8"/>
    <w:rsid w:val="008703EA"/>
    <w:rsid w:val="00871655"/>
    <w:rsid w:val="0087227F"/>
    <w:rsid w:val="0087497C"/>
    <w:rsid w:val="00880CFF"/>
    <w:rsid w:val="0088396B"/>
    <w:rsid w:val="008862B6"/>
    <w:rsid w:val="00886BAE"/>
    <w:rsid w:val="00886BB4"/>
    <w:rsid w:val="00887AD7"/>
    <w:rsid w:val="0089374D"/>
    <w:rsid w:val="00895F58"/>
    <w:rsid w:val="00896133"/>
    <w:rsid w:val="00896272"/>
    <w:rsid w:val="008A01F2"/>
    <w:rsid w:val="008A1145"/>
    <w:rsid w:val="008A27A9"/>
    <w:rsid w:val="008A396F"/>
    <w:rsid w:val="008A4FD7"/>
    <w:rsid w:val="008A648F"/>
    <w:rsid w:val="008A66BC"/>
    <w:rsid w:val="008A732B"/>
    <w:rsid w:val="008B14C1"/>
    <w:rsid w:val="008B4A48"/>
    <w:rsid w:val="008B4A7E"/>
    <w:rsid w:val="008B5EFF"/>
    <w:rsid w:val="008C11FC"/>
    <w:rsid w:val="008C1B1A"/>
    <w:rsid w:val="008C1EF2"/>
    <w:rsid w:val="008C203A"/>
    <w:rsid w:val="008C3910"/>
    <w:rsid w:val="008C481F"/>
    <w:rsid w:val="008C5E3E"/>
    <w:rsid w:val="008C66D6"/>
    <w:rsid w:val="008C7B87"/>
    <w:rsid w:val="008C7CF5"/>
    <w:rsid w:val="008D0EEA"/>
    <w:rsid w:val="008D1ACF"/>
    <w:rsid w:val="008D3F55"/>
    <w:rsid w:val="008D4D24"/>
    <w:rsid w:val="008E2098"/>
    <w:rsid w:val="008E31DD"/>
    <w:rsid w:val="008E3ABD"/>
    <w:rsid w:val="008E6125"/>
    <w:rsid w:val="008E717F"/>
    <w:rsid w:val="008E72FF"/>
    <w:rsid w:val="008E79A9"/>
    <w:rsid w:val="008F0381"/>
    <w:rsid w:val="008F2CC9"/>
    <w:rsid w:val="008F323D"/>
    <w:rsid w:val="008F3C23"/>
    <w:rsid w:val="008F3EA3"/>
    <w:rsid w:val="008F537A"/>
    <w:rsid w:val="00900DF2"/>
    <w:rsid w:val="00901816"/>
    <w:rsid w:val="00901F44"/>
    <w:rsid w:val="00902442"/>
    <w:rsid w:val="009055A9"/>
    <w:rsid w:val="00912271"/>
    <w:rsid w:val="0091654E"/>
    <w:rsid w:val="00920880"/>
    <w:rsid w:val="0092282C"/>
    <w:rsid w:val="00922B79"/>
    <w:rsid w:val="00924618"/>
    <w:rsid w:val="009254EF"/>
    <w:rsid w:val="00925FA8"/>
    <w:rsid w:val="00927E44"/>
    <w:rsid w:val="009310DE"/>
    <w:rsid w:val="009336CD"/>
    <w:rsid w:val="00934EF3"/>
    <w:rsid w:val="00942FF3"/>
    <w:rsid w:val="00945811"/>
    <w:rsid w:val="0094618D"/>
    <w:rsid w:val="00960E9F"/>
    <w:rsid w:val="00961278"/>
    <w:rsid w:val="00970219"/>
    <w:rsid w:val="00971FCB"/>
    <w:rsid w:val="00973744"/>
    <w:rsid w:val="00974F71"/>
    <w:rsid w:val="00976F91"/>
    <w:rsid w:val="0098073E"/>
    <w:rsid w:val="00981449"/>
    <w:rsid w:val="0098167F"/>
    <w:rsid w:val="00981F08"/>
    <w:rsid w:val="00983A95"/>
    <w:rsid w:val="00984830"/>
    <w:rsid w:val="00985A74"/>
    <w:rsid w:val="00986D92"/>
    <w:rsid w:val="00992E02"/>
    <w:rsid w:val="0099449B"/>
    <w:rsid w:val="00996C56"/>
    <w:rsid w:val="0099739A"/>
    <w:rsid w:val="009979A9"/>
    <w:rsid w:val="00997B74"/>
    <w:rsid w:val="009A01B5"/>
    <w:rsid w:val="009A1193"/>
    <w:rsid w:val="009A181D"/>
    <w:rsid w:val="009A43AA"/>
    <w:rsid w:val="009A50A4"/>
    <w:rsid w:val="009A7EEB"/>
    <w:rsid w:val="009C0085"/>
    <w:rsid w:val="009C1E9D"/>
    <w:rsid w:val="009C5872"/>
    <w:rsid w:val="009C70C1"/>
    <w:rsid w:val="009D141C"/>
    <w:rsid w:val="009D22E4"/>
    <w:rsid w:val="009D4C20"/>
    <w:rsid w:val="009D50D8"/>
    <w:rsid w:val="009D6959"/>
    <w:rsid w:val="009D7B0C"/>
    <w:rsid w:val="009F2184"/>
    <w:rsid w:val="009F2671"/>
    <w:rsid w:val="009F54E6"/>
    <w:rsid w:val="00A02A03"/>
    <w:rsid w:val="00A042E3"/>
    <w:rsid w:val="00A0476B"/>
    <w:rsid w:val="00A100D9"/>
    <w:rsid w:val="00A11248"/>
    <w:rsid w:val="00A12567"/>
    <w:rsid w:val="00A12F7C"/>
    <w:rsid w:val="00A20996"/>
    <w:rsid w:val="00A20CFC"/>
    <w:rsid w:val="00A2149A"/>
    <w:rsid w:val="00A23853"/>
    <w:rsid w:val="00A24B16"/>
    <w:rsid w:val="00A3017E"/>
    <w:rsid w:val="00A3322D"/>
    <w:rsid w:val="00A34158"/>
    <w:rsid w:val="00A34A47"/>
    <w:rsid w:val="00A35194"/>
    <w:rsid w:val="00A37A3E"/>
    <w:rsid w:val="00A419FE"/>
    <w:rsid w:val="00A43331"/>
    <w:rsid w:val="00A52548"/>
    <w:rsid w:val="00A54C90"/>
    <w:rsid w:val="00A554E9"/>
    <w:rsid w:val="00A557E5"/>
    <w:rsid w:val="00A5684F"/>
    <w:rsid w:val="00A5703D"/>
    <w:rsid w:val="00A5790A"/>
    <w:rsid w:val="00A61267"/>
    <w:rsid w:val="00A6411B"/>
    <w:rsid w:val="00A670D8"/>
    <w:rsid w:val="00A67BF8"/>
    <w:rsid w:val="00A71EA5"/>
    <w:rsid w:val="00A74C88"/>
    <w:rsid w:val="00A76425"/>
    <w:rsid w:val="00A76A18"/>
    <w:rsid w:val="00A77FA3"/>
    <w:rsid w:val="00A805EA"/>
    <w:rsid w:val="00A81152"/>
    <w:rsid w:val="00A812C2"/>
    <w:rsid w:val="00A832D2"/>
    <w:rsid w:val="00A84109"/>
    <w:rsid w:val="00A90FDC"/>
    <w:rsid w:val="00A919C7"/>
    <w:rsid w:val="00A9464B"/>
    <w:rsid w:val="00A94A6A"/>
    <w:rsid w:val="00A95EA3"/>
    <w:rsid w:val="00A95EE8"/>
    <w:rsid w:val="00A96731"/>
    <w:rsid w:val="00A971C9"/>
    <w:rsid w:val="00A97950"/>
    <w:rsid w:val="00AA077F"/>
    <w:rsid w:val="00AA0961"/>
    <w:rsid w:val="00AA1517"/>
    <w:rsid w:val="00AA2A4E"/>
    <w:rsid w:val="00AA536A"/>
    <w:rsid w:val="00AA5C0E"/>
    <w:rsid w:val="00AB0E07"/>
    <w:rsid w:val="00AB20A3"/>
    <w:rsid w:val="00AB3391"/>
    <w:rsid w:val="00AB5B13"/>
    <w:rsid w:val="00AB5CEF"/>
    <w:rsid w:val="00AC04A6"/>
    <w:rsid w:val="00AC1AF6"/>
    <w:rsid w:val="00AC33B3"/>
    <w:rsid w:val="00AC4169"/>
    <w:rsid w:val="00AC4CFF"/>
    <w:rsid w:val="00AC5257"/>
    <w:rsid w:val="00AC7435"/>
    <w:rsid w:val="00AD0B43"/>
    <w:rsid w:val="00AD0F9F"/>
    <w:rsid w:val="00AD1E40"/>
    <w:rsid w:val="00AD2130"/>
    <w:rsid w:val="00AD3285"/>
    <w:rsid w:val="00AD5296"/>
    <w:rsid w:val="00AD5588"/>
    <w:rsid w:val="00AE2492"/>
    <w:rsid w:val="00AE41A8"/>
    <w:rsid w:val="00AE576C"/>
    <w:rsid w:val="00AE72A9"/>
    <w:rsid w:val="00AE7D57"/>
    <w:rsid w:val="00AF0EB0"/>
    <w:rsid w:val="00AF3F47"/>
    <w:rsid w:val="00AF494C"/>
    <w:rsid w:val="00B004A7"/>
    <w:rsid w:val="00B02ACD"/>
    <w:rsid w:val="00B0319E"/>
    <w:rsid w:val="00B05D8E"/>
    <w:rsid w:val="00B113B6"/>
    <w:rsid w:val="00B11BF4"/>
    <w:rsid w:val="00B1504E"/>
    <w:rsid w:val="00B15BF9"/>
    <w:rsid w:val="00B17827"/>
    <w:rsid w:val="00B17D8D"/>
    <w:rsid w:val="00B20B52"/>
    <w:rsid w:val="00B20BC8"/>
    <w:rsid w:val="00B22C56"/>
    <w:rsid w:val="00B23ED0"/>
    <w:rsid w:val="00B24790"/>
    <w:rsid w:val="00B24E54"/>
    <w:rsid w:val="00B27451"/>
    <w:rsid w:val="00B311F1"/>
    <w:rsid w:val="00B32452"/>
    <w:rsid w:val="00B33DE0"/>
    <w:rsid w:val="00B35266"/>
    <w:rsid w:val="00B36BB6"/>
    <w:rsid w:val="00B36C03"/>
    <w:rsid w:val="00B36DD5"/>
    <w:rsid w:val="00B37D73"/>
    <w:rsid w:val="00B40405"/>
    <w:rsid w:val="00B4218B"/>
    <w:rsid w:val="00B4411D"/>
    <w:rsid w:val="00B4795B"/>
    <w:rsid w:val="00B52642"/>
    <w:rsid w:val="00B53253"/>
    <w:rsid w:val="00B533C4"/>
    <w:rsid w:val="00B54716"/>
    <w:rsid w:val="00B54802"/>
    <w:rsid w:val="00B553D4"/>
    <w:rsid w:val="00B55917"/>
    <w:rsid w:val="00B55FEE"/>
    <w:rsid w:val="00B56E03"/>
    <w:rsid w:val="00B57C40"/>
    <w:rsid w:val="00B60523"/>
    <w:rsid w:val="00B61D11"/>
    <w:rsid w:val="00B61D3E"/>
    <w:rsid w:val="00B738FA"/>
    <w:rsid w:val="00B74564"/>
    <w:rsid w:val="00B767C6"/>
    <w:rsid w:val="00B8039A"/>
    <w:rsid w:val="00B9101D"/>
    <w:rsid w:val="00B934BF"/>
    <w:rsid w:val="00B96BF5"/>
    <w:rsid w:val="00BA314F"/>
    <w:rsid w:val="00BA38C6"/>
    <w:rsid w:val="00BA41CD"/>
    <w:rsid w:val="00BA5A41"/>
    <w:rsid w:val="00BB0963"/>
    <w:rsid w:val="00BB0989"/>
    <w:rsid w:val="00BB143D"/>
    <w:rsid w:val="00BB35B5"/>
    <w:rsid w:val="00BB43A3"/>
    <w:rsid w:val="00BB44FB"/>
    <w:rsid w:val="00BB629A"/>
    <w:rsid w:val="00BB6DBA"/>
    <w:rsid w:val="00BB6F1F"/>
    <w:rsid w:val="00BB7EC0"/>
    <w:rsid w:val="00BC1758"/>
    <w:rsid w:val="00BC177E"/>
    <w:rsid w:val="00BC261C"/>
    <w:rsid w:val="00BC3340"/>
    <w:rsid w:val="00BC46BD"/>
    <w:rsid w:val="00BC65A5"/>
    <w:rsid w:val="00BC7FD0"/>
    <w:rsid w:val="00BD515A"/>
    <w:rsid w:val="00BD7026"/>
    <w:rsid w:val="00BD7EB2"/>
    <w:rsid w:val="00BE0FCE"/>
    <w:rsid w:val="00BE2577"/>
    <w:rsid w:val="00BE300E"/>
    <w:rsid w:val="00BE3A61"/>
    <w:rsid w:val="00BE54E7"/>
    <w:rsid w:val="00BE584A"/>
    <w:rsid w:val="00BE7478"/>
    <w:rsid w:val="00BE79AD"/>
    <w:rsid w:val="00BF03C2"/>
    <w:rsid w:val="00BF7791"/>
    <w:rsid w:val="00C01FA3"/>
    <w:rsid w:val="00C025C6"/>
    <w:rsid w:val="00C044B9"/>
    <w:rsid w:val="00C05518"/>
    <w:rsid w:val="00C055A5"/>
    <w:rsid w:val="00C13D31"/>
    <w:rsid w:val="00C13F23"/>
    <w:rsid w:val="00C20941"/>
    <w:rsid w:val="00C20AC1"/>
    <w:rsid w:val="00C20BC6"/>
    <w:rsid w:val="00C22693"/>
    <w:rsid w:val="00C2299A"/>
    <w:rsid w:val="00C22BCB"/>
    <w:rsid w:val="00C23A39"/>
    <w:rsid w:val="00C31FB5"/>
    <w:rsid w:val="00C3357A"/>
    <w:rsid w:val="00C3414A"/>
    <w:rsid w:val="00C35A60"/>
    <w:rsid w:val="00C36CFF"/>
    <w:rsid w:val="00C41173"/>
    <w:rsid w:val="00C41C66"/>
    <w:rsid w:val="00C41F7A"/>
    <w:rsid w:val="00C43079"/>
    <w:rsid w:val="00C43D3B"/>
    <w:rsid w:val="00C45068"/>
    <w:rsid w:val="00C4629E"/>
    <w:rsid w:val="00C51B0F"/>
    <w:rsid w:val="00C60148"/>
    <w:rsid w:val="00C61AAF"/>
    <w:rsid w:val="00C641F6"/>
    <w:rsid w:val="00C65649"/>
    <w:rsid w:val="00C66C41"/>
    <w:rsid w:val="00C67833"/>
    <w:rsid w:val="00C70229"/>
    <w:rsid w:val="00C7150C"/>
    <w:rsid w:val="00C72B70"/>
    <w:rsid w:val="00C749F3"/>
    <w:rsid w:val="00C7633C"/>
    <w:rsid w:val="00C77903"/>
    <w:rsid w:val="00C80538"/>
    <w:rsid w:val="00C8206A"/>
    <w:rsid w:val="00C90452"/>
    <w:rsid w:val="00C93265"/>
    <w:rsid w:val="00C969CB"/>
    <w:rsid w:val="00C97AAC"/>
    <w:rsid w:val="00CA60E0"/>
    <w:rsid w:val="00CA6332"/>
    <w:rsid w:val="00CB57C1"/>
    <w:rsid w:val="00CB6333"/>
    <w:rsid w:val="00CB72E7"/>
    <w:rsid w:val="00CC0610"/>
    <w:rsid w:val="00CC08F0"/>
    <w:rsid w:val="00CC46ED"/>
    <w:rsid w:val="00CC5FD5"/>
    <w:rsid w:val="00CC7639"/>
    <w:rsid w:val="00CD07ED"/>
    <w:rsid w:val="00CD07FD"/>
    <w:rsid w:val="00CD0D61"/>
    <w:rsid w:val="00CD2B96"/>
    <w:rsid w:val="00CD40E8"/>
    <w:rsid w:val="00CD5564"/>
    <w:rsid w:val="00CE7720"/>
    <w:rsid w:val="00CF0FC3"/>
    <w:rsid w:val="00CF44B1"/>
    <w:rsid w:val="00CF77C7"/>
    <w:rsid w:val="00D003AE"/>
    <w:rsid w:val="00D0073A"/>
    <w:rsid w:val="00D03E45"/>
    <w:rsid w:val="00D05AB7"/>
    <w:rsid w:val="00D1306F"/>
    <w:rsid w:val="00D16410"/>
    <w:rsid w:val="00D21130"/>
    <w:rsid w:val="00D23C72"/>
    <w:rsid w:val="00D27FA3"/>
    <w:rsid w:val="00D31953"/>
    <w:rsid w:val="00D332B2"/>
    <w:rsid w:val="00D33BB7"/>
    <w:rsid w:val="00D40DC1"/>
    <w:rsid w:val="00D421E4"/>
    <w:rsid w:val="00D46C09"/>
    <w:rsid w:val="00D473E0"/>
    <w:rsid w:val="00D4763D"/>
    <w:rsid w:val="00D50D8A"/>
    <w:rsid w:val="00D50F5B"/>
    <w:rsid w:val="00D5349D"/>
    <w:rsid w:val="00D53A43"/>
    <w:rsid w:val="00D546C9"/>
    <w:rsid w:val="00D5559E"/>
    <w:rsid w:val="00D5752B"/>
    <w:rsid w:val="00D60884"/>
    <w:rsid w:val="00D656D9"/>
    <w:rsid w:val="00D7030B"/>
    <w:rsid w:val="00D754DE"/>
    <w:rsid w:val="00D75D93"/>
    <w:rsid w:val="00D76A2F"/>
    <w:rsid w:val="00D76AE4"/>
    <w:rsid w:val="00D8161B"/>
    <w:rsid w:val="00D82288"/>
    <w:rsid w:val="00D836AF"/>
    <w:rsid w:val="00D85646"/>
    <w:rsid w:val="00D87202"/>
    <w:rsid w:val="00D91DAE"/>
    <w:rsid w:val="00D94937"/>
    <w:rsid w:val="00D9686C"/>
    <w:rsid w:val="00DA05DE"/>
    <w:rsid w:val="00DA0F34"/>
    <w:rsid w:val="00DA13F7"/>
    <w:rsid w:val="00DA573A"/>
    <w:rsid w:val="00DA74B7"/>
    <w:rsid w:val="00DA7D2F"/>
    <w:rsid w:val="00DB08D3"/>
    <w:rsid w:val="00DB36E2"/>
    <w:rsid w:val="00DB7A42"/>
    <w:rsid w:val="00DC057D"/>
    <w:rsid w:val="00DC074E"/>
    <w:rsid w:val="00DC0B16"/>
    <w:rsid w:val="00DC442B"/>
    <w:rsid w:val="00DD29F1"/>
    <w:rsid w:val="00DE09FD"/>
    <w:rsid w:val="00DE0E1A"/>
    <w:rsid w:val="00DE20C1"/>
    <w:rsid w:val="00DE367A"/>
    <w:rsid w:val="00DE44EE"/>
    <w:rsid w:val="00DE5EE8"/>
    <w:rsid w:val="00DE724A"/>
    <w:rsid w:val="00DF0830"/>
    <w:rsid w:val="00DF1627"/>
    <w:rsid w:val="00DF4C02"/>
    <w:rsid w:val="00DF690C"/>
    <w:rsid w:val="00DF7A4A"/>
    <w:rsid w:val="00DF7C61"/>
    <w:rsid w:val="00DF7F33"/>
    <w:rsid w:val="00E01A1B"/>
    <w:rsid w:val="00E01EFC"/>
    <w:rsid w:val="00E02988"/>
    <w:rsid w:val="00E0311C"/>
    <w:rsid w:val="00E1008C"/>
    <w:rsid w:val="00E1053A"/>
    <w:rsid w:val="00E109ED"/>
    <w:rsid w:val="00E10C28"/>
    <w:rsid w:val="00E11581"/>
    <w:rsid w:val="00E11E5C"/>
    <w:rsid w:val="00E13767"/>
    <w:rsid w:val="00E1535E"/>
    <w:rsid w:val="00E15698"/>
    <w:rsid w:val="00E15DEC"/>
    <w:rsid w:val="00E20047"/>
    <w:rsid w:val="00E215B2"/>
    <w:rsid w:val="00E258FC"/>
    <w:rsid w:val="00E25A73"/>
    <w:rsid w:val="00E25C23"/>
    <w:rsid w:val="00E30CCB"/>
    <w:rsid w:val="00E3122B"/>
    <w:rsid w:val="00E31637"/>
    <w:rsid w:val="00E31E60"/>
    <w:rsid w:val="00E3405B"/>
    <w:rsid w:val="00E3456B"/>
    <w:rsid w:val="00E35472"/>
    <w:rsid w:val="00E3628F"/>
    <w:rsid w:val="00E37AB4"/>
    <w:rsid w:val="00E43F89"/>
    <w:rsid w:val="00E44A29"/>
    <w:rsid w:val="00E471B7"/>
    <w:rsid w:val="00E5378B"/>
    <w:rsid w:val="00E565EF"/>
    <w:rsid w:val="00E626E1"/>
    <w:rsid w:val="00E6473E"/>
    <w:rsid w:val="00E7231A"/>
    <w:rsid w:val="00E73F00"/>
    <w:rsid w:val="00E75015"/>
    <w:rsid w:val="00E767D2"/>
    <w:rsid w:val="00E83E7A"/>
    <w:rsid w:val="00E85DB7"/>
    <w:rsid w:val="00E87944"/>
    <w:rsid w:val="00E9152C"/>
    <w:rsid w:val="00E920D6"/>
    <w:rsid w:val="00E972A7"/>
    <w:rsid w:val="00EA0592"/>
    <w:rsid w:val="00EA17B7"/>
    <w:rsid w:val="00EA3800"/>
    <w:rsid w:val="00EA3B20"/>
    <w:rsid w:val="00EA542E"/>
    <w:rsid w:val="00EA5B14"/>
    <w:rsid w:val="00EA6346"/>
    <w:rsid w:val="00EB41CA"/>
    <w:rsid w:val="00EB4E03"/>
    <w:rsid w:val="00EB52FC"/>
    <w:rsid w:val="00EB5A9C"/>
    <w:rsid w:val="00EB78D6"/>
    <w:rsid w:val="00EC6602"/>
    <w:rsid w:val="00EC6C1C"/>
    <w:rsid w:val="00ED1599"/>
    <w:rsid w:val="00ED322E"/>
    <w:rsid w:val="00ED381C"/>
    <w:rsid w:val="00ED3E16"/>
    <w:rsid w:val="00ED4877"/>
    <w:rsid w:val="00ED51E6"/>
    <w:rsid w:val="00EE0EF0"/>
    <w:rsid w:val="00EE7E54"/>
    <w:rsid w:val="00EF3115"/>
    <w:rsid w:val="00EF5E76"/>
    <w:rsid w:val="00F008C9"/>
    <w:rsid w:val="00F01450"/>
    <w:rsid w:val="00F077AE"/>
    <w:rsid w:val="00F10573"/>
    <w:rsid w:val="00F12C4D"/>
    <w:rsid w:val="00F136E2"/>
    <w:rsid w:val="00F1452D"/>
    <w:rsid w:val="00F14711"/>
    <w:rsid w:val="00F149C6"/>
    <w:rsid w:val="00F15213"/>
    <w:rsid w:val="00F164EE"/>
    <w:rsid w:val="00F177C2"/>
    <w:rsid w:val="00F17D7F"/>
    <w:rsid w:val="00F21AA9"/>
    <w:rsid w:val="00F21C18"/>
    <w:rsid w:val="00F24CA0"/>
    <w:rsid w:val="00F27A71"/>
    <w:rsid w:val="00F27FE2"/>
    <w:rsid w:val="00F32666"/>
    <w:rsid w:val="00F36C76"/>
    <w:rsid w:val="00F4161E"/>
    <w:rsid w:val="00F41A7C"/>
    <w:rsid w:val="00F44A3C"/>
    <w:rsid w:val="00F45279"/>
    <w:rsid w:val="00F52E5A"/>
    <w:rsid w:val="00F5723F"/>
    <w:rsid w:val="00F60EC5"/>
    <w:rsid w:val="00F61B23"/>
    <w:rsid w:val="00F62D56"/>
    <w:rsid w:val="00F632AE"/>
    <w:rsid w:val="00F65203"/>
    <w:rsid w:val="00F6550D"/>
    <w:rsid w:val="00F65CA7"/>
    <w:rsid w:val="00F718F5"/>
    <w:rsid w:val="00F71C1D"/>
    <w:rsid w:val="00F71F88"/>
    <w:rsid w:val="00F73475"/>
    <w:rsid w:val="00F7560D"/>
    <w:rsid w:val="00F80CA6"/>
    <w:rsid w:val="00F8466F"/>
    <w:rsid w:val="00F84841"/>
    <w:rsid w:val="00F90BFC"/>
    <w:rsid w:val="00F92471"/>
    <w:rsid w:val="00F925A5"/>
    <w:rsid w:val="00F933E8"/>
    <w:rsid w:val="00F94481"/>
    <w:rsid w:val="00F9646E"/>
    <w:rsid w:val="00FA0FAF"/>
    <w:rsid w:val="00FA1B5F"/>
    <w:rsid w:val="00FA33D4"/>
    <w:rsid w:val="00FA3F4C"/>
    <w:rsid w:val="00FA45BB"/>
    <w:rsid w:val="00FA5ABE"/>
    <w:rsid w:val="00FA715C"/>
    <w:rsid w:val="00FA7541"/>
    <w:rsid w:val="00FA7BC2"/>
    <w:rsid w:val="00FB1E4B"/>
    <w:rsid w:val="00FB5A09"/>
    <w:rsid w:val="00FB7220"/>
    <w:rsid w:val="00FC0E2D"/>
    <w:rsid w:val="00FC23D7"/>
    <w:rsid w:val="00FC52DA"/>
    <w:rsid w:val="00FD0379"/>
    <w:rsid w:val="00FD05F4"/>
    <w:rsid w:val="00FD1C73"/>
    <w:rsid w:val="00FD49E5"/>
    <w:rsid w:val="00FD64AD"/>
    <w:rsid w:val="00FD7E09"/>
    <w:rsid w:val="00FE0161"/>
    <w:rsid w:val="00FE0206"/>
    <w:rsid w:val="00FE16E1"/>
    <w:rsid w:val="00FE1EB3"/>
    <w:rsid w:val="00FE2750"/>
    <w:rsid w:val="00FE630F"/>
    <w:rsid w:val="00FF09CA"/>
    <w:rsid w:val="00FF1DB0"/>
    <w:rsid w:val="00FF518F"/>
    <w:rsid w:val="00FF5869"/>
    <w:rsid w:val="00FF7E8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AD46DB"/>
  <w15:chartTrackingRefBased/>
  <w15:docId w15:val="{E2619052-D5EF-4455-9E37-DE92AC614C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9646E"/>
  </w:style>
  <w:style w:type="paragraph" w:styleId="Nagwek1">
    <w:name w:val="heading 1"/>
    <w:basedOn w:val="Normalny"/>
    <w:next w:val="Normalny"/>
    <w:link w:val="Nagwek1Znak"/>
    <w:uiPriority w:val="9"/>
    <w:qFormat/>
    <w:rsid w:val="006A03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A034C"/>
    <w:rPr>
      <w:rFonts w:asciiTheme="majorHAnsi" w:eastAsiaTheme="majorEastAsia" w:hAnsiTheme="majorHAnsi" w:cstheme="majorBidi"/>
      <w:color w:val="2F5496" w:themeColor="accent1" w:themeShade="BF"/>
      <w:sz w:val="32"/>
      <w:szCs w:val="32"/>
    </w:rPr>
  </w:style>
  <w:style w:type="paragraph" w:styleId="Akapitzlist">
    <w:name w:val="List Paragraph"/>
    <w:aliases w:val="BulletC,Numerowanie,List Paragraph,Akapit z listą BS,Kolorowa lista — akcent 11,Wyliczanie,Kielce_wypunktowanie,A_wyliczenie,lubu 1)_wypkt.,K-P_odwolanie,Lublin_odwolanie,Sl_Akapit z listą,maz_wyliczenie,opis dzialania,Akapit z listą5"/>
    <w:basedOn w:val="Normalny"/>
    <w:link w:val="AkapitzlistZnak"/>
    <w:uiPriority w:val="34"/>
    <w:qFormat/>
    <w:rsid w:val="00856FA8"/>
    <w:pPr>
      <w:ind w:left="720"/>
      <w:contextualSpacing/>
    </w:pPr>
  </w:style>
  <w:style w:type="paragraph" w:styleId="Tekstprzypisukocowego">
    <w:name w:val="endnote text"/>
    <w:basedOn w:val="Normalny"/>
    <w:link w:val="TekstprzypisukocowegoZnak"/>
    <w:uiPriority w:val="99"/>
    <w:semiHidden/>
    <w:unhideWhenUsed/>
    <w:rsid w:val="004F21A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4F21AF"/>
    <w:rPr>
      <w:sz w:val="20"/>
      <w:szCs w:val="20"/>
    </w:rPr>
  </w:style>
  <w:style w:type="character" w:styleId="Odwoanieprzypisukocowego">
    <w:name w:val="endnote reference"/>
    <w:basedOn w:val="Domylnaczcionkaakapitu"/>
    <w:uiPriority w:val="99"/>
    <w:semiHidden/>
    <w:unhideWhenUsed/>
    <w:rsid w:val="004F21AF"/>
    <w:rPr>
      <w:vertAlign w:val="superscript"/>
    </w:rPr>
  </w:style>
  <w:style w:type="paragraph" w:styleId="Tekstprzypisudolnego">
    <w:name w:val="footnote text"/>
    <w:basedOn w:val="Normalny"/>
    <w:link w:val="TekstprzypisudolnegoZnak"/>
    <w:uiPriority w:val="99"/>
    <w:semiHidden/>
    <w:unhideWhenUsed/>
    <w:rsid w:val="00DA13F7"/>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DA13F7"/>
    <w:rPr>
      <w:sz w:val="20"/>
      <w:szCs w:val="20"/>
    </w:rPr>
  </w:style>
  <w:style w:type="character" w:styleId="Odwoanieprzypisudolnego">
    <w:name w:val="footnote reference"/>
    <w:basedOn w:val="Domylnaczcionkaakapitu"/>
    <w:uiPriority w:val="99"/>
    <w:semiHidden/>
    <w:unhideWhenUsed/>
    <w:rsid w:val="00DA13F7"/>
    <w:rPr>
      <w:vertAlign w:val="superscript"/>
    </w:rPr>
  </w:style>
  <w:style w:type="paragraph" w:customStyle="1" w:styleId="Default">
    <w:name w:val="Default"/>
    <w:rsid w:val="0098167F"/>
    <w:pPr>
      <w:autoSpaceDE w:val="0"/>
      <w:autoSpaceDN w:val="0"/>
      <w:adjustRightInd w:val="0"/>
      <w:spacing w:after="0" w:line="240" w:lineRule="auto"/>
    </w:pPr>
    <w:rPr>
      <w:rFonts w:ascii="Times New Roman" w:hAnsi="Times New Roman" w:cs="Times New Roman"/>
      <w:color w:val="000000"/>
      <w:kern w:val="0"/>
      <w:sz w:val="24"/>
      <w:szCs w:val="24"/>
    </w:rPr>
  </w:style>
  <w:style w:type="character" w:styleId="Odwoaniedokomentarza">
    <w:name w:val="annotation reference"/>
    <w:basedOn w:val="Domylnaczcionkaakapitu"/>
    <w:uiPriority w:val="99"/>
    <w:semiHidden/>
    <w:unhideWhenUsed/>
    <w:rsid w:val="00B4411D"/>
    <w:rPr>
      <w:sz w:val="16"/>
      <w:szCs w:val="16"/>
    </w:rPr>
  </w:style>
  <w:style w:type="paragraph" w:styleId="Tekstkomentarza">
    <w:name w:val="annotation text"/>
    <w:basedOn w:val="Normalny"/>
    <w:link w:val="TekstkomentarzaZnak"/>
    <w:uiPriority w:val="99"/>
    <w:unhideWhenUsed/>
    <w:rsid w:val="00B4411D"/>
    <w:pPr>
      <w:spacing w:line="240" w:lineRule="auto"/>
    </w:pPr>
    <w:rPr>
      <w:sz w:val="20"/>
      <w:szCs w:val="20"/>
    </w:rPr>
  </w:style>
  <w:style w:type="character" w:customStyle="1" w:styleId="TekstkomentarzaZnak">
    <w:name w:val="Tekst komentarza Znak"/>
    <w:basedOn w:val="Domylnaczcionkaakapitu"/>
    <w:link w:val="Tekstkomentarza"/>
    <w:uiPriority w:val="99"/>
    <w:rsid w:val="00B4411D"/>
    <w:rPr>
      <w:sz w:val="20"/>
      <w:szCs w:val="20"/>
    </w:rPr>
  </w:style>
  <w:style w:type="paragraph" w:styleId="Tematkomentarza">
    <w:name w:val="annotation subject"/>
    <w:basedOn w:val="Tekstkomentarza"/>
    <w:next w:val="Tekstkomentarza"/>
    <w:link w:val="TematkomentarzaZnak"/>
    <w:uiPriority w:val="99"/>
    <w:semiHidden/>
    <w:unhideWhenUsed/>
    <w:rsid w:val="00B4411D"/>
    <w:rPr>
      <w:b/>
      <w:bCs/>
    </w:rPr>
  </w:style>
  <w:style w:type="character" w:customStyle="1" w:styleId="TematkomentarzaZnak">
    <w:name w:val="Temat komentarza Znak"/>
    <w:basedOn w:val="TekstkomentarzaZnak"/>
    <w:link w:val="Tematkomentarza"/>
    <w:uiPriority w:val="99"/>
    <w:semiHidden/>
    <w:rsid w:val="00B4411D"/>
    <w:rPr>
      <w:b/>
      <w:bCs/>
      <w:sz w:val="20"/>
      <w:szCs w:val="20"/>
    </w:rPr>
  </w:style>
  <w:style w:type="character" w:styleId="Hipercze">
    <w:name w:val="Hyperlink"/>
    <w:basedOn w:val="Domylnaczcionkaakapitu"/>
    <w:uiPriority w:val="99"/>
    <w:unhideWhenUsed/>
    <w:rsid w:val="002E20A5"/>
    <w:rPr>
      <w:color w:val="0563C1" w:themeColor="hyperlink"/>
      <w:u w:val="single"/>
    </w:rPr>
  </w:style>
  <w:style w:type="character" w:styleId="Nierozpoznanawzmianka">
    <w:name w:val="Unresolved Mention"/>
    <w:basedOn w:val="Domylnaczcionkaakapitu"/>
    <w:uiPriority w:val="99"/>
    <w:semiHidden/>
    <w:unhideWhenUsed/>
    <w:rsid w:val="002E20A5"/>
    <w:rPr>
      <w:color w:val="605E5C"/>
      <w:shd w:val="clear" w:color="auto" w:fill="E1DFDD"/>
    </w:rPr>
  </w:style>
  <w:style w:type="paragraph" w:styleId="Nagwek">
    <w:name w:val="header"/>
    <w:basedOn w:val="Normalny"/>
    <w:link w:val="NagwekZnak"/>
    <w:uiPriority w:val="99"/>
    <w:unhideWhenUsed/>
    <w:rsid w:val="001E614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E6146"/>
  </w:style>
  <w:style w:type="paragraph" w:styleId="Stopka">
    <w:name w:val="footer"/>
    <w:basedOn w:val="Normalny"/>
    <w:link w:val="StopkaZnak"/>
    <w:unhideWhenUsed/>
    <w:rsid w:val="001E614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E6146"/>
  </w:style>
  <w:style w:type="paragraph" w:styleId="Nagwekspisutreci">
    <w:name w:val="TOC Heading"/>
    <w:basedOn w:val="Nagwek1"/>
    <w:next w:val="Normalny"/>
    <w:uiPriority w:val="39"/>
    <w:unhideWhenUsed/>
    <w:qFormat/>
    <w:rsid w:val="007E434C"/>
    <w:pPr>
      <w:outlineLvl w:val="9"/>
    </w:pPr>
    <w:rPr>
      <w:kern w:val="0"/>
      <w:lang w:eastAsia="pl-PL"/>
      <w14:ligatures w14:val="none"/>
    </w:rPr>
  </w:style>
  <w:style w:type="paragraph" w:styleId="Spistreci1">
    <w:name w:val="toc 1"/>
    <w:basedOn w:val="Normalny"/>
    <w:next w:val="Normalny"/>
    <w:autoRedefine/>
    <w:uiPriority w:val="39"/>
    <w:unhideWhenUsed/>
    <w:rsid w:val="00EB41CA"/>
    <w:pPr>
      <w:tabs>
        <w:tab w:val="left" w:pos="426"/>
        <w:tab w:val="right" w:leader="dot" w:pos="9062"/>
      </w:tabs>
      <w:spacing w:after="100"/>
    </w:pPr>
    <w:rPr>
      <w:b/>
      <w:bCs/>
      <w:noProof/>
    </w:rPr>
  </w:style>
  <w:style w:type="character" w:customStyle="1" w:styleId="highlight">
    <w:name w:val="highlight"/>
    <w:basedOn w:val="Domylnaczcionkaakapitu"/>
    <w:rsid w:val="00664F74"/>
  </w:style>
  <w:style w:type="paragraph" w:customStyle="1" w:styleId="Nagwekistopka">
    <w:name w:val="Nagłówek i stopka"/>
    <w:rsid w:val="00DA0F34"/>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kern w:val="0"/>
      <w:sz w:val="24"/>
      <w:szCs w:val="24"/>
      <w:bdr w:val="nil"/>
      <w:lang w:eastAsia="pl-PL"/>
      <w14:ligatures w14:val="none"/>
    </w:rPr>
  </w:style>
  <w:style w:type="character" w:customStyle="1" w:styleId="AkapitzlistZnak">
    <w:name w:val="Akapit z listą Znak"/>
    <w:aliases w:val="BulletC Znak,Numerowanie Znak,List Paragraph Znak,Akapit z listą BS Znak,Kolorowa lista — akcent 11 Znak,Wyliczanie Znak,Kielce_wypunktowanie Znak,A_wyliczenie Znak,lubu 1)_wypkt. Znak,K-P_odwolanie Znak,Lublin_odwolanie Znak"/>
    <w:link w:val="Akapitzlist"/>
    <w:uiPriority w:val="34"/>
    <w:qFormat/>
    <w:rsid w:val="00A34158"/>
  </w:style>
  <w:style w:type="table" w:styleId="Tabela-Siatka">
    <w:name w:val="Table Grid"/>
    <w:basedOn w:val="Standardowy"/>
    <w:uiPriority w:val="39"/>
    <w:rsid w:val="005637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17431F"/>
    <w:rPr>
      <w:color w:val="954F72" w:themeColor="followedHyperlink"/>
      <w:u w:val="single"/>
    </w:rPr>
  </w:style>
  <w:style w:type="table" w:styleId="Tabelasiatki6kolorowaakcent2">
    <w:name w:val="Grid Table 6 Colorful Accent 2"/>
    <w:basedOn w:val="Standardowy"/>
    <w:uiPriority w:val="51"/>
    <w:rsid w:val="009A43AA"/>
    <w:pPr>
      <w:spacing w:after="0" w:line="240" w:lineRule="auto"/>
    </w:pPr>
    <w:rPr>
      <w:color w:val="C45911" w:themeColor="accent2" w:themeShade="BF"/>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styleId="NormalnyWeb">
    <w:name w:val="Normal (Web)"/>
    <w:basedOn w:val="Normalny"/>
    <w:uiPriority w:val="99"/>
    <w:semiHidden/>
    <w:unhideWhenUsed/>
    <w:rsid w:val="00F45279"/>
    <w:pPr>
      <w:spacing w:after="0" w:line="240" w:lineRule="auto"/>
    </w:pPr>
    <w:rPr>
      <w:rFonts w:ascii="Times New Roman" w:eastAsia="Times New Roman" w:hAnsi="Times New Roman" w:cs="Times New Roman"/>
      <w:kern w:val="0"/>
      <w:sz w:val="24"/>
      <w:szCs w:val="24"/>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07663">
      <w:bodyDiv w:val="1"/>
      <w:marLeft w:val="0"/>
      <w:marRight w:val="0"/>
      <w:marTop w:val="0"/>
      <w:marBottom w:val="0"/>
      <w:divBdr>
        <w:top w:val="none" w:sz="0" w:space="0" w:color="auto"/>
        <w:left w:val="none" w:sz="0" w:space="0" w:color="auto"/>
        <w:bottom w:val="none" w:sz="0" w:space="0" w:color="auto"/>
        <w:right w:val="none" w:sz="0" w:space="0" w:color="auto"/>
      </w:divBdr>
    </w:div>
    <w:div w:id="550188806">
      <w:bodyDiv w:val="1"/>
      <w:marLeft w:val="0"/>
      <w:marRight w:val="0"/>
      <w:marTop w:val="0"/>
      <w:marBottom w:val="0"/>
      <w:divBdr>
        <w:top w:val="none" w:sz="0" w:space="0" w:color="auto"/>
        <w:left w:val="none" w:sz="0" w:space="0" w:color="auto"/>
        <w:bottom w:val="none" w:sz="0" w:space="0" w:color="auto"/>
        <w:right w:val="none" w:sz="0" w:space="0" w:color="auto"/>
      </w:divBdr>
    </w:div>
    <w:div w:id="760369129">
      <w:bodyDiv w:val="1"/>
      <w:marLeft w:val="0"/>
      <w:marRight w:val="0"/>
      <w:marTop w:val="0"/>
      <w:marBottom w:val="0"/>
      <w:divBdr>
        <w:top w:val="none" w:sz="0" w:space="0" w:color="auto"/>
        <w:left w:val="none" w:sz="0" w:space="0" w:color="auto"/>
        <w:bottom w:val="none" w:sz="0" w:space="0" w:color="auto"/>
        <w:right w:val="none" w:sz="0" w:space="0" w:color="auto"/>
      </w:divBdr>
    </w:div>
    <w:div w:id="999189273">
      <w:bodyDiv w:val="1"/>
      <w:marLeft w:val="0"/>
      <w:marRight w:val="0"/>
      <w:marTop w:val="0"/>
      <w:marBottom w:val="0"/>
      <w:divBdr>
        <w:top w:val="none" w:sz="0" w:space="0" w:color="auto"/>
        <w:left w:val="none" w:sz="0" w:space="0" w:color="auto"/>
        <w:bottom w:val="none" w:sz="0" w:space="0" w:color="auto"/>
        <w:right w:val="none" w:sz="0" w:space="0" w:color="auto"/>
      </w:divBdr>
    </w:div>
    <w:div w:id="1226918755">
      <w:bodyDiv w:val="1"/>
      <w:marLeft w:val="0"/>
      <w:marRight w:val="0"/>
      <w:marTop w:val="0"/>
      <w:marBottom w:val="0"/>
      <w:divBdr>
        <w:top w:val="none" w:sz="0" w:space="0" w:color="auto"/>
        <w:left w:val="none" w:sz="0" w:space="0" w:color="auto"/>
        <w:bottom w:val="none" w:sz="0" w:space="0" w:color="auto"/>
        <w:right w:val="none" w:sz="0" w:space="0" w:color="auto"/>
      </w:divBdr>
      <w:divsChild>
        <w:div w:id="706181954">
          <w:marLeft w:val="0"/>
          <w:marRight w:val="0"/>
          <w:marTop w:val="0"/>
          <w:marBottom w:val="0"/>
          <w:divBdr>
            <w:top w:val="none" w:sz="0" w:space="0" w:color="auto"/>
            <w:left w:val="none" w:sz="0" w:space="0" w:color="auto"/>
            <w:bottom w:val="none" w:sz="0" w:space="0" w:color="auto"/>
            <w:right w:val="none" w:sz="0" w:space="0" w:color="auto"/>
          </w:divBdr>
        </w:div>
      </w:divsChild>
    </w:div>
    <w:div w:id="1815944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instrukcje.cst2021.gov.pl/?app=wod"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od.cst2021.gov.pl" TargetMode="External"/><Relationship Id="rId17" Type="http://schemas.openxmlformats.org/officeDocument/2006/relationships/hyperlink" Target="mailto:efrr@sejmik.kielce.pl" TargetMode="External"/><Relationship Id="rId2" Type="http://schemas.openxmlformats.org/officeDocument/2006/relationships/numbering" Target="numbering.xml"/><Relationship Id="rId16" Type="http://schemas.openxmlformats.org/officeDocument/2006/relationships/hyperlink" Target="mailto:efrr@sejmik.kielce.pl"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nstrukcje.cst2021.gov.pl/" TargetMode="External"/><Relationship Id="rId5" Type="http://schemas.openxmlformats.org/officeDocument/2006/relationships/webSettings" Target="webSettings.xml"/><Relationship Id="rId15" Type="http://schemas.openxmlformats.org/officeDocument/2006/relationships/hyperlink" Target="https://wod.cst2021.gov.pl" TargetMode="External"/><Relationship Id="rId10" Type="http://schemas.openxmlformats.org/officeDocument/2006/relationships/hyperlink" Target="http://www.funduszeeuropejskie.gov.pl"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www.2014-2020.rpo-swietokrzyskie.pl/dowiedz-sie-wiecej-o-programie/poznaj-program-na-lata-2021-2027/systemy-informatyczne-na-lata-2021-2027" TargetMode="Externa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commission.europa.eu/funding-tenders/procedures-guidelines-tenders/information-contractors-and-beneficiaries/exchange-rate-inforeuro_en"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88063B-DB8C-43F8-B54A-29463D7B0C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26</Pages>
  <Words>10450</Words>
  <Characters>62703</Characters>
  <Application>Microsoft Office Word</Application>
  <DocSecurity>0</DocSecurity>
  <Lines>522</Lines>
  <Paragraphs>146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73007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Filipiak, Edyta</dc:creator>
  <cp:keywords/>
  <dc:description/>
  <cp:lastModifiedBy>Picheta, Anna</cp:lastModifiedBy>
  <cp:revision>89</cp:revision>
  <cp:lastPrinted>2024-04-24T10:55:00Z</cp:lastPrinted>
  <dcterms:created xsi:type="dcterms:W3CDTF">2024-04-19T12:10:00Z</dcterms:created>
  <dcterms:modified xsi:type="dcterms:W3CDTF">2024-04-24T10:55:00Z</dcterms:modified>
</cp:coreProperties>
</file>