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7924" w14:textId="77777777" w:rsidR="001E2690" w:rsidRPr="00644CC3" w:rsidRDefault="001E2690" w:rsidP="001E2690">
      <w:pPr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  <w:r w:rsidRPr="00644CC3">
        <w:rPr>
          <w:rFonts w:ascii="Arial" w:hAnsi="Arial" w:cs="Arial"/>
          <w:bCs/>
          <w:color w:val="000000" w:themeColor="text1"/>
          <w:sz w:val="24"/>
          <w:szCs w:val="24"/>
        </w:rPr>
        <w:t>EFS.V.432.52.2025</w:t>
      </w:r>
    </w:p>
    <w:p w14:paraId="38B831F5" w14:textId="77777777" w:rsidR="001E2690" w:rsidRDefault="001E2690" w:rsidP="00D36F0B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A73E66B" w14:textId="09C07E41" w:rsidR="0044786A" w:rsidRPr="00A21A38" w:rsidRDefault="00000000" w:rsidP="00D36F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 </w:t>
      </w:r>
      <w:r w:rsidRPr="00A21A38">
        <w:rPr>
          <w:rFonts w:ascii="Arial" w:eastAsia="Calibri" w:hAnsi="Arial" w:cs="Arial"/>
          <w:b/>
          <w:bCs/>
          <w:sz w:val="24"/>
          <w:szCs w:val="24"/>
        </w:rPr>
        <w:t>INFORMACJA POKONTROLNA</w:t>
      </w:r>
    </w:p>
    <w:p w14:paraId="4B5B90C7" w14:textId="77777777" w:rsidR="0044786A" w:rsidRPr="00A21A38" w:rsidRDefault="00000000" w:rsidP="00D36F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FESW.08.02-IZ.00-0079/23-001-INF</w:t>
      </w:r>
    </w:p>
    <w:p w14:paraId="065C52DA" w14:textId="5C9C737A" w:rsidR="0044786A" w:rsidRPr="00A21A38" w:rsidRDefault="00000000" w:rsidP="00D36F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  </w:t>
      </w:r>
    </w:p>
    <w:p w14:paraId="1EE31FD5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Informacje wstępne</w:t>
      </w:r>
    </w:p>
    <w:p w14:paraId="0A48EF6C" w14:textId="23BDD0E1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44786A" w:rsidRPr="00A21A38" w14:paraId="3A82719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B15A8D3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8FA6F08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FESW.08.02-IZ.00-0079/23-001</w:t>
            </w:r>
          </w:p>
        </w:tc>
      </w:tr>
      <w:tr w:rsidR="0044786A" w:rsidRPr="00A21A38" w14:paraId="332C4C7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94C155B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6DC0EB0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FESW.08.02-IZ.00-0079/23</w:t>
            </w:r>
          </w:p>
        </w:tc>
      </w:tr>
      <w:tr w:rsidR="0044786A" w:rsidRPr="00A21A38" w14:paraId="7845799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57EDCA8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EE3E7EF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IN PLUS - podnoszenie jakości kształcenia podstawowego w Szkole Podstawowej w Bilczy</w:t>
            </w:r>
          </w:p>
        </w:tc>
      </w:tr>
    </w:tbl>
    <w:p w14:paraId="1C557CEE" w14:textId="77777777" w:rsidR="0044786A" w:rsidRPr="00A21A38" w:rsidRDefault="00000000" w:rsidP="00D36F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 </w:t>
      </w:r>
    </w:p>
    <w:p w14:paraId="16A6746E" w14:textId="1DC22432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––– Dane beneficjenta ––––––––––––––––––––––––––––––––––––––––</w:t>
      </w:r>
      <w:r w:rsidR="00146BF3" w:rsidRPr="00A21A38">
        <w:rPr>
          <w:rFonts w:ascii="Arial" w:eastAsia="Calibri" w:hAnsi="Arial" w:cs="Arial"/>
          <w:b/>
          <w:bCs/>
          <w:sz w:val="24"/>
          <w:szCs w:val="24"/>
        </w:rPr>
        <w:t>––</w:t>
      </w:r>
      <w:r w:rsidRPr="00A21A38">
        <w:rPr>
          <w:rFonts w:ascii="Arial" w:eastAsia="Calibri" w:hAnsi="Arial" w:cs="Arial"/>
          <w:b/>
          <w:bCs/>
          <w:sz w:val="24"/>
          <w:szCs w:val="24"/>
        </w:rPr>
        <w:t>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44786A" w:rsidRPr="00A21A38" w14:paraId="28BCA9A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ACD5BC2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345D302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6572630604</w:t>
            </w:r>
          </w:p>
        </w:tc>
      </w:tr>
      <w:tr w:rsidR="0044786A" w:rsidRPr="00A21A38" w14:paraId="34A1EE9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C6234B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444F61A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Gmina Morawica/Szkoła Podstawowa im. ks. Piotra Ściegiennego w Bilczy</w:t>
            </w:r>
          </w:p>
        </w:tc>
      </w:tr>
      <w:tr w:rsidR="0044786A" w:rsidRPr="00A21A38" w14:paraId="0CACA7B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34B7BC3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1D7BE4F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Bilcza 26-026, Szkolna 2</w:t>
            </w:r>
          </w:p>
        </w:tc>
      </w:tr>
    </w:tbl>
    <w:p w14:paraId="56AA7769" w14:textId="77777777" w:rsidR="0044786A" w:rsidRPr="00A21A38" w:rsidRDefault="00000000" w:rsidP="00D36F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 </w:t>
      </w:r>
    </w:p>
    <w:p w14:paraId="64B3DADF" w14:textId="41B13B8C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44786A" w:rsidRPr="00A21A38" w14:paraId="0C028B4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2E09425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A0484D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Planowa</w:t>
            </w:r>
          </w:p>
        </w:tc>
      </w:tr>
      <w:tr w:rsidR="0044786A" w:rsidRPr="00A21A38" w14:paraId="74CE453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8A65D23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14FFDF5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Na miejscu</w:t>
            </w:r>
          </w:p>
        </w:tc>
      </w:tr>
      <w:tr w:rsidR="0044786A" w:rsidRPr="00A21A38" w14:paraId="70E51A8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8433FEE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6F85BC3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Wizyta monitoringowa, W trakcie realizacji projektu, Zamówień publicznych, Zamówień poza PZP</w:t>
            </w:r>
          </w:p>
        </w:tc>
      </w:tr>
      <w:tr w:rsidR="0044786A" w:rsidRPr="00A21A38" w14:paraId="3E11F09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38CE2C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E4A28F4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Paula Pacholec, Karol Porzuczek, Justyna Łoboda</w:t>
            </w:r>
          </w:p>
        </w:tc>
      </w:tr>
      <w:tr w:rsidR="0044786A" w:rsidRPr="00A21A38" w14:paraId="5EE43AE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1484D96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DD5672E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 xml:space="preserve">Załącznik EFS-V.7 - Lista sprawdzająca do kontroli na miejscu projektu, EFS-V.8 - Lista sprawdzająca - zamówienia publiczne, Załącznik EFS-V.9 -Lista sprawdzająca do wizyty monitoringowej, EFS-V.10 - Lista sprawdzająca do kontroli trwałości, EFS-V.12- Lista sprawdzająca do kontroli wykorzystywania środków w ramach PT (IW </w:t>
            </w:r>
            <w:proofErr w:type="spellStart"/>
            <w:r w:rsidRPr="00A21A38">
              <w:rPr>
                <w:rFonts w:ascii="Arial" w:eastAsia="Calibri" w:hAnsi="Arial" w:cs="Arial"/>
                <w:sz w:val="24"/>
                <w:szCs w:val="24"/>
              </w:rPr>
              <w:t>wer</w:t>
            </w:r>
            <w:proofErr w:type="spellEnd"/>
            <w:r w:rsidRPr="00A21A38">
              <w:rPr>
                <w:rFonts w:ascii="Arial" w:eastAsia="Calibri" w:hAnsi="Arial" w:cs="Arial"/>
                <w:sz w:val="24"/>
                <w:szCs w:val="24"/>
              </w:rPr>
              <w:t>. obowiązująca od 27.11.2024 r.)</w:t>
            </w:r>
          </w:p>
        </w:tc>
      </w:tr>
      <w:tr w:rsidR="0044786A" w:rsidRPr="00A21A38" w14:paraId="4977E27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4B5B9E3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A93C36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Wersja 1</w:t>
            </w:r>
          </w:p>
        </w:tc>
      </w:tr>
      <w:tr w:rsidR="0044786A" w:rsidRPr="00A21A38" w14:paraId="407F84F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738035E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AE5E498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2025-05-28 - 2025-05-30</w:t>
            </w:r>
          </w:p>
        </w:tc>
      </w:tr>
      <w:tr w:rsidR="0044786A" w:rsidRPr="00A21A38" w14:paraId="16ADA7F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1BF6B3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6D4397A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2025-05-28</w:t>
            </w:r>
          </w:p>
        </w:tc>
      </w:tr>
      <w:tr w:rsidR="0044786A" w:rsidRPr="00A21A38" w14:paraId="3CA817A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F11230B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F7A29F2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Instytucja Zarządzająca programem regionalnym Fundusze Europejskie dla Świętokrzyskiego 2021-2027</w:t>
            </w:r>
          </w:p>
        </w:tc>
      </w:tr>
      <w:tr w:rsidR="0044786A" w:rsidRPr="00A21A38" w14:paraId="0D674DB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7A073DB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1895AA6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Gmina Morawica - NIP: 6572630604</w:t>
            </w:r>
          </w:p>
        </w:tc>
      </w:tr>
      <w:tr w:rsidR="0044786A" w:rsidRPr="00A21A38" w14:paraId="0AE04A3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F1D8D9F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BCEE2D1" w14:textId="4EB72462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Szkoła Podstawowa im. ks. Piotra Ściegiennego w</w:t>
            </w:r>
            <w:r w:rsidR="001B3FCE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A21A38">
              <w:rPr>
                <w:rFonts w:ascii="Arial" w:eastAsia="Calibri" w:hAnsi="Arial" w:cs="Arial"/>
                <w:sz w:val="24"/>
                <w:szCs w:val="24"/>
              </w:rPr>
              <w:t>Bilczy, ul. Szkolna 2, 26-026 Morawica</w:t>
            </w:r>
          </w:p>
        </w:tc>
      </w:tr>
      <w:tr w:rsidR="0044786A" w:rsidRPr="00A21A38" w14:paraId="3632346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98ADA3E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EE36F50" w14:textId="77777777" w:rsidR="0044786A" w:rsidRPr="00A21A38" w:rsidRDefault="0044786A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44786A" w:rsidRPr="00A21A38" w14:paraId="1A81063A" w14:textId="77777777" w:rsidTr="001B3FCE">
        <w:tc>
          <w:tcPr>
            <w:tcW w:w="300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E6F1" w14:textId="62FB93FF" w:rsidR="0044786A" w:rsidRPr="00A21A38" w:rsidRDefault="00000000" w:rsidP="00D36F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6180" w14:textId="77777777" w:rsidR="0044786A" w:rsidRPr="00A21A38" w:rsidRDefault="00000000" w:rsidP="00D36F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3CF4" w14:textId="77777777" w:rsidR="0044786A" w:rsidRPr="00A21A38" w:rsidRDefault="00000000" w:rsidP="00D36F0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Kontrakty</w:t>
            </w:r>
          </w:p>
        </w:tc>
      </w:tr>
      <w:tr w:rsidR="0044786A" w:rsidRPr="00A21A38" w14:paraId="28FF7C7C" w14:textId="77777777" w:rsidTr="001B3FCE"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B1A4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2024/BZP 00638710</w:t>
            </w:r>
          </w:p>
        </w:tc>
        <w:tc>
          <w:tcPr>
            <w:tcW w:w="3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C0DD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Usługa przeprowadzenia zajęć dodatkowych dla dzieci w ramach projektu pn. IN PLUS – podnoszenie jakości kształcenia podstawowego w Szkole Podstawowej w Bilczy</w:t>
            </w:r>
          </w:p>
        </w:tc>
        <w:tc>
          <w:tcPr>
            <w:tcW w:w="3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A16C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 xml:space="preserve">Nr 1/INPLUS/2025 z dnia 09.01.2025 r. z </w:t>
            </w:r>
            <w:proofErr w:type="spellStart"/>
            <w:r w:rsidRPr="00A21A38">
              <w:rPr>
                <w:rFonts w:ascii="Arial" w:eastAsia="Calibri" w:hAnsi="Arial" w:cs="Arial"/>
                <w:sz w:val="24"/>
                <w:szCs w:val="24"/>
              </w:rPr>
              <w:t>Perfektus</w:t>
            </w:r>
            <w:proofErr w:type="spellEnd"/>
            <w:r w:rsidRPr="00A21A38">
              <w:rPr>
                <w:rFonts w:ascii="Arial" w:eastAsia="Calibri" w:hAnsi="Arial" w:cs="Arial"/>
                <w:sz w:val="24"/>
                <w:szCs w:val="24"/>
              </w:rPr>
              <w:t xml:space="preserve"> System sp. z o.o., NIP 9591882194; nr 2/INPLUS/2025 z dnia 10.01.2025 r. z BPR Consulting Paulina Rydz, NIP 7632055973</w:t>
            </w:r>
          </w:p>
        </w:tc>
      </w:tr>
    </w:tbl>
    <w:p w14:paraId="6C576920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44786A" w:rsidRPr="00A21A38" w14:paraId="2B5999E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068E6C9" w14:textId="77777777" w:rsidR="0044786A" w:rsidRPr="00A21A38" w:rsidRDefault="00000000" w:rsidP="00D36F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WoP</w:t>
            </w:r>
            <w:proofErr w:type="spellEnd"/>
            <w:r w:rsidRPr="00A21A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36A9819" w14:textId="77777777" w:rsidR="0044786A" w:rsidRPr="00A21A38" w:rsidRDefault="00000000" w:rsidP="00523D6F">
            <w:pPr>
              <w:spacing w:line="360" w:lineRule="auto"/>
              <w:ind w:left="455"/>
              <w:rPr>
                <w:rFonts w:ascii="Arial" w:hAnsi="Arial" w:cs="Arial"/>
                <w:sz w:val="24"/>
                <w:szCs w:val="24"/>
              </w:rPr>
            </w:pPr>
            <w:r w:rsidRPr="00A21A38">
              <w:rPr>
                <w:rFonts w:ascii="Arial" w:eastAsia="Calibri" w:hAnsi="Arial" w:cs="Arial"/>
                <w:sz w:val="24"/>
                <w:szCs w:val="24"/>
              </w:rPr>
              <w:t>FESW.08.02-IZ.00-0079/23-003 za okres 2024-12-01 do 2024-12-31</w:t>
            </w:r>
          </w:p>
        </w:tc>
      </w:tr>
    </w:tbl>
    <w:p w14:paraId="2772DE55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1. Wykaz skrótów</w:t>
      </w:r>
    </w:p>
    <w:p w14:paraId="7CC8366C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Brak.</w:t>
      </w:r>
    </w:p>
    <w:p w14:paraId="4FC7FD4B" w14:textId="77777777" w:rsidR="001C3332" w:rsidRDefault="001C3332" w:rsidP="00523D6F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7DCBB61" w14:textId="6F594C10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2. Podstawa prawna</w:t>
      </w:r>
    </w:p>
    <w:p w14:paraId="5A0D52AD" w14:textId="348AAC1F" w:rsidR="0044786A" w:rsidRPr="001C3332" w:rsidRDefault="00000000" w:rsidP="001C333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3332">
        <w:rPr>
          <w:rFonts w:ascii="Arial" w:eastAsia="Calibri" w:hAnsi="Arial" w:cs="Arial"/>
          <w:sz w:val="24"/>
          <w:szCs w:val="24"/>
        </w:rPr>
        <w:t xml:space="preserve"> Kontrakt Programowy dla Województwa Świętokrzyskiego na lata 2021-2027,</w:t>
      </w:r>
    </w:p>
    <w:p w14:paraId="4C2999E7" w14:textId="46F9F9E7" w:rsidR="0044786A" w:rsidRPr="001C3332" w:rsidRDefault="00000000" w:rsidP="001C333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3332">
        <w:rPr>
          <w:rFonts w:ascii="Arial" w:eastAsia="Calibri" w:hAnsi="Arial" w:cs="Arial"/>
          <w:sz w:val="24"/>
          <w:szCs w:val="24"/>
        </w:rPr>
        <w:t xml:space="preserve"> Program Regionalny Fundusze Europejskie dla Świętokrzyskiego 2021-2027,</w:t>
      </w:r>
    </w:p>
    <w:p w14:paraId="730211B3" w14:textId="147C480A" w:rsidR="0044786A" w:rsidRPr="001C3332" w:rsidRDefault="00000000" w:rsidP="001C333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3332">
        <w:rPr>
          <w:rFonts w:ascii="Arial" w:eastAsia="Calibri" w:hAnsi="Arial" w:cs="Arial"/>
          <w:sz w:val="24"/>
          <w:szCs w:val="24"/>
        </w:rPr>
        <w:t xml:space="preserve">art. 25 ust. 1 Ustawy z dnia 28 kwietnia 2022 r. 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o zasadach realizacji zadań finansowanych ze środków europejskich w perspektywie finansowej 2021-2027</w:t>
      </w:r>
      <w:r w:rsidRPr="001C3332">
        <w:rPr>
          <w:rFonts w:ascii="Arial" w:eastAsia="Calibri" w:hAnsi="Arial" w:cs="Arial"/>
          <w:sz w:val="24"/>
          <w:szCs w:val="24"/>
        </w:rPr>
        <w:t xml:space="preserve"> (Dz.U. 2022 poz. 1079),</w:t>
      </w:r>
    </w:p>
    <w:p w14:paraId="316DF79D" w14:textId="624FC4D3" w:rsidR="0044786A" w:rsidRPr="001C3332" w:rsidRDefault="00000000" w:rsidP="001C333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3332">
        <w:rPr>
          <w:rFonts w:ascii="Arial" w:eastAsia="Calibri" w:hAnsi="Arial" w:cs="Arial"/>
          <w:sz w:val="24"/>
          <w:szCs w:val="24"/>
        </w:rPr>
        <w:t>§ 31 umowy nr FESW.08.02-IZ.00-0079/23 o dofinansowanie projektu pn.</w:t>
      </w:r>
      <w:r w:rsidR="001C3332">
        <w:rPr>
          <w:rFonts w:ascii="Arial" w:eastAsia="Calibri" w:hAnsi="Arial" w:cs="Arial"/>
          <w:sz w:val="24"/>
          <w:szCs w:val="24"/>
        </w:rPr>
        <w:t> </w:t>
      </w:r>
      <w:r w:rsidRPr="001C3332">
        <w:rPr>
          <w:rFonts w:ascii="Arial" w:eastAsia="Calibri" w:hAnsi="Arial" w:cs="Arial"/>
          <w:sz w:val="24"/>
          <w:szCs w:val="24"/>
        </w:rPr>
        <w:t>„IN</w:t>
      </w:r>
      <w:r w:rsidR="00637AFE" w:rsidRPr="001C3332">
        <w:rPr>
          <w:rFonts w:ascii="Arial" w:eastAsia="Calibri" w:hAnsi="Arial" w:cs="Arial"/>
          <w:sz w:val="24"/>
          <w:szCs w:val="24"/>
        </w:rPr>
        <w:t> </w:t>
      </w:r>
      <w:r w:rsidRPr="001C3332">
        <w:rPr>
          <w:rFonts w:ascii="Arial" w:eastAsia="Calibri" w:hAnsi="Arial" w:cs="Arial"/>
          <w:sz w:val="24"/>
          <w:szCs w:val="24"/>
        </w:rPr>
        <w:t xml:space="preserve">PLUS - podnoszenie jakości kształcenia podstawowego w Szkole </w:t>
      </w:r>
      <w:r w:rsidRPr="001C3332">
        <w:rPr>
          <w:rFonts w:ascii="Arial" w:eastAsia="Calibri" w:hAnsi="Arial" w:cs="Arial"/>
          <w:sz w:val="24"/>
          <w:szCs w:val="24"/>
        </w:rPr>
        <w:lastRenderedPageBreak/>
        <w:t>Podstawowej w Bilczy” w ramach programu regionalnego Fundusze Europejskie dla Świętokrzyskiego 2021-2027 współfinansowanego ze środków Europejskiego Funduszu Społecznego Plus, zawartej w dniu 26.03.2024 r. pomiędzy Województwem Świętokrzyskim, reprezentowanym przez Zarząd Województwa Świętokrzyskiego pełniący funkcję Instytucji Zarządzającej programem regionalnym Fundusze Europejskie dla Świętokrzyskiego 2021-2027, a Gminą Morawica,</w:t>
      </w:r>
    </w:p>
    <w:p w14:paraId="62C117FA" w14:textId="34C3FB84" w:rsidR="0044786A" w:rsidRPr="001C3332" w:rsidRDefault="00000000" w:rsidP="001C3332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3332">
        <w:rPr>
          <w:rFonts w:ascii="Arial" w:eastAsia="Calibri" w:hAnsi="Arial" w:cs="Arial"/>
          <w:sz w:val="24"/>
          <w:szCs w:val="24"/>
        </w:rPr>
        <w:t>Upoważnienie nr 56/2025 do przeprowadzenia kontroli z dnia 20.05.2025 r.</w:t>
      </w:r>
    </w:p>
    <w:p w14:paraId="546159D7" w14:textId="77777777" w:rsidR="001C3332" w:rsidRDefault="001C3332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4C1B8C6" w14:textId="3F77075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3. Cel kontroli</w:t>
      </w:r>
    </w:p>
    <w:p w14:paraId="36DA4D6F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Sprawdzenie prawidłowości realizacji postanowień umowy nr FESW.08.02-IZ.00-0079/23 o dofinansowanie projektu pn. „IN PLUS - podnoszenie jakości kształcenia podstawowego w Szkole Podstawowej w Bilczy”.</w:t>
      </w:r>
    </w:p>
    <w:p w14:paraId="3048AE73" w14:textId="77777777" w:rsidR="001C3332" w:rsidRDefault="001C3332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FD97C6E" w14:textId="35C060A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4. Przedmiot kontroli</w:t>
      </w:r>
    </w:p>
    <w:p w14:paraId="05877164" w14:textId="06818815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Prawidłowości realizacji polityk horyzontalnych, w tym równość kobiet i mężczyzn, równość szans i niedyskryminacji, w tym dostępności dla osób z niepełnosprawnościami, Kartą Praw Podstawowych Unii Europejskiej, Konwencją o</w:t>
      </w:r>
      <w:r w:rsidR="00637AFE" w:rsidRPr="0046165C">
        <w:rPr>
          <w:rFonts w:ascii="Arial" w:eastAsia="Calibri" w:hAnsi="Arial" w:cs="Arial"/>
          <w:sz w:val="24"/>
          <w:szCs w:val="24"/>
        </w:rPr>
        <w:t> </w:t>
      </w:r>
      <w:r w:rsidRPr="0046165C">
        <w:rPr>
          <w:rFonts w:ascii="Arial" w:eastAsia="Calibri" w:hAnsi="Arial" w:cs="Arial"/>
          <w:sz w:val="24"/>
          <w:szCs w:val="24"/>
        </w:rPr>
        <w:t>Prawach Osób Niepełnosprawnych, zasadą zrównoważonego rozwoju a także zasadą DNSH.</w:t>
      </w:r>
    </w:p>
    <w:p w14:paraId="3815AC52" w14:textId="1CDCD9CC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Prawidłowości rozliczeń finansowych.</w:t>
      </w:r>
    </w:p>
    <w:p w14:paraId="328098F6" w14:textId="5F1495A1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Kwalifikowalności wydatków dotyczących personelu projektu.</w:t>
      </w:r>
    </w:p>
    <w:p w14:paraId="0A78E0AC" w14:textId="237C56CE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Sposobu rekrutacji oraz kwalifikowalności uczestników/podmiotów projektu.</w:t>
      </w:r>
    </w:p>
    <w:p w14:paraId="5A4FEF04" w14:textId="374FF77E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Ochrony danych osobowych.</w:t>
      </w:r>
    </w:p>
    <w:p w14:paraId="47913FB3" w14:textId="6A4DE160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Zgodności danych przekazywanych we wnioskach o płatność w części dotyczącej postępu rzeczowego oraz postępu finansowego z dokumentacją dotyczącą realizacji projektu dostępną w siedzibie beneficjenta.</w:t>
      </w:r>
    </w:p>
    <w:p w14:paraId="2A45884D" w14:textId="61BCA4B1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Prawidłowości realizacji projektów, w ramach których koszty bezpośrednie są rozliczane ryczałtem albo na podstawie stawek jednostkowych.</w:t>
      </w:r>
    </w:p>
    <w:p w14:paraId="488AB662" w14:textId="34597FCF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Poprawności udzielania zamówień publicznych.</w:t>
      </w:r>
    </w:p>
    <w:p w14:paraId="0C83A13A" w14:textId="64D02E34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Poprawności stosowania zasady konkurencyjności.</w:t>
      </w:r>
    </w:p>
    <w:p w14:paraId="30CCD675" w14:textId="342EFCAB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Utrzymania trwałości operacji i /lub rezultatu (jeżeli dotyczy).</w:t>
      </w:r>
    </w:p>
    <w:p w14:paraId="3D4C1CAC" w14:textId="687BD7E3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 xml:space="preserve">Poprawności udzielania pomocy publicznej/pomocy de </w:t>
      </w:r>
      <w:proofErr w:type="spellStart"/>
      <w:r w:rsidRPr="0046165C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46165C">
        <w:rPr>
          <w:rFonts w:ascii="Arial" w:eastAsia="Calibri" w:hAnsi="Arial" w:cs="Arial"/>
          <w:sz w:val="24"/>
          <w:szCs w:val="24"/>
        </w:rPr>
        <w:t>.</w:t>
      </w:r>
    </w:p>
    <w:p w14:paraId="2BF4C7FB" w14:textId="2A822238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 xml:space="preserve">Prawidłowości realizacji działań </w:t>
      </w:r>
      <w:proofErr w:type="spellStart"/>
      <w:r w:rsidRPr="0046165C">
        <w:rPr>
          <w:rFonts w:ascii="Arial" w:eastAsia="Calibri" w:hAnsi="Arial" w:cs="Arial"/>
          <w:sz w:val="24"/>
          <w:szCs w:val="24"/>
        </w:rPr>
        <w:t>informacyjno</w:t>
      </w:r>
      <w:proofErr w:type="spellEnd"/>
      <w:r w:rsidRPr="0046165C">
        <w:rPr>
          <w:rFonts w:ascii="Arial" w:eastAsia="Calibri" w:hAnsi="Arial" w:cs="Arial"/>
          <w:sz w:val="24"/>
          <w:szCs w:val="24"/>
        </w:rPr>
        <w:t xml:space="preserve"> – promocyjnych.</w:t>
      </w:r>
    </w:p>
    <w:p w14:paraId="68A8A553" w14:textId="300AAAFB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lastRenderedPageBreak/>
        <w:t>Sposobu prowadzenia i archiwizacji dokumentacji projektu oraz zapewnienie właściwej ścieżki audytu. Zapewnienie właściwej ścieżki audytu</w:t>
      </w:r>
      <w:r w:rsidR="006D75FF" w:rsidRPr="0046165C">
        <w:rPr>
          <w:rFonts w:ascii="Arial" w:eastAsia="Calibri" w:hAnsi="Arial" w:cs="Arial"/>
          <w:sz w:val="24"/>
          <w:szCs w:val="24"/>
        </w:rPr>
        <w:t>.</w:t>
      </w:r>
      <w:r w:rsidRPr="0046165C">
        <w:rPr>
          <w:rFonts w:ascii="Arial" w:eastAsia="Calibri" w:hAnsi="Arial" w:cs="Arial"/>
          <w:sz w:val="24"/>
          <w:szCs w:val="24"/>
        </w:rPr>
        <w:t xml:space="preserve"> Sposób prowadzenia i archiwizacji dokumentacji projektu.</w:t>
      </w:r>
    </w:p>
    <w:p w14:paraId="28DB4363" w14:textId="752F71EF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Prawidłowości realizacji projektów partnerskich.</w:t>
      </w:r>
    </w:p>
    <w:p w14:paraId="7EB4E575" w14:textId="3401A05D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Prawidłowości realizowanych form wsparcia.</w:t>
      </w:r>
    </w:p>
    <w:p w14:paraId="7CD3B80E" w14:textId="151ADCC9" w:rsidR="0044786A" w:rsidRPr="0046165C" w:rsidRDefault="00000000" w:rsidP="0046165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Sposób realizacji zaleceń pokontrolnych (jeżeli dotyczy).</w:t>
      </w:r>
    </w:p>
    <w:p w14:paraId="6148E958" w14:textId="77777777" w:rsidR="0044786A" w:rsidRPr="00A21A38" w:rsidRDefault="0044786A" w:rsidP="00D36F0B">
      <w:pPr>
        <w:spacing w:line="360" w:lineRule="auto"/>
        <w:rPr>
          <w:rFonts w:ascii="Arial" w:hAnsi="Arial" w:cs="Arial"/>
          <w:sz w:val="24"/>
          <w:szCs w:val="24"/>
        </w:rPr>
      </w:pPr>
    </w:p>
    <w:p w14:paraId="452CC357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W trakcie kontroli sprawdzono:</w:t>
      </w:r>
    </w:p>
    <w:p w14:paraId="614EA96F" w14:textId="45D8986E" w:rsidR="0044786A" w:rsidRPr="0046165C" w:rsidRDefault="00000000" w:rsidP="0046165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>z zastosowaniem metody doboru prostego losowego:</w:t>
      </w:r>
    </w:p>
    <w:p w14:paraId="21C6F672" w14:textId="77777777" w:rsidR="0044786A" w:rsidRPr="00A21A38" w:rsidRDefault="00000000" w:rsidP="007E4A8E">
      <w:p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− 1,98 % dokumentacji merytorycznej dotyczącej uczestników projektu, tj. 10 osób z 506,</w:t>
      </w:r>
    </w:p>
    <w:p w14:paraId="68E93533" w14:textId="77777777" w:rsidR="0044786A" w:rsidRPr="00A21A38" w:rsidRDefault="00000000" w:rsidP="007E4A8E">
      <w:p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− 12,00 % dokumentacji merytorycznej dotyczącej personelu projektu, tj. 3 osoby z 25,</w:t>
      </w:r>
    </w:p>
    <w:p w14:paraId="55AAD1CC" w14:textId="0991D30F" w:rsidR="0044786A" w:rsidRPr="00A21A38" w:rsidRDefault="00000000" w:rsidP="007E4A8E">
      <w:p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− 50,00 % dokumentacji merytorycznej dotyczącej zamówień publicznych, udzielanych zgodnie z ustawą </w:t>
      </w:r>
      <w:r w:rsidR="00BA4B7F">
        <w:rPr>
          <w:rFonts w:ascii="Arial" w:eastAsia="Calibri" w:hAnsi="Arial" w:cs="Arial"/>
          <w:sz w:val="24"/>
          <w:szCs w:val="24"/>
        </w:rPr>
        <w:t xml:space="preserve">z dnia 11 września 2019 r. - </w:t>
      </w:r>
      <w:r w:rsidRPr="00126328">
        <w:rPr>
          <w:rFonts w:ascii="Arial" w:eastAsia="Calibri" w:hAnsi="Arial" w:cs="Arial"/>
          <w:i/>
          <w:iCs/>
          <w:sz w:val="24"/>
          <w:szCs w:val="24"/>
        </w:rPr>
        <w:t>Prawo zamówień publicznych</w:t>
      </w:r>
      <w:r w:rsidR="00126328">
        <w:rPr>
          <w:rFonts w:ascii="Arial" w:eastAsia="Calibri" w:hAnsi="Arial" w:cs="Arial"/>
          <w:sz w:val="24"/>
          <w:szCs w:val="24"/>
        </w:rPr>
        <w:t xml:space="preserve"> </w:t>
      </w:r>
      <w:r w:rsidR="00126328" w:rsidRPr="001C3332">
        <w:rPr>
          <w:rFonts w:ascii="Arial" w:eastAsia="Calibri" w:hAnsi="Arial" w:cs="Arial"/>
          <w:sz w:val="24"/>
          <w:szCs w:val="24"/>
        </w:rPr>
        <w:t xml:space="preserve">(Dz.U. </w:t>
      </w:r>
      <w:r w:rsidR="00126328">
        <w:rPr>
          <w:rFonts w:ascii="Arial" w:eastAsia="Calibri" w:hAnsi="Arial" w:cs="Arial"/>
          <w:sz w:val="24"/>
          <w:szCs w:val="24"/>
        </w:rPr>
        <w:t>2024</w:t>
      </w:r>
      <w:r w:rsidR="00126328" w:rsidRPr="001C3332">
        <w:rPr>
          <w:rFonts w:ascii="Arial" w:eastAsia="Calibri" w:hAnsi="Arial" w:cs="Arial"/>
          <w:sz w:val="24"/>
          <w:szCs w:val="24"/>
        </w:rPr>
        <w:t xml:space="preserve"> poz. 1</w:t>
      </w:r>
      <w:r w:rsidR="00126328">
        <w:rPr>
          <w:rFonts w:ascii="Arial" w:eastAsia="Calibri" w:hAnsi="Arial" w:cs="Arial"/>
          <w:sz w:val="24"/>
          <w:szCs w:val="24"/>
        </w:rPr>
        <w:t>320</w:t>
      </w:r>
      <w:r w:rsidR="00126328" w:rsidRPr="001C3332">
        <w:rPr>
          <w:rFonts w:ascii="Arial" w:eastAsia="Calibri" w:hAnsi="Arial" w:cs="Arial"/>
          <w:sz w:val="24"/>
          <w:szCs w:val="24"/>
        </w:rPr>
        <w:t>)</w:t>
      </w:r>
      <w:r w:rsidRPr="00A21A38">
        <w:rPr>
          <w:rFonts w:ascii="Arial" w:eastAsia="Calibri" w:hAnsi="Arial" w:cs="Arial"/>
          <w:sz w:val="24"/>
          <w:szCs w:val="24"/>
        </w:rPr>
        <w:t>, tj. 1 zamówienie z 2</w:t>
      </w:r>
      <w:r w:rsidR="001F770F">
        <w:rPr>
          <w:rFonts w:ascii="Arial" w:eastAsia="Calibri" w:hAnsi="Arial" w:cs="Arial"/>
          <w:sz w:val="24"/>
          <w:szCs w:val="24"/>
        </w:rPr>
        <w:t>.</w:t>
      </w:r>
    </w:p>
    <w:p w14:paraId="153F6B02" w14:textId="0ABE3104" w:rsidR="0044786A" w:rsidRPr="0046165C" w:rsidRDefault="00000000" w:rsidP="0046165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6165C">
        <w:rPr>
          <w:rFonts w:ascii="Arial" w:eastAsia="Calibri" w:hAnsi="Arial" w:cs="Arial"/>
          <w:sz w:val="24"/>
          <w:szCs w:val="24"/>
        </w:rPr>
        <w:t xml:space="preserve">z zastosowaniem doboru próby z prawdopodobieństwem proporcjonalnym do wielkości elementów (dobór próby na podstawie jednostki monetarnej – </w:t>
      </w:r>
      <w:proofErr w:type="spellStart"/>
      <w:r w:rsidRPr="0046165C">
        <w:rPr>
          <w:rFonts w:ascii="Arial" w:eastAsia="Calibri" w:hAnsi="Arial" w:cs="Arial"/>
          <w:sz w:val="24"/>
          <w:szCs w:val="24"/>
        </w:rPr>
        <w:t>Monetary</w:t>
      </w:r>
      <w:proofErr w:type="spellEnd"/>
      <w:r w:rsidRPr="0046165C">
        <w:rPr>
          <w:rFonts w:ascii="Arial" w:eastAsia="Calibri" w:hAnsi="Arial" w:cs="Arial"/>
          <w:sz w:val="24"/>
          <w:szCs w:val="24"/>
        </w:rPr>
        <w:t xml:space="preserve"> Unit </w:t>
      </w:r>
      <w:proofErr w:type="spellStart"/>
      <w:r w:rsidRPr="0046165C">
        <w:rPr>
          <w:rFonts w:ascii="Arial" w:eastAsia="Calibri" w:hAnsi="Arial" w:cs="Arial"/>
          <w:sz w:val="24"/>
          <w:szCs w:val="24"/>
        </w:rPr>
        <w:t>Sampling</w:t>
      </w:r>
      <w:proofErr w:type="spellEnd"/>
      <w:r w:rsidRPr="0046165C">
        <w:rPr>
          <w:rFonts w:ascii="Arial" w:eastAsia="Calibri" w:hAnsi="Arial" w:cs="Arial"/>
          <w:sz w:val="24"/>
          <w:szCs w:val="24"/>
        </w:rPr>
        <w:t xml:space="preserve"> MUS):</w:t>
      </w:r>
    </w:p>
    <w:p w14:paraId="3CF8F4C8" w14:textId="6FC56C39" w:rsidR="0044786A" w:rsidRDefault="00000000" w:rsidP="007E4A8E">
      <w:pPr>
        <w:spacing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− 10,72 % merytorycznej dokumentacji finansowej, wynikającej z zatwierdzonego wniosku o płatność nr FESW.08.02-IZ.00-0079/23-004 za okres od 2025-01-01 do 2025-03-31 (tj. 3 dokumenty z 28)</w:t>
      </w:r>
      <w:r w:rsidR="001F770F">
        <w:rPr>
          <w:rFonts w:ascii="Arial" w:eastAsia="Calibri" w:hAnsi="Arial" w:cs="Arial"/>
          <w:sz w:val="24"/>
          <w:szCs w:val="24"/>
        </w:rPr>
        <w:t>.</w:t>
      </w:r>
    </w:p>
    <w:p w14:paraId="3928E264" w14:textId="77777777" w:rsidR="001F770F" w:rsidRPr="00A21A38" w:rsidRDefault="001F770F" w:rsidP="007E4A8E">
      <w:p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</w:p>
    <w:p w14:paraId="35D37A51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5. Ustalenia i zalecenia pokontrolne</w:t>
      </w:r>
    </w:p>
    <w:p w14:paraId="346257C8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1.1 Archiwizacja</w:t>
      </w:r>
    </w:p>
    <w:p w14:paraId="7987D017" w14:textId="77777777" w:rsidR="001E2690" w:rsidRPr="0090144C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0144C">
        <w:rPr>
          <w:rFonts w:ascii="Arial" w:eastAsia="Calibri" w:hAnsi="Arial" w:cs="Arial"/>
          <w:b/>
          <w:bCs/>
          <w:sz w:val="24"/>
          <w:szCs w:val="24"/>
        </w:rPr>
        <w:t>Sposób prowadzenia i archiwizacji dokumentacji projektu oraz zapewnienie właściwej ścieżki audytu.</w:t>
      </w:r>
    </w:p>
    <w:p w14:paraId="3FB02B7D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Beneficjent udokumentował poszczególne obszary realizowanego projektu w sposób pozwalający na prześledzenie ścieżki audytu i jej ocenę. Dokumentacja była przechowywana w sposób zapewniający dostępność, poufność i bezpieczeństwo w</w:t>
      </w:r>
      <w:r w:rsidR="005A413A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Szkole Podstawowej im. ks. Piotra Ściegiennego w Bilczy Sp. z o.o. pod adresem Bilcza, ul. Szkolna 2, 26-026 Morawica oraz w siedzibie Urzędu Miasta i Gminy Morawica pod adresem ul. Spacerowa 7, 26-026 Morawica.</w:t>
      </w:r>
    </w:p>
    <w:p w14:paraId="4C22E865" w14:textId="2AE06F23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A21A38">
        <w:rPr>
          <w:rFonts w:ascii="Arial" w:eastAsia="Calibri" w:hAnsi="Arial" w:cs="Arial"/>
          <w:sz w:val="24"/>
          <w:szCs w:val="24"/>
        </w:rPr>
        <w:t xml:space="preserve"> Nie</w:t>
      </w:r>
    </w:p>
    <w:p w14:paraId="41B437F2" w14:textId="61B58E0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lastRenderedPageBreak/>
        <w:t>Szczegóły ustalenia</w:t>
      </w:r>
      <w:r w:rsidR="003F736F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74D659D9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1E1A2B3F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44B4795D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24262DE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2.1 Postęp rzeczowy</w:t>
      </w:r>
    </w:p>
    <w:p w14:paraId="1AC499F6" w14:textId="77777777" w:rsidR="001E2690" w:rsidRPr="0090144C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0144C">
        <w:rPr>
          <w:rFonts w:ascii="Arial" w:eastAsia="Calibri" w:hAnsi="Arial" w:cs="Arial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2C2F6F7B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Dane przekazane w kontrolowanym wniosku o płatność nr ESW.08.02-IZ.00-0079/23-003 za okres od 2024-12-01 do 2024-12-31 w zakresie postępu rzeczowego i finansowego były zgodne z dokumentacją dotyczącą realizacji projektu, dostępną w siedzibie Beneficjenta. Zgromadzone dokumenty dotyczące poszczególnych form wsparcia, rozpoczętych i zrealizowanych do dnia kontroli poświadczają prawidłową realizację założeń merytorycznych projektu.</w:t>
      </w:r>
    </w:p>
    <w:p w14:paraId="1FDE1DB0" w14:textId="7F146BA0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A21A38">
        <w:rPr>
          <w:rFonts w:ascii="Arial" w:eastAsia="Calibri" w:hAnsi="Arial" w:cs="Arial"/>
          <w:sz w:val="24"/>
          <w:szCs w:val="24"/>
        </w:rPr>
        <w:t>Nie</w:t>
      </w:r>
    </w:p>
    <w:p w14:paraId="69C5F67A" w14:textId="403238B0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3F736F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2A0D351F" w14:textId="6629792E" w:rsidR="001E2690" w:rsidRPr="005D425B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57E26155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2.1: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43CD8C17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B5D3F77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3.1 Polityki horyzontalne</w:t>
      </w:r>
    </w:p>
    <w:p w14:paraId="09C8989E" w14:textId="6CF07700" w:rsidR="001E2690" w:rsidRPr="0090144C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0144C">
        <w:rPr>
          <w:rFonts w:ascii="Arial" w:eastAsia="Calibri" w:hAnsi="Arial" w:cs="Arial"/>
          <w:b/>
          <w:bCs/>
          <w:sz w:val="24"/>
          <w:szCs w:val="24"/>
        </w:rPr>
        <w:t>Prawidłowość realizacji polityk horyzontalnych, w tym równość kobiet i</w:t>
      </w:r>
      <w:r w:rsidR="0090144C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0144C">
        <w:rPr>
          <w:rFonts w:ascii="Arial" w:eastAsia="Calibri" w:hAnsi="Arial" w:cs="Arial"/>
          <w:b/>
          <w:bCs/>
          <w:sz w:val="24"/>
          <w:szCs w:val="24"/>
        </w:rPr>
        <w:t xml:space="preserve">mężczyzn, równość szans i niedyskryminacji, w tym dostępności dla osób </w:t>
      </w:r>
      <w:proofErr w:type="gramStart"/>
      <w:r w:rsidRPr="0090144C">
        <w:rPr>
          <w:rFonts w:ascii="Arial" w:eastAsia="Calibri" w:hAnsi="Arial" w:cs="Arial"/>
          <w:b/>
          <w:bCs/>
          <w:sz w:val="24"/>
          <w:szCs w:val="24"/>
        </w:rPr>
        <w:t xml:space="preserve">z </w:t>
      </w:r>
      <w:r w:rsidR="0090144C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0144C">
        <w:rPr>
          <w:rFonts w:ascii="Arial" w:eastAsia="Calibri" w:hAnsi="Arial" w:cs="Arial"/>
          <w:b/>
          <w:bCs/>
          <w:sz w:val="24"/>
          <w:szCs w:val="24"/>
        </w:rPr>
        <w:t>niepełnosprawnościami</w:t>
      </w:r>
      <w:proofErr w:type="gramEnd"/>
      <w:r w:rsidRPr="0090144C">
        <w:rPr>
          <w:rFonts w:ascii="Arial" w:eastAsia="Calibri" w:hAnsi="Arial" w:cs="Arial"/>
          <w:b/>
          <w:bCs/>
          <w:sz w:val="24"/>
          <w:szCs w:val="24"/>
        </w:rPr>
        <w:t>, Kartą Praw Podstawowych Unii Europejskiej, Konwencją o</w:t>
      </w:r>
      <w:r w:rsidR="00806174" w:rsidRPr="0090144C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0144C">
        <w:rPr>
          <w:rFonts w:ascii="Arial" w:eastAsia="Calibri" w:hAnsi="Arial" w:cs="Arial"/>
          <w:b/>
          <w:bCs/>
          <w:sz w:val="24"/>
          <w:szCs w:val="24"/>
        </w:rPr>
        <w:t>Prawach Osób Niepełnosprawnych, zasadą zrównoważonego rozwoju a także zasadą DNSH.</w:t>
      </w:r>
    </w:p>
    <w:p w14:paraId="0CA477D1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Działania z zakresu równości szans realizowane były zgodnie z obowiązującymi 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Wytycznymi dotyczącymi realizacji zasad równościowych w ramach funduszy unijnych na lata 2021-2027</w:t>
      </w:r>
      <w:r w:rsidRPr="00A21A38">
        <w:rPr>
          <w:rFonts w:ascii="Arial" w:eastAsia="Calibri" w:hAnsi="Arial" w:cs="Arial"/>
          <w:sz w:val="24"/>
          <w:szCs w:val="24"/>
        </w:rPr>
        <w:t>. Beneficjent realizował zadania z zakresu równości szans kobiet i mężczyzn zgodnie z założeniami określonymi we wniosku o</w:t>
      </w:r>
      <w:r w:rsidR="00806174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dofinansowanie oraz we wniosku o płatność. Do dnia kontroli zrekrutowano do projektu 17 osób z niepełnosprawnościami. Projekt był zgodny z prawodawstwem unijnym oraz zasadą zrównoważonego rozwoju i zasadą DNSH.</w:t>
      </w:r>
    </w:p>
    <w:p w14:paraId="2694ECEB" w14:textId="4D71D821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A21A38">
        <w:rPr>
          <w:rFonts w:ascii="Arial" w:eastAsia="Calibri" w:hAnsi="Arial" w:cs="Arial"/>
          <w:sz w:val="24"/>
          <w:szCs w:val="24"/>
        </w:rPr>
        <w:t xml:space="preserve"> Nie</w:t>
      </w:r>
    </w:p>
    <w:p w14:paraId="6ACDD53E" w14:textId="34675DFF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35639C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7A26FDD6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lastRenderedPageBreak/>
        <w:t>Nie stwierdzono ustaleń</w:t>
      </w:r>
    </w:p>
    <w:p w14:paraId="1F64E8B3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3.1: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140D1A99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138F9F09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4.1 Kwalifikowalność personelu projektu</w:t>
      </w:r>
    </w:p>
    <w:p w14:paraId="0B0D1A3C" w14:textId="77777777" w:rsidR="001E2690" w:rsidRPr="0090144C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0144C">
        <w:rPr>
          <w:rFonts w:ascii="Arial" w:eastAsia="Calibri" w:hAnsi="Arial" w:cs="Arial"/>
          <w:b/>
          <w:bCs/>
          <w:sz w:val="24"/>
          <w:szCs w:val="24"/>
        </w:rPr>
        <w:t>Kwalifikowalność wydatków dotyczących personelu projektu.</w:t>
      </w:r>
    </w:p>
    <w:p w14:paraId="68B751BD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Realizator zatrudniał w ramach projektu personel wskazany we wniosku o</w:t>
      </w:r>
      <w:r w:rsidR="00806174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 xml:space="preserve">dofinansowanie i posiadał dokumentację uzasadniającą wybór osób wchodzących w skład personelu merytorycznego projektu. Weryfikacji poddana została dokumentacja merytoryczna 3 pracowników. Na podstawie okazanych dokumentów ustalono, że weryfikowane osoby posiadały odpowiednie kwalifikacje zawodowe na zajmowanym stanowisku pracy. Na potwierdzenie realizacji zadań w projekcie przedstawiono kontrolującym miesięczne ewidencje czasu pracy oraz listy płac wraz z potwierdzeniem zapłaty wynagrodzenia. Wysokość wynagrodzenia nie przekraczała kwot określonych we wniosku o dofinansowanie. Wydatki poniesione na wynagrodzenia były zgodne z obowiązującymi 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Wytycznymi dotyczącymi kwalifikowalności wydatków na lata 2021-2027</w:t>
      </w:r>
      <w:r w:rsidRPr="00A21A38">
        <w:rPr>
          <w:rFonts w:ascii="Arial" w:eastAsia="Calibri" w:hAnsi="Arial" w:cs="Arial"/>
          <w:sz w:val="24"/>
          <w:szCs w:val="24"/>
        </w:rPr>
        <w:t>. Osoby dysponujące środkami dofinansowania nie były prawomocnie skazane za przestępstwa przeciwko: mieniu, obrotowi gospodarczemu, działalności instytucji państwowych oraz samorządu terytorialnego, wiarygodności dokumentów lub za przestępstwa skarbowe.</w:t>
      </w:r>
    </w:p>
    <w:p w14:paraId="171E69B9" w14:textId="237D3F55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A21A38">
        <w:rPr>
          <w:rFonts w:ascii="Arial" w:eastAsia="Calibri" w:hAnsi="Arial" w:cs="Arial"/>
          <w:sz w:val="24"/>
          <w:szCs w:val="24"/>
        </w:rPr>
        <w:t xml:space="preserve"> Nie</w:t>
      </w:r>
    </w:p>
    <w:p w14:paraId="69A87F3A" w14:textId="3605E576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8C2ACD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4516E112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3E414975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4.1: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7F8412EB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090C460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5.1 Kwalifikowalność uczestników projektu</w:t>
      </w:r>
    </w:p>
    <w:p w14:paraId="3D3ECF0F" w14:textId="77777777" w:rsidR="001E2690" w:rsidRPr="0090144C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0144C">
        <w:rPr>
          <w:rFonts w:ascii="Arial" w:eastAsia="Calibri" w:hAnsi="Arial" w:cs="Arial"/>
          <w:b/>
          <w:bCs/>
          <w:sz w:val="24"/>
          <w:szCs w:val="24"/>
        </w:rPr>
        <w:t>Sposób rekrutacji oraz kwalifikowalność uczestników projektu.</w:t>
      </w:r>
    </w:p>
    <w:p w14:paraId="11EF35C2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Na potrzeby rekrutacji uczestników do projektu Beneficjent wprowadził Regulamin udziału w projekcie IN PLUS – podnoszenie jakości kształcenia podstawowego w</w:t>
      </w:r>
      <w:r w:rsidR="00806174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Szkole Podstawowej w Bilczy” obowiązujący w okresie realizacji projektu.</w:t>
      </w:r>
    </w:p>
    <w:p w14:paraId="6822DE13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Nabór uczestników przeprowadzony został zgodnie z ww. regulaminem oraz kryteriami wyszczególnionymi we wniosku o dofinansowanie. Zasady rekrutacji były przejrzyste i zapewniały równy dostęp do otrzymania wsparcia. Z przedstawionej przez Beneficjenta listy 506 uczestników projektu do kontroli wylosowano 10 osób. Zespół kontrolujący ustalił, iż uczestnicy złożyli stosowne dokumenty potwierdzające </w:t>
      </w:r>
      <w:r w:rsidRPr="00A21A38">
        <w:rPr>
          <w:rFonts w:ascii="Arial" w:eastAsia="Calibri" w:hAnsi="Arial" w:cs="Arial"/>
          <w:sz w:val="24"/>
          <w:szCs w:val="24"/>
        </w:rPr>
        <w:lastRenderedPageBreak/>
        <w:t>spełnienie kryteriów kwalifikowalności udziału w projekcie. Status uczestników był zgodny z założeniami wniosku o dofinansowanie. Na potwierdzenie uczestnictwa w</w:t>
      </w:r>
      <w:r w:rsidR="00806174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projekcie, w odniesieniu do wylosowanych osób, Beneficjent przedstawił:</w:t>
      </w:r>
    </w:p>
    <w:p w14:paraId="6C662AF4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formularze zgłoszeniowe,</w:t>
      </w:r>
    </w:p>
    <w:p w14:paraId="34FE6EB4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deklaracje udziału w projekcie,</w:t>
      </w:r>
    </w:p>
    <w:p w14:paraId="673E4994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klauzule informacyjne RODO,</w:t>
      </w:r>
    </w:p>
    <w:p w14:paraId="2E0438DA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dzienniki zajęć.</w:t>
      </w:r>
    </w:p>
    <w:p w14:paraId="3FA7BA5A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Kontrola wykazała, iż dokumenty potwierdzające kwalifikowalność uczestników projektu zostały złożone przed udzieleniem pierwszej formy wsparcia. Dane wylosowanych uczestników zbierane w formie papierowej były prawidłowe, kompletne, zgodne z danymi zawartymi w Systemie Monitorowania Europejskiego Funduszu Społecznego oraz zbierane zgodnie z obowiązującymi 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Wytycznymi dotyczącymi monitorowania postępu rzeczowego realizacji programów na lata 2021-2027</w:t>
      </w:r>
      <w:r w:rsidRPr="00A21A38">
        <w:rPr>
          <w:rFonts w:ascii="Arial" w:eastAsia="Calibri" w:hAnsi="Arial" w:cs="Arial"/>
          <w:sz w:val="24"/>
          <w:szCs w:val="24"/>
        </w:rPr>
        <w:t xml:space="preserve"> oraz 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Wytycznymi dotyczącymi warunków gromadzenia i przekazywania danych w postaci elektronicznej na lata 2021-2027</w:t>
      </w:r>
      <w:r w:rsidRPr="00A21A38">
        <w:rPr>
          <w:rFonts w:ascii="Arial" w:eastAsia="Calibri" w:hAnsi="Arial" w:cs="Arial"/>
          <w:sz w:val="24"/>
          <w:szCs w:val="24"/>
        </w:rPr>
        <w:t>.</w:t>
      </w:r>
    </w:p>
    <w:p w14:paraId="70DE686C" w14:textId="54D242A1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A21A38">
        <w:rPr>
          <w:rFonts w:ascii="Arial" w:eastAsia="Calibri" w:hAnsi="Arial" w:cs="Arial"/>
          <w:sz w:val="24"/>
          <w:szCs w:val="24"/>
        </w:rPr>
        <w:t>Nie</w:t>
      </w:r>
    </w:p>
    <w:p w14:paraId="2F9E24C8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520BE52A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590FD60D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5.1: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6CEC48D0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7D6F16E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6.1 Postęp finansowy</w:t>
      </w:r>
    </w:p>
    <w:p w14:paraId="2566CC8D" w14:textId="77777777" w:rsidR="001E2690" w:rsidRPr="0090144C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0144C">
        <w:rPr>
          <w:rFonts w:ascii="Arial" w:eastAsia="Calibri" w:hAnsi="Arial" w:cs="Arial"/>
          <w:b/>
          <w:bCs/>
          <w:sz w:val="24"/>
          <w:szCs w:val="24"/>
        </w:rPr>
        <w:t>Prawidłowość rozliczeń finansowych.</w:t>
      </w:r>
    </w:p>
    <w:p w14:paraId="77D0746C" w14:textId="3416CDF9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Realizując obowiązki wynikające z § 18 ust. 1 umowy o dofinansowanie Beneficjent prowadził wyodrębnioną ewidencję wydatków w ramach posiadanego systemu finansowo-księgowego w sposób przejrzysty, pozwalający na identyfikację poszczególnych operacji związanych z projektem w oparciu o stosowane zasady (politykę) rachunkowości oraz pozostałe dokumenty wewnętrzne. Weryfikacji poddano wylosowane do kontroli dokumenty finansowe w ramach wniosku o</w:t>
      </w:r>
      <w:r w:rsidR="00D50C65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 xml:space="preserve">płatność nr FESW.08.02-IZ.00-0079/23-003 za okres od 2024-12-01 do </w:t>
      </w:r>
      <w:r w:rsidR="00D50C65">
        <w:rPr>
          <w:rFonts w:ascii="Arial" w:eastAsia="Calibri" w:hAnsi="Arial" w:cs="Arial"/>
          <w:sz w:val="24"/>
          <w:szCs w:val="24"/>
        </w:rPr>
        <w:br/>
      </w:r>
      <w:r w:rsidRPr="00A21A38">
        <w:rPr>
          <w:rFonts w:ascii="Arial" w:eastAsia="Calibri" w:hAnsi="Arial" w:cs="Arial"/>
          <w:sz w:val="24"/>
          <w:szCs w:val="24"/>
        </w:rPr>
        <w:t>2024-12-31 r., tj.:</w:t>
      </w:r>
    </w:p>
    <w:p w14:paraId="4BB65BD1" w14:textId="432589A0" w:rsidR="001E2690" w:rsidRPr="00D50C65" w:rsidRDefault="00000000" w:rsidP="00D50C65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D50C65">
        <w:rPr>
          <w:rFonts w:ascii="Arial" w:eastAsia="Calibri" w:hAnsi="Arial" w:cs="Arial"/>
          <w:sz w:val="24"/>
          <w:szCs w:val="24"/>
        </w:rPr>
        <w:t>listę płac 147/2024-11 z dnia 05.12.2024 r. na kwotę 15 006,21 PLN brutto,</w:t>
      </w:r>
    </w:p>
    <w:p w14:paraId="016FDD51" w14:textId="118B2F8C" w:rsidR="001E2690" w:rsidRPr="00D50C65" w:rsidRDefault="00000000" w:rsidP="00D50C65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D50C65">
        <w:rPr>
          <w:rFonts w:ascii="Arial" w:eastAsia="Calibri" w:hAnsi="Arial" w:cs="Arial"/>
          <w:sz w:val="24"/>
          <w:szCs w:val="24"/>
        </w:rPr>
        <w:t>listę płac 164/2024-12 z dnia 23.12.2024 r. na kwotę 11 584,82 PLN brutto,</w:t>
      </w:r>
    </w:p>
    <w:p w14:paraId="3F15FA26" w14:textId="11247AE6" w:rsidR="001E2690" w:rsidRPr="00D50C65" w:rsidRDefault="00000000" w:rsidP="00D50C65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D50C65">
        <w:rPr>
          <w:rFonts w:ascii="Arial" w:eastAsia="Calibri" w:hAnsi="Arial" w:cs="Arial"/>
          <w:sz w:val="24"/>
          <w:szCs w:val="24"/>
        </w:rPr>
        <w:t>fakturę nr FA/48/2024 z dnia 13.12.2024 r. na kwotę 5 590,00 PLN brutto,</w:t>
      </w:r>
    </w:p>
    <w:p w14:paraId="794055A5" w14:textId="1A47B27E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lastRenderedPageBreak/>
        <w:t>Beneficjent posiadał oryginalne dokumenty księgowe, które zostały zaewidencjonowane w systemie finansowo-księgowym i zapłacone z</w:t>
      </w:r>
      <w:r w:rsidR="00806174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wyodrębnionego do projektu rachunku bankowego. Oryginały weryfikowanych dokumentów księgowych były prawidłowo opisane i zgodne z zapisami wykazanymi w kontrolowanym wniosku o płatność. Wkład własny wnoszony był zgodnie z</w:t>
      </w:r>
      <w:r w:rsidR="00806174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założeniami projektu i został ujęty w wyodrębnionej ewidencji księgowej, co potwierdziła weryfikacja Listy płac nr 163/2024-12 z dnia 23.12.2024 r. (wydatek kwalifikowalny w ramach projektu 1</w:t>
      </w:r>
      <w:r w:rsidR="00C255BA">
        <w:rPr>
          <w:rFonts w:ascii="Arial" w:eastAsia="Calibri" w:hAnsi="Arial" w:cs="Arial"/>
          <w:sz w:val="24"/>
          <w:szCs w:val="24"/>
        </w:rPr>
        <w:t xml:space="preserve"> </w:t>
      </w:r>
      <w:r w:rsidRPr="00A21A38">
        <w:rPr>
          <w:rFonts w:ascii="Arial" w:eastAsia="Calibri" w:hAnsi="Arial" w:cs="Arial"/>
          <w:sz w:val="24"/>
          <w:szCs w:val="24"/>
        </w:rPr>
        <w:t>700,43 PLN) wykazanej do rozliczenia wkładu własnego pieniężnego. Budżet projektu nie przewiduje wydatków objętych cross-</w:t>
      </w:r>
      <w:proofErr w:type="spellStart"/>
      <w:r w:rsidRPr="00A21A38">
        <w:rPr>
          <w:rFonts w:ascii="Arial" w:eastAsia="Calibri" w:hAnsi="Arial" w:cs="Arial"/>
          <w:sz w:val="24"/>
          <w:szCs w:val="24"/>
        </w:rPr>
        <w:t>financingiem</w:t>
      </w:r>
      <w:proofErr w:type="spellEnd"/>
      <w:r w:rsidRPr="00A21A38">
        <w:rPr>
          <w:rFonts w:ascii="Arial" w:eastAsia="Calibri" w:hAnsi="Arial" w:cs="Arial"/>
          <w:sz w:val="24"/>
          <w:szCs w:val="24"/>
        </w:rPr>
        <w:t>. W ramach projektu Beneficjent nie dokonał zakupu środka trwałego. Podatek VAT w trakcie realizacji projektu stanowił wydatek kwalifikowalny i do dnia kontroli nie nastąpiła zmiana okoliczności powodujących odzyskanie przez Beneficjenta podatku VAT.</w:t>
      </w:r>
    </w:p>
    <w:p w14:paraId="2DC67647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W obszarze zweryfikowanych dokumentów finansowo-księgowych nie stwierdzono wydatków niekwalifikowalnych oraz przypadku podwójnego finansowania, jak również finansowania działalności własnej. Beneficjent rozliczał koszty bezpośrednie zgodnie z obowiązującymi 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Wytycznymi dotyczącymi kwalifikowalności wydatków na lata 2021-2027</w:t>
      </w:r>
      <w:r w:rsidRPr="00A21A38">
        <w:rPr>
          <w:rFonts w:ascii="Arial" w:eastAsia="Calibri" w:hAnsi="Arial" w:cs="Arial"/>
          <w:sz w:val="24"/>
          <w:szCs w:val="24"/>
        </w:rPr>
        <w:t>.</w:t>
      </w:r>
    </w:p>
    <w:p w14:paraId="6C942565" w14:textId="215303C4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A21A38">
        <w:rPr>
          <w:rFonts w:ascii="Arial" w:eastAsia="Calibri" w:hAnsi="Arial" w:cs="Arial"/>
          <w:sz w:val="24"/>
          <w:szCs w:val="24"/>
        </w:rPr>
        <w:t>Nie</w:t>
      </w:r>
    </w:p>
    <w:p w14:paraId="5AF33713" w14:textId="329A531D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4263E2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47023660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2B1F5533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6.1: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5FE14144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731182F0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7.1 Metody uproszczone</w:t>
      </w:r>
    </w:p>
    <w:p w14:paraId="05458FB3" w14:textId="77777777" w:rsidR="001E2690" w:rsidRPr="0090144C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0144C">
        <w:rPr>
          <w:rFonts w:ascii="Arial" w:eastAsia="Calibri" w:hAnsi="Arial" w:cs="Arial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03EF6549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Zgodnie z wnioskiem i umową o dofinansowanie projekt rozliczany jest na podstawie rzeczywiście poniesionych kosztów.</w:t>
      </w:r>
    </w:p>
    <w:p w14:paraId="241B10F7" w14:textId="08C4318D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A21A38">
        <w:rPr>
          <w:rFonts w:ascii="Arial" w:eastAsia="Calibri" w:hAnsi="Arial" w:cs="Arial"/>
          <w:sz w:val="24"/>
          <w:szCs w:val="24"/>
        </w:rPr>
        <w:t xml:space="preserve"> Nie</w:t>
      </w:r>
    </w:p>
    <w:p w14:paraId="2648D548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340F8073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3A8E8618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7.1: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0B647C14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78CA9C8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Ustalenie nr 8.1 Pomoc publiczna/pomoc de </w:t>
      </w:r>
      <w:proofErr w:type="spellStart"/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minimis</w:t>
      </w:r>
      <w:proofErr w:type="spellEnd"/>
    </w:p>
    <w:p w14:paraId="16D29DFA" w14:textId="77777777" w:rsidR="001E2690" w:rsidRPr="006433C9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33C9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Poprawność udzielania pomocy publicznej/pomocy de </w:t>
      </w:r>
      <w:proofErr w:type="spellStart"/>
      <w:r w:rsidRPr="006433C9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6433C9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7D5D5F0D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Zgodnie z umową o dofinansowanie Beneficjentowi nie udzielono pomocy publicznej/pomocy de </w:t>
      </w:r>
      <w:proofErr w:type="spellStart"/>
      <w:r w:rsidRPr="00A21A38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A21A38">
        <w:rPr>
          <w:rFonts w:ascii="Arial" w:eastAsia="Calibri" w:hAnsi="Arial" w:cs="Arial"/>
          <w:sz w:val="24"/>
          <w:szCs w:val="24"/>
        </w:rPr>
        <w:t>.</w:t>
      </w:r>
    </w:p>
    <w:p w14:paraId="645369FC" w14:textId="62AB3FBC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A21A38">
        <w:rPr>
          <w:rFonts w:ascii="Arial" w:eastAsia="Calibri" w:hAnsi="Arial" w:cs="Arial"/>
          <w:sz w:val="24"/>
          <w:szCs w:val="24"/>
        </w:rPr>
        <w:t xml:space="preserve"> Nie</w:t>
      </w:r>
    </w:p>
    <w:p w14:paraId="3133D41D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0EF05311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4A690AAA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8.1: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173CC042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251E8F97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9.1 Ochrona danych osobowych</w:t>
      </w:r>
    </w:p>
    <w:p w14:paraId="1E9BAFA7" w14:textId="77777777" w:rsidR="001E2690" w:rsidRPr="006433C9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33C9">
        <w:rPr>
          <w:rFonts w:ascii="Arial" w:eastAsia="Calibri" w:hAnsi="Arial" w:cs="Arial"/>
          <w:b/>
          <w:bCs/>
          <w:sz w:val="24"/>
          <w:szCs w:val="24"/>
        </w:rPr>
        <w:t>Ochrona danych osobowych.</w:t>
      </w:r>
    </w:p>
    <w:p w14:paraId="66747B5E" w14:textId="20775F9C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Dane osobowe przetwarzane były wyłącznie w celu aplikowania o środki unijne i</w:t>
      </w:r>
      <w:r w:rsidR="00806174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realizacji projektów, w szczególności potwierdzania kwalifikowalności wydatków, udzielania wsparcia uczestnikom projektów, ewaluacji, monitoringu kontroli, audytu, sprawozdawczości oraz działań informacyjno-promocyjnych w ramach FEŚ 2021-2027. Beneficjent posiadał dokumentację opisującą sposób przetwarzania danych osobowych oraz środki techniczne i organizacyjne zapewniające ochronę przetwarzanych danych osobowych w postaci właściwych dokumentów, o których mowa w art. 32 RODO. Przetwarzanie danych osobowych było zgodne z:</w:t>
      </w:r>
    </w:p>
    <w:p w14:paraId="1BE089F6" w14:textId="1C46BE45" w:rsidR="001E2690" w:rsidRPr="006433C9" w:rsidRDefault="00000000" w:rsidP="006433C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6433C9">
        <w:rPr>
          <w:rFonts w:ascii="Arial" w:eastAsia="Calibri" w:hAnsi="Arial" w:cs="Arial"/>
          <w:sz w:val="24"/>
          <w:szCs w:val="24"/>
        </w:rPr>
        <w:t>umową o dofinansowanie projektu nr FESW.08.02-IZ.00-0079/23 z dnia 26.03.2024 r.,</w:t>
      </w:r>
    </w:p>
    <w:p w14:paraId="365E1862" w14:textId="101D9B88" w:rsidR="001E2690" w:rsidRPr="006433C9" w:rsidRDefault="00000000" w:rsidP="006433C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6433C9">
        <w:rPr>
          <w:rFonts w:ascii="Arial" w:eastAsia="Calibri" w:hAnsi="Arial" w:cs="Arial"/>
          <w:sz w:val="24"/>
          <w:szCs w:val="24"/>
        </w:rPr>
        <w:t>Rozporządzeniem Parlamentu Europejskiego i Rady (UE) 2016/679 z dnia 27</w:t>
      </w:r>
      <w:r w:rsidR="00D36F0B" w:rsidRPr="006433C9">
        <w:rPr>
          <w:rFonts w:ascii="Arial" w:eastAsia="Calibri" w:hAnsi="Arial" w:cs="Arial"/>
          <w:sz w:val="24"/>
          <w:szCs w:val="24"/>
        </w:rPr>
        <w:t> </w:t>
      </w:r>
      <w:r w:rsidRPr="006433C9">
        <w:rPr>
          <w:rFonts w:ascii="Arial" w:eastAsia="Calibri" w:hAnsi="Arial" w:cs="Arial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danych),</w:t>
      </w:r>
    </w:p>
    <w:p w14:paraId="1A131D77" w14:textId="0609B017" w:rsidR="001E2690" w:rsidRPr="006433C9" w:rsidRDefault="00000000" w:rsidP="006433C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6433C9">
        <w:rPr>
          <w:rFonts w:ascii="Arial" w:eastAsia="Calibri" w:hAnsi="Arial" w:cs="Arial"/>
          <w:sz w:val="24"/>
          <w:szCs w:val="24"/>
        </w:rPr>
        <w:t xml:space="preserve">ustawą z dnia 10 maja 2018 r. </w:t>
      </w:r>
      <w:r w:rsidRPr="001034F5">
        <w:rPr>
          <w:rFonts w:ascii="Arial" w:eastAsia="Calibri" w:hAnsi="Arial" w:cs="Arial"/>
          <w:i/>
          <w:iCs/>
          <w:sz w:val="24"/>
          <w:szCs w:val="24"/>
        </w:rPr>
        <w:t>o ochronie danych osobowych</w:t>
      </w:r>
      <w:r w:rsidRPr="006433C9">
        <w:rPr>
          <w:rFonts w:ascii="Arial" w:eastAsia="Calibri" w:hAnsi="Arial" w:cs="Arial"/>
          <w:sz w:val="24"/>
          <w:szCs w:val="24"/>
        </w:rPr>
        <w:t>,</w:t>
      </w:r>
    </w:p>
    <w:p w14:paraId="3A4C6B37" w14:textId="087B306B" w:rsidR="001E2690" w:rsidRPr="006433C9" w:rsidRDefault="00000000" w:rsidP="006433C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602DC5">
        <w:rPr>
          <w:rFonts w:ascii="Arial" w:eastAsia="Calibri" w:hAnsi="Arial" w:cs="Arial"/>
          <w:i/>
          <w:iCs/>
          <w:sz w:val="24"/>
          <w:szCs w:val="24"/>
        </w:rPr>
        <w:t>Wytycznymi dotyczącymi warunków gromadzenia i przekazywania danych w</w:t>
      </w:r>
      <w:r w:rsidR="00D36F0B" w:rsidRPr="00602DC5">
        <w:rPr>
          <w:rFonts w:ascii="Arial" w:eastAsia="Calibri" w:hAnsi="Arial" w:cs="Arial"/>
          <w:i/>
          <w:iCs/>
          <w:sz w:val="24"/>
          <w:szCs w:val="24"/>
        </w:rPr>
        <w:t> 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postaci elektronicznej na lata 2021-2027</w:t>
      </w:r>
      <w:r w:rsidRPr="006433C9">
        <w:rPr>
          <w:rFonts w:ascii="Arial" w:eastAsia="Calibri" w:hAnsi="Arial" w:cs="Arial"/>
          <w:sz w:val="24"/>
          <w:szCs w:val="24"/>
        </w:rPr>
        <w:t>.</w:t>
      </w:r>
    </w:p>
    <w:p w14:paraId="16140C6F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Beneficjent powierzył przetwarzanie danych osobowych uczestników projektu innym podmiotom, z którymi zawarł właściwe umowy.</w:t>
      </w:r>
    </w:p>
    <w:p w14:paraId="0EDDF9CE" w14:textId="5EB8FFB0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A21A38">
        <w:rPr>
          <w:rFonts w:ascii="Arial" w:eastAsia="Calibri" w:hAnsi="Arial" w:cs="Arial"/>
          <w:sz w:val="24"/>
          <w:szCs w:val="24"/>
        </w:rPr>
        <w:t xml:space="preserve"> Nie</w:t>
      </w:r>
    </w:p>
    <w:p w14:paraId="0DE50AE5" w14:textId="1D46E439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F02416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CCA82A3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01857F6B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9.1: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370F4D26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295B16E5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Ustalenie nr 10.1 Informacja i promocja</w:t>
      </w:r>
    </w:p>
    <w:p w14:paraId="19725654" w14:textId="77777777" w:rsidR="001E2690" w:rsidRPr="006433C9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33C9">
        <w:rPr>
          <w:rFonts w:ascii="Arial" w:eastAsia="Calibri" w:hAnsi="Arial" w:cs="Arial"/>
          <w:b/>
          <w:bCs/>
          <w:sz w:val="24"/>
          <w:szCs w:val="24"/>
        </w:rPr>
        <w:t>Poprawności realizacji działań informacyjno-promocyjnych.</w:t>
      </w:r>
    </w:p>
    <w:p w14:paraId="4361E299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Beneficjent informował społeczeństwo o otrzymaniu wsparcia z Unii Europejskiej, w tym z FEŚ 2021-2027 (EFS+), m.in. poprzez:</w:t>
      </w:r>
    </w:p>
    <w:p w14:paraId="129F63C9" w14:textId="77777777" w:rsidR="001E2690" w:rsidRDefault="00000000" w:rsidP="00894D15">
      <w:pPr>
        <w:spacing w:line="360" w:lineRule="auto"/>
        <w:ind w:left="142" w:hanging="142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Umieszczenie na stronie internetowej oraz w mediach społecznościowych Beneficjenta krótkiego opisu projektu, zawierającego wymagane umową o dofinansowanie informacje: https://spbilcza.edu.pl/o-projekcie-2/, https://www.facebook.com/profile.php?id=61555903647814, https://www.morawica.pl/asp/pl_start.asp?typ=13&amp;menu=1&amp;dzialy=1&amp;artykul=7603&amp;akcja=artykul,</w:t>
      </w:r>
    </w:p>
    <w:p w14:paraId="7EBF4BAA" w14:textId="77777777" w:rsidR="001E2690" w:rsidRDefault="00000000" w:rsidP="00894D15">
      <w:pPr>
        <w:spacing w:line="360" w:lineRule="auto"/>
        <w:ind w:left="142" w:hanging="142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oznaczenie Biura Projektu oraz pomieszczeń, w których realizowane jest wsparcie,</w:t>
      </w:r>
    </w:p>
    <w:p w14:paraId="6236C12A" w14:textId="793A1FDF" w:rsidR="001E2690" w:rsidRDefault="00000000" w:rsidP="00894D15">
      <w:pPr>
        <w:spacing w:line="360" w:lineRule="auto"/>
        <w:ind w:left="142" w:hanging="142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wykonanie i umieszczenie trwałej tablicy informacyjnej przed siedzibą Realiz</w:t>
      </w:r>
      <w:r w:rsidR="00894D15">
        <w:rPr>
          <w:rFonts w:ascii="Arial" w:eastAsia="Calibri" w:hAnsi="Arial" w:cs="Arial"/>
          <w:sz w:val="24"/>
          <w:szCs w:val="24"/>
        </w:rPr>
        <w:t>a</w:t>
      </w:r>
      <w:r w:rsidRPr="00A21A38">
        <w:rPr>
          <w:rFonts w:ascii="Arial" w:eastAsia="Calibri" w:hAnsi="Arial" w:cs="Arial"/>
          <w:sz w:val="24"/>
          <w:szCs w:val="24"/>
        </w:rPr>
        <w:t>tora oraz oznaczenie naklejkami sprzętu i wyposażenie zakupionego w ramach projektu</w:t>
      </w:r>
      <w:r w:rsidR="00894D15">
        <w:rPr>
          <w:rFonts w:ascii="Arial" w:eastAsia="Calibri" w:hAnsi="Arial" w:cs="Arial"/>
          <w:sz w:val="24"/>
          <w:szCs w:val="24"/>
        </w:rPr>
        <w:t>.</w:t>
      </w:r>
    </w:p>
    <w:p w14:paraId="524DDB9F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Dokumentacja, strony internetowe oraz inne materiały informacyjne związane z realizacją projektu zostały oznakowane wymaganymi logotypami. Realizowane działania informacyjno-promocyjne były adekwatne do zakresu merytorycznego, zasięgu oddziaływania projektu oraz zgodne z wymogami wskazanymi w umowie o dofinansowanie, Podręcznikiem wnioskodawcy i beneficjenta Funduszy Europejskich na lata 2021-2027 w zakresie informacji i promocji, Księgą Tożsamości Wizualnej marki Fundusze Europejskie 2021- 2027oraz obowiązującymi 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Wytycznymi dotyczącymi informacji i promocji Funduszy Europejskich na lata 2021-2027</w:t>
      </w:r>
      <w:r w:rsidRPr="00A21A38">
        <w:rPr>
          <w:rFonts w:ascii="Arial" w:eastAsia="Calibri" w:hAnsi="Arial" w:cs="Arial"/>
          <w:sz w:val="24"/>
          <w:szCs w:val="24"/>
        </w:rPr>
        <w:t>.</w:t>
      </w:r>
    </w:p>
    <w:p w14:paraId="6A5EB5CF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Europejskich na lata 2021-2027.</w:t>
      </w:r>
    </w:p>
    <w:p w14:paraId="66E6589C" w14:textId="45E5B110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A21A38">
        <w:rPr>
          <w:rFonts w:ascii="Arial" w:eastAsia="Calibri" w:hAnsi="Arial" w:cs="Arial"/>
          <w:sz w:val="24"/>
          <w:szCs w:val="24"/>
        </w:rPr>
        <w:t xml:space="preserve"> Nie</w:t>
      </w:r>
    </w:p>
    <w:p w14:paraId="04E2C4D4" w14:textId="54F52BDC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5964DE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6A57798" w14:textId="5CA0716F" w:rsidR="001E2690" w:rsidRPr="005964DE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75061E2B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10.1: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1C15AA0E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44910BD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11.1 Projekty partnerskie</w:t>
      </w:r>
    </w:p>
    <w:p w14:paraId="4BFCC60E" w14:textId="77777777" w:rsidR="001E2690" w:rsidRPr="006433C9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33C9">
        <w:rPr>
          <w:rFonts w:ascii="Arial" w:eastAsia="Calibri" w:hAnsi="Arial" w:cs="Arial"/>
          <w:b/>
          <w:bCs/>
          <w:sz w:val="24"/>
          <w:szCs w:val="24"/>
        </w:rPr>
        <w:t>Prawidłowość realizacji projektów partnerskich.</w:t>
      </w:r>
    </w:p>
    <w:p w14:paraId="2727842F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Zgodnie z wnioskiem i umowa o dofinansowanie projekt nie jest realizowany w partnerstwie.</w:t>
      </w:r>
    </w:p>
    <w:p w14:paraId="1BD334A2" w14:textId="17C680D1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A21A38">
        <w:rPr>
          <w:rFonts w:ascii="Arial" w:eastAsia="Calibri" w:hAnsi="Arial" w:cs="Arial"/>
          <w:sz w:val="24"/>
          <w:szCs w:val="24"/>
        </w:rPr>
        <w:t>Nie</w:t>
      </w:r>
    </w:p>
    <w:p w14:paraId="3335E249" w14:textId="23294E41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4B58C4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2121B11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lastRenderedPageBreak/>
        <w:t>Nie stwierdzono ustaleń</w:t>
      </w:r>
    </w:p>
    <w:p w14:paraId="5B9811FC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11.1: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7B0288AA" w14:textId="77777777" w:rsidR="00805756" w:rsidRDefault="00805756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589987C" w14:textId="77777777" w:rsidR="00805756" w:rsidRDefault="00805756" w:rsidP="0080575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805756">
        <w:rPr>
          <w:rFonts w:ascii="Arial" w:eastAsia="Calibri" w:hAnsi="Arial" w:cs="Arial"/>
          <w:b/>
          <w:bCs/>
          <w:sz w:val="24"/>
          <w:szCs w:val="24"/>
          <w:u w:val="single"/>
        </w:rPr>
        <w:t>Ustalenie nr 12.1 Realizacja/wdrożenie zaleceń pokontrolnych</w:t>
      </w:r>
      <w:r w:rsidRPr="00805756">
        <w:rPr>
          <w:rFonts w:ascii="Arial" w:eastAsia="Calibri" w:hAnsi="Arial" w:cs="Arial"/>
          <w:sz w:val="24"/>
          <w:szCs w:val="24"/>
        </w:rPr>
        <w:br/>
      </w:r>
      <w:r w:rsidRPr="006433C9">
        <w:rPr>
          <w:rFonts w:ascii="Arial" w:eastAsia="Calibri" w:hAnsi="Arial" w:cs="Arial"/>
          <w:b/>
          <w:bCs/>
          <w:sz w:val="24"/>
          <w:szCs w:val="24"/>
        </w:rPr>
        <w:t>Sposób realizacji zaleceń pokontrolnych.</w:t>
      </w:r>
      <w:r w:rsidRPr="006433C9">
        <w:rPr>
          <w:rFonts w:ascii="Arial" w:eastAsia="Calibri" w:hAnsi="Arial" w:cs="Arial"/>
          <w:b/>
          <w:bCs/>
          <w:sz w:val="24"/>
          <w:szCs w:val="24"/>
        </w:rPr>
        <w:br/>
      </w:r>
      <w:r w:rsidRPr="00805756">
        <w:rPr>
          <w:rFonts w:ascii="Arial" w:eastAsia="Calibri" w:hAnsi="Arial" w:cs="Arial"/>
          <w:sz w:val="24"/>
          <w:szCs w:val="24"/>
        </w:rPr>
        <w:t>W ramach realizowanego projektu, do dnia kontroli, nie zostały wydane zalecenia pokontrolne.</w:t>
      </w:r>
      <w:r w:rsidRPr="00805756">
        <w:rPr>
          <w:rFonts w:ascii="Arial" w:eastAsia="Calibri" w:hAnsi="Arial" w:cs="Arial"/>
          <w:sz w:val="24"/>
          <w:szCs w:val="24"/>
        </w:rPr>
        <w:br/>
      </w: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A21A38">
        <w:rPr>
          <w:rFonts w:ascii="Arial" w:eastAsia="Calibri" w:hAnsi="Arial" w:cs="Arial"/>
          <w:sz w:val="24"/>
          <w:szCs w:val="24"/>
        </w:rPr>
        <w:t>Nie</w:t>
      </w:r>
    </w:p>
    <w:p w14:paraId="6AABA935" w14:textId="02ABDFBF" w:rsidR="00805756" w:rsidRDefault="00805756" w:rsidP="0080575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4B58C4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56874020" w14:textId="77777777" w:rsidR="00805756" w:rsidRDefault="00805756" w:rsidP="0080575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16A68D39" w14:textId="13443E2C" w:rsidR="00805756" w:rsidRDefault="00805756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Zalecenia związane z ustaleniem nr 1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6117A319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28AE3F6" w14:textId="75EADBA4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1</w:t>
      </w:r>
      <w:r w:rsidR="00805756">
        <w:rPr>
          <w:rFonts w:ascii="Arial" w:eastAsia="Calibri" w:hAnsi="Arial" w:cs="Arial"/>
          <w:b/>
          <w:bCs/>
          <w:sz w:val="24"/>
          <w:szCs w:val="24"/>
          <w:u w:val="single"/>
        </w:rPr>
        <w:t>3</w:t>
      </w: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.1 Zamówienia publiczne - procedura (tryb podstawowy)</w:t>
      </w:r>
    </w:p>
    <w:p w14:paraId="6EC9E8C6" w14:textId="77777777" w:rsidR="001E2690" w:rsidRPr="006433C9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33C9">
        <w:rPr>
          <w:rFonts w:ascii="Arial" w:eastAsia="Calibri" w:hAnsi="Arial" w:cs="Arial"/>
          <w:b/>
          <w:bCs/>
          <w:sz w:val="24"/>
          <w:szCs w:val="24"/>
        </w:rPr>
        <w:t>Poprawność udzielania zamówień publicznych.</w:t>
      </w:r>
    </w:p>
    <w:p w14:paraId="72629FAF" w14:textId="216FA51B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Beneficjent w wyniku postępowania prowadzonego w trybie podstawowym zgodnie z</w:t>
      </w:r>
      <w:r w:rsidR="00894D15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 xml:space="preserve">art. 275 ust. 1 </w:t>
      </w:r>
      <w:r w:rsidR="003B3F29">
        <w:rPr>
          <w:rFonts w:ascii="Arial" w:eastAsia="Calibri" w:hAnsi="Arial" w:cs="Arial"/>
          <w:sz w:val="24"/>
          <w:szCs w:val="24"/>
        </w:rPr>
        <w:t>u</w:t>
      </w:r>
      <w:r w:rsidRPr="00A21A38">
        <w:rPr>
          <w:rFonts w:ascii="Arial" w:eastAsia="Calibri" w:hAnsi="Arial" w:cs="Arial"/>
          <w:sz w:val="24"/>
          <w:szCs w:val="24"/>
        </w:rPr>
        <w:t>stawy</w:t>
      </w:r>
      <w:r w:rsidR="00A43D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B3F2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21A38">
        <w:rPr>
          <w:rFonts w:ascii="Arial" w:eastAsia="Calibri" w:hAnsi="Arial" w:cs="Arial"/>
          <w:sz w:val="24"/>
          <w:szCs w:val="24"/>
        </w:rPr>
        <w:t>, udzielił zamówienia publicznego, którego przedmiotem była „Usługa przeprowadzenia zajęć dodatkowych dla dzieci w ramach projektu pn. IN PLUS – podnoszenie jakości kształcenia podstawowego w Szkole Podstawowej w Bilczy”. Ogłoszenie o</w:t>
      </w:r>
      <w:r w:rsidR="00894D15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postępowaniu zostało opublikowane w Biuletynie Zamówień Publicznych w dniu 06.12.2024 r. pod numerem 2024/BZP 00638710. Postępowanie prowadzone było w</w:t>
      </w:r>
      <w:r w:rsidR="00894D15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podziale na 4 części, a termin składania ofert wyznaczony został do dnia 20.12.2024 r. do godz. 10:00. Następujące podmioty wzięły udział w postępowaniu:</w:t>
      </w:r>
    </w:p>
    <w:p w14:paraId="096D5EBB" w14:textId="77777777" w:rsidR="001E2690" w:rsidRDefault="00000000" w:rsidP="00C401C8">
      <w:p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a) część nr 1. Usługa przeprowadzenia zajęć dodatkowych z robotyki z elementami programowania:</w:t>
      </w:r>
    </w:p>
    <w:p w14:paraId="4E74105B" w14:textId="491A4600" w:rsidR="001E2690" w:rsidRDefault="00000000" w:rsidP="00C401C8">
      <w:pPr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A21A38">
        <w:rPr>
          <w:rFonts w:ascii="Arial" w:eastAsia="Calibri" w:hAnsi="Arial" w:cs="Arial"/>
          <w:sz w:val="24"/>
          <w:szCs w:val="24"/>
        </w:rPr>
        <w:t>Perfektus</w:t>
      </w:r>
      <w:proofErr w:type="spellEnd"/>
      <w:r w:rsidRPr="00A21A38">
        <w:rPr>
          <w:rFonts w:ascii="Arial" w:eastAsia="Calibri" w:hAnsi="Arial" w:cs="Arial"/>
          <w:sz w:val="24"/>
          <w:szCs w:val="24"/>
        </w:rPr>
        <w:t xml:space="preserve"> System Sp. z o.o., 25-639 Kielce</w:t>
      </w:r>
      <w:r w:rsidR="00DC25B2">
        <w:rPr>
          <w:rFonts w:ascii="Arial" w:eastAsia="Calibri" w:hAnsi="Arial" w:cs="Arial"/>
          <w:sz w:val="24"/>
          <w:szCs w:val="24"/>
        </w:rPr>
        <w:t>,</w:t>
      </w:r>
    </w:p>
    <w:p w14:paraId="1B4C438C" w14:textId="77777777" w:rsidR="001E2690" w:rsidRDefault="00000000" w:rsidP="00C401C8">
      <w:pPr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BPR Consulting Paulina Rydz, 90-540 Łódź,</w:t>
      </w:r>
    </w:p>
    <w:p w14:paraId="32E87EBB" w14:textId="19F75563" w:rsidR="001E2690" w:rsidRDefault="00000000" w:rsidP="00C401C8">
      <w:p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b) części nr 2. Usługa przeprowadzenia zajęć dodatkowych z języka hiszpańskiego:</w:t>
      </w:r>
    </w:p>
    <w:p w14:paraId="267573B8" w14:textId="757DB343" w:rsidR="001E2690" w:rsidRDefault="00000000" w:rsidP="00C401C8">
      <w:pPr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brak ofert</w:t>
      </w:r>
      <w:r w:rsidR="00A9653F">
        <w:rPr>
          <w:rFonts w:ascii="Arial" w:eastAsia="Calibri" w:hAnsi="Arial" w:cs="Arial"/>
          <w:sz w:val="24"/>
          <w:szCs w:val="24"/>
        </w:rPr>
        <w:t>,</w:t>
      </w:r>
    </w:p>
    <w:p w14:paraId="2CF13E46" w14:textId="77777777" w:rsidR="001E2690" w:rsidRDefault="00000000" w:rsidP="00C401C8">
      <w:p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c) część nr 3. Usługa przeprowadzenia zajęć dodatkowych „Oswajamy niepełnosprawność, budujemy tolerancję”:</w:t>
      </w:r>
    </w:p>
    <w:p w14:paraId="0F8BEA2B" w14:textId="77777777" w:rsidR="001E2690" w:rsidRDefault="00000000" w:rsidP="00C401C8">
      <w:pPr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BPR Consulting Paulina Rydz, 90-540 Łódź,</w:t>
      </w:r>
    </w:p>
    <w:p w14:paraId="5EBE0026" w14:textId="77777777" w:rsidR="001E2690" w:rsidRDefault="00000000" w:rsidP="00C401C8">
      <w:p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d) część nr 4. Usługa przeprowadzenia zajęć dodatkowych „</w:t>
      </w:r>
      <w:proofErr w:type="spellStart"/>
      <w:r w:rsidRPr="00A21A38">
        <w:rPr>
          <w:rFonts w:ascii="Arial" w:eastAsia="Calibri" w:hAnsi="Arial" w:cs="Arial"/>
          <w:sz w:val="24"/>
          <w:szCs w:val="24"/>
        </w:rPr>
        <w:t>Bullying</w:t>
      </w:r>
      <w:proofErr w:type="spellEnd"/>
      <w:r w:rsidRPr="00A21A38">
        <w:rPr>
          <w:rFonts w:ascii="Arial" w:eastAsia="Calibri" w:hAnsi="Arial" w:cs="Arial"/>
          <w:sz w:val="24"/>
          <w:szCs w:val="24"/>
        </w:rPr>
        <w:t>, przemoc rówieśnicza, cyberprzemoc, bezpieczeństwo w sieci”:</w:t>
      </w:r>
    </w:p>
    <w:p w14:paraId="5E60E031" w14:textId="72530B8C" w:rsidR="001E2690" w:rsidRDefault="00000000" w:rsidP="00C401C8">
      <w:pPr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proofErr w:type="spellStart"/>
      <w:r w:rsidRPr="00A21A38">
        <w:rPr>
          <w:rFonts w:ascii="Arial" w:eastAsia="Calibri" w:hAnsi="Arial" w:cs="Arial"/>
          <w:sz w:val="24"/>
          <w:szCs w:val="24"/>
        </w:rPr>
        <w:t>Perfektus</w:t>
      </w:r>
      <w:proofErr w:type="spellEnd"/>
      <w:r w:rsidRPr="00A21A38">
        <w:rPr>
          <w:rFonts w:ascii="Arial" w:eastAsia="Calibri" w:hAnsi="Arial" w:cs="Arial"/>
          <w:sz w:val="24"/>
          <w:szCs w:val="24"/>
        </w:rPr>
        <w:t xml:space="preserve"> System Sp. z o.o., 25-639 Kielce</w:t>
      </w:r>
      <w:r w:rsidR="00A9653F">
        <w:rPr>
          <w:rFonts w:ascii="Arial" w:eastAsia="Calibri" w:hAnsi="Arial" w:cs="Arial"/>
          <w:sz w:val="24"/>
          <w:szCs w:val="24"/>
        </w:rPr>
        <w:t>,</w:t>
      </w:r>
    </w:p>
    <w:p w14:paraId="3486A055" w14:textId="77777777" w:rsidR="001E2690" w:rsidRDefault="00000000" w:rsidP="00C401C8">
      <w:pPr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BPR Consulting Paulina Rydz, 90-540 Łódź,</w:t>
      </w:r>
    </w:p>
    <w:p w14:paraId="3ECE2212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Efektem rozstrzygnięcia postępowania było podpisanie umowy:</w:t>
      </w:r>
    </w:p>
    <w:p w14:paraId="1CA11BB9" w14:textId="77777777" w:rsidR="001E2690" w:rsidRDefault="00000000" w:rsidP="00C401C8">
      <w:p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a) - dla części 1 i 4 – Nr 1/INPLUS/2025 w dniu 09.01.2025 r. z </w:t>
      </w:r>
      <w:proofErr w:type="spellStart"/>
      <w:r w:rsidRPr="00A21A38">
        <w:rPr>
          <w:rFonts w:ascii="Arial" w:eastAsia="Calibri" w:hAnsi="Arial" w:cs="Arial"/>
          <w:sz w:val="24"/>
          <w:szCs w:val="24"/>
        </w:rPr>
        <w:t>Perfektus</w:t>
      </w:r>
      <w:proofErr w:type="spellEnd"/>
      <w:r w:rsidRPr="00A21A38">
        <w:rPr>
          <w:rFonts w:ascii="Arial" w:eastAsia="Calibri" w:hAnsi="Arial" w:cs="Arial"/>
          <w:sz w:val="24"/>
          <w:szCs w:val="24"/>
        </w:rPr>
        <w:t xml:space="preserve"> System sp. z o.o., ul. Malików 150D, 25-639 Kielce na kwotę:</w:t>
      </w:r>
    </w:p>
    <w:p w14:paraId="0979782E" w14:textId="77777777" w:rsidR="001E2690" w:rsidRDefault="00000000" w:rsidP="00924E7D">
      <w:pPr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- 46 400,00 PLN za przeprowadzenie zajęć dodatkowych z robotyki z elementami programowania,</w:t>
      </w:r>
    </w:p>
    <w:p w14:paraId="014BE102" w14:textId="77777777" w:rsidR="001E2690" w:rsidRDefault="00000000" w:rsidP="00924E7D">
      <w:pPr>
        <w:spacing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- 8 120,00 PLN, za przeprowadzenie zajęć dodatkowych „</w:t>
      </w:r>
      <w:proofErr w:type="spellStart"/>
      <w:r w:rsidRPr="00A21A38">
        <w:rPr>
          <w:rFonts w:ascii="Arial" w:eastAsia="Calibri" w:hAnsi="Arial" w:cs="Arial"/>
          <w:sz w:val="24"/>
          <w:szCs w:val="24"/>
        </w:rPr>
        <w:t>Bullying</w:t>
      </w:r>
      <w:proofErr w:type="spellEnd"/>
      <w:r w:rsidRPr="00A21A38">
        <w:rPr>
          <w:rFonts w:ascii="Arial" w:eastAsia="Calibri" w:hAnsi="Arial" w:cs="Arial"/>
          <w:sz w:val="24"/>
          <w:szCs w:val="24"/>
        </w:rPr>
        <w:t>, przemoc rówieśnicza, cyberprzemoc, bezpieczeństwo w sieci”,</w:t>
      </w:r>
    </w:p>
    <w:p w14:paraId="453388ED" w14:textId="77777777" w:rsidR="001E2690" w:rsidRDefault="00000000" w:rsidP="00C401C8">
      <w:p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b) - dla części 3 – nr 2/INPLUS/2025 w dniu 10.01.2025 r. z BPR Consulting Paulina Rydz, na łączną kwotę 14 784,00 PLN, której przedmiotem było przeprowadzenie zajęć dodatkowych „Oswajamy niepełnosprawność, budujemy tolerancję”.</w:t>
      </w:r>
    </w:p>
    <w:p w14:paraId="02E43490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Do dnia kontroli realizacja zamówienia nie została zakończona. Beneficjent przedstawił faktury oraz protokoły wykonania usługi za okres od stycznia 2025 r. do kwietnia 2025 r.</w:t>
      </w:r>
    </w:p>
    <w:p w14:paraId="1655719B" w14:textId="10A0DBFF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Weryfikacja dokumentacji zamówienia potwierdziła, iż w toku czynności poprzedzających wszczęcie postępowania oraz w trakcie prowadzenia postępowania o udzielenie zamówienia publicznego, zostały zachowane zasady uczciwej konkurencji, równego traktowania Wykonawców oraz proporcjonalności i</w:t>
      </w:r>
      <w:r w:rsidR="00924E7D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 xml:space="preserve">przejrzystości. Postępowanie zostało udokumentowane zgodnie z obowiązującymi 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Wytycznymi dotyczącymi kwalifikowalności wydatków na lata 2021-2027</w:t>
      </w:r>
      <w:r w:rsidRPr="00A21A38">
        <w:rPr>
          <w:rFonts w:ascii="Arial" w:eastAsia="Calibri" w:hAnsi="Arial" w:cs="Arial"/>
          <w:sz w:val="24"/>
          <w:szCs w:val="24"/>
        </w:rPr>
        <w:t>. Nie zostały wykryte nieprawidłowości skutkujące nałożeniem korekty finansowej lub uznaniem wydatków za niekwalifikowalne.</w:t>
      </w:r>
    </w:p>
    <w:p w14:paraId="69750D55" w14:textId="06248EC6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A21A38">
        <w:rPr>
          <w:rFonts w:ascii="Arial" w:eastAsia="Calibri" w:hAnsi="Arial" w:cs="Arial"/>
          <w:sz w:val="24"/>
          <w:szCs w:val="24"/>
        </w:rPr>
        <w:t xml:space="preserve"> Nie</w:t>
      </w:r>
    </w:p>
    <w:p w14:paraId="04BDA84D" w14:textId="76EEDD96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A9653F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20B1CC8C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3DDE87DF" w14:textId="6B16D49F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Zalecenia związane z ustaleniem nr 1</w:t>
      </w:r>
      <w:r w:rsidR="00805756">
        <w:rPr>
          <w:rFonts w:ascii="Arial" w:eastAsia="Calibri" w:hAnsi="Arial" w:cs="Arial"/>
          <w:b/>
          <w:bCs/>
          <w:sz w:val="24"/>
          <w:szCs w:val="24"/>
        </w:rPr>
        <w:t>3</w:t>
      </w: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6E23FF20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15D2301" w14:textId="0AB3CC23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1</w:t>
      </w:r>
      <w:r w:rsidR="00805756">
        <w:rPr>
          <w:rFonts w:ascii="Arial" w:eastAsia="Calibri" w:hAnsi="Arial" w:cs="Arial"/>
          <w:b/>
          <w:bCs/>
          <w:sz w:val="24"/>
          <w:szCs w:val="24"/>
          <w:u w:val="single"/>
        </w:rPr>
        <w:t>4</w:t>
      </w: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.1 Zasada konkurencyjności - dokumentacja</w:t>
      </w:r>
    </w:p>
    <w:p w14:paraId="327F6CA1" w14:textId="77777777" w:rsidR="001E2690" w:rsidRPr="006433C9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33C9">
        <w:rPr>
          <w:rFonts w:ascii="Arial" w:eastAsia="Calibri" w:hAnsi="Arial" w:cs="Arial"/>
          <w:b/>
          <w:bCs/>
          <w:sz w:val="24"/>
          <w:szCs w:val="24"/>
        </w:rPr>
        <w:t>Poprawność stosowania zasady konkurencyjności.</w:t>
      </w:r>
    </w:p>
    <w:p w14:paraId="3D8972EF" w14:textId="7AC849F1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Do dnia kontroli Beneficjent nie udzielał zamówień związanych z realizacją projektu z</w:t>
      </w:r>
      <w:r w:rsidR="00924E7D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zastosowaniem zasady konkurencyjności.</w:t>
      </w:r>
    </w:p>
    <w:p w14:paraId="57808324" w14:textId="4385E555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A21A38">
        <w:rPr>
          <w:rFonts w:ascii="Arial" w:eastAsia="Calibri" w:hAnsi="Arial" w:cs="Arial"/>
          <w:sz w:val="24"/>
          <w:szCs w:val="24"/>
        </w:rPr>
        <w:t>Nie</w:t>
      </w:r>
    </w:p>
    <w:p w14:paraId="6B251F03" w14:textId="44B7BAB4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A9653F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72C2BF6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lastRenderedPageBreak/>
        <w:t>Nie stwierdzono ustaleń</w:t>
      </w:r>
    </w:p>
    <w:p w14:paraId="3617BB0F" w14:textId="75D8C21D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Zalecenia związane z ustaleniem nr 1</w:t>
      </w:r>
      <w:r w:rsidR="00805756">
        <w:rPr>
          <w:rFonts w:ascii="Arial" w:eastAsia="Calibri" w:hAnsi="Arial" w:cs="Arial"/>
          <w:b/>
          <w:bCs/>
          <w:sz w:val="24"/>
          <w:szCs w:val="24"/>
        </w:rPr>
        <w:t>4</w:t>
      </w: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30344DF8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0CB791A" w14:textId="4DA8E896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1</w:t>
      </w:r>
      <w:r w:rsidR="00805756">
        <w:rPr>
          <w:rFonts w:ascii="Arial" w:eastAsia="Calibri" w:hAnsi="Arial" w:cs="Arial"/>
          <w:b/>
          <w:bCs/>
          <w:sz w:val="24"/>
          <w:szCs w:val="24"/>
          <w:u w:val="single"/>
        </w:rPr>
        <w:t>5</w:t>
      </w: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.1 Wizyta monitoringowa</w:t>
      </w:r>
    </w:p>
    <w:p w14:paraId="5A7333A4" w14:textId="77777777" w:rsidR="001E2690" w:rsidRPr="006433C9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33C9">
        <w:rPr>
          <w:rFonts w:ascii="Arial" w:eastAsia="Calibri" w:hAnsi="Arial" w:cs="Arial"/>
          <w:b/>
          <w:bCs/>
          <w:sz w:val="24"/>
          <w:szCs w:val="24"/>
        </w:rPr>
        <w:t>Prawidłowość realizowanych form wsparcia.</w:t>
      </w:r>
    </w:p>
    <w:p w14:paraId="24E933F1" w14:textId="28628B3D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W ramach kontrolowanego projektu nr FESW.08.02-IZ.00-0079/23 pn. „IN PLUS - podnoszenie jakości kształcenia podstawowego w Szkole Podstawowej w Bilczy” Zespół kontrolujący przeprowadził w dniu 27.05.2025 r. wizytę monitoringową realizowanych form wsparcia w Szkole Podstawowej im. ks. Piotra Ściegiennego w</w:t>
      </w:r>
      <w:r w:rsidR="00924E7D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Bilczy, ul. Szkolna 2, 26-026 Morawica. Podczas wizyty monitoringowej odbywały się zajęcia sportowe, prowadzone przez Pana H</w:t>
      </w:r>
      <w:r w:rsidR="00AE711C">
        <w:rPr>
          <w:rFonts w:ascii="Arial" w:eastAsia="Calibri" w:hAnsi="Arial" w:cs="Arial"/>
          <w:sz w:val="24"/>
          <w:szCs w:val="24"/>
        </w:rPr>
        <w:t>.</w:t>
      </w:r>
      <w:r w:rsidRPr="00A21A38">
        <w:rPr>
          <w:rFonts w:ascii="Arial" w:eastAsia="Calibri" w:hAnsi="Arial" w:cs="Arial"/>
          <w:sz w:val="24"/>
          <w:szCs w:val="24"/>
        </w:rPr>
        <w:t>K. Potwierdzeniem zrealizowanej formy wsparcia był Dziennik zajęć oraz lista obecności uczestników. Realizowana forma wsparcia była zgodna z harmonogramem planowanych do przeprowadzenia form wsparcia, udostępnionym przez Beneficjenta zgodnie z</w:t>
      </w:r>
      <w:r w:rsidR="00924E7D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 xml:space="preserve">umową o dofinansowanie. Pomieszczenie, w którym realizowano zajęcia zostało oznaczone w sposób prawidłowy, zgodnie z obowiązującymi </w:t>
      </w:r>
      <w:r w:rsidRPr="00602DC5">
        <w:rPr>
          <w:rFonts w:ascii="Arial" w:eastAsia="Calibri" w:hAnsi="Arial" w:cs="Arial"/>
          <w:i/>
          <w:iCs/>
          <w:sz w:val="24"/>
          <w:szCs w:val="24"/>
        </w:rPr>
        <w:t>Wytycznymi dotyczącymi informacji i promocji Funduszy Europejskich na lata 2021-2027</w:t>
      </w:r>
      <w:r w:rsidRPr="00A21A38">
        <w:rPr>
          <w:rFonts w:ascii="Arial" w:eastAsia="Calibri" w:hAnsi="Arial" w:cs="Arial"/>
          <w:sz w:val="24"/>
          <w:szCs w:val="24"/>
        </w:rPr>
        <w:t>.</w:t>
      </w:r>
    </w:p>
    <w:p w14:paraId="23883E78" w14:textId="309D909F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A21A38">
        <w:rPr>
          <w:rFonts w:ascii="Arial" w:eastAsia="Calibri" w:hAnsi="Arial" w:cs="Arial"/>
          <w:sz w:val="24"/>
          <w:szCs w:val="24"/>
        </w:rPr>
        <w:t xml:space="preserve"> Nie</w:t>
      </w:r>
    </w:p>
    <w:p w14:paraId="7CE68B45" w14:textId="57CCD702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1757B4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5BEB3FC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2853E452" w14:textId="791F6820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Zalecenia związane z ustaleniem nr 1</w:t>
      </w:r>
      <w:r w:rsidR="00805756">
        <w:rPr>
          <w:rFonts w:ascii="Arial" w:eastAsia="Calibri" w:hAnsi="Arial" w:cs="Arial"/>
          <w:b/>
          <w:bCs/>
          <w:sz w:val="24"/>
          <w:szCs w:val="24"/>
        </w:rPr>
        <w:t>5</w:t>
      </w: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5F6EFDEA" w14:textId="77777777" w:rsidR="001E2690" w:rsidRDefault="001E269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D0ABD4D" w14:textId="77BFCBF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Ustalenie nr 1</w:t>
      </w:r>
      <w:r w:rsidR="00805756">
        <w:rPr>
          <w:rFonts w:ascii="Arial" w:eastAsia="Calibri" w:hAnsi="Arial" w:cs="Arial"/>
          <w:b/>
          <w:bCs/>
          <w:sz w:val="24"/>
          <w:szCs w:val="24"/>
          <w:u w:val="single"/>
        </w:rPr>
        <w:t>6</w:t>
      </w:r>
      <w:r w:rsidRPr="00A21A38">
        <w:rPr>
          <w:rFonts w:ascii="Arial" w:eastAsia="Calibri" w:hAnsi="Arial" w:cs="Arial"/>
          <w:b/>
          <w:bCs/>
          <w:sz w:val="24"/>
          <w:szCs w:val="24"/>
          <w:u w:val="single"/>
        </w:rPr>
        <w:t>.1 Trwałość</w:t>
      </w:r>
    </w:p>
    <w:p w14:paraId="7112E953" w14:textId="77777777" w:rsidR="001E2690" w:rsidRPr="006433C9" w:rsidRDefault="00000000" w:rsidP="00D36F0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33C9">
        <w:rPr>
          <w:rFonts w:ascii="Arial" w:eastAsia="Calibri" w:hAnsi="Arial" w:cs="Arial"/>
          <w:b/>
          <w:bCs/>
          <w:sz w:val="24"/>
          <w:szCs w:val="24"/>
        </w:rPr>
        <w:t>Utrzymanie trwałości operacji i /lub rezultatu (jeżeli dotyczy).</w:t>
      </w:r>
    </w:p>
    <w:p w14:paraId="4D8B849A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Zgodnie z wnioskiem o dofinansowanie w projekcie nie przewidziano utrzymania trwałości operacji i /lub rezultatu.</w:t>
      </w:r>
    </w:p>
    <w:p w14:paraId="0DD08FF5" w14:textId="27C1FDE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A21A38">
        <w:rPr>
          <w:rFonts w:ascii="Arial" w:eastAsia="Calibri" w:hAnsi="Arial" w:cs="Arial"/>
          <w:sz w:val="24"/>
          <w:szCs w:val="24"/>
        </w:rPr>
        <w:t>Nie</w:t>
      </w:r>
    </w:p>
    <w:p w14:paraId="4B75222C" w14:textId="13563AA4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D52AD3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CFCD956" w14:textId="77777777" w:rsidR="001E2690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ustaleń</w:t>
      </w:r>
    </w:p>
    <w:p w14:paraId="0D085137" w14:textId="7DD2AAAB" w:rsidR="0044786A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Zalecenia związane z ustaleniem nr 1</w:t>
      </w:r>
      <w:r w:rsidR="00805756">
        <w:rPr>
          <w:rFonts w:ascii="Arial" w:eastAsia="Calibri" w:hAnsi="Arial" w:cs="Arial"/>
          <w:b/>
          <w:bCs/>
          <w:sz w:val="24"/>
          <w:szCs w:val="24"/>
        </w:rPr>
        <w:t>6</w:t>
      </w:r>
      <w:r w:rsidRPr="00A21A38">
        <w:rPr>
          <w:rFonts w:ascii="Arial" w:eastAsia="Calibri" w:hAnsi="Arial" w:cs="Arial"/>
          <w:b/>
          <w:bCs/>
          <w:sz w:val="24"/>
          <w:szCs w:val="24"/>
        </w:rPr>
        <w:t xml:space="preserve">.1: </w:t>
      </w:r>
      <w:r w:rsidRPr="00A21A38">
        <w:rPr>
          <w:rFonts w:ascii="Arial" w:eastAsia="Calibri" w:hAnsi="Arial" w:cs="Arial"/>
          <w:sz w:val="24"/>
          <w:szCs w:val="24"/>
        </w:rPr>
        <w:t>Brak</w:t>
      </w:r>
    </w:p>
    <w:p w14:paraId="365F045A" w14:textId="77777777" w:rsidR="00924E7D" w:rsidRPr="00A21A38" w:rsidRDefault="00924E7D" w:rsidP="00D36F0B">
      <w:pPr>
        <w:spacing w:line="360" w:lineRule="auto"/>
        <w:rPr>
          <w:rFonts w:ascii="Arial" w:hAnsi="Arial" w:cs="Arial"/>
          <w:sz w:val="24"/>
          <w:szCs w:val="24"/>
        </w:rPr>
      </w:pPr>
    </w:p>
    <w:p w14:paraId="13207204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6. Podsumowanie kontroli</w:t>
      </w:r>
    </w:p>
    <w:p w14:paraId="2D80ACE7" w14:textId="22241CC6" w:rsidR="00924E7D" w:rsidRPr="005D425B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stwierdzono nieprawidłowości w zweryfikowanych obszarach objętych zakresem kontroli.</w:t>
      </w:r>
    </w:p>
    <w:p w14:paraId="70100D33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lastRenderedPageBreak/>
        <w:t>7. Podsumowanie ustaleń finansowych</w:t>
      </w:r>
    </w:p>
    <w:p w14:paraId="32D740CF" w14:textId="77777777" w:rsidR="0044786A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Nie dotyczy.</w:t>
      </w:r>
    </w:p>
    <w:p w14:paraId="1129CCC7" w14:textId="77777777" w:rsidR="00924E7D" w:rsidRPr="00A21A38" w:rsidRDefault="00924E7D" w:rsidP="00D36F0B">
      <w:pPr>
        <w:spacing w:line="360" w:lineRule="auto"/>
        <w:rPr>
          <w:rFonts w:ascii="Arial" w:hAnsi="Arial" w:cs="Arial"/>
          <w:sz w:val="24"/>
          <w:szCs w:val="24"/>
        </w:rPr>
      </w:pPr>
    </w:p>
    <w:p w14:paraId="06DE129B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8. Pouczenia końcowe</w:t>
      </w:r>
    </w:p>
    <w:p w14:paraId="107C69C7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w uzgodnionym wcześniej terminie w godzinach pracy Urzędu.</w:t>
      </w:r>
    </w:p>
    <w:p w14:paraId="0FF2A3E1" w14:textId="77777777" w:rsidR="0044786A" w:rsidRPr="00A21A38" w:rsidRDefault="0044786A" w:rsidP="00D36F0B">
      <w:pPr>
        <w:spacing w:line="360" w:lineRule="auto"/>
        <w:rPr>
          <w:rFonts w:ascii="Arial" w:hAnsi="Arial" w:cs="Arial"/>
          <w:sz w:val="24"/>
          <w:szCs w:val="24"/>
        </w:rPr>
      </w:pPr>
    </w:p>
    <w:p w14:paraId="241D049C" w14:textId="5B2128B9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Pouczenie:</w:t>
      </w:r>
    </w:p>
    <w:p w14:paraId="0846A6CC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</w:t>
      </w:r>
    </w:p>
    <w:p w14:paraId="19799696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W przypadku przekroczenia przez Podmiot kontrolowany terminu na zgłoszenie zastrzeżeń do Informacji pokontrolnej, Jednostka kontrolująca odmawia ich rozpatrzenia.</w:t>
      </w:r>
    </w:p>
    <w:p w14:paraId="6892ADFD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5E29B746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0168D5A5" w14:textId="3B407AD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</w:t>
      </w:r>
      <w:r w:rsidR="001B3FCE">
        <w:rPr>
          <w:rFonts w:ascii="Arial" w:eastAsia="Calibri" w:hAnsi="Arial" w:cs="Arial"/>
          <w:sz w:val="24"/>
          <w:szCs w:val="24"/>
        </w:rPr>
        <w:t> </w:t>
      </w:r>
      <w:r w:rsidRPr="00A21A38">
        <w:rPr>
          <w:rFonts w:ascii="Arial" w:eastAsia="Calibri" w:hAnsi="Arial" w:cs="Arial"/>
          <w:sz w:val="24"/>
          <w:szCs w:val="24"/>
        </w:rPr>
        <w:t>podjętych działaniach lub przyczynach ich zaniechania, a w przypadku uzupełniania dokumentacji dostarczenia jej we wskazanych sposobie i formie.</w:t>
      </w:r>
    </w:p>
    <w:p w14:paraId="2DD8CCEC" w14:textId="77777777" w:rsidR="0044786A" w:rsidRPr="00A21A38" w:rsidRDefault="0044786A" w:rsidP="00D36F0B">
      <w:pPr>
        <w:spacing w:line="360" w:lineRule="auto"/>
        <w:rPr>
          <w:rFonts w:ascii="Arial" w:hAnsi="Arial" w:cs="Arial"/>
          <w:sz w:val="24"/>
          <w:szCs w:val="24"/>
        </w:rPr>
      </w:pPr>
    </w:p>
    <w:p w14:paraId="02A0D3E6" w14:textId="77777777" w:rsidR="0044786A" w:rsidRPr="00A21A38" w:rsidRDefault="00000000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b/>
          <w:bCs/>
          <w:sz w:val="24"/>
          <w:szCs w:val="24"/>
        </w:rPr>
        <w:t>9. Załączniki</w:t>
      </w:r>
    </w:p>
    <w:p w14:paraId="2D4BB350" w14:textId="77777777" w:rsidR="00BE329D" w:rsidRPr="00A21A38" w:rsidRDefault="00000000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Brak załączników.</w:t>
      </w:r>
      <w:r w:rsidR="00BE329D" w:rsidRPr="00A21A38">
        <w:rPr>
          <w:rFonts w:ascii="Arial" w:eastAsia="Calibri" w:hAnsi="Arial" w:cs="Arial"/>
          <w:sz w:val="24"/>
          <w:szCs w:val="24"/>
        </w:rPr>
        <w:t xml:space="preserve"> </w:t>
      </w:r>
    </w:p>
    <w:p w14:paraId="21E64BBB" w14:textId="77777777" w:rsidR="00BE329D" w:rsidRPr="00A21A38" w:rsidRDefault="00BE329D" w:rsidP="00D36F0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0142D53D" w14:textId="4C2AD2D0" w:rsidR="00BE329D" w:rsidRPr="00A21A38" w:rsidRDefault="00BE329D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Data sporządzenia Informacji Pokontrolnej:</w:t>
      </w:r>
    </w:p>
    <w:p w14:paraId="7BFB2F31" w14:textId="63249741" w:rsidR="00BE329D" w:rsidRPr="00A21A38" w:rsidRDefault="00BE329D" w:rsidP="00D36F0B">
      <w:pPr>
        <w:spacing w:line="360" w:lineRule="auto"/>
        <w:rPr>
          <w:rFonts w:ascii="Arial" w:hAnsi="Arial" w:cs="Arial"/>
          <w:sz w:val="24"/>
          <w:szCs w:val="24"/>
        </w:rPr>
      </w:pPr>
      <w:r w:rsidRPr="00A21A38">
        <w:rPr>
          <w:rFonts w:ascii="Arial" w:eastAsia="Calibri" w:hAnsi="Arial" w:cs="Arial"/>
          <w:sz w:val="24"/>
          <w:szCs w:val="24"/>
        </w:rPr>
        <w:t>1</w:t>
      </w:r>
      <w:r w:rsidR="005467BE">
        <w:rPr>
          <w:rFonts w:ascii="Arial" w:eastAsia="Calibri" w:hAnsi="Arial" w:cs="Arial"/>
          <w:sz w:val="24"/>
          <w:szCs w:val="24"/>
        </w:rPr>
        <w:t>7</w:t>
      </w:r>
      <w:r w:rsidRPr="00A21A38">
        <w:rPr>
          <w:rFonts w:ascii="Arial" w:eastAsia="Calibri" w:hAnsi="Arial" w:cs="Arial"/>
          <w:sz w:val="24"/>
          <w:szCs w:val="24"/>
        </w:rPr>
        <w:t>.06.2025 r.</w:t>
      </w:r>
    </w:p>
    <w:p w14:paraId="6EEDDBB2" w14:textId="6E4E672E" w:rsidR="0044786A" w:rsidRDefault="0044786A" w:rsidP="00D36F0B">
      <w:pPr>
        <w:spacing w:line="360" w:lineRule="auto"/>
        <w:rPr>
          <w:rFonts w:ascii="Arial" w:hAnsi="Arial" w:cs="Arial"/>
          <w:sz w:val="24"/>
          <w:szCs w:val="24"/>
        </w:rPr>
      </w:pPr>
    </w:p>
    <w:p w14:paraId="33824854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b/>
          <w:kern w:val="2"/>
          <w:sz w:val="24"/>
          <w:szCs w:val="24"/>
          <w:u w:val="single"/>
          <w:lang w:eastAsia="en-US"/>
        </w:rPr>
      </w:pPr>
      <w:r w:rsidRPr="00024C93">
        <w:rPr>
          <w:rFonts w:ascii="Arial" w:hAnsi="Arial" w:cs="Arial"/>
          <w:b/>
          <w:kern w:val="2"/>
          <w:sz w:val="24"/>
          <w:szCs w:val="24"/>
          <w:u w:val="single"/>
          <w:lang w:eastAsia="en-US"/>
        </w:rPr>
        <w:t>Kontrolujący:</w:t>
      </w:r>
    </w:p>
    <w:p w14:paraId="281D97AF" w14:textId="6DEBC566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b/>
          <w:kern w:val="2"/>
          <w:sz w:val="24"/>
          <w:szCs w:val="24"/>
          <w:lang w:eastAsia="en-US"/>
        </w:rPr>
        <w:t xml:space="preserve">Karol Porzuczek </w:t>
      </w:r>
      <w:r w:rsidRPr="00024C93">
        <w:rPr>
          <w:rFonts w:ascii="Arial" w:hAnsi="Arial" w:cs="Arial"/>
          <w:bCs/>
          <w:kern w:val="2"/>
          <w:sz w:val="24"/>
          <w:szCs w:val="24"/>
          <w:lang w:eastAsia="en-US"/>
        </w:rPr>
        <w:t>–</w:t>
      </w:r>
      <w:r w:rsidRPr="00024C93">
        <w:rPr>
          <w:rFonts w:ascii="Arial" w:hAnsi="Arial" w:cs="Arial"/>
          <w:b/>
          <w:kern w:val="2"/>
          <w:sz w:val="24"/>
          <w:szCs w:val="24"/>
          <w:lang w:eastAsia="en-US"/>
        </w:rPr>
        <w:t xml:space="preserve"> </w:t>
      </w:r>
      <w:r w:rsidRPr="00024C93">
        <w:rPr>
          <w:rFonts w:ascii="Arial" w:hAnsi="Arial" w:cs="Arial"/>
          <w:kern w:val="2"/>
          <w:sz w:val="24"/>
          <w:szCs w:val="24"/>
          <w:lang w:eastAsia="en-US"/>
        </w:rPr>
        <w:t xml:space="preserve">Kierownik zespołu kontrolującego </w:t>
      </w:r>
    </w:p>
    <w:p w14:paraId="1250CDE6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/zaakceptowano elektronicznie/</w:t>
      </w:r>
    </w:p>
    <w:p w14:paraId="40F7A24F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(podpis kierownika zespołu kontrolującego)</w:t>
      </w:r>
    </w:p>
    <w:p w14:paraId="17CAD384" w14:textId="77777777" w:rsidR="005D425B" w:rsidRDefault="005D425B" w:rsidP="00024C93">
      <w:pPr>
        <w:spacing w:line="360" w:lineRule="auto"/>
        <w:jc w:val="both"/>
        <w:rPr>
          <w:rFonts w:ascii="Arial" w:hAnsi="Arial" w:cs="Arial"/>
          <w:b/>
          <w:kern w:val="2"/>
          <w:sz w:val="24"/>
          <w:szCs w:val="24"/>
          <w:lang w:eastAsia="en-US"/>
        </w:rPr>
      </w:pPr>
    </w:p>
    <w:p w14:paraId="771A7B8D" w14:textId="75FA20D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b/>
          <w:kern w:val="2"/>
          <w:sz w:val="24"/>
          <w:szCs w:val="24"/>
          <w:lang w:eastAsia="en-US"/>
        </w:rPr>
        <w:t>Paula Pacholec</w:t>
      </w:r>
      <w:r w:rsidRPr="00024C93">
        <w:rPr>
          <w:rFonts w:ascii="Arial" w:hAnsi="Arial" w:cs="Arial"/>
          <w:bCs/>
          <w:kern w:val="2"/>
          <w:sz w:val="24"/>
          <w:szCs w:val="24"/>
          <w:lang w:eastAsia="en-US"/>
        </w:rPr>
        <w:t xml:space="preserve"> –</w:t>
      </w:r>
      <w:r w:rsidRPr="00024C93">
        <w:rPr>
          <w:rFonts w:ascii="Arial" w:hAnsi="Arial" w:cs="Arial"/>
          <w:b/>
          <w:kern w:val="2"/>
          <w:sz w:val="24"/>
          <w:szCs w:val="24"/>
          <w:lang w:eastAsia="en-US"/>
        </w:rPr>
        <w:t xml:space="preserve"> </w:t>
      </w:r>
      <w:r w:rsidRPr="00024C93">
        <w:rPr>
          <w:rFonts w:ascii="Arial" w:hAnsi="Arial" w:cs="Arial"/>
          <w:kern w:val="2"/>
          <w:sz w:val="24"/>
          <w:szCs w:val="24"/>
          <w:lang w:eastAsia="en-US"/>
        </w:rPr>
        <w:t xml:space="preserve">Członek zespołu kontrolującego </w:t>
      </w:r>
    </w:p>
    <w:p w14:paraId="4E02BBAB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/zaakceptowano elektronicznie/</w:t>
      </w:r>
    </w:p>
    <w:p w14:paraId="59E67B3E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(podpis członka zespołu kontrolującego)</w:t>
      </w:r>
    </w:p>
    <w:p w14:paraId="7E4D4918" w14:textId="77777777" w:rsidR="005D425B" w:rsidRDefault="005D425B" w:rsidP="00024C93">
      <w:pPr>
        <w:spacing w:line="360" w:lineRule="auto"/>
        <w:jc w:val="both"/>
        <w:rPr>
          <w:rFonts w:ascii="Arial" w:hAnsi="Arial" w:cs="Arial"/>
          <w:b/>
          <w:kern w:val="2"/>
          <w:sz w:val="24"/>
          <w:szCs w:val="24"/>
          <w:lang w:eastAsia="en-US"/>
        </w:rPr>
      </w:pPr>
    </w:p>
    <w:p w14:paraId="7A12D77B" w14:textId="2026746D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b/>
          <w:kern w:val="2"/>
          <w:sz w:val="24"/>
          <w:szCs w:val="24"/>
          <w:lang w:eastAsia="en-US"/>
        </w:rPr>
        <w:t>Justyna Łoboda</w:t>
      </w:r>
      <w:r w:rsidRPr="00024C93">
        <w:rPr>
          <w:rFonts w:ascii="Arial" w:hAnsi="Arial" w:cs="Arial"/>
          <w:bCs/>
          <w:kern w:val="2"/>
          <w:sz w:val="24"/>
          <w:szCs w:val="24"/>
          <w:lang w:eastAsia="en-US"/>
        </w:rPr>
        <w:t xml:space="preserve"> –</w:t>
      </w:r>
      <w:r w:rsidRPr="00024C93">
        <w:rPr>
          <w:rFonts w:ascii="Arial" w:hAnsi="Arial" w:cs="Arial"/>
          <w:b/>
          <w:kern w:val="2"/>
          <w:sz w:val="24"/>
          <w:szCs w:val="24"/>
          <w:lang w:eastAsia="en-US"/>
        </w:rPr>
        <w:t xml:space="preserve"> </w:t>
      </w:r>
      <w:r w:rsidRPr="00024C93">
        <w:rPr>
          <w:rFonts w:ascii="Arial" w:hAnsi="Arial" w:cs="Arial"/>
          <w:kern w:val="2"/>
          <w:sz w:val="24"/>
          <w:szCs w:val="24"/>
          <w:lang w:eastAsia="en-US"/>
        </w:rPr>
        <w:t xml:space="preserve">Członek zespołu kontrolującego </w:t>
      </w:r>
    </w:p>
    <w:p w14:paraId="3FE18158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/zaakceptowano elektronicznie/</w:t>
      </w:r>
    </w:p>
    <w:p w14:paraId="492BE9F4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(podpis członka zespołu kontrolującego)</w:t>
      </w:r>
    </w:p>
    <w:p w14:paraId="34BB1F71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</w:p>
    <w:p w14:paraId="09B1F7D0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b/>
          <w:bCs/>
          <w:kern w:val="2"/>
          <w:sz w:val="24"/>
          <w:szCs w:val="24"/>
          <w:lang w:eastAsia="en-US"/>
        </w:rPr>
        <w:t>Agata Wiech</w:t>
      </w:r>
    </w:p>
    <w:p w14:paraId="0B7C9E2A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Kierownik Oddziału Kontroli EFS</w:t>
      </w:r>
    </w:p>
    <w:p w14:paraId="46CC5C31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Departamentu Wdrażania Europejskiego Funduszu Społecznego</w:t>
      </w:r>
    </w:p>
    <w:p w14:paraId="28F9A0B7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Urząd Marszałkowski Województwa Świętokrzyskiego</w:t>
      </w:r>
    </w:p>
    <w:p w14:paraId="0B9748F3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/zaakceptowano elektronicznie/</w:t>
      </w:r>
    </w:p>
    <w:p w14:paraId="000A247D" w14:textId="77777777" w:rsidR="005D425B" w:rsidRDefault="005D425B" w:rsidP="00024C93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  <w:lang w:eastAsia="en-US"/>
        </w:rPr>
      </w:pPr>
    </w:p>
    <w:p w14:paraId="45D65C28" w14:textId="601AD27E" w:rsidR="00024C93" w:rsidRPr="00024C93" w:rsidRDefault="00024C93" w:rsidP="00024C93">
      <w:pPr>
        <w:spacing w:line="360" w:lineRule="auto"/>
        <w:jc w:val="both"/>
        <w:rPr>
          <w:rFonts w:ascii="Arial" w:hAnsi="Arial" w:cs="Arial"/>
          <w:b/>
          <w:bCs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b/>
          <w:bCs/>
          <w:kern w:val="2"/>
          <w:sz w:val="24"/>
          <w:szCs w:val="24"/>
          <w:lang w:eastAsia="en-US"/>
        </w:rPr>
        <w:t>Łukasz Grzesik</w:t>
      </w:r>
    </w:p>
    <w:p w14:paraId="4B9A481E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 xml:space="preserve">Zastępca Dyrektora </w:t>
      </w:r>
    </w:p>
    <w:p w14:paraId="78CD7BB7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Departamentu Wdrażania Europejskiego Funduszu Społecznego</w:t>
      </w:r>
    </w:p>
    <w:p w14:paraId="7E100CFE" w14:textId="77777777" w:rsidR="00024C93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kern w:val="2"/>
          <w:sz w:val="24"/>
          <w:szCs w:val="24"/>
          <w:lang w:eastAsia="en-US"/>
        </w:rPr>
        <w:t>Urząd Marszałkowski Województwa Świętokrzyskiego</w:t>
      </w:r>
    </w:p>
    <w:p w14:paraId="6A09915D" w14:textId="48CF73AB" w:rsidR="00D87F7B" w:rsidRPr="00024C93" w:rsidRDefault="00024C93" w:rsidP="00024C93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en-US"/>
        </w:rPr>
      </w:pPr>
      <w:r w:rsidRPr="00024C93">
        <w:rPr>
          <w:rFonts w:ascii="Arial" w:hAnsi="Arial" w:cs="Arial"/>
          <w:sz w:val="24"/>
          <w:szCs w:val="24"/>
          <w:lang w:eastAsia="en-US"/>
        </w:rPr>
        <w:t>/podpisano elektronicznie/</w:t>
      </w:r>
    </w:p>
    <w:p w14:paraId="7275D98E" w14:textId="77777777" w:rsidR="00D87F7B" w:rsidRPr="00024C93" w:rsidRDefault="00D87F7B" w:rsidP="00D87F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2819B8" w14:textId="77777777" w:rsidR="00D87F7B" w:rsidRPr="00024C93" w:rsidRDefault="00D87F7B" w:rsidP="00D87F7B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36F6882" w14:textId="77777777" w:rsidR="00D87F7B" w:rsidRPr="003B5C8F" w:rsidRDefault="00D87F7B" w:rsidP="00D87F7B">
      <w:pPr>
        <w:spacing w:line="360" w:lineRule="auto"/>
        <w:ind w:left="4395" w:firstLine="6"/>
        <w:jc w:val="center"/>
        <w:rPr>
          <w:rFonts w:ascii="Arial" w:hAnsi="Arial" w:cs="Arial"/>
          <w:sz w:val="24"/>
          <w:szCs w:val="24"/>
        </w:rPr>
      </w:pPr>
      <w:r w:rsidRPr="003B5C8F">
        <w:rPr>
          <w:rFonts w:ascii="Arial" w:hAnsi="Arial" w:cs="Arial"/>
          <w:sz w:val="24"/>
          <w:szCs w:val="24"/>
        </w:rPr>
        <w:t>Podpis Kierownika jednostki kontrolowanej:</w:t>
      </w:r>
    </w:p>
    <w:p w14:paraId="740913B2" w14:textId="77777777" w:rsidR="00D87F7B" w:rsidRPr="003B5C8F" w:rsidRDefault="00D87F7B" w:rsidP="00D87F7B">
      <w:pPr>
        <w:spacing w:line="360" w:lineRule="auto"/>
        <w:ind w:left="4395" w:firstLine="6"/>
        <w:jc w:val="center"/>
        <w:rPr>
          <w:rFonts w:ascii="Arial" w:hAnsi="Arial" w:cs="Arial"/>
          <w:sz w:val="24"/>
          <w:szCs w:val="24"/>
        </w:rPr>
      </w:pPr>
    </w:p>
    <w:p w14:paraId="1B459704" w14:textId="77777777" w:rsidR="00D87F7B" w:rsidRPr="003B5C8F" w:rsidRDefault="00D87F7B" w:rsidP="00D87F7B">
      <w:pPr>
        <w:spacing w:line="360" w:lineRule="auto"/>
        <w:ind w:left="4395" w:firstLine="6"/>
        <w:jc w:val="center"/>
        <w:rPr>
          <w:rFonts w:ascii="Arial" w:hAnsi="Arial" w:cs="Arial"/>
          <w:sz w:val="24"/>
          <w:szCs w:val="24"/>
        </w:rPr>
      </w:pPr>
      <w:r w:rsidRPr="003B5C8F">
        <w:rPr>
          <w:rFonts w:ascii="Arial" w:hAnsi="Arial" w:cs="Arial"/>
          <w:sz w:val="24"/>
          <w:szCs w:val="24"/>
        </w:rPr>
        <w:t>……………..…………………………..…….</w:t>
      </w:r>
    </w:p>
    <w:p w14:paraId="3FF43888" w14:textId="3CBD08AC" w:rsidR="00D87F7B" w:rsidRPr="00A21A38" w:rsidRDefault="00D87F7B" w:rsidP="00024C93">
      <w:pPr>
        <w:spacing w:line="360" w:lineRule="auto"/>
        <w:ind w:left="4395" w:firstLine="6"/>
        <w:jc w:val="center"/>
        <w:rPr>
          <w:rFonts w:ascii="Arial" w:hAnsi="Arial" w:cs="Arial"/>
          <w:sz w:val="24"/>
          <w:szCs w:val="24"/>
        </w:rPr>
      </w:pPr>
      <w:r w:rsidRPr="003B5C8F">
        <w:rPr>
          <w:rFonts w:ascii="Arial" w:hAnsi="Arial" w:cs="Arial"/>
          <w:sz w:val="24"/>
          <w:szCs w:val="24"/>
        </w:rPr>
        <w:t>(data, podpis)</w:t>
      </w:r>
    </w:p>
    <w:sectPr w:rsidR="00D87F7B" w:rsidRPr="00A21A38" w:rsidSect="00BE329D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1263" w14:textId="77777777" w:rsidR="00186130" w:rsidRDefault="00186130">
      <w:r>
        <w:separator/>
      </w:r>
    </w:p>
  </w:endnote>
  <w:endnote w:type="continuationSeparator" w:id="0">
    <w:p w14:paraId="0D466DCA" w14:textId="77777777" w:rsidR="00186130" w:rsidRDefault="0018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900A" w14:textId="77777777" w:rsidR="0044786A" w:rsidRDefault="00000000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BE329D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BE329D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CAD5" w14:textId="77777777" w:rsidR="00186130" w:rsidRDefault="00186130">
      <w:r>
        <w:separator/>
      </w:r>
    </w:p>
  </w:footnote>
  <w:footnote w:type="continuationSeparator" w:id="0">
    <w:p w14:paraId="6B9CA98C" w14:textId="77777777" w:rsidR="00186130" w:rsidRDefault="0018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07E6" w14:textId="77777777" w:rsidR="00BE329D" w:rsidRDefault="00BE329D" w:rsidP="00BE329D">
    <w:pPr>
      <w:pStyle w:val="Nagwek"/>
    </w:pPr>
    <w:r>
      <w:rPr>
        <w:noProof/>
      </w:rPr>
      <w:drawing>
        <wp:inline distT="0" distB="0" distL="0" distR="0" wp14:anchorId="4421E802" wp14:editId="0705AAC6">
          <wp:extent cx="5731510" cy="443865"/>
          <wp:effectExtent l="0" t="0" r="254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Funduszy Europejskich, barw Rzeczypospolitej Polskiej, Województwa Świętokrzyskiego i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F0423" w14:textId="77777777" w:rsidR="00BE329D" w:rsidRDefault="00BE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84FA3"/>
    <w:multiLevelType w:val="hybridMultilevel"/>
    <w:tmpl w:val="C8EA4D04"/>
    <w:lvl w:ilvl="0" w:tplc="1F382FE2">
      <w:start w:val="1"/>
      <w:numFmt w:val="bullet"/>
      <w:lvlText w:val="●"/>
      <w:lvlJc w:val="left"/>
      <w:pPr>
        <w:ind w:left="720" w:hanging="360"/>
      </w:pPr>
    </w:lvl>
    <w:lvl w:ilvl="1" w:tplc="3DA0A84E">
      <w:start w:val="1"/>
      <w:numFmt w:val="bullet"/>
      <w:lvlText w:val="○"/>
      <w:lvlJc w:val="left"/>
      <w:pPr>
        <w:ind w:left="1440" w:hanging="360"/>
      </w:pPr>
    </w:lvl>
    <w:lvl w:ilvl="2" w:tplc="396A0930">
      <w:start w:val="1"/>
      <w:numFmt w:val="bullet"/>
      <w:lvlText w:val="■"/>
      <w:lvlJc w:val="left"/>
      <w:pPr>
        <w:ind w:left="2160" w:hanging="360"/>
      </w:pPr>
    </w:lvl>
    <w:lvl w:ilvl="3" w:tplc="CAE0A560">
      <w:start w:val="1"/>
      <w:numFmt w:val="bullet"/>
      <w:lvlText w:val="●"/>
      <w:lvlJc w:val="left"/>
      <w:pPr>
        <w:ind w:left="2880" w:hanging="360"/>
      </w:pPr>
    </w:lvl>
    <w:lvl w:ilvl="4" w:tplc="D9702B4A">
      <w:start w:val="1"/>
      <w:numFmt w:val="bullet"/>
      <w:lvlText w:val="○"/>
      <w:lvlJc w:val="left"/>
      <w:pPr>
        <w:ind w:left="3600" w:hanging="360"/>
      </w:pPr>
    </w:lvl>
    <w:lvl w:ilvl="5" w:tplc="15E2C094">
      <w:start w:val="1"/>
      <w:numFmt w:val="bullet"/>
      <w:lvlText w:val="■"/>
      <w:lvlJc w:val="left"/>
      <w:pPr>
        <w:ind w:left="4320" w:hanging="360"/>
      </w:pPr>
    </w:lvl>
    <w:lvl w:ilvl="6" w:tplc="8AF8EB3C">
      <w:start w:val="1"/>
      <w:numFmt w:val="bullet"/>
      <w:lvlText w:val="●"/>
      <w:lvlJc w:val="left"/>
      <w:pPr>
        <w:ind w:left="5040" w:hanging="360"/>
      </w:pPr>
    </w:lvl>
    <w:lvl w:ilvl="7" w:tplc="090453BE">
      <w:start w:val="1"/>
      <w:numFmt w:val="bullet"/>
      <w:lvlText w:val="●"/>
      <w:lvlJc w:val="left"/>
      <w:pPr>
        <w:ind w:left="5760" w:hanging="360"/>
      </w:pPr>
    </w:lvl>
    <w:lvl w:ilvl="8" w:tplc="18C0EE74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1D003DF5"/>
    <w:multiLevelType w:val="hybridMultilevel"/>
    <w:tmpl w:val="2312AD1A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647C"/>
    <w:multiLevelType w:val="hybridMultilevel"/>
    <w:tmpl w:val="4956B868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6540"/>
    <w:multiLevelType w:val="hybridMultilevel"/>
    <w:tmpl w:val="03A2A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72A14"/>
    <w:multiLevelType w:val="hybridMultilevel"/>
    <w:tmpl w:val="D6900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5D475D"/>
    <w:multiLevelType w:val="hybridMultilevel"/>
    <w:tmpl w:val="8B1E6484"/>
    <w:lvl w:ilvl="0" w:tplc="D6925E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81422"/>
    <w:multiLevelType w:val="hybridMultilevel"/>
    <w:tmpl w:val="041031D8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47899"/>
    <w:multiLevelType w:val="hybridMultilevel"/>
    <w:tmpl w:val="D89ED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46CC20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E2ECF"/>
    <w:multiLevelType w:val="hybridMultilevel"/>
    <w:tmpl w:val="0A38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41658">
    <w:abstractNumId w:val="0"/>
    <w:lvlOverride w:ilvl="0">
      <w:startOverride w:val="1"/>
    </w:lvlOverride>
  </w:num>
  <w:num w:numId="2" w16cid:durableId="417410948">
    <w:abstractNumId w:val="1"/>
  </w:num>
  <w:num w:numId="3" w16cid:durableId="1118796497">
    <w:abstractNumId w:val="8"/>
  </w:num>
  <w:num w:numId="4" w16cid:durableId="1149058307">
    <w:abstractNumId w:val="5"/>
  </w:num>
  <w:num w:numId="5" w16cid:durableId="1706176833">
    <w:abstractNumId w:val="7"/>
  </w:num>
  <w:num w:numId="6" w16cid:durableId="1861699310">
    <w:abstractNumId w:val="4"/>
  </w:num>
  <w:num w:numId="7" w16cid:durableId="1556116745">
    <w:abstractNumId w:val="3"/>
  </w:num>
  <w:num w:numId="8" w16cid:durableId="1118450755">
    <w:abstractNumId w:val="2"/>
  </w:num>
  <w:num w:numId="9" w16cid:durableId="1873610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6A"/>
    <w:rsid w:val="00024C93"/>
    <w:rsid w:val="001034F5"/>
    <w:rsid w:val="00126328"/>
    <w:rsid w:val="00146BF3"/>
    <w:rsid w:val="001757B4"/>
    <w:rsid w:val="00186130"/>
    <w:rsid w:val="001B3FCE"/>
    <w:rsid w:val="001C3332"/>
    <w:rsid w:val="001E2690"/>
    <w:rsid w:val="001F770F"/>
    <w:rsid w:val="002C3FF3"/>
    <w:rsid w:val="002C6712"/>
    <w:rsid w:val="0035639C"/>
    <w:rsid w:val="003B3F29"/>
    <w:rsid w:val="003D7366"/>
    <w:rsid w:val="003F736F"/>
    <w:rsid w:val="004263E2"/>
    <w:rsid w:val="00437AC2"/>
    <w:rsid w:val="0044786A"/>
    <w:rsid w:val="0046165C"/>
    <w:rsid w:val="004B31D9"/>
    <w:rsid w:val="004B58C4"/>
    <w:rsid w:val="00523D6F"/>
    <w:rsid w:val="005467BE"/>
    <w:rsid w:val="005964DE"/>
    <w:rsid w:val="005A413A"/>
    <w:rsid w:val="005D425B"/>
    <w:rsid w:val="00602DC5"/>
    <w:rsid w:val="00637AFE"/>
    <w:rsid w:val="006433C9"/>
    <w:rsid w:val="006D75FF"/>
    <w:rsid w:val="007E4A8E"/>
    <w:rsid w:val="007E5D7D"/>
    <w:rsid w:val="00805756"/>
    <w:rsid w:val="00806174"/>
    <w:rsid w:val="00894D15"/>
    <w:rsid w:val="008B089F"/>
    <w:rsid w:val="008C2ACD"/>
    <w:rsid w:val="0090144C"/>
    <w:rsid w:val="00924E7D"/>
    <w:rsid w:val="00A10D46"/>
    <w:rsid w:val="00A21A38"/>
    <w:rsid w:val="00A43D93"/>
    <w:rsid w:val="00A9653F"/>
    <w:rsid w:val="00AE711C"/>
    <w:rsid w:val="00B109DE"/>
    <w:rsid w:val="00BA4B7F"/>
    <w:rsid w:val="00BE329D"/>
    <w:rsid w:val="00C1032A"/>
    <w:rsid w:val="00C255BA"/>
    <w:rsid w:val="00C401C8"/>
    <w:rsid w:val="00C639C5"/>
    <w:rsid w:val="00CB2A42"/>
    <w:rsid w:val="00D36F0B"/>
    <w:rsid w:val="00D50C65"/>
    <w:rsid w:val="00D52AD3"/>
    <w:rsid w:val="00D87F7B"/>
    <w:rsid w:val="00DC25B2"/>
    <w:rsid w:val="00F02416"/>
    <w:rsid w:val="00FC790F"/>
    <w:rsid w:val="00FD54A0"/>
    <w:rsid w:val="00FD724E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AE07"/>
  <w15:docId w15:val="{B8BEFC64-C52B-4C02-B638-AD2D1A7F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3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29D"/>
  </w:style>
  <w:style w:type="paragraph" w:styleId="Stopka">
    <w:name w:val="footer"/>
    <w:basedOn w:val="Normalny"/>
    <w:link w:val="StopkaZnak"/>
    <w:uiPriority w:val="99"/>
    <w:unhideWhenUsed/>
    <w:rsid w:val="00BE3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29D"/>
  </w:style>
  <w:style w:type="paragraph" w:customStyle="1" w:styleId="Default">
    <w:name w:val="Default"/>
    <w:rsid w:val="00D87F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3621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Porzuczek, Karol</cp:lastModifiedBy>
  <cp:revision>3</cp:revision>
  <dcterms:created xsi:type="dcterms:W3CDTF">2025-06-27T06:28:00Z</dcterms:created>
  <dcterms:modified xsi:type="dcterms:W3CDTF">2025-06-27T06:29:00Z</dcterms:modified>
</cp:coreProperties>
</file>